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4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571B5" w:rsidRPr="008571B5" w:rsidTr="008571B5">
        <w:trPr>
          <w:trHeight w:val="2777"/>
        </w:trPr>
        <w:tc>
          <w:tcPr>
            <w:tcW w:w="9747" w:type="dxa"/>
          </w:tcPr>
          <w:p w:rsidR="008571B5" w:rsidRPr="008571B5" w:rsidRDefault="008571B5" w:rsidP="008571B5">
            <w:pPr>
              <w:jc w:val="center"/>
              <w:rPr>
                <w:rFonts w:eastAsiaTheme="minorEastAsia"/>
              </w:rPr>
            </w:pPr>
            <w:bookmarkStart w:id="0" w:name="_Toc120124731"/>
          </w:p>
        </w:tc>
      </w:tr>
      <w:tr w:rsidR="008571B5" w:rsidRPr="008571B5" w:rsidTr="008571B5">
        <w:tc>
          <w:tcPr>
            <w:tcW w:w="9747" w:type="dxa"/>
          </w:tcPr>
          <w:p w:rsidR="008571B5" w:rsidRPr="008571B5" w:rsidRDefault="008571B5" w:rsidP="008571B5">
            <w:pPr>
              <w:jc w:val="center"/>
              <w:rPr>
                <w:rFonts w:eastAsiaTheme="minorEastAsia"/>
                <w:b/>
              </w:rPr>
            </w:pPr>
          </w:p>
        </w:tc>
      </w:tr>
      <w:tr w:rsidR="008571B5" w:rsidRPr="008571B5" w:rsidTr="008571B5">
        <w:tc>
          <w:tcPr>
            <w:tcW w:w="9747" w:type="dxa"/>
          </w:tcPr>
          <w:p w:rsidR="008571B5" w:rsidRPr="008571B5" w:rsidRDefault="008571B5" w:rsidP="008571B5">
            <w:pPr>
              <w:jc w:val="right"/>
              <w:rPr>
                <w:rFonts w:eastAsiaTheme="minorEastAsia"/>
                <w:sz w:val="28"/>
                <w:szCs w:val="28"/>
              </w:rPr>
            </w:pPr>
          </w:p>
        </w:tc>
      </w:tr>
      <w:tr w:rsidR="008571B5" w:rsidRPr="008571B5" w:rsidTr="008571B5">
        <w:trPr>
          <w:trHeight w:val="420"/>
        </w:trPr>
        <w:tc>
          <w:tcPr>
            <w:tcW w:w="9747" w:type="dxa"/>
          </w:tcPr>
          <w:p w:rsidR="008571B5" w:rsidRPr="008571B5" w:rsidRDefault="008571B5" w:rsidP="008571B5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bookmarkEnd w:id="0"/>
    </w:tbl>
    <w:p w:rsidR="008571B5" w:rsidRPr="009016F6" w:rsidRDefault="009016F6" w:rsidP="008571B5">
      <w:pPr>
        <w:rPr>
          <w:sz w:val="28"/>
          <w:szCs w:val="28"/>
        </w:rPr>
      </w:pPr>
      <w:r>
        <w:br w:type="page"/>
      </w:r>
    </w:p>
    <w:p w:rsidR="008571B5" w:rsidRPr="008571B5" w:rsidRDefault="008571B5" w:rsidP="008571B5">
      <w:pPr>
        <w:pStyle w:val="af1"/>
        <w:spacing w:before="100" w:beforeAutospacing="1" w:after="100" w:afterAutospacing="1" w:line="360" w:lineRule="auto"/>
        <w:jc w:val="center"/>
        <w:rPr>
          <w:rFonts w:ascii="Times New Roman" w:hAnsi="Times New Roman"/>
          <w:b w:val="0"/>
          <w:color w:val="auto"/>
        </w:rPr>
      </w:pPr>
      <w:r w:rsidRPr="008571B5">
        <w:rPr>
          <w:rFonts w:ascii="Times New Roman" w:hAnsi="Times New Roman"/>
          <w:b w:val="0"/>
          <w:color w:val="auto"/>
        </w:rPr>
        <w:lastRenderedPageBreak/>
        <w:t>ОГЛАВЛЕНИЕ</w:t>
      </w:r>
    </w:p>
    <w:p w:rsidR="008571B5" w:rsidRPr="008571B5" w:rsidRDefault="008571B5" w:rsidP="008571B5">
      <w:pPr>
        <w:pStyle w:val="31"/>
        <w:tabs>
          <w:tab w:val="right" w:leader="dot" w:pos="9062"/>
        </w:tabs>
        <w:spacing w:before="100" w:beforeAutospacing="1" w:after="100" w:afterAutospacing="1" w:line="360" w:lineRule="auto"/>
        <w:rPr>
          <w:i w:val="0"/>
          <w:iCs w:val="0"/>
          <w:noProof/>
          <w:sz w:val="28"/>
          <w:szCs w:val="28"/>
        </w:rPr>
      </w:pPr>
      <w:r w:rsidRPr="008571B5">
        <w:rPr>
          <w:i w:val="0"/>
          <w:sz w:val="28"/>
          <w:szCs w:val="28"/>
        </w:rPr>
        <w:fldChar w:fldCharType="begin"/>
      </w:r>
      <w:r w:rsidRPr="008571B5">
        <w:rPr>
          <w:i w:val="0"/>
          <w:sz w:val="28"/>
          <w:szCs w:val="28"/>
        </w:rPr>
        <w:instrText xml:space="preserve"> TOC \o "1-3" \h \z \u </w:instrText>
      </w:r>
      <w:r w:rsidRPr="008571B5">
        <w:rPr>
          <w:i w:val="0"/>
          <w:sz w:val="28"/>
          <w:szCs w:val="28"/>
        </w:rPr>
        <w:fldChar w:fldCharType="separate"/>
      </w:r>
      <w:hyperlink w:anchor="_Toc11096360" w:history="1">
        <w:r w:rsidRPr="008571B5">
          <w:rPr>
            <w:rStyle w:val="a7"/>
            <w:i w:val="0"/>
            <w:noProof/>
            <w:sz w:val="28"/>
            <w:szCs w:val="28"/>
          </w:rPr>
          <w:t>ВВЕДЕНИЕ</w:t>
        </w:r>
        <w:r w:rsidRPr="008571B5">
          <w:rPr>
            <w:i w:val="0"/>
            <w:noProof/>
            <w:webHidden/>
            <w:sz w:val="28"/>
            <w:szCs w:val="28"/>
          </w:rPr>
          <w:tab/>
        </w:r>
        <w:r w:rsidRPr="008571B5">
          <w:rPr>
            <w:i w:val="0"/>
            <w:noProof/>
            <w:webHidden/>
            <w:sz w:val="28"/>
            <w:szCs w:val="28"/>
          </w:rPr>
          <w:fldChar w:fldCharType="begin"/>
        </w:r>
        <w:r w:rsidRPr="008571B5">
          <w:rPr>
            <w:i w:val="0"/>
            <w:noProof/>
            <w:webHidden/>
            <w:sz w:val="28"/>
            <w:szCs w:val="28"/>
          </w:rPr>
          <w:instrText xml:space="preserve"> PAGEREF _Toc11096360 \h </w:instrText>
        </w:r>
        <w:r w:rsidRPr="008571B5">
          <w:rPr>
            <w:i w:val="0"/>
            <w:noProof/>
            <w:webHidden/>
            <w:sz w:val="28"/>
            <w:szCs w:val="28"/>
          </w:rPr>
        </w:r>
        <w:r w:rsidRPr="008571B5">
          <w:rPr>
            <w:i w:val="0"/>
            <w:noProof/>
            <w:webHidden/>
            <w:sz w:val="28"/>
            <w:szCs w:val="28"/>
          </w:rPr>
          <w:fldChar w:fldCharType="separate"/>
        </w:r>
        <w:r w:rsidRPr="008571B5">
          <w:rPr>
            <w:i w:val="0"/>
            <w:noProof/>
            <w:webHidden/>
            <w:sz w:val="28"/>
            <w:szCs w:val="28"/>
          </w:rPr>
          <w:t>3</w:t>
        </w:r>
        <w:r w:rsidRPr="008571B5">
          <w:rPr>
            <w:i w:val="0"/>
            <w:noProof/>
            <w:webHidden/>
            <w:sz w:val="28"/>
            <w:szCs w:val="28"/>
          </w:rPr>
          <w:fldChar w:fldCharType="end"/>
        </w:r>
      </w:hyperlink>
    </w:p>
    <w:p w:rsidR="008571B5" w:rsidRPr="008571B5" w:rsidRDefault="00D141C1" w:rsidP="008571B5">
      <w:pPr>
        <w:pStyle w:val="31"/>
        <w:tabs>
          <w:tab w:val="right" w:leader="dot" w:pos="9062"/>
        </w:tabs>
        <w:spacing w:before="100" w:beforeAutospacing="1" w:after="100" w:afterAutospacing="1" w:line="360" w:lineRule="auto"/>
        <w:rPr>
          <w:i w:val="0"/>
          <w:iCs w:val="0"/>
          <w:noProof/>
          <w:sz w:val="28"/>
          <w:szCs w:val="28"/>
        </w:rPr>
      </w:pPr>
      <w:hyperlink w:anchor="_Toc11096361" w:history="1">
        <w:r w:rsidR="008571B5" w:rsidRPr="008571B5">
          <w:rPr>
            <w:rStyle w:val="a7"/>
            <w:i w:val="0"/>
            <w:noProof/>
            <w:sz w:val="28"/>
            <w:szCs w:val="28"/>
          </w:rPr>
          <w:t>ГЛАВА 1. ИСТОЧНИКИ ФОРМИРОВАНИЯ ДРЕВНЕРУССКОЙ КУЛЬТУРЫ</w:t>
        </w:r>
        <w:r w:rsidR="008571B5" w:rsidRPr="008571B5">
          <w:rPr>
            <w:i w:val="0"/>
            <w:noProof/>
            <w:webHidden/>
            <w:sz w:val="28"/>
            <w:szCs w:val="28"/>
          </w:rPr>
          <w:tab/>
        </w:r>
        <w:r w:rsidR="008571B5" w:rsidRPr="008571B5">
          <w:rPr>
            <w:i w:val="0"/>
            <w:noProof/>
            <w:webHidden/>
            <w:sz w:val="28"/>
            <w:szCs w:val="28"/>
          </w:rPr>
          <w:fldChar w:fldCharType="begin"/>
        </w:r>
        <w:r w:rsidR="008571B5" w:rsidRPr="008571B5">
          <w:rPr>
            <w:i w:val="0"/>
            <w:noProof/>
            <w:webHidden/>
            <w:sz w:val="28"/>
            <w:szCs w:val="28"/>
          </w:rPr>
          <w:instrText xml:space="preserve"> PAGEREF _Toc11096361 \h </w:instrText>
        </w:r>
        <w:r w:rsidR="008571B5" w:rsidRPr="008571B5">
          <w:rPr>
            <w:i w:val="0"/>
            <w:noProof/>
            <w:webHidden/>
            <w:sz w:val="28"/>
            <w:szCs w:val="28"/>
          </w:rPr>
        </w:r>
        <w:r w:rsidR="008571B5" w:rsidRPr="008571B5">
          <w:rPr>
            <w:i w:val="0"/>
            <w:noProof/>
            <w:webHidden/>
            <w:sz w:val="28"/>
            <w:szCs w:val="28"/>
          </w:rPr>
          <w:fldChar w:fldCharType="separate"/>
        </w:r>
        <w:r w:rsidR="008571B5" w:rsidRPr="008571B5">
          <w:rPr>
            <w:i w:val="0"/>
            <w:noProof/>
            <w:webHidden/>
            <w:sz w:val="28"/>
            <w:szCs w:val="28"/>
          </w:rPr>
          <w:t>4</w:t>
        </w:r>
        <w:r w:rsidR="008571B5" w:rsidRPr="008571B5">
          <w:rPr>
            <w:i w:val="0"/>
            <w:noProof/>
            <w:webHidden/>
            <w:sz w:val="28"/>
            <w:szCs w:val="28"/>
          </w:rPr>
          <w:fldChar w:fldCharType="end"/>
        </w:r>
      </w:hyperlink>
    </w:p>
    <w:p w:rsidR="008571B5" w:rsidRPr="008571B5" w:rsidRDefault="008571B5" w:rsidP="008571B5">
      <w:pPr>
        <w:pStyle w:val="21"/>
        <w:tabs>
          <w:tab w:val="right" w:leader="dot" w:pos="9062"/>
        </w:tabs>
        <w:spacing w:before="100" w:beforeAutospacing="1" w:after="100" w:afterAutospacing="1" w:line="360" w:lineRule="auto"/>
        <w:rPr>
          <w:smallCaps w:val="0"/>
          <w:noProof/>
          <w:sz w:val="28"/>
          <w:szCs w:val="28"/>
        </w:rPr>
      </w:pPr>
      <w:r w:rsidRPr="008571B5">
        <w:rPr>
          <w:rStyle w:val="a7"/>
          <w:noProof/>
          <w:color w:val="auto"/>
          <w:sz w:val="28"/>
          <w:szCs w:val="28"/>
          <w:u w:val="none"/>
        </w:rPr>
        <w:t xml:space="preserve">1.1. </w:t>
      </w:r>
      <w:hyperlink w:anchor="_Toc11096362" w:history="1">
        <w:r w:rsidRPr="008571B5">
          <w:rPr>
            <w:rStyle w:val="a7"/>
            <w:noProof/>
            <w:sz w:val="28"/>
            <w:szCs w:val="28"/>
          </w:rPr>
          <w:t>Влияние религии на развитие культуры Руси</w:t>
        </w:r>
        <w:r w:rsidRPr="008571B5">
          <w:rPr>
            <w:noProof/>
            <w:webHidden/>
            <w:sz w:val="28"/>
            <w:szCs w:val="28"/>
          </w:rPr>
          <w:tab/>
        </w:r>
        <w:r w:rsidRPr="008571B5">
          <w:rPr>
            <w:noProof/>
            <w:webHidden/>
            <w:sz w:val="28"/>
            <w:szCs w:val="28"/>
          </w:rPr>
          <w:fldChar w:fldCharType="begin"/>
        </w:r>
        <w:r w:rsidRPr="008571B5">
          <w:rPr>
            <w:noProof/>
            <w:webHidden/>
            <w:sz w:val="28"/>
            <w:szCs w:val="28"/>
          </w:rPr>
          <w:instrText xml:space="preserve"> PAGEREF _Toc11096362 \h </w:instrText>
        </w:r>
        <w:r w:rsidRPr="008571B5">
          <w:rPr>
            <w:noProof/>
            <w:webHidden/>
            <w:sz w:val="28"/>
            <w:szCs w:val="28"/>
          </w:rPr>
        </w:r>
        <w:r w:rsidRPr="008571B5">
          <w:rPr>
            <w:noProof/>
            <w:webHidden/>
            <w:sz w:val="28"/>
            <w:szCs w:val="28"/>
          </w:rPr>
          <w:fldChar w:fldCharType="separate"/>
        </w:r>
        <w:r w:rsidRPr="008571B5">
          <w:rPr>
            <w:noProof/>
            <w:webHidden/>
            <w:sz w:val="28"/>
            <w:szCs w:val="28"/>
          </w:rPr>
          <w:t>4</w:t>
        </w:r>
        <w:r w:rsidRPr="008571B5">
          <w:rPr>
            <w:noProof/>
            <w:webHidden/>
            <w:sz w:val="28"/>
            <w:szCs w:val="28"/>
          </w:rPr>
          <w:fldChar w:fldCharType="end"/>
        </w:r>
      </w:hyperlink>
    </w:p>
    <w:p w:rsidR="008571B5" w:rsidRPr="008571B5" w:rsidRDefault="00D141C1" w:rsidP="008571B5">
      <w:pPr>
        <w:pStyle w:val="21"/>
        <w:tabs>
          <w:tab w:val="right" w:leader="dot" w:pos="9062"/>
        </w:tabs>
        <w:spacing w:before="100" w:beforeAutospacing="1" w:after="100" w:afterAutospacing="1" w:line="360" w:lineRule="auto"/>
        <w:rPr>
          <w:smallCaps w:val="0"/>
          <w:noProof/>
          <w:sz w:val="28"/>
          <w:szCs w:val="28"/>
        </w:rPr>
      </w:pPr>
      <w:hyperlink w:anchor="_Toc11096363" w:history="1">
        <w:r w:rsidR="008571B5" w:rsidRPr="008571B5">
          <w:rPr>
            <w:rStyle w:val="a7"/>
            <w:noProof/>
            <w:sz w:val="28"/>
            <w:szCs w:val="28"/>
          </w:rPr>
          <w:t>1.2. Христианство и духовно-нравственные ценности личности и общества</w:t>
        </w:r>
        <w:r w:rsidR="008571B5" w:rsidRPr="008571B5">
          <w:rPr>
            <w:noProof/>
            <w:webHidden/>
            <w:sz w:val="28"/>
            <w:szCs w:val="28"/>
          </w:rPr>
          <w:tab/>
        </w:r>
        <w:r w:rsidR="008571B5" w:rsidRPr="008571B5">
          <w:rPr>
            <w:noProof/>
            <w:webHidden/>
            <w:sz w:val="28"/>
            <w:szCs w:val="28"/>
          </w:rPr>
          <w:fldChar w:fldCharType="begin"/>
        </w:r>
        <w:r w:rsidR="008571B5" w:rsidRPr="008571B5">
          <w:rPr>
            <w:noProof/>
            <w:webHidden/>
            <w:sz w:val="28"/>
            <w:szCs w:val="28"/>
          </w:rPr>
          <w:instrText xml:space="preserve"> PAGEREF _Toc11096363 \h </w:instrText>
        </w:r>
        <w:r w:rsidR="008571B5" w:rsidRPr="008571B5">
          <w:rPr>
            <w:noProof/>
            <w:webHidden/>
            <w:sz w:val="28"/>
            <w:szCs w:val="28"/>
          </w:rPr>
        </w:r>
        <w:r w:rsidR="008571B5" w:rsidRPr="008571B5">
          <w:rPr>
            <w:noProof/>
            <w:webHidden/>
            <w:sz w:val="28"/>
            <w:szCs w:val="28"/>
          </w:rPr>
          <w:fldChar w:fldCharType="separate"/>
        </w:r>
        <w:r w:rsidR="008571B5" w:rsidRPr="008571B5">
          <w:rPr>
            <w:noProof/>
            <w:webHidden/>
            <w:sz w:val="28"/>
            <w:szCs w:val="28"/>
          </w:rPr>
          <w:t>5</w:t>
        </w:r>
        <w:r w:rsidR="008571B5" w:rsidRPr="008571B5">
          <w:rPr>
            <w:noProof/>
            <w:webHidden/>
            <w:sz w:val="28"/>
            <w:szCs w:val="28"/>
          </w:rPr>
          <w:fldChar w:fldCharType="end"/>
        </w:r>
      </w:hyperlink>
    </w:p>
    <w:p w:rsidR="008571B5" w:rsidRPr="008571B5" w:rsidRDefault="00D141C1" w:rsidP="008571B5">
      <w:pPr>
        <w:pStyle w:val="31"/>
        <w:tabs>
          <w:tab w:val="right" w:leader="dot" w:pos="9062"/>
        </w:tabs>
        <w:spacing w:before="100" w:beforeAutospacing="1" w:after="100" w:afterAutospacing="1" w:line="360" w:lineRule="auto"/>
        <w:rPr>
          <w:i w:val="0"/>
          <w:iCs w:val="0"/>
          <w:noProof/>
          <w:sz w:val="28"/>
          <w:szCs w:val="28"/>
        </w:rPr>
      </w:pPr>
      <w:hyperlink w:anchor="_Toc11096364" w:history="1">
        <w:r w:rsidR="008571B5" w:rsidRPr="008571B5">
          <w:rPr>
            <w:rStyle w:val="a7"/>
            <w:i w:val="0"/>
            <w:noProof/>
            <w:sz w:val="28"/>
            <w:szCs w:val="28"/>
          </w:rPr>
          <w:t xml:space="preserve">ГЛАВА 2. ОСНОВНЫЕ НАПРАВЛЕНИЯ В РАЗВИТИИ КУЛЬТУРЫ ДРЕВНЕЙ РУСИ </w:t>
        </w:r>
        <w:r w:rsidR="008571B5" w:rsidRPr="008571B5">
          <w:rPr>
            <w:rStyle w:val="a7"/>
            <w:i w:val="0"/>
            <w:noProof/>
            <w:sz w:val="28"/>
            <w:szCs w:val="28"/>
            <w:lang w:val="en-US"/>
          </w:rPr>
          <w:t>IX</w:t>
        </w:r>
        <w:r w:rsidR="008571B5" w:rsidRPr="008571B5">
          <w:rPr>
            <w:rStyle w:val="a7"/>
            <w:i w:val="0"/>
            <w:noProof/>
            <w:sz w:val="28"/>
            <w:szCs w:val="28"/>
          </w:rPr>
          <w:t xml:space="preserve"> – </w:t>
        </w:r>
        <w:r w:rsidR="008571B5" w:rsidRPr="008571B5">
          <w:rPr>
            <w:rStyle w:val="a7"/>
            <w:i w:val="0"/>
            <w:noProof/>
            <w:sz w:val="28"/>
            <w:szCs w:val="28"/>
            <w:lang w:val="en-US"/>
          </w:rPr>
          <w:t>XIII</w:t>
        </w:r>
        <w:r w:rsidR="008571B5" w:rsidRPr="008571B5">
          <w:rPr>
            <w:rStyle w:val="a7"/>
            <w:i w:val="0"/>
            <w:noProof/>
            <w:sz w:val="28"/>
            <w:szCs w:val="28"/>
          </w:rPr>
          <w:t xml:space="preserve"> В.В.</w:t>
        </w:r>
        <w:r w:rsidR="008571B5" w:rsidRPr="008571B5">
          <w:rPr>
            <w:i w:val="0"/>
            <w:noProof/>
            <w:webHidden/>
            <w:sz w:val="28"/>
            <w:szCs w:val="28"/>
          </w:rPr>
          <w:tab/>
        </w:r>
        <w:r w:rsidR="008571B5" w:rsidRPr="008571B5">
          <w:rPr>
            <w:i w:val="0"/>
            <w:noProof/>
            <w:webHidden/>
            <w:sz w:val="28"/>
            <w:szCs w:val="28"/>
          </w:rPr>
          <w:fldChar w:fldCharType="begin"/>
        </w:r>
        <w:r w:rsidR="008571B5" w:rsidRPr="008571B5">
          <w:rPr>
            <w:i w:val="0"/>
            <w:noProof/>
            <w:webHidden/>
            <w:sz w:val="28"/>
            <w:szCs w:val="28"/>
          </w:rPr>
          <w:instrText xml:space="preserve"> PAGEREF _Toc11096364 \h </w:instrText>
        </w:r>
        <w:r w:rsidR="008571B5" w:rsidRPr="008571B5">
          <w:rPr>
            <w:i w:val="0"/>
            <w:noProof/>
            <w:webHidden/>
            <w:sz w:val="28"/>
            <w:szCs w:val="28"/>
          </w:rPr>
        </w:r>
        <w:r w:rsidR="008571B5" w:rsidRPr="008571B5">
          <w:rPr>
            <w:i w:val="0"/>
            <w:noProof/>
            <w:webHidden/>
            <w:sz w:val="28"/>
            <w:szCs w:val="28"/>
          </w:rPr>
          <w:fldChar w:fldCharType="separate"/>
        </w:r>
        <w:r w:rsidR="008571B5" w:rsidRPr="008571B5">
          <w:rPr>
            <w:i w:val="0"/>
            <w:noProof/>
            <w:webHidden/>
            <w:sz w:val="28"/>
            <w:szCs w:val="28"/>
          </w:rPr>
          <w:t>7</w:t>
        </w:r>
        <w:r w:rsidR="008571B5" w:rsidRPr="008571B5">
          <w:rPr>
            <w:i w:val="0"/>
            <w:noProof/>
            <w:webHidden/>
            <w:sz w:val="28"/>
            <w:szCs w:val="28"/>
          </w:rPr>
          <w:fldChar w:fldCharType="end"/>
        </w:r>
      </w:hyperlink>
    </w:p>
    <w:p w:rsidR="008571B5" w:rsidRPr="008571B5" w:rsidRDefault="00D141C1" w:rsidP="008571B5">
      <w:pPr>
        <w:pStyle w:val="21"/>
        <w:tabs>
          <w:tab w:val="right" w:leader="dot" w:pos="9062"/>
        </w:tabs>
        <w:spacing w:before="100" w:beforeAutospacing="1" w:after="100" w:afterAutospacing="1" w:line="360" w:lineRule="auto"/>
        <w:rPr>
          <w:smallCaps w:val="0"/>
          <w:noProof/>
          <w:sz w:val="28"/>
          <w:szCs w:val="28"/>
        </w:rPr>
      </w:pPr>
      <w:hyperlink w:anchor="_Toc11096365" w:history="1">
        <w:r w:rsidR="008571B5" w:rsidRPr="008571B5">
          <w:rPr>
            <w:rStyle w:val="a7"/>
            <w:noProof/>
            <w:sz w:val="28"/>
            <w:szCs w:val="28"/>
          </w:rPr>
          <w:t>2.1. Письменность и просвещение</w:t>
        </w:r>
        <w:r w:rsidR="008571B5" w:rsidRPr="008571B5">
          <w:rPr>
            <w:noProof/>
            <w:webHidden/>
            <w:sz w:val="28"/>
            <w:szCs w:val="28"/>
          </w:rPr>
          <w:tab/>
        </w:r>
        <w:r w:rsidR="008571B5" w:rsidRPr="008571B5">
          <w:rPr>
            <w:noProof/>
            <w:webHidden/>
            <w:sz w:val="28"/>
            <w:szCs w:val="28"/>
          </w:rPr>
          <w:fldChar w:fldCharType="begin"/>
        </w:r>
        <w:r w:rsidR="008571B5" w:rsidRPr="008571B5">
          <w:rPr>
            <w:noProof/>
            <w:webHidden/>
            <w:sz w:val="28"/>
            <w:szCs w:val="28"/>
          </w:rPr>
          <w:instrText xml:space="preserve"> PAGEREF _Toc11096365 \h </w:instrText>
        </w:r>
        <w:r w:rsidR="008571B5" w:rsidRPr="008571B5">
          <w:rPr>
            <w:noProof/>
            <w:webHidden/>
            <w:sz w:val="28"/>
            <w:szCs w:val="28"/>
          </w:rPr>
        </w:r>
        <w:r w:rsidR="008571B5" w:rsidRPr="008571B5">
          <w:rPr>
            <w:noProof/>
            <w:webHidden/>
            <w:sz w:val="28"/>
            <w:szCs w:val="28"/>
          </w:rPr>
          <w:fldChar w:fldCharType="separate"/>
        </w:r>
        <w:r w:rsidR="008571B5" w:rsidRPr="008571B5">
          <w:rPr>
            <w:noProof/>
            <w:webHidden/>
            <w:sz w:val="28"/>
            <w:szCs w:val="28"/>
          </w:rPr>
          <w:t>7</w:t>
        </w:r>
        <w:r w:rsidR="008571B5" w:rsidRPr="008571B5">
          <w:rPr>
            <w:noProof/>
            <w:webHidden/>
            <w:sz w:val="28"/>
            <w:szCs w:val="28"/>
          </w:rPr>
          <w:fldChar w:fldCharType="end"/>
        </w:r>
      </w:hyperlink>
    </w:p>
    <w:p w:rsidR="008571B5" w:rsidRPr="008571B5" w:rsidRDefault="00D141C1" w:rsidP="008571B5">
      <w:pPr>
        <w:pStyle w:val="21"/>
        <w:tabs>
          <w:tab w:val="right" w:leader="dot" w:pos="9062"/>
        </w:tabs>
        <w:spacing w:before="100" w:beforeAutospacing="1" w:after="100" w:afterAutospacing="1" w:line="360" w:lineRule="auto"/>
        <w:rPr>
          <w:smallCaps w:val="0"/>
          <w:noProof/>
          <w:sz w:val="28"/>
          <w:szCs w:val="28"/>
        </w:rPr>
      </w:pPr>
      <w:hyperlink w:anchor="_Toc11096366" w:history="1">
        <w:r w:rsidR="008571B5" w:rsidRPr="008571B5">
          <w:rPr>
            <w:rStyle w:val="a7"/>
            <w:noProof/>
            <w:sz w:val="28"/>
            <w:szCs w:val="28"/>
          </w:rPr>
          <w:t>2.2. Фольклористика и литература</w:t>
        </w:r>
        <w:r w:rsidR="008571B5" w:rsidRPr="008571B5">
          <w:rPr>
            <w:noProof/>
            <w:webHidden/>
            <w:sz w:val="28"/>
            <w:szCs w:val="28"/>
          </w:rPr>
          <w:tab/>
        </w:r>
        <w:r w:rsidR="008571B5" w:rsidRPr="008571B5">
          <w:rPr>
            <w:noProof/>
            <w:webHidden/>
            <w:sz w:val="28"/>
            <w:szCs w:val="28"/>
          </w:rPr>
          <w:fldChar w:fldCharType="begin"/>
        </w:r>
        <w:r w:rsidR="008571B5" w:rsidRPr="008571B5">
          <w:rPr>
            <w:noProof/>
            <w:webHidden/>
            <w:sz w:val="28"/>
            <w:szCs w:val="28"/>
          </w:rPr>
          <w:instrText xml:space="preserve"> PAGEREF _Toc11096366 \h </w:instrText>
        </w:r>
        <w:r w:rsidR="008571B5" w:rsidRPr="008571B5">
          <w:rPr>
            <w:noProof/>
            <w:webHidden/>
            <w:sz w:val="28"/>
            <w:szCs w:val="28"/>
          </w:rPr>
        </w:r>
        <w:r w:rsidR="008571B5" w:rsidRPr="008571B5">
          <w:rPr>
            <w:noProof/>
            <w:webHidden/>
            <w:sz w:val="28"/>
            <w:szCs w:val="28"/>
          </w:rPr>
          <w:fldChar w:fldCharType="separate"/>
        </w:r>
        <w:r w:rsidR="008571B5" w:rsidRPr="008571B5">
          <w:rPr>
            <w:noProof/>
            <w:webHidden/>
            <w:sz w:val="28"/>
            <w:szCs w:val="28"/>
          </w:rPr>
          <w:t>7</w:t>
        </w:r>
        <w:r w:rsidR="008571B5" w:rsidRPr="008571B5">
          <w:rPr>
            <w:noProof/>
            <w:webHidden/>
            <w:sz w:val="28"/>
            <w:szCs w:val="28"/>
          </w:rPr>
          <w:fldChar w:fldCharType="end"/>
        </w:r>
      </w:hyperlink>
    </w:p>
    <w:p w:rsidR="008571B5" w:rsidRPr="008571B5" w:rsidRDefault="00D141C1" w:rsidP="008571B5">
      <w:pPr>
        <w:pStyle w:val="21"/>
        <w:tabs>
          <w:tab w:val="right" w:leader="dot" w:pos="9062"/>
        </w:tabs>
        <w:spacing w:before="100" w:beforeAutospacing="1" w:after="100" w:afterAutospacing="1" w:line="360" w:lineRule="auto"/>
        <w:rPr>
          <w:smallCaps w:val="0"/>
          <w:noProof/>
          <w:sz w:val="28"/>
          <w:szCs w:val="28"/>
        </w:rPr>
      </w:pPr>
      <w:hyperlink w:anchor="_Toc11096367" w:history="1">
        <w:r w:rsidR="008571B5" w:rsidRPr="008571B5">
          <w:rPr>
            <w:rStyle w:val="a7"/>
            <w:noProof/>
            <w:sz w:val="28"/>
            <w:szCs w:val="28"/>
          </w:rPr>
          <w:t>2.3. Зодчество и изобразительное искусство</w:t>
        </w:r>
        <w:r w:rsidR="008571B5" w:rsidRPr="008571B5">
          <w:rPr>
            <w:noProof/>
            <w:webHidden/>
            <w:sz w:val="28"/>
            <w:szCs w:val="28"/>
          </w:rPr>
          <w:tab/>
        </w:r>
        <w:r w:rsidR="008571B5" w:rsidRPr="008571B5">
          <w:rPr>
            <w:noProof/>
            <w:webHidden/>
            <w:sz w:val="28"/>
            <w:szCs w:val="28"/>
          </w:rPr>
          <w:fldChar w:fldCharType="begin"/>
        </w:r>
        <w:r w:rsidR="008571B5" w:rsidRPr="008571B5">
          <w:rPr>
            <w:noProof/>
            <w:webHidden/>
            <w:sz w:val="28"/>
            <w:szCs w:val="28"/>
          </w:rPr>
          <w:instrText xml:space="preserve"> PAGEREF _Toc11096367 \h </w:instrText>
        </w:r>
        <w:r w:rsidR="008571B5" w:rsidRPr="008571B5">
          <w:rPr>
            <w:noProof/>
            <w:webHidden/>
            <w:sz w:val="28"/>
            <w:szCs w:val="28"/>
          </w:rPr>
        </w:r>
        <w:r w:rsidR="008571B5" w:rsidRPr="008571B5">
          <w:rPr>
            <w:noProof/>
            <w:webHidden/>
            <w:sz w:val="28"/>
            <w:szCs w:val="28"/>
          </w:rPr>
          <w:fldChar w:fldCharType="separate"/>
        </w:r>
        <w:r w:rsidR="008571B5" w:rsidRPr="008571B5">
          <w:rPr>
            <w:noProof/>
            <w:webHidden/>
            <w:sz w:val="28"/>
            <w:szCs w:val="28"/>
          </w:rPr>
          <w:t>8</w:t>
        </w:r>
        <w:r w:rsidR="008571B5" w:rsidRPr="008571B5">
          <w:rPr>
            <w:noProof/>
            <w:webHidden/>
            <w:sz w:val="28"/>
            <w:szCs w:val="28"/>
          </w:rPr>
          <w:fldChar w:fldCharType="end"/>
        </w:r>
      </w:hyperlink>
    </w:p>
    <w:p w:rsidR="008571B5" w:rsidRPr="008571B5" w:rsidRDefault="00D141C1" w:rsidP="008571B5">
      <w:pPr>
        <w:pStyle w:val="31"/>
        <w:tabs>
          <w:tab w:val="right" w:leader="dot" w:pos="9062"/>
        </w:tabs>
        <w:spacing w:before="100" w:beforeAutospacing="1" w:after="100" w:afterAutospacing="1" w:line="360" w:lineRule="auto"/>
        <w:rPr>
          <w:i w:val="0"/>
          <w:iCs w:val="0"/>
          <w:noProof/>
          <w:sz w:val="28"/>
          <w:szCs w:val="28"/>
        </w:rPr>
      </w:pPr>
      <w:hyperlink w:anchor="_Toc11096368" w:history="1">
        <w:r w:rsidR="008571B5" w:rsidRPr="008571B5">
          <w:rPr>
            <w:rStyle w:val="a7"/>
            <w:i w:val="0"/>
            <w:noProof/>
            <w:sz w:val="28"/>
            <w:szCs w:val="28"/>
          </w:rPr>
          <w:t>ЗАКЛЮЧЕНИЕ</w:t>
        </w:r>
        <w:r w:rsidR="008571B5" w:rsidRPr="008571B5">
          <w:rPr>
            <w:i w:val="0"/>
            <w:noProof/>
            <w:webHidden/>
            <w:sz w:val="28"/>
            <w:szCs w:val="28"/>
          </w:rPr>
          <w:tab/>
        </w:r>
        <w:r w:rsidR="008571B5" w:rsidRPr="008571B5">
          <w:rPr>
            <w:i w:val="0"/>
            <w:noProof/>
            <w:webHidden/>
            <w:sz w:val="28"/>
            <w:szCs w:val="28"/>
          </w:rPr>
          <w:fldChar w:fldCharType="begin"/>
        </w:r>
        <w:r w:rsidR="008571B5" w:rsidRPr="008571B5">
          <w:rPr>
            <w:i w:val="0"/>
            <w:noProof/>
            <w:webHidden/>
            <w:sz w:val="28"/>
            <w:szCs w:val="28"/>
          </w:rPr>
          <w:instrText xml:space="preserve"> PAGEREF _Toc11096368 \h </w:instrText>
        </w:r>
        <w:r w:rsidR="008571B5" w:rsidRPr="008571B5">
          <w:rPr>
            <w:i w:val="0"/>
            <w:noProof/>
            <w:webHidden/>
            <w:sz w:val="28"/>
            <w:szCs w:val="28"/>
          </w:rPr>
        </w:r>
        <w:r w:rsidR="008571B5" w:rsidRPr="008571B5">
          <w:rPr>
            <w:i w:val="0"/>
            <w:noProof/>
            <w:webHidden/>
            <w:sz w:val="28"/>
            <w:szCs w:val="28"/>
          </w:rPr>
          <w:fldChar w:fldCharType="separate"/>
        </w:r>
        <w:r w:rsidR="008571B5" w:rsidRPr="008571B5">
          <w:rPr>
            <w:i w:val="0"/>
            <w:noProof/>
            <w:webHidden/>
            <w:sz w:val="28"/>
            <w:szCs w:val="28"/>
          </w:rPr>
          <w:t>12</w:t>
        </w:r>
        <w:r w:rsidR="008571B5" w:rsidRPr="008571B5">
          <w:rPr>
            <w:i w:val="0"/>
            <w:noProof/>
            <w:webHidden/>
            <w:sz w:val="28"/>
            <w:szCs w:val="28"/>
          </w:rPr>
          <w:fldChar w:fldCharType="end"/>
        </w:r>
      </w:hyperlink>
    </w:p>
    <w:p w:rsidR="008571B5" w:rsidRPr="008571B5" w:rsidRDefault="00D141C1" w:rsidP="008571B5">
      <w:pPr>
        <w:pStyle w:val="31"/>
        <w:tabs>
          <w:tab w:val="right" w:leader="dot" w:pos="9062"/>
        </w:tabs>
        <w:spacing w:before="100" w:beforeAutospacing="1" w:after="100" w:afterAutospacing="1" w:line="360" w:lineRule="auto"/>
        <w:rPr>
          <w:i w:val="0"/>
          <w:iCs w:val="0"/>
          <w:noProof/>
          <w:sz w:val="28"/>
          <w:szCs w:val="28"/>
        </w:rPr>
      </w:pPr>
      <w:hyperlink w:anchor="_Toc11096369" w:history="1">
        <w:r w:rsidR="008571B5" w:rsidRPr="008571B5">
          <w:rPr>
            <w:rStyle w:val="a7"/>
            <w:i w:val="0"/>
            <w:noProof/>
            <w:sz w:val="28"/>
            <w:szCs w:val="28"/>
          </w:rPr>
          <w:t>СПИСОК ИСПОЛЬЗОВАННОЙ ЛИТЕРАТУРЫ</w:t>
        </w:r>
        <w:r w:rsidR="008571B5" w:rsidRPr="008571B5">
          <w:rPr>
            <w:i w:val="0"/>
            <w:noProof/>
            <w:webHidden/>
            <w:sz w:val="28"/>
            <w:szCs w:val="28"/>
          </w:rPr>
          <w:tab/>
        </w:r>
        <w:r w:rsidR="008571B5" w:rsidRPr="008571B5">
          <w:rPr>
            <w:i w:val="0"/>
            <w:noProof/>
            <w:webHidden/>
            <w:sz w:val="28"/>
            <w:szCs w:val="28"/>
          </w:rPr>
          <w:fldChar w:fldCharType="begin"/>
        </w:r>
        <w:r w:rsidR="008571B5" w:rsidRPr="008571B5">
          <w:rPr>
            <w:i w:val="0"/>
            <w:noProof/>
            <w:webHidden/>
            <w:sz w:val="28"/>
            <w:szCs w:val="28"/>
          </w:rPr>
          <w:instrText xml:space="preserve"> PAGEREF _Toc11096369 \h </w:instrText>
        </w:r>
        <w:r w:rsidR="008571B5" w:rsidRPr="008571B5">
          <w:rPr>
            <w:i w:val="0"/>
            <w:noProof/>
            <w:webHidden/>
            <w:sz w:val="28"/>
            <w:szCs w:val="28"/>
          </w:rPr>
        </w:r>
        <w:r w:rsidR="008571B5" w:rsidRPr="008571B5">
          <w:rPr>
            <w:i w:val="0"/>
            <w:noProof/>
            <w:webHidden/>
            <w:sz w:val="28"/>
            <w:szCs w:val="28"/>
          </w:rPr>
          <w:fldChar w:fldCharType="separate"/>
        </w:r>
        <w:r w:rsidR="008571B5" w:rsidRPr="008571B5">
          <w:rPr>
            <w:i w:val="0"/>
            <w:noProof/>
            <w:webHidden/>
            <w:sz w:val="28"/>
            <w:szCs w:val="28"/>
          </w:rPr>
          <w:t>13</w:t>
        </w:r>
        <w:r w:rsidR="008571B5" w:rsidRPr="008571B5">
          <w:rPr>
            <w:i w:val="0"/>
            <w:noProof/>
            <w:webHidden/>
            <w:sz w:val="28"/>
            <w:szCs w:val="28"/>
          </w:rPr>
          <w:fldChar w:fldCharType="end"/>
        </w:r>
      </w:hyperlink>
    </w:p>
    <w:p w:rsidR="008571B5" w:rsidRDefault="008571B5" w:rsidP="008571B5">
      <w:pPr>
        <w:spacing w:before="100" w:beforeAutospacing="1" w:after="100" w:afterAutospacing="1" w:line="360" w:lineRule="auto"/>
      </w:pPr>
      <w:r w:rsidRPr="008571B5">
        <w:rPr>
          <w:i/>
          <w:sz w:val="28"/>
          <w:szCs w:val="28"/>
        </w:rPr>
        <w:fldChar w:fldCharType="end"/>
      </w:r>
    </w:p>
    <w:p w:rsidR="008571B5" w:rsidRPr="009016F6" w:rsidRDefault="008571B5" w:rsidP="009016F6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>
        <w:br w:type="page"/>
      </w:r>
      <w:bookmarkStart w:id="1" w:name="_Toc120124732"/>
      <w:bookmarkStart w:id="2" w:name="_Toc11096360"/>
      <w:r w:rsidR="009016F6" w:rsidRPr="009016F6">
        <w:rPr>
          <w:rFonts w:ascii="Times New Roman" w:hAnsi="Times New Roman"/>
          <w:b w:val="0"/>
          <w:sz w:val="28"/>
          <w:szCs w:val="28"/>
        </w:rPr>
        <w:lastRenderedPageBreak/>
        <w:t>ВВЕДЕНИЕ</w:t>
      </w:r>
      <w:bookmarkEnd w:id="1"/>
      <w:bookmarkEnd w:id="2"/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t xml:space="preserve">Становление и развитие русской культуры - это длительный процесс. Культуру творят люди, а их мировоззрение, мировосприятие, чувства, вкусы формируются в конкретных социальных, экономических и общественных условиях. На складывающуюся культуру любого народа определенное воздействие оказывает географическая среда, а также нравы, традиции, все культурное наследие, доставшееся от предыдущих поколений. 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t xml:space="preserve">На мой взгляд, выбранная мною тема "Культура Древней Руси IX – XIII </w:t>
      </w:r>
      <w:proofErr w:type="spellStart"/>
      <w:r w:rsidRPr="009016F6">
        <w:rPr>
          <w:sz w:val="28"/>
          <w:szCs w:val="28"/>
        </w:rPr>
        <w:t>в.в</w:t>
      </w:r>
      <w:proofErr w:type="spellEnd"/>
      <w:r w:rsidRPr="009016F6">
        <w:rPr>
          <w:sz w:val="28"/>
          <w:szCs w:val="28"/>
        </w:rPr>
        <w:t xml:space="preserve">." </w:t>
      </w:r>
      <w:r w:rsidRPr="009016F6">
        <w:rPr>
          <w:iCs/>
          <w:sz w:val="28"/>
          <w:szCs w:val="28"/>
        </w:rPr>
        <w:t>очень интересна</w:t>
      </w:r>
      <w:r w:rsidRPr="009016F6">
        <w:rPr>
          <w:sz w:val="28"/>
          <w:szCs w:val="28"/>
        </w:rPr>
        <w:t xml:space="preserve">, т.к. именно в тот период происходило развитие письменности, литературы, иконописи, зодчества и т.д. </w:t>
      </w:r>
      <w:r w:rsidRPr="009016F6">
        <w:rPr>
          <w:iCs/>
          <w:sz w:val="28"/>
          <w:szCs w:val="28"/>
        </w:rPr>
        <w:t>Цель работы</w:t>
      </w:r>
      <w:r w:rsidRPr="009016F6">
        <w:rPr>
          <w:sz w:val="28"/>
          <w:szCs w:val="28"/>
        </w:rPr>
        <w:t xml:space="preserve"> – рассмотреть основные черты развития культуры Древней Руси IX – XIII </w:t>
      </w:r>
      <w:proofErr w:type="spellStart"/>
      <w:r w:rsidRPr="009016F6">
        <w:rPr>
          <w:sz w:val="28"/>
          <w:szCs w:val="28"/>
        </w:rPr>
        <w:t>в.в</w:t>
      </w:r>
      <w:proofErr w:type="spellEnd"/>
      <w:r w:rsidRPr="009016F6">
        <w:rPr>
          <w:sz w:val="28"/>
          <w:szCs w:val="28"/>
        </w:rPr>
        <w:t xml:space="preserve">., определить роль христианства на развитие культуры Руси того времени, на менталитет народа. </w:t>
      </w:r>
    </w:p>
    <w:p w:rsidR="008571B5" w:rsidRPr="009016F6" w:rsidRDefault="008571B5" w:rsidP="009016F6">
      <w:pPr>
        <w:widowControl w:val="0"/>
        <w:spacing w:before="100" w:beforeAutospacing="1" w:after="100" w:afterAutospacing="1" w:line="360" w:lineRule="auto"/>
        <w:ind w:firstLine="544"/>
        <w:jc w:val="both"/>
        <w:rPr>
          <w:sz w:val="28"/>
          <w:szCs w:val="28"/>
        </w:rPr>
      </w:pPr>
      <w:r w:rsidRPr="009016F6">
        <w:rPr>
          <w:sz w:val="28"/>
          <w:szCs w:val="28"/>
        </w:rPr>
        <w:t xml:space="preserve">В соответствии с поставленной целью в работе решались </w:t>
      </w:r>
      <w:r w:rsidRPr="009016F6">
        <w:rPr>
          <w:iCs/>
          <w:sz w:val="28"/>
          <w:szCs w:val="28"/>
        </w:rPr>
        <w:t>следующие вопросы</w:t>
      </w:r>
      <w:r w:rsidRPr="009016F6">
        <w:rPr>
          <w:sz w:val="28"/>
          <w:szCs w:val="28"/>
        </w:rPr>
        <w:t>:</w:t>
      </w:r>
    </w:p>
    <w:p w:rsidR="008571B5" w:rsidRPr="009016F6" w:rsidRDefault="008571B5" w:rsidP="009016F6">
      <w:pPr>
        <w:widowControl w:val="0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9016F6">
        <w:rPr>
          <w:sz w:val="28"/>
          <w:szCs w:val="28"/>
        </w:rPr>
        <w:t>определить источники формирования Древнерусской культуры;</w:t>
      </w:r>
    </w:p>
    <w:p w:rsidR="008571B5" w:rsidRPr="009016F6" w:rsidRDefault="008571B5" w:rsidP="009016F6">
      <w:pPr>
        <w:widowControl w:val="0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9016F6">
        <w:rPr>
          <w:sz w:val="28"/>
          <w:szCs w:val="28"/>
        </w:rPr>
        <w:t xml:space="preserve">изучить основные направления в развитии культуры Древней Руси </w:t>
      </w:r>
      <w:r w:rsidRPr="009016F6">
        <w:rPr>
          <w:sz w:val="28"/>
          <w:szCs w:val="28"/>
          <w:lang w:val="en-US"/>
        </w:rPr>
        <w:t>IX</w:t>
      </w:r>
      <w:r w:rsidRPr="009016F6">
        <w:rPr>
          <w:sz w:val="28"/>
          <w:szCs w:val="28"/>
        </w:rPr>
        <w:t xml:space="preserve"> – </w:t>
      </w:r>
      <w:r w:rsidRPr="009016F6">
        <w:rPr>
          <w:sz w:val="28"/>
          <w:szCs w:val="28"/>
          <w:lang w:val="en-US"/>
        </w:rPr>
        <w:t>XIII</w:t>
      </w:r>
      <w:r w:rsidRPr="009016F6">
        <w:rPr>
          <w:sz w:val="28"/>
          <w:szCs w:val="28"/>
        </w:rPr>
        <w:t xml:space="preserve"> </w:t>
      </w:r>
      <w:proofErr w:type="spellStart"/>
      <w:r w:rsidRPr="009016F6">
        <w:rPr>
          <w:sz w:val="28"/>
          <w:szCs w:val="28"/>
        </w:rPr>
        <w:t>в.в</w:t>
      </w:r>
      <w:proofErr w:type="spellEnd"/>
      <w:r w:rsidRPr="009016F6">
        <w:rPr>
          <w:sz w:val="28"/>
          <w:szCs w:val="28"/>
        </w:rPr>
        <w:t>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rFonts w:eastAsiaTheme="minorEastAsia"/>
          <w:sz w:val="28"/>
          <w:szCs w:val="28"/>
        </w:rPr>
      </w:pPr>
      <w:r w:rsidRPr="009016F6">
        <w:rPr>
          <w:iCs/>
          <w:sz w:val="28"/>
          <w:szCs w:val="28"/>
        </w:rPr>
        <w:t>Структура работы</w:t>
      </w:r>
      <w:r w:rsidRPr="009016F6">
        <w:rPr>
          <w:sz w:val="28"/>
          <w:szCs w:val="28"/>
        </w:rPr>
        <w:t xml:space="preserve"> строилась в соответствии с поставленными задачами и состоит из введения, 2 основных глав, заключения и списка использованной литературы. В первой главе рассмотрены вопросы влияния религии на развитие культуры Руси и влияние христианства на духовно-нравственные ценности личности общества. Во второй главе раскрыты основные направления развития культуры Древней Руси: письменность и просвещение, фольклористика и литература, зодчество и изобразительное искусство.</w:t>
      </w:r>
    </w:p>
    <w:p w:rsidR="008571B5" w:rsidRPr="009016F6" w:rsidRDefault="009016F6" w:rsidP="009016F6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bookmarkStart w:id="3" w:name="_Toc120124733"/>
      <w:bookmarkStart w:id="4" w:name="_Toc11096361"/>
      <w:r w:rsidRPr="009016F6">
        <w:rPr>
          <w:rFonts w:ascii="Times New Roman" w:hAnsi="Times New Roman"/>
          <w:b w:val="0"/>
          <w:sz w:val="28"/>
          <w:szCs w:val="28"/>
        </w:rPr>
        <w:lastRenderedPageBreak/>
        <w:t>ГЛАВА 1. ИСТОЧНИКИ ФОРМИРОВАНИЯ ДРЕВНЕРУССКОЙ КУЛЬТУРЫ</w:t>
      </w:r>
      <w:bookmarkEnd w:id="3"/>
      <w:bookmarkEnd w:id="4"/>
      <w:r w:rsidR="005122BE">
        <w:rPr>
          <w:rFonts w:ascii="Times New Roman" w:hAnsi="Times New Roman"/>
          <w:b w:val="0"/>
          <w:sz w:val="28"/>
          <w:szCs w:val="28"/>
        </w:rPr>
        <w:t>.</w:t>
      </w:r>
    </w:p>
    <w:p w:rsidR="009016F6" w:rsidRPr="004510C1" w:rsidRDefault="009016F6" w:rsidP="008571B5">
      <w:pPr>
        <w:pStyle w:val="af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bookmarkStart w:id="5" w:name="_Toc120124734"/>
      <w:bookmarkStart w:id="6" w:name="_Toc11096362"/>
      <w:r w:rsidRPr="004510C1">
        <w:rPr>
          <w:rFonts w:ascii="Times New Roman" w:hAnsi="Times New Roman"/>
          <w:sz w:val="28"/>
          <w:szCs w:val="28"/>
        </w:rPr>
        <w:t>Влияние религии на развитие культуры Руси</w:t>
      </w:r>
      <w:bookmarkEnd w:id="5"/>
      <w:bookmarkEnd w:id="6"/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rFonts w:eastAsia="Arial Unicode MS"/>
          <w:sz w:val="28"/>
          <w:szCs w:val="28"/>
        </w:rPr>
      </w:pPr>
      <w:r w:rsidRPr="009016F6">
        <w:rPr>
          <w:sz w:val="28"/>
          <w:szCs w:val="28"/>
        </w:rPr>
        <w:t>Культурные общения Руси с другими странами складывались по-разному и различались по степени интенсивности, по характеру и масштабам влияния на древнерусскую культуру. Первоначально наиболее интенсивным и плодотворным было влияние Византии на древнерусскую культуру</w:t>
      </w:r>
      <w:r w:rsidRPr="009016F6">
        <w:rPr>
          <w:rStyle w:val="aa"/>
          <w:sz w:val="28"/>
          <w:szCs w:val="28"/>
        </w:rPr>
        <w:footnoteReference w:id="1"/>
      </w:r>
      <w:r w:rsidRPr="009016F6">
        <w:rPr>
          <w:sz w:val="28"/>
          <w:szCs w:val="28"/>
        </w:rPr>
        <w:t xml:space="preserve">. Но оно не было постоянным и всеобъемлющим. В большей степени оно проявилось в области церковной идеологии, канонического права, культового изобразительного искусства. Это естественно, ибо Русь приняла христианство от Византии. Светская культура была затронута слабее. В то же время ориентация на Византию имела и другую сторону. Она означала </w:t>
      </w:r>
      <w:proofErr w:type="spellStart"/>
      <w:r w:rsidRPr="009016F6">
        <w:rPr>
          <w:sz w:val="28"/>
          <w:szCs w:val="28"/>
        </w:rPr>
        <w:t>отторженность</w:t>
      </w:r>
      <w:proofErr w:type="spellEnd"/>
      <w:r w:rsidRPr="009016F6">
        <w:rPr>
          <w:sz w:val="28"/>
          <w:szCs w:val="28"/>
        </w:rPr>
        <w:t xml:space="preserve"> от латинства, от греко-римского наследия. Разумеется, полностью отрезанной от античного наследия Русь не была. Влияние эллинизма сказалось через византийскую культуру. В первичном варианте античное наследие Руси усвоить не удалось. Оно пришло позднее, опосредованно, через опыт европейского возрождения.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t xml:space="preserve">Иной характер носили культурные связи Руси со странами Западной Европы. Они усилились во второй половине XII - начале XIII вв., в период расцвета романского искусства на Западе и ослабления византийского влияния на Русь. Важно отметить, что культурное взаимодействие Руси со странами Западной Европы было обоюдным и равноправным. Так, некоторые элементы романского стиля нашли свое отражение в архитектуре Новгорода, Полоцка, особенно ярко проявились в декоре Владимира - Суздальских храмов. Русь в свою очередь так же оказывала благотворное влияние на западноевропейскую культуру. 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rFonts w:eastAsia="Arial Unicode MS"/>
          <w:sz w:val="28"/>
          <w:szCs w:val="28"/>
        </w:rPr>
      </w:pPr>
      <w:r w:rsidRPr="009016F6">
        <w:rPr>
          <w:sz w:val="28"/>
          <w:szCs w:val="28"/>
        </w:rPr>
        <w:lastRenderedPageBreak/>
        <w:t xml:space="preserve">Не умаляя значения культурных контактов, следует, однако, подчеркнуть, что главную и широкую основу для вхождения Руси в европейское общество создало принятие христианства. Оно явилось важным источником формирования древнерусской культуры, так как способствовало развитию письменности, просвещения, литературы, зодчества, искусства, </w:t>
      </w:r>
      <w:proofErr w:type="spellStart"/>
      <w:r w:rsidRPr="009016F6">
        <w:rPr>
          <w:sz w:val="28"/>
          <w:szCs w:val="28"/>
        </w:rPr>
        <w:t>гуманизации</w:t>
      </w:r>
      <w:proofErr w:type="spellEnd"/>
      <w:r w:rsidRPr="009016F6">
        <w:rPr>
          <w:sz w:val="28"/>
          <w:szCs w:val="28"/>
        </w:rPr>
        <w:t xml:space="preserve"> нравов народа, духовному возвышению личности. Христианство создало основу для объединения древнерусского общества, формирования единого народа на основе общих духовных и нравственных ценностей. В этом заключается его прогрессивное значение.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t>Христианство и язычество - религии различных ценностных ориентации Язычество пережили многие народы мира. Повсюду оно олицетворяло природные стихии и силы, рождало множество природных богов - политеизм.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t>Но язычество, в том числе славянское, не обладало главным - понятием человеческой личности, ценностью ее души. Как известно, этими качествами не обладала и античная классика. Переход к христианству означал переход Руси к более высоким ценным гуманистическим и нравственным идеалам.</w:t>
      </w:r>
    </w:p>
    <w:p w:rsidR="008571B5" w:rsidRPr="004510C1" w:rsidRDefault="008571B5" w:rsidP="004510C1">
      <w:pPr>
        <w:pStyle w:val="af"/>
        <w:rPr>
          <w:rFonts w:ascii="Times New Roman" w:hAnsi="Times New Roman"/>
          <w:sz w:val="28"/>
          <w:szCs w:val="28"/>
        </w:rPr>
      </w:pPr>
      <w:bookmarkStart w:id="7" w:name="_Toc120124735"/>
      <w:bookmarkStart w:id="8" w:name="_Toc11096363"/>
      <w:r w:rsidRPr="004510C1">
        <w:rPr>
          <w:rFonts w:ascii="Times New Roman" w:hAnsi="Times New Roman"/>
          <w:sz w:val="28"/>
          <w:szCs w:val="28"/>
        </w:rPr>
        <w:t>1.2. Христианство и духовно-нравственные ценности личности и общества</w:t>
      </w:r>
      <w:bookmarkEnd w:id="7"/>
      <w:bookmarkEnd w:id="8"/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t xml:space="preserve">В христианстве, как символе духовных ценностей, заложена идея необходимости постоянного развития и совершенствования общества и человека. Не случайно этот тип цивилизации называют христианским. С течением времени христианство распалось на западное и восточное, которые по-разному подходили к реформированию и толкованию символа веры. На Руси христианство было принято в восточном, византийском варианте. </w:t>
      </w:r>
      <w:r w:rsidRPr="009016F6">
        <w:rPr>
          <w:sz w:val="28"/>
          <w:szCs w:val="28"/>
        </w:rPr>
        <w:lastRenderedPageBreak/>
        <w:t>Позднее оно получило название православие, то есть истинная вера</w:t>
      </w:r>
      <w:r w:rsidRPr="009016F6">
        <w:rPr>
          <w:rStyle w:val="aa"/>
          <w:sz w:val="28"/>
          <w:szCs w:val="28"/>
        </w:rPr>
        <w:footnoteReference w:id="2"/>
      </w:r>
      <w:r w:rsidRPr="009016F6">
        <w:rPr>
          <w:sz w:val="28"/>
          <w:szCs w:val="28"/>
        </w:rPr>
        <w:t>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t>Выяснив источники культуры Киевской Руси, остановимся на основных направлениях ее развития: письменности и просвещении, фольклористике и литературе, архитектуре и искусстве.</w:t>
      </w:r>
    </w:p>
    <w:p w:rsidR="008571B5" w:rsidRPr="009016F6" w:rsidRDefault="008571B5" w:rsidP="009016F6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9016F6">
        <w:br w:type="page"/>
      </w:r>
      <w:bookmarkStart w:id="9" w:name="_Toc120124736"/>
      <w:bookmarkStart w:id="10" w:name="_Toc11096364"/>
      <w:r w:rsidR="009016F6" w:rsidRPr="009016F6">
        <w:rPr>
          <w:rFonts w:ascii="Times New Roman" w:hAnsi="Times New Roman"/>
          <w:b w:val="0"/>
          <w:sz w:val="28"/>
          <w:szCs w:val="28"/>
        </w:rPr>
        <w:lastRenderedPageBreak/>
        <w:t xml:space="preserve">ГЛАВА 2. ОСНОВНЫЕ НАПРАВЛЕНИЯ В РАЗВИТИИ КУЛЬТУРЫ ДРЕВНЕЙ РУСИ </w:t>
      </w:r>
      <w:r w:rsidR="009016F6" w:rsidRPr="009016F6">
        <w:rPr>
          <w:rFonts w:ascii="Times New Roman" w:hAnsi="Times New Roman"/>
          <w:b w:val="0"/>
          <w:sz w:val="28"/>
          <w:szCs w:val="28"/>
          <w:lang w:val="en-US"/>
        </w:rPr>
        <w:t>IX</w:t>
      </w:r>
      <w:r w:rsidR="009016F6" w:rsidRPr="009016F6">
        <w:rPr>
          <w:rFonts w:ascii="Times New Roman" w:hAnsi="Times New Roman"/>
          <w:b w:val="0"/>
          <w:sz w:val="28"/>
          <w:szCs w:val="28"/>
        </w:rPr>
        <w:t xml:space="preserve"> – </w:t>
      </w:r>
      <w:r w:rsidR="009016F6" w:rsidRPr="009016F6">
        <w:rPr>
          <w:rFonts w:ascii="Times New Roman" w:hAnsi="Times New Roman"/>
          <w:b w:val="0"/>
          <w:sz w:val="28"/>
          <w:szCs w:val="28"/>
          <w:lang w:val="en-US"/>
        </w:rPr>
        <w:t>XIII</w:t>
      </w:r>
      <w:r w:rsidR="009016F6" w:rsidRPr="009016F6">
        <w:rPr>
          <w:rFonts w:ascii="Times New Roman" w:hAnsi="Times New Roman"/>
          <w:b w:val="0"/>
          <w:sz w:val="28"/>
          <w:szCs w:val="28"/>
        </w:rPr>
        <w:t xml:space="preserve"> В.В.</w:t>
      </w:r>
      <w:bookmarkEnd w:id="9"/>
      <w:bookmarkEnd w:id="10"/>
    </w:p>
    <w:p w:rsidR="008571B5" w:rsidRPr="004510C1" w:rsidRDefault="008571B5" w:rsidP="004510C1">
      <w:pPr>
        <w:pStyle w:val="af"/>
        <w:rPr>
          <w:rFonts w:ascii="Times New Roman" w:hAnsi="Times New Roman"/>
          <w:sz w:val="28"/>
          <w:szCs w:val="28"/>
        </w:rPr>
      </w:pPr>
      <w:bookmarkStart w:id="11" w:name="_Toc120124737"/>
      <w:bookmarkStart w:id="12" w:name="_Toc11096365"/>
      <w:r w:rsidRPr="004510C1">
        <w:rPr>
          <w:rFonts w:ascii="Times New Roman" w:hAnsi="Times New Roman"/>
          <w:sz w:val="28"/>
          <w:szCs w:val="28"/>
        </w:rPr>
        <w:t>2.1. Письменность и просвещение</w:t>
      </w:r>
      <w:bookmarkEnd w:id="11"/>
      <w:bookmarkEnd w:id="12"/>
      <w:r w:rsidR="005122BE">
        <w:rPr>
          <w:rFonts w:ascii="Times New Roman" w:hAnsi="Times New Roman"/>
          <w:sz w:val="28"/>
          <w:szCs w:val="28"/>
        </w:rPr>
        <w:t>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t xml:space="preserve">Создание славянской азбуки связывают с именами византийских монахов-миссионеров Кирилла и </w:t>
      </w:r>
      <w:proofErr w:type="spellStart"/>
      <w:r w:rsidRPr="009016F6">
        <w:rPr>
          <w:sz w:val="28"/>
          <w:szCs w:val="28"/>
        </w:rPr>
        <w:t>Мефодия</w:t>
      </w:r>
      <w:proofErr w:type="spellEnd"/>
      <w:r w:rsidRPr="009016F6">
        <w:rPr>
          <w:sz w:val="28"/>
          <w:szCs w:val="28"/>
        </w:rPr>
        <w:t>, знаменитых «</w:t>
      </w:r>
      <w:proofErr w:type="spellStart"/>
      <w:r w:rsidRPr="009016F6">
        <w:rPr>
          <w:sz w:val="28"/>
          <w:szCs w:val="28"/>
        </w:rPr>
        <w:t>Солунских</w:t>
      </w:r>
      <w:proofErr w:type="spellEnd"/>
      <w:r w:rsidRPr="009016F6">
        <w:rPr>
          <w:sz w:val="28"/>
          <w:szCs w:val="28"/>
        </w:rPr>
        <w:t xml:space="preserve"> братьев»</w:t>
      </w:r>
      <w:r w:rsidRPr="009016F6">
        <w:rPr>
          <w:rStyle w:val="aa"/>
          <w:sz w:val="28"/>
          <w:szCs w:val="28"/>
        </w:rPr>
        <w:footnoteReference w:id="3"/>
      </w:r>
      <w:r w:rsidRPr="009016F6">
        <w:rPr>
          <w:sz w:val="28"/>
          <w:szCs w:val="28"/>
        </w:rPr>
        <w:t xml:space="preserve">. Во второй половине X в. была создана «глаголица», на которой писались первые переводы церковных книг для славянского населения Моравии и </w:t>
      </w:r>
      <w:proofErr w:type="spellStart"/>
      <w:r w:rsidRPr="009016F6">
        <w:rPr>
          <w:sz w:val="28"/>
          <w:szCs w:val="28"/>
        </w:rPr>
        <w:t>Паннонии</w:t>
      </w:r>
      <w:proofErr w:type="spellEnd"/>
      <w:r w:rsidRPr="009016F6">
        <w:rPr>
          <w:sz w:val="28"/>
          <w:szCs w:val="28"/>
        </w:rPr>
        <w:t>. Дошедшие до нас древнерусские глаголические памятники - это «Киевские листки» и «</w:t>
      </w:r>
      <w:proofErr w:type="spellStart"/>
      <w:r w:rsidRPr="009016F6">
        <w:rPr>
          <w:sz w:val="28"/>
          <w:szCs w:val="28"/>
        </w:rPr>
        <w:t>Зографское</w:t>
      </w:r>
      <w:proofErr w:type="spellEnd"/>
      <w:r w:rsidRPr="009016F6">
        <w:rPr>
          <w:sz w:val="28"/>
          <w:szCs w:val="28"/>
        </w:rPr>
        <w:t xml:space="preserve"> евангелие».  К концу X в. возникла новая азбука - «кириллица», вытеснившая глаголицу. Кириллица имела гот же алфавитно-буквенный состав, что и глаголица, но отличалась от нее более простой и четкой формой букв и точным соответствием звуковому составу старославянского языка. Важно иметь в виду, что принятие христианства на Руси способствовало распространению письменности и книжности.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t>Образованность ценилась очень высоко. В литературе того времени оказавшее большое влияние на литературу и культуру Древней Руси. При монастырях и соборных церквах создавались библиотеки, наиболее известные из них - это книгохранилища в Софийских храмах Киева и Новгорода. Как свидетельствуют летописи, уже в XI в. на Руси были библиотеки.</w:t>
      </w:r>
    </w:p>
    <w:p w:rsidR="008571B5" w:rsidRPr="004510C1" w:rsidRDefault="008571B5" w:rsidP="004510C1">
      <w:pPr>
        <w:pStyle w:val="af"/>
        <w:rPr>
          <w:rFonts w:ascii="Times New Roman" w:hAnsi="Times New Roman"/>
          <w:sz w:val="28"/>
          <w:szCs w:val="28"/>
        </w:rPr>
      </w:pPr>
      <w:bookmarkStart w:id="13" w:name="_Toc120124738"/>
      <w:bookmarkStart w:id="14" w:name="_Toc11096366"/>
      <w:r w:rsidRPr="004510C1">
        <w:rPr>
          <w:rFonts w:ascii="Times New Roman" w:hAnsi="Times New Roman"/>
          <w:sz w:val="28"/>
          <w:szCs w:val="28"/>
        </w:rPr>
        <w:t>2.2. Фольклористика и литература</w:t>
      </w:r>
      <w:bookmarkEnd w:id="13"/>
      <w:bookmarkEnd w:id="14"/>
      <w:r w:rsidR="005122BE">
        <w:rPr>
          <w:rFonts w:ascii="Times New Roman" w:hAnsi="Times New Roman"/>
          <w:sz w:val="28"/>
          <w:szCs w:val="28"/>
        </w:rPr>
        <w:t>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t xml:space="preserve">С появлением бумаги ускорился и облегчился процесс письма, и уставное письмо с его правильным, почти квадратным начертанием букв сменилось округлым наклонным почерком - полууставом, а в деловых бумагах появилась скоропись. С появлением письменности, распространением грамотности получила развитие и древнерусская литература. При этом следует отметить, что на ее формирование благотворное влияние оказало устное </w:t>
      </w:r>
      <w:r w:rsidRPr="009016F6">
        <w:rPr>
          <w:sz w:val="28"/>
          <w:szCs w:val="28"/>
        </w:rPr>
        <w:lastRenderedPageBreak/>
        <w:t xml:space="preserve">народное творчество, уходящее своими корнями в тысячелетние глубины </w:t>
      </w:r>
      <w:proofErr w:type="gramStart"/>
      <w:r w:rsidRPr="009016F6">
        <w:rPr>
          <w:sz w:val="28"/>
          <w:szCs w:val="28"/>
        </w:rPr>
        <w:t>первобытно-общинного</w:t>
      </w:r>
      <w:proofErr w:type="gramEnd"/>
      <w:r w:rsidRPr="009016F6">
        <w:rPr>
          <w:sz w:val="28"/>
          <w:szCs w:val="28"/>
        </w:rPr>
        <w:t xml:space="preserve"> строя. Письменные источники свидетельствуют о богатстве и разнообразии фольклора Киевской Руси.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rFonts w:eastAsia="Arial Unicode MS"/>
          <w:sz w:val="28"/>
          <w:szCs w:val="28"/>
        </w:rPr>
      </w:pPr>
      <w:r w:rsidRPr="009016F6">
        <w:rPr>
          <w:sz w:val="28"/>
          <w:szCs w:val="28"/>
        </w:rPr>
        <w:t>нашло свое отражение, прежде всего, в появлении большого количества книг, связанных с потребностями христианского культа</w:t>
      </w:r>
      <w:r w:rsidRPr="009016F6">
        <w:rPr>
          <w:rStyle w:val="aa"/>
          <w:sz w:val="28"/>
          <w:szCs w:val="28"/>
        </w:rPr>
        <w:footnoteReference w:id="4"/>
      </w:r>
      <w:r w:rsidRPr="009016F6">
        <w:rPr>
          <w:sz w:val="28"/>
          <w:szCs w:val="28"/>
        </w:rPr>
        <w:t xml:space="preserve">. 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rFonts w:eastAsia="Arial Unicode MS"/>
          <w:sz w:val="28"/>
          <w:szCs w:val="28"/>
        </w:rPr>
      </w:pPr>
      <w:r w:rsidRPr="009016F6">
        <w:rPr>
          <w:sz w:val="28"/>
          <w:szCs w:val="28"/>
        </w:rPr>
        <w:t>Чтобы лучше понять художественную ценность и величие этих лите</w:t>
      </w:r>
      <w:r w:rsidRPr="009016F6">
        <w:rPr>
          <w:sz w:val="28"/>
          <w:szCs w:val="28"/>
        </w:rPr>
        <w:softHyphen/>
        <w:t>ратурных памятников, следует учесть ряд особенностей средневековой ли</w:t>
      </w:r>
      <w:r w:rsidRPr="009016F6">
        <w:rPr>
          <w:sz w:val="28"/>
          <w:szCs w:val="28"/>
        </w:rPr>
        <w:softHyphen/>
        <w:t>тературы в целом. В чем они заключаются?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t xml:space="preserve">Во-вторых, в отличие от современной в древней русской литературе герой ведет себя в зависимости не от своего характера, темперамента, а от места в социальной иерархии, от социального положения. Поэтому князь поступает, как подобает князю, святой - как святому; воин - как воину и </w:t>
      </w:r>
      <w:proofErr w:type="gramStart"/>
      <w:r w:rsidRPr="009016F6">
        <w:rPr>
          <w:sz w:val="28"/>
          <w:szCs w:val="28"/>
        </w:rPr>
        <w:t>т.д..</w:t>
      </w:r>
      <w:proofErr w:type="gramEnd"/>
      <w:r w:rsidRPr="009016F6">
        <w:rPr>
          <w:sz w:val="28"/>
          <w:szCs w:val="28"/>
        </w:rPr>
        <w:t xml:space="preserve"> </w:t>
      </w:r>
      <w:proofErr w:type="spellStart"/>
      <w:r w:rsidRPr="009016F6">
        <w:rPr>
          <w:sz w:val="28"/>
          <w:szCs w:val="28"/>
        </w:rPr>
        <w:t>Церемониальность</w:t>
      </w:r>
      <w:proofErr w:type="spellEnd"/>
      <w:r w:rsidRPr="009016F6">
        <w:rPr>
          <w:sz w:val="28"/>
          <w:szCs w:val="28"/>
        </w:rPr>
        <w:t>, характерная для средневековой жизни, отразилась и в литературе, определив ее такие особенности, как повторения отдельных эпизодов, событий, «переплетение словес», длинные ряды параллельных грамматических конструкций, синонимов, «кружево слов». В наше бурное время чтение такой литературы может показаться скучным, но вчитываясь в произведение, человек получает наслаждение и глубже понимает жизнь своих далеких предков.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t>Поэтому памятники литературы одновременно являются и памятниками общественно-политической жизни.</w:t>
      </w:r>
    </w:p>
    <w:p w:rsidR="008571B5" w:rsidRPr="004510C1" w:rsidRDefault="008571B5" w:rsidP="004510C1">
      <w:pPr>
        <w:pStyle w:val="af"/>
        <w:rPr>
          <w:rFonts w:ascii="Times New Roman" w:hAnsi="Times New Roman"/>
          <w:sz w:val="28"/>
          <w:szCs w:val="28"/>
        </w:rPr>
      </w:pPr>
      <w:bookmarkStart w:id="15" w:name="_Toc120124739"/>
      <w:bookmarkStart w:id="16" w:name="_Toc11096367"/>
      <w:r w:rsidRPr="004510C1">
        <w:rPr>
          <w:rFonts w:ascii="Times New Roman" w:hAnsi="Times New Roman"/>
          <w:sz w:val="28"/>
          <w:szCs w:val="28"/>
        </w:rPr>
        <w:t>2.3. Зодчество и изобразительное искусство</w:t>
      </w:r>
      <w:bookmarkEnd w:id="15"/>
      <w:bookmarkEnd w:id="16"/>
      <w:r w:rsidR="005122BE">
        <w:rPr>
          <w:rFonts w:ascii="Times New Roman" w:hAnsi="Times New Roman"/>
          <w:sz w:val="28"/>
          <w:szCs w:val="28"/>
        </w:rPr>
        <w:t>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rFonts w:eastAsia="Arial Unicode MS"/>
          <w:sz w:val="28"/>
          <w:szCs w:val="28"/>
        </w:rPr>
      </w:pPr>
      <w:r w:rsidRPr="009016F6">
        <w:rPr>
          <w:sz w:val="28"/>
          <w:szCs w:val="28"/>
        </w:rPr>
        <w:t xml:space="preserve">Важнейшей составной частью развития культуры Киевской Руси являются зодчество и изобразительное искусство. Архитектурные сооружения и </w:t>
      </w:r>
      <w:r w:rsidRPr="009016F6">
        <w:rPr>
          <w:sz w:val="28"/>
          <w:szCs w:val="28"/>
        </w:rPr>
        <w:lastRenderedPageBreak/>
        <w:t>их убранство - доказательство мощи державы, свидетельство талантливости народа, его трудолюбия и мастерства.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rFonts w:eastAsia="Arial Unicode MS"/>
          <w:sz w:val="28"/>
          <w:szCs w:val="28"/>
        </w:rPr>
      </w:pPr>
      <w:r w:rsidRPr="009016F6">
        <w:rPr>
          <w:sz w:val="28"/>
          <w:szCs w:val="28"/>
        </w:rPr>
        <w:t>На архитектуру следует обратить особое внимание, ибо она является ярким показателем уровня культуры Древней Руси, а росписи храмов - глубокой характеристикой средневекового образа мысли.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t>В западной части на втором ярусе располагаются хоры, где во время богослужения находились князь и его приближенные. На хоры вела винтовая лестница, находившаяся в специально для этого предназначенной башне. Иногда хоры соединялись переходом с княжеским дворцом.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rFonts w:eastAsia="Arial Unicode MS"/>
          <w:sz w:val="28"/>
          <w:szCs w:val="28"/>
        </w:rPr>
      </w:pPr>
      <w:r w:rsidRPr="009016F6">
        <w:rPr>
          <w:sz w:val="28"/>
          <w:szCs w:val="28"/>
        </w:rPr>
        <w:t xml:space="preserve">Зодчие стремились выделить храмовые сооружения среда остальных городских построек. В северных городах, где архитектурным фоном были бревенчатые дома, церкви делали белоснежные; в южных городах, где постройки промазывали глиной и белили, церкви оставляли в красно-розовой кирпичной окраске (из-за толстого слоя раствора). На рубеже </w:t>
      </w:r>
      <w:r w:rsidRPr="009016F6">
        <w:rPr>
          <w:sz w:val="28"/>
          <w:szCs w:val="28"/>
          <w:lang w:val="en-US"/>
        </w:rPr>
        <w:t>XII</w:t>
      </w:r>
      <w:r w:rsidRPr="009016F6">
        <w:rPr>
          <w:sz w:val="28"/>
          <w:szCs w:val="28"/>
        </w:rPr>
        <w:t>-</w:t>
      </w:r>
      <w:r w:rsidRPr="009016F6">
        <w:rPr>
          <w:sz w:val="28"/>
          <w:szCs w:val="28"/>
          <w:lang w:val="en-US"/>
        </w:rPr>
        <w:t>XIII</w:t>
      </w:r>
      <w:r w:rsidRPr="009016F6">
        <w:rPr>
          <w:sz w:val="28"/>
          <w:szCs w:val="28"/>
        </w:rPr>
        <w:t xml:space="preserve"> вв. в городах появляются трех - и четырехэтажные постройки, города растут вверх, и церкви как бы начинают «тонуть» в общем городском ансамбле. Чтобы поднять их над городом, нужно было найти новые архитектурные формы. Так появились здания с несколькими рядами ступенчатых арок, возносивших купол на значительную высоту. Церкви служили прекрасным украшением русских городов.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rFonts w:eastAsia="Arial Unicode MS"/>
          <w:sz w:val="28"/>
          <w:szCs w:val="28"/>
        </w:rPr>
      </w:pPr>
      <w:r w:rsidRPr="009016F6">
        <w:rPr>
          <w:sz w:val="28"/>
          <w:szCs w:val="28"/>
        </w:rPr>
        <w:t>В архитектуре этого периода появились свои отличительные черты.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t xml:space="preserve">Зодчество </w:t>
      </w:r>
      <w:r w:rsidRPr="009016F6">
        <w:rPr>
          <w:sz w:val="28"/>
          <w:szCs w:val="28"/>
          <w:lang w:val="en-US"/>
        </w:rPr>
        <w:t>XII</w:t>
      </w:r>
      <w:r w:rsidRPr="009016F6">
        <w:rPr>
          <w:sz w:val="28"/>
          <w:szCs w:val="28"/>
        </w:rPr>
        <w:t>-</w:t>
      </w:r>
      <w:r w:rsidRPr="009016F6">
        <w:rPr>
          <w:sz w:val="28"/>
          <w:szCs w:val="28"/>
          <w:lang w:val="en-US"/>
        </w:rPr>
        <w:t>XIII</w:t>
      </w:r>
      <w:r w:rsidRPr="009016F6">
        <w:rPr>
          <w:sz w:val="28"/>
          <w:szCs w:val="28"/>
        </w:rPr>
        <w:t xml:space="preserve"> вв. отличается от архитектуры предшествующего периода меньшей масштабностью зданий, поисками наиболее простых, но в то же время красивых форм, простотой отделки. Наиболее типичным стал кубический, очень компактный храм с </w:t>
      </w:r>
      <w:proofErr w:type="spellStart"/>
      <w:r w:rsidRPr="009016F6">
        <w:rPr>
          <w:sz w:val="28"/>
          <w:szCs w:val="28"/>
        </w:rPr>
        <w:t>позакомарным</w:t>
      </w:r>
      <w:proofErr w:type="spellEnd"/>
      <w:r w:rsidRPr="009016F6">
        <w:rPr>
          <w:sz w:val="28"/>
          <w:szCs w:val="28"/>
        </w:rPr>
        <w:t xml:space="preserve"> покрытием, увенчан</w:t>
      </w:r>
      <w:r w:rsidRPr="009016F6">
        <w:rPr>
          <w:sz w:val="28"/>
          <w:szCs w:val="28"/>
        </w:rPr>
        <w:lastRenderedPageBreak/>
        <w:t>ный одной массивной главой. Как правило, такие храмы строились на княжеских дворах, были рассчитаны на княжескую семью и её челядь. Развитием княжеского придворного жанра архитектура отразила начавшийся период феодальной раздробленности.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t xml:space="preserve">Русские художники достигли большого мастерства как в иконописи, так и в монументальной живописи - фреске и мозаике. Они не только превосходно владели композицией, но и умели передавать сложную гамму человеческих чувств. Современные реставраторы провели большую работу по восстановлению первоначального облика произведений древнерусской живописи, и в настоящее время весь мир восхищается работами русских мастеров </w:t>
      </w:r>
      <w:r w:rsidRPr="009016F6">
        <w:rPr>
          <w:sz w:val="28"/>
          <w:szCs w:val="28"/>
          <w:lang w:val="en-US"/>
        </w:rPr>
        <w:t>XI</w:t>
      </w:r>
      <w:r w:rsidRPr="009016F6">
        <w:rPr>
          <w:sz w:val="28"/>
          <w:szCs w:val="28"/>
        </w:rPr>
        <w:t>-</w:t>
      </w:r>
      <w:r w:rsidRPr="009016F6">
        <w:rPr>
          <w:sz w:val="28"/>
          <w:szCs w:val="28"/>
          <w:lang w:val="en-US"/>
        </w:rPr>
        <w:t>XIII</w:t>
      </w:r>
      <w:r w:rsidRPr="009016F6">
        <w:rPr>
          <w:sz w:val="28"/>
          <w:szCs w:val="28"/>
        </w:rPr>
        <w:t xml:space="preserve"> вв.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t xml:space="preserve">Систему росписи культового здания русские мастера восприняли от византийцев. </w:t>
      </w:r>
      <w:proofErr w:type="gramStart"/>
      <w:r w:rsidRPr="009016F6">
        <w:rPr>
          <w:sz w:val="28"/>
          <w:szCs w:val="28"/>
        </w:rPr>
        <w:t>Но</w:t>
      </w:r>
      <w:proofErr w:type="gramEnd"/>
      <w:r w:rsidRPr="009016F6">
        <w:rPr>
          <w:sz w:val="28"/>
          <w:szCs w:val="28"/>
        </w:rPr>
        <w:t xml:space="preserve"> как и в архитектуре, в русское живописи вод влиянием языческого народного искусства, народных обычаев рано начинается переработка византийской традиции. Уже с начала </w:t>
      </w:r>
      <w:r w:rsidRPr="009016F6">
        <w:rPr>
          <w:sz w:val="28"/>
          <w:szCs w:val="28"/>
          <w:lang w:val="en-US"/>
        </w:rPr>
        <w:t>XI</w:t>
      </w:r>
      <w:r w:rsidRPr="009016F6">
        <w:rPr>
          <w:sz w:val="28"/>
          <w:szCs w:val="28"/>
        </w:rPr>
        <w:t xml:space="preserve"> в. формируются местные образы, вырабатываются своеобразные, отличные от византийских, средства художественной выразительности. Росписи храмов дают наглядное представление о древнерусской живописи, ее своеобразии и уникальности, художественных поисках местных мастеров.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rFonts w:eastAsia="Arial Unicode MS"/>
          <w:sz w:val="28"/>
          <w:szCs w:val="28"/>
        </w:rPr>
      </w:pPr>
      <w:r w:rsidRPr="009016F6">
        <w:rPr>
          <w:sz w:val="28"/>
          <w:szCs w:val="28"/>
        </w:rPr>
        <w:t>И тем не менее лица святых не лишены индивидуальности, некоторое «отцы церкви" производят впечатление портретных изображений.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rFonts w:eastAsia="Arial Unicode MS"/>
          <w:sz w:val="28"/>
          <w:szCs w:val="28"/>
        </w:rPr>
      </w:pPr>
      <w:r w:rsidRPr="009016F6">
        <w:rPr>
          <w:sz w:val="28"/>
          <w:szCs w:val="28"/>
        </w:rPr>
        <w:t>При изучении древнерусской культура нельзя не обратить внимание на утонченное прикладное искусство, известное на Руси под поэтическим названием «узорочье». Крупные города славились своими мастерами-ремесленниками. Художественное мастерство чеканки, гравировки, резьбы по дереву, вышивки золотом ткани поднималось до больших высот в каждой из местных школ.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lastRenderedPageBreak/>
        <w:t>Созданные мастерами ювелирные изделия являлись настоящими шедеврами. Золотые украшения, расцвеченные немеркнущей цветной эмалью, тонкие изделия из серебра со сканью и зернью, с чернью и позолотой, изящная чеканка, художественная отделка оружия - все это ставило Русь вровень с передовыми странами Европы.</w:t>
      </w:r>
    </w:p>
    <w:p w:rsidR="008571B5" w:rsidRPr="009016F6" w:rsidRDefault="008571B5" w:rsidP="009016F6">
      <w:pPr>
        <w:shd w:val="clear" w:color="auto" w:fill="FFFFFF"/>
        <w:spacing w:before="100" w:beforeAutospacing="1" w:after="100" w:afterAutospacing="1" w:line="360" w:lineRule="auto"/>
        <w:ind w:firstLine="170"/>
        <w:jc w:val="both"/>
        <w:rPr>
          <w:sz w:val="28"/>
          <w:szCs w:val="28"/>
        </w:rPr>
      </w:pPr>
    </w:p>
    <w:p w:rsidR="008571B5" w:rsidRPr="009016F6" w:rsidRDefault="008571B5" w:rsidP="009016F6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9016F6">
        <w:br w:type="page"/>
      </w:r>
      <w:bookmarkStart w:id="17" w:name="_Toc120124740"/>
      <w:bookmarkStart w:id="18" w:name="_Toc11096368"/>
      <w:r w:rsidR="009016F6" w:rsidRPr="009016F6">
        <w:rPr>
          <w:rFonts w:ascii="Times New Roman" w:hAnsi="Times New Roman"/>
          <w:b w:val="0"/>
          <w:sz w:val="28"/>
          <w:szCs w:val="28"/>
        </w:rPr>
        <w:lastRenderedPageBreak/>
        <w:t>ЗАКЛЮЧЕНИЕ</w:t>
      </w:r>
      <w:bookmarkEnd w:id="17"/>
      <w:bookmarkEnd w:id="18"/>
      <w:r w:rsidR="005122BE">
        <w:rPr>
          <w:rFonts w:ascii="Times New Roman" w:hAnsi="Times New Roman"/>
          <w:b w:val="0"/>
          <w:sz w:val="28"/>
          <w:szCs w:val="28"/>
        </w:rPr>
        <w:t>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rFonts w:eastAsia="Arial Unicode MS"/>
          <w:sz w:val="28"/>
          <w:szCs w:val="28"/>
        </w:rPr>
      </w:pPr>
      <w:r w:rsidRPr="009016F6">
        <w:rPr>
          <w:sz w:val="28"/>
          <w:szCs w:val="28"/>
        </w:rPr>
        <w:t>Рассмотрев основные направления в развитии древнерусской культуры, можно сделать некоторые выводы.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t xml:space="preserve">Древнерусская культура </w:t>
      </w:r>
      <w:r w:rsidRPr="009016F6">
        <w:rPr>
          <w:sz w:val="28"/>
          <w:szCs w:val="28"/>
          <w:lang w:val="en-US"/>
        </w:rPr>
        <w:t>IX</w:t>
      </w:r>
      <w:r w:rsidRPr="009016F6">
        <w:rPr>
          <w:sz w:val="28"/>
          <w:szCs w:val="28"/>
        </w:rPr>
        <w:t xml:space="preserve"> – </w:t>
      </w:r>
      <w:r w:rsidRPr="009016F6">
        <w:rPr>
          <w:sz w:val="28"/>
          <w:szCs w:val="28"/>
          <w:lang w:val="en-US"/>
        </w:rPr>
        <w:t>XIII</w:t>
      </w:r>
      <w:r w:rsidRPr="009016F6">
        <w:rPr>
          <w:sz w:val="28"/>
          <w:szCs w:val="28"/>
        </w:rPr>
        <w:t xml:space="preserve"> </w:t>
      </w:r>
      <w:proofErr w:type="spellStart"/>
      <w:r w:rsidRPr="009016F6">
        <w:rPr>
          <w:sz w:val="28"/>
          <w:szCs w:val="28"/>
        </w:rPr>
        <w:t>в.в</w:t>
      </w:r>
      <w:proofErr w:type="spellEnd"/>
      <w:r w:rsidRPr="009016F6">
        <w:rPr>
          <w:sz w:val="28"/>
          <w:szCs w:val="28"/>
        </w:rPr>
        <w:t>. стала складываться одновременно с образованием государства восточных славян. На ее формирование мощное влияние оказало эпическое наследие древних славян, принятие христианства, культурные контакты с другими странами. Впитав и творчески переработав разнообразные художественные влияния - византийское, южнославянское, романское - Киевская Русь создала свою самобытную национальную культуру. Распространение письменности, появление книг привело к возникновению еще одного вида живописи - книжной миниатюры. Древнейшие русские миниатюры имеются в «Остромировом Евангелии» (1056-1057</w:t>
      </w:r>
      <w:proofErr w:type="gramStart"/>
      <w:r w:rsidRPr="009016F6">
        <w:rPr>
          <w:sz w:val="28"/>
          <w:szCs w:val="28"/>
        </w:rPr>
        <w:t>) ,</w:t>
      </w:r>
      <w:proofErr w:type="gramEnd"/>
      <w:r w:rsidRPr="009016F6">
        <w:rPr>
          <w:sz w:val="28"/>
          <w:szCs w:val="28"/>
        </w:rPr>
        <w:t xml:space="preserve"> где помещены изображения трех евангелистов. Яркое орнаментальное окружение фигур евангелистов и обилие золота делают эти иллюстрации похожими на ювелирное изделие.</w:t>
      </w:r>
    </w:p>
    <w:p w:rsidR="008571B5" w:rsidRPr="009016F6" w:rsidRDefault="008571B5" w:rsidP="009016F6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r w:rsidRPr="009016F6">
        <w:rPr>
          <w:sz w:val="28"/>
          <w:szCs w:val="28"/>
        </w:rPr>
        <w:t>В целом в данный период на Руси была создана настолько мощная культура, что никакие беды и разрушения не могли свернуть ее с определившегося пути. Она была и осталась европейской по типу своего развития. Все попытки представить русскую культуру средневековья как восточную, азиатскую или «евразийскую" оказались бесплодными. Конечно, общение с восточными народами не прошло бесследно для русской культуры, но основной характер и направленность ее являлись европейскими.</w:t>
      </w:r>
    </w:p>
    <w:p w:rsidR="005122BE" w:rsidRDefault="008571B5" w:rsidP="009016F6">
      <w:pPr>
        <w:pStyle w:val="a6"/>
        <w:spacing w:before="100" w:beforeAutospacing="1" w:after="100" w:afterAutospacing="1" w:line="360" w:lineRule="auto"/>
        <w:jc w:val="center"/>
      </w:pPr>
      <w:r w:rsidRPr="009016F6">
        <w:rPr>
          <w:sz w:val="28"/>
          <w:szCs w:val="28"/>
        </w:rPr>
        <w:t>Величественные архитектурные сооружения Древней Руси, прекрасные памятники литературы, произведения живописи, уникальные изделия декоративно-прикладного искусства - достойный вклад в мировую культуру. Древнерусская культура заложила основы для последующего развития культуры России.</w:t>
      </w:r>
      <w:bookmarkStart w:id="19" w:name="_Toc120124741"/>
      <w:bookmarkStart w:id="20" w:name="_Toc11096369"/>
    </w:p>
    <w:p w:rsidR="008571B5" w:rsidRPr="009016F6" w:rsidRDefault="009016F6" w:rsidP="005122BE">
      <w:pPr>
        <w:pStyle w:val="a6"/>
        <w:spacing w:before="100" w:beforeAutospacing="1" w:after="100" w:afterAutospacing="1" w:line="360" w:lineRule="auto"/>
        <w:rPr>
          <w:sz w:val="28"/>
          <w:szCs w:val="28"/>
        </w:rPr>
      </w:pPr>
      <w:bookmarkStart w:id="21" w:name="_GoBack"/>
      <w:bookmarkEnd w:id="21"/>
      <w:r w:rsidRPr="009016F6">
        <w:rPr>
          <w:rStyle w:val="30"/>
          <w:rFonts w:ascii="Times New Roman" w:hAnsi="Times New Roman"/>
          <w:b w:val="0"/>
          <w:sz w:val="28"/>
          <w:szCs w:val="28"/>
        </w:rPr>
        <w:lastRenderedPageBreak/>
        <w:t>СПИСОК ИСПОЛЬЗОВАННОЙ ЛИТЕРАТУРЫ</w:t>
      </w:r>
      <w:bookmarkEnd w:id="19"/>
      <w:bookmarkEnd w:id="20"/>
    </w:p>
    <w:p w:rsidR="008571B5" w:rsidRPr="009016F6" w:rsidRDefault="008571B5" w:rsidP="009016F6">
      <w:pPr>
        <w:pStyle w:val="a6"/>
        <w:numPr>
          <w:ilvl w:val="0"/>
          <w:numId w:val="4"/>
        </w:numPr>
        <w:tabs>
          <w:tab w:val="clear" w:pos="495"/>
          <w:tab w:val="num" w:pos="1086"/>
        </w:tabs>
        <w:spacing w:before="100" w:beforeAutospacing="1" w:after="100" w:afterAutospacing="1" w:line="360" w:lineRule="auto"/>
        <w:ind w:left="1086" w:hanging="493"/>
        <w:rPr>
          <w:sz w:val="28"/>
          <w:szCs w:val="28"/>
        </w:rPr>
      </w:pPr>
      <w:proofErr w:type="gramStart"/>
      <w:r w:rsidRPr="009016F6">
        <w:rPr>
          <w:sz w:val="28"/>
          <w:szCs w:val="28"/>
        </w:rPr>
        <w:t>Барская  Н.А.</w:t>
      </w:r>
      <w:proofErr w:type="gramEnd"/>
      <w:r w:rsidRPr="009016F6">
        <w:rPr>
          <w:sz w:val="28"/>
          <w:szCs w:val="28"/>
        </w:rPr>
        <w:t xml:space="preserve">  </w:t>
      </w:r>
      <w:proofErr w:type="gramStart"/>
      <w:r w:rsidRPr="009016F6">
        <w:rPr>
          <w:sz w:val="28"/>
          <w:szCs w:val="28"/>
        </w:rPr>
        <w:t>Сюжеты  и</w:t>
      </w:r>
      <w:proofErr w:type="gramEnd"/>
      <w:r w:rsidRPr="009016F6">
        <w:rPr>
          <w:sz w:val="28"/>
          <w:szCs w:val="28"/>
        </w:rPr>
        <w:t xml:space="preserve">  образы  древнерусской   живописи.   -   М.: Просвещение, 1993. – с. 121-123.</w:t>
      </w:r>
    </w:p>
    <w:p w:rsidR="008571B5" w:rsidRPr="009016F6" w:rsidRDefault="008571B5" w:rsidP="009016F6">
      <w:pPr>
        <w:pStyle w:val="a6"/>
        <w:numPr>
          <w:ilvl w:val="0"/>
          <w:numId w:val="4"/>
        </w:numPr>
        <w:tabs>
          <w:tab w:val="clear" w:pos="495"/>
          <w:tab w:val="num" w:pos="1086"/>
        </w:tabs>
        <w:spacing w:before="100" w:beforeAutospacing="1" w:after="100" w:afterAutospacing="1" w:line="360" w:lineRule="auto"/>
        <w:ind w:left="1086" w:hanging="493"/>
        <w:rPr>
          <w:sz w:val="28"/>
          <w:szCs w:val="28"/>
        </w:rPr>
      </w:pPr>
      <w:r w:rsidRPr="009016F6">
        <w:rPr>
          <w:sz w:val="28"/>
          <w:szCs w:val="28"/>
        </w:rPr>
        <w:t xml:space="preserve">Бартенев И.А., </w:t>
      </w:r>
      <w:proofErr w:type="spellStart"/>
      <w:r w:rsidRPr="009016F6">
        <w:rPr>
          <w:sz w:val="28"/>
          <w:szCs w:val="28"/>
        </w:rPr>
        <w:t>Батажкова</w:t>
      </w:r>
      <w:proofErr w:type="spellEnd"/>
      <w:r w:rsidRPr="009016F6">
        <w:rPr>
          <w:sz w:val="28"/>
          <w:szCs w:val="28"/>
        </w:rPr>
        <w:t xml:space="preserve"> В.Н. Очерки истории </w:t>
      </w:r>
      <w:proofErr w:type="gramStart"/>
      <w:r w:rsidRPr="009016F6">
        <w:rPr>
          <w:sz w:val="28"/>
          <w:szCs w:val="28"/>
        </w:rPr>
        <w:t>архитектурных  стилей</w:t>
      </w:r>
      <w:proofErr w:type="gramEnd"/>
      <w:r w:rsidRPr="009016F6">
        <w:rPr>
          <w:sz w:val="28"/>
          <w:szCs w:val="28"/>
        </w:rPr>
        <w:t>.  - М.: Изобразительное искусство, 1983. – с. 62-64.</w:t>
      </w:r>
    </w:p>
    <w:p w:rsidR="008571B5" w:rsidRPr="009016F6" w:rsidRDefault="008571B5" w:rsidP="009016F6">
      <w:pPr>
        <w:pStyle w:val="a6"/>
        <w:numPr>
          <w:ilvl w:val="0"/>
          <w:numId w:val="4"/>
        </w:numPr>
        <w:tabs>
          <w:tab w:val="clear" w:pos="495"/>
          <w:tab w:val="num" w:pos="1086"/>
        </w:tabs>
        <w:spacing w:before="100" w:beforeAutospacing="1" w:after="100" w:afterAutospacing="1" w:line="360" w:lineRule="auto"/>
        <w:ind w:left="1086" w:hanging="493"/>
        <w:rPr>
          <w:sz w:val="28"/>
          <w:szCs w:val="28"/>
        </w:rPr>
      </w:pPr>
      <w:r w:rsidRPr="009016F6">
        <w:rPr>
          <w:sz w:val="28"/>
          <w:szCs w:val="28"/>
        </w:rPr>
        <w:t>Киселева М.С. Учение книжное. Текст и контекст древнерусской книжности. - М.: Приор, 2000.  - с. 5 – 9.</w:t>
      </w:r>
    </w:p>
    <w:p w:rsidR="008571B5" w:rsidRPr="009016F6" w:rsidRDefault="008571B5" w:rsidP="009016F6">
      <w:pPr>
        <w:pStyle w:val="a6"/>
        <w:numPr>
          <w:ilvl w:val="0"/>
          <w:numId w:val="4"/>
        </w:numPr>
        <w:tabs>
          <w:tab w:val="clear" w:pos="495"/>
          <w:tab w:val="num" w:pos="1086"/>
        </w:tabs>
        <w:spacing w:before="100" w:beforeAutospacing="1" w:after="100" w:afterAutospacing="1" w:line="360" w:lineRule="auto"/>
        <w:ind w:left="1086" w:hanging="493"/>
        <w:rPr>
          <w:sz w:val="28"/>
          <w:szCs w:val="28"/>
        </w:rPr>
      </w:pPr>
      <w:r w:rsidRPr="009016F6">
        <w:rPr>
          <w:sz w:val="28"/>
          <w:szCs w:val="28"/>
        </w:rPr>
        <w:t>Кусков В. Литература и культура Древней Руси: словарь-справочник. – М.: Высшая школа, 1994. – с. 129-134</w:t>
      </w:r>
    </w:p>
    <w:p w:rsidR="008571B5" w:rsidRPr="009016F6" w:rsidRDefault="008571B5" w:rsidP="009016F6">
      <w:pPr>
        <w:pStyle w:val="a6"/>
        <w:numPr>
          <w:ilvl w:val="0"/>
          <w:numId w:val="4"/>
        </w:numPr>
        <w:tabs>
          <w:tab w:val="clear" w:pos="495"/>
          <w:tab w:val="num" w:pos="1086"/>
        </w:tabs>
        <w:spacing w:before="100" w:beforeAutospacing="1" w:after="100" w:afterAutospacing="1" w:line="360" w:lineRule="auto"/>
        <w:ind w:left="1086" w:hanging="493"/>
        <w:rPr>
          <w:sz w:val="28"/>
          <w:szCs w:val="28"/>
        </w:rPr>
      </w:pPr>
      <w:r w:rsidRPr="009016F6">
        <w:rPr>
          <w:sz w:val="28"/>
          <w:szCs w:val="28"/>
        </w:rPr>
        <w:t xml:space="preserve">Моральная философия в России. Становление основных понятий (Х1-ХVII вв.) // Вестник СПб университета. Серия 6. Философия. Политология, социология. </w:t>
      </w:r>
      <w:proofErr w:type="spellStart"/>
      <w:r w:rsidRPr="009016F6">
        <w:rPr>
          <w:sz w:val="28"/>
          <w:szCs w:val="28"/>
        </w:rPr>
        <w:t>Вып</w:t>
      </w:r>
      <w:proofErr w:type="spellEnd"/>
      <w:r w:rsidRPr="009016F6">
        <w:rPr>
          <w:sz w:val="28"/>
          <w:szCs w:val="28"/>
        </w:rPr>
        <w:t>. № 3, 2004.</w:t>
      </w:r>
    </w:p>
    <w:p w:rsidR="008571B5" w:rsidRPr="009016F6" w:rsidRDefault="008571B5" w:rsidP="009016F6">
      <w:pPr>
        <w:pStyle w:val="a6"/>
        <w:numPr>
          <w:ilvl w:val="0"/>
          <w:numId w:val="4"/>
        </w:numPr>
        <w:tabs>
          <w:tab w:val="clear" w:pos="495"/>
          <w:tab w:val="num" w:pos="1086"/>
        </w:tabs>
        <w:spacing w:before="100" w:beforeAutospacing="1" w:after="100" w:afterAutospacing="1" w:line="360" w:lineRule="auto"/>
        <w:ind w:left="1086" w:hanging="493"/>
        <w:rPr>
          <w:sz w:val="28"/>
          <w:szCs w:val="28"/>
        </w:rPr>
      </w:pPr>
      <w:r w:rsidRPr="009016F6">
        <w:rPr>
          <w:sz w:val="28"/>
          <w:szCs w:val="28"/>
        </w:rPr>
        <w:t xml:space="preserve">Нравственный опыт в книжности Древней Руси // Мысль. Ежегодник петербургской ассоциации философов. – </w:t>
      </w:r>
      <w:proofErr w:type="spellStart"/>
      <w:r w:rsidRPr="009016F6">
        <w:rPr>
          <w:sz w:val="28"/>
          <w:szCs w:val="28"/>
        </w:rPr>
        <w:t>Вып</w:t>
      </w:r>
      <w:proofErr w:type="spellEnd"/>
      <w:r w:rsidRPr="009016F6">
        <w:rPr>
          <w:sz w:val="28"/>
          <w:szCs w:val="28"/>
        </w:rPr>
        <w:t>. № 1, 2000.</w:t>
      </w:r>
    </w:p>
    <w:p w:rsidR="008571B5" w:rsidRPr="009016F6" w:rsidRDefault="008571B5" w:rsidP="009016F6">
      <w:pPr>
        <w:pStyle w:val="a6"/>
        <w:numPr>
          <w:ilvl w:val="0"/>
          <w:numId w:val="4"/>
        </w:numPr>
        <w:tabs>
          <w:tab w:val="clear" w:pos="495"/>
          <w:tab w:val="num" w:pos="1086"/>
        </w:tabs>
        <w:spacing w:before="100" w:beforeAutospacing="1" w:after="100" w:afterAutospacing="1" w:line="360" w:lineRule="auto"/>
        <w:ind w:left="1086" w:hanging="493"/>
        <w:rPr>
          <w:sz w:val="28"/>
          <w:szCs w:val="28"/>
        </w:rPr>
      </w:pPr>
      <w:r w:rsidRPr="009016F6">
        <w:rPr>
          <w:sz w:val="28"/>
          <w:szCs w:val="28"/>
        </w:rPr>
        <w:t>Рогожин Н. М. Источники формирования древнерусской культуры // Журнал "Древняя Русь". – 2000. - № 1.</w:t>
      </w:r>
    </w:p>
    <w:p w:rsidR="008571B5" w:rsidRPr="009016F6" w:rsidRDefault="008571B5" w:rsidP="009016F6">
      <w:pPr>
        <w:pStyle w:val="a6"/>
        <w:numPr>
          <w:ilvl w:val="0"/>
          <w:numId w:val="4"/>
        </w:numPr>
        <w:tabs>
          <w:tab w:val="clear" w:pos="495"/>
          <w:tab w:val="num" w:pos="1086"/>
        </w:tabs>
        <w:spacing w:before="100" w:beforeAutospacing="1" w:after="100" w:afterAutospacing="1" w:line="360" w:lineRule="auto"/>
        <w:ind w:left="1086" w:hanging="493"/>
        <w:rPr>
          <w:sz w:val="28"/>
          <w:szCs w:val="28"/>
        </w:rPr>
      </w:pPr>
      <w:r w:rsidRPr="009016F6">
        <w:rPr>
          <w:sz w:val="28"/>
          <w:szCs w:val="28"/>
        </w:rPr>
        <w:t xml:space="preserve">Этика в системе философского знания Древней Руси // Бренное и вечное. Проблемы функционирования и развития культуры. Новгород. </w:t>
      </w:r>
      <w:proofErr w:type="spellStart"/>
      <w:r w:rsidRPr="009016F6">
        <w:rPr>
          <w:sz w:val="28"/>
          <w:szCs w:val="28"/>
        </w:rPr>
        <w:t>Вып</w:t>
      </w:r>
      <w:proofErr w:type="spellEnd"/>
      <w:r w:rsidRPr="009016F6">
        <w:rPr>
          <w:sz w:val="28"/>
          <w:szCs w:val="28"/>
        </w:rPr>
        <w:t xml:space="preserve">. № 3, 2000. </w:t>
      </w:r>
    </w:p>
    <w:p w:rsidR="008571B5" w:rsidRPr="009016F6" w:rsidRDefault="008571B5" w:rsidP="009016F6">
      <w:pPr>
        <w:pStyle w:val="a6"/>
        <w:tabs>
          <w:tab w:val="num" w:pos="1086"/>
        </w:tabs>
        <w:spacing w:before="100" w:beforeAutospacing="1" w:after="100" w:afterAutospacing="1" w:line="360" w:lineRule="auto"/>
        <w:ind w:left="1086" w:firstLine="619"/>
        <w:rPr>
          <w:sz w:val="28"/>
          <w:szCs w:val="28"/>
        </w:rPr>
      </w:pPr>
    </w:p>
    <w:sectPr w:rsidR="008571B5" w:rsidRPr="009016F6" w:rsidSect="009016F6">
      <w:footerReference w:type="default" r:id="rId7"/>
      <w:pgSz w:w="11906" w:h="16838"/>
      <w:pgMar w:top="1276" w:right="1133" w:bottom="1418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1C1" w:rsidRDefault="00D141C1" w:rsidP="008571B5">
      <w:r>
        <w:separator/>
      </w:r>
    </w:p>
  </w:endnote>
  <w:endnote w:type="continuationSeparator" w:id="0">
    <w:p w:rsidR="00D141C1" w:rsidRDefault="00D141C1" w:rsidP="0085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1B5" w:rsidRDefault="008571B5">
    <w:pPr>
      <w:pStyle w:val="ab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2BE">
      <w:rPr>
        <w:rStyle w:val="a5"/>
        <w:noProof/>
      </w:rPr>
      <w:t>13</w:t>
    </w:r>
    <w:r>
      <w:rPr>
        <w:rStyle w:val="a5"/>
      </w:rPr>
      <w:fldChar w:fldCharType="end"/>
    </w:r>
  </w:p>
  <w:p w:rsidR="008571B5" w:rsidRDefault="008571B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1C1" w:rsidRDefault="00D141C1" w:rsidP="008571B5">
      <w:r>
        <w:separator/>
      </w:r>
    </w:p>
  </w:footnote>
  <w:footnote w:type="continuationSeparator" w:id="0">
    <w:p w:rsidR="00D141C1" w:rsidRDefault="00D141C1" w:rsidP="008571B5">
      <w:r>
        <w:continuationSeparator/>
      </w:r>
    </w:p>
  </w:footnote>
  <w:footnote w:id="1">
    <w:p w:rsidR="006A3BB9" w:rsidRDefault="008571B5">
      <w:pPr>
        <w:pStyle w:val="a6"/>
        <w:spacing w:line="240" w:lineRule="auto"/>
        <w:ind w:firstLine="0"/>
      </w:pPr>
      <w:r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Рогожин Н. М. Источники формирования древнерусской культуры // Журнал "Древняя Русь". – 2000. - № 1.</w:t>
      </w:r>
    </w:p>
  </w:footnote>
  <w:footnote w:id="2">
    <w:p w:rsidR="006A3BB9" w:rsidRDefault="008571B5">
      <w:pPr>
        <w:pStyle w:val="a6"/>
        <w:spacing w:line="240" w:lineRule="auto"/>
        <w:ind w:firstLine="0"/>
      </w:pPr>
      <w:r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Моральная философия в России. Становление основных понятий (Х1-ХVII вв.) // Вестник СПб университета. Серия 6. Философия. Политология, социология. </w:t>
      </w:r>
      <w:proofErr w:type="spellStart"/>
      <w:r>
        <w:rPr>
          <w:sz w:val="20"/>
          <w:szCs w:val="20"/>
        </w:rPr>
        <w:t>Вып</w:t>
      </w:r>
      <w:proofErr w:type="spellEnd"/>
      <w:r>
        <w:rPr>
          <w:sz w:val="20"/>
          <w:szCs w:val="20"/>
        </w:rPr>
        <w:t>. № 3, 2004.</w:t>
      </w:r>
    </w:p>
  </w:footnote>
  <w:footnote w:id="3">
    <w:p w:rsidR="006A3BB9" w:rsidRDefault="008571B5">
      <w:pPr>
        <w:pStyle w:val="a6"/>
        <w:spacing w:line="240" w:lineRule="auto"/>
        <w:ind w:firstLine="0"/>
      </w:pPr>
      <w:r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Кусков В. Литература и культура Древней Руси: словарь-справочник. – М.: Высшая школа, 1994. – с. 129-134</w:t>
      </w:r>
    </w:p>
  </w:footnote>
  <w:footnote w:id="4">
    <w:p w:rsidR="006A3BB9" w:rsidRDefault="008571B5">
      <w:pPr>
        <w:pStyle w:val="a6"/>
        <w:spacing w:line="240" w:lineRule="auto"/>
        <w:ind w:firstLine="0"/>
      </w:pPr>
      <w:r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Нравственный опыт в книжности Древней Руси // Мысль. Ежегодник петербургской ассоциации философов. – </w:t>
      </w:r>
      <w:proofErr w:type="spellStart"/>
      <w:r>
        <w:rPr>
          <w:sz w:val="20"/>
          <w:szCs w:val="20"/>
        </w:rPr>
        <w:t>Вып</w:t>
      </w:r>
      <w:proofErr w:type="spellEnd"/>
      <w:r>
        <w:rPr>
          <w:sz w:val="20"/>
          <w:szCs w:val="20"/>
        </w:rPr>
        <w:t>. № 1, 2000.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C476E"/>
    <w:multiLevelType w:val="multilevel"/>
    <w:tmpl w:val="05A83C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31CF01DA"/>
    <w:multiLevelType w:val="multilevel"/>
    <w:tmpl w:val="D7706A4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53511EA5"/>
    <w:multiLevelType w:val="hybridMultilevel"/>
    <w:tmpl w:val="F3E8B5F0"/>
    <w:lvl w:ilvl="0" w:tplc="5F22FD9E">
      <w:start w:val="1"/>
      <w:numFmt w:val="decimal"/>
      <w:lvlText w:val="%1."/>
      <w:lvlJc w:val="left"/>
      <w:pPr>
        <w:tabs>
          <w:tab w:val="num" w:pos="904"/>
        </w:tabs>
        <w:ind w:left="90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3" w15:restartNumberingAfterBreak="0">
    <w:nsid w:val="60712D3E"/>
    <w:multiLevelType w:val="multilevel"/>
    <w:tmpl w:val="D7706A4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7C300B67"/>
    <w:multiLevelType w:val="multilevel"/>
    <w:tmpl w:val="4FE0A9F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7F6F186F"/>
    <w:multiLevelType w:val="hybridMultilevel"/>
    <w:tmpl w:val="11C86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rawingGridHorizontalSpacing w:val="181"/>
  <w:drawingGridVerticalSpacing w:val="18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D8"/>
    <w:rsid w:val="000F25FC"/>
    <w:rsid w:val="003F239C"/>
    <w:rsid w:val="004510C1"/>
    <w:rsid w:val="005122BE"/>
    <w:rsid w:val="006A3BB9"/>
    <w:rsid w:val="008571B5"/>
    <w:rsid w:val="008F07CC"/>
    <w:rsid w:val="009016F6"/>
    <w:rsid w:val="00A152D8"/>
    <w:rsid w:val="00D141C1"/>
    <w:rsid w:val="00DF0116"/>
    <w:rsid w:val="00E9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92D0A"/>
  <w14:defaultImageDpi w14:val="0"/>
  <w15:docId w15:val="{A386B422-68E1-491E-A35D-8806E8F6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120"/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 w:after="12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016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9016F6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a6">
    <w:name w:val="МОЙ"/>
    <w:basedOn w:val="a"/>
    <w:uiPriority w:val="99"/>
    <w:pPr>
      <w:widowControl w:val="0"/>
      <w:spacing w:line="312" w:lineRule="auto"/>
      <w:ind w:firstLine="544"/>
      <w:jc w:val="both"/>
    </w:pPr>
    <w:rPr>
      <w:sz w:val="27"/>
      <w:szCs w:val="27"/>
    </w:rPr>
  </w:style>
  <w:style w:type="paragraph" w:styleId="11">
    <w:name w:val="toc 1"/>
    <w:basedOn w:val="a"/>
    <w:next w:val="a"/>
    <w:autoRedefine/>
    <w:uiPriority w:val="39"/>
    <w:pPr>
      <w:spacing w:before="120" w:after="120"/>
    </w:pPr>
    <w:rPr>
      <w:b/>
      <w:bCs/>
      <w:caps/>
    </w:rPr>
  </w:style>
  <w:style w:type="paragraph" w:styleId="21">
    <w:name w:val="toc 2"/>
    <w:basedOn w:val="a"/>
    <w:next w:val="a"/>
    <w:autoRedefine/>
    <w:uiPriority w:val="39"/>
    <w:pPr>
      <w:ind w:left="240"/>
    </w:pPr>
    <w:rPr>
      <w:smallCaps/>
    </w:rPr>
  </w:style>
  <w:style w:type="paragraph" w:styleId="31">
    <w:name w:val="toc 3"/>
    <w:basedOn w:val="a"/>
    <w:next w:val="a"/>
    <w:autoRedefine/>
    <w:uiPriority w:val="39"/>
    <w:pPr>
      <w:ind w:left="480"/>
    </w:pPr>
    <w:rPr>
      <w:i/>
      <w:iCs/>
    </w:rPr>
  </w:style>
  <w:style w:type="paragraph" w:styleId="4">
    <w:name w:val="toc 4"/>
    <w:basedOn w:val="a"/>
    <w:next w:val="a"/>
    <w:autoRedefine/>
    <w:uiPriority w:val="99"/>
    <w:pPr>
      <w:ind w:left="720"/>
    </w:pPr>
  </w:style>
  <w:style w:type="paragraph" w:styleId="5">
    <w:name w:val="toc 5"/>
    <w:basedOn w:val="a"/>
    <w:next w:val="a"/>
    <w:autoRedefine/>
    <w:uiPriority w:val="99"/>
    <w:pPr>
      <w:ind w:left="960"/>
    </w:pPr>
  </w:style>
  <w:style w:type="paragraph" w:styleId="6">
    <w:name w:val="toc 6"/>
    <w:basedOn w:val="a"/>
    <w:next w:val="a"/>
    <w:autoRedefine/>
    <w:uiPriority w:val="99"/>
    <w:pPr>
      <w:ind w:left="1200"/>
    </w:pPr>
  </w:style>
  <w:style w:type="paragraph" w:styleId="7">
    <w:name w:val="toc 7"/>
    <w:basedOn w:val="a"/>
    <w:next w:val="a"/>
    <w:autoRedefine/>
    <w:uiPriority w:val="99"/>
    <w:pPr>
      <w:ind w:left="1440"/>
    </w:pPr>
  </w:style>
  <w:style w:type="paragraph" w:styleId="8">
    <w:name w:val="toc 8"/>
    <w:basedOn w:val="a"/>
    <w:next w:val="a"/>
    <w:autoRedefine/>
    <w:uiPriority w:val="99"/>
    <w:pPr>
      <w:ind w:left="1680"/>
    </w:pPr>
  </w:style>
  <w:style w:type="paragraph" w:styleId="9">
    <w:name w:val="toc 9"/>
    <w:basedOn w:val="a"/>
    <w:next w:val="a"/>
    <w:autoRedefine/>
    <w:uiPriority w:val="99"/>
    <w:pPr>
      <w:ind w:left="1920"/>
    </w:p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rPr>
      <w:rFonts w:cs="Times New Roman"/>
      <w:vertAlign w:val="superscript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">
    <w:name w:val="Subtitle"/>
    <w:basedOn w:val="a"/>
    <w:next w:val="a"/>
    <w:link w:val="af0"/>
    <w:uiPriority w:val="11"/>
    <w:qFormat/>
    <w:rsid w:val="004510C1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uiPriority w:val="11"/>
    <w:locked/>
    <w:rsid w:val="004510C1"/>
    <w:rPr>
      <w:rFonts w:ascii="Cambria" w:hAnsi="Cambria" w:cs="Times New Roman"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8571B5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ЗДЕСЬ ПРЕДСТАВЛЕН ОБРАЗЕЦ ОФОРМЛЕНИЯ И СОДЕРЖАНИЯ РАБОТЫ</vt:lpstr>
    </vt:vector>
  </TitlesOfParts>
  <Company/>
  <LinksUpToDate>false</LinksUpToDate>
  <CharactersWithSpaces>15276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ЗДЕСЬ ПРЕДСТАВЛЕН ОБРАЗЕЦ ОФОРМЛЕНИЯ И СОДЕРЖАНИЯ РАБОТЫ</dc:title>
  <dc:subject/>
  <dc:creator>Oberon</dc:creator>
  <cp:keywords/>
  <dc:description/>
  <cp:lastModifiedBy>Огаркова Наталья Олеговна</cp:lastModifiedBy>
  <cp:revision>3</cp:revision>
  <dcterms:created xsi:type="dcterms:W3CDTF">2023-09-07T06:57:00Z</dcterms:created>
  <dcterms:modified xsi:type="dcterms:W3CDTF">2023-09-14T06:56:00Z</dcterms:modified>
</cp:coreProperties>
</file>