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D979B" w14:textId="77777777" w:rsidR="008D45E9" w:rsidRDefault="008D45E9" w:rsidP="00247234">
      <w:pPr>
        <w:spacing w:line="360" w:lineRule="auto"/>
        <w:ind w:firstLine="709"/>
        <w:jc w:val="both"/>
        <w:rPr>
          <w:rFonts w:ascii="Times New Roman" w:hAnsi="Times New Roman" w:cs="Times New Roman"/>
          <w:sz w:val="28"/>
          <w:szCs w:val="28"/>
        </w:rPr>
      </w:pPr>
      <w:r w:rsidRPr="008D45E9">
        <w:rPr>
          <w:rFonts w:ascii="Times New Roman" w:hAnsi="Times New Roman" w:cs="Times New Roman"/>
          <w:sz w:val="28"/>
          <w:szCs w:val="28"/>
        </w:rPr>
        <w:t xml:space="preserve">В последнее время довольно остро встала проблема нарушения собственниками и арендаторами земельных участков </w:t>
      </w:r>
      <w:proofErr w:type="spellStart"/>
      <w:r w:rsidRPr="008D45E9">
        <w:rPr>
          <w:rFonts w:ascii="Times New Roman" w:hAnsi="Times New Roman" w:cs="Times New Roman"/>
          <w:sz w:val="28"/>
          <w:szCs w:val="28"/>
        </w:rPr>
        <w:t>сельхозназначения</w:t>
      </w:r>
      <w:proofErr w:type="spellEnd"/>
      <w:r w:rsidRPr="008D45E9">
        <w:rPr>
          <w:rFonts w:ascii="Times New Roman" w:hAnsi="Times New Roman" w:cs="Times New Roman"/>
          <w:sz w:val="28"/>
          <w:szCs w:val="28"/>
        </w:rPr>
        <w:t xml:space="preserve"> требований земельного законодательства, в части нецелевого использования либо вовсе не использования земельных участков. В результате указанных действий (бездействия) землепользователей огромные площади сельскохозяйственных угодий приходят в негодность, утрачивают свои плодородные качества.</w:t>
      </w:r>
    </w:p>
    <w:p w14:paraId="703DFC55" w14:textId="77777777" w:rsidR="00247234" w:rsidRDefault="00247234" w:rsidP="00247234">
      <w:pPr>
        <w:spacing w:line="360" w:lineRule="auto"/>
        <w:ind w:firstLine="709"/>
        <w:jc w:val="both"/>
        <w:rPr>
          <w:rFonts w:ascii="Times New Roman" w:hAnsi="Times New Roman" w:cs="Times New Roman"/>
          <w:sz w:val="28"/>
          <w:szCs w:val="28"/>
        </w:rPr>
      </w:pPr>
      <w:r w:rsidRPr="00247234">
        <w:rPr>
          <w:rFonts w:ascii="Times New Roman" w:hAnsi="Times New Roman" w:cs="Times New Roman"/>
          <w:sz w:val="28"/>
          <w:szCs w:val="28"/>
        </w:rPr>
        <w:t>В структуре земельного фонда особое место занимают земли сельскохозяйственного назначения, понятие которых связано со сферой сельскохозяйственного производства. К землям сельскохозяйственного назначения относятся все земли, основным целевым назначением которых является их использование в сельском хо</w:t>
      </w:r>
      <w:r>
        <w:rPr>
          <w:rFonts w:ascii="Times New Roman" w:hAnsi="Times New Roman" w:cs="Times New Roman"/>
          <w:sz w:val="28"/>
          <w:szCs w:val="28"/>
        </w:rPr>
        <w:t>зяйстве.</w:t>
      </w:r>
      <w:r w:rsidR="00D96B8F">
        <w:rPr>
          <w:rStyle w:val="a5"/>
          <w:rFonts w:ascii="Times New Roman" w:hAnsi="Times New Roman" w:cs="Times New Roman"/>
          <w:sz w:val="28"/>
          <w:szCs w:val="28"/>
        </w:rPr>
        <w:footnoteReference w:id="1"/>
      </w:r>
      <w:r>
        <w:rPr>
          <w:rFonts w:ascii="Times New Roman" w:hAnsi="Times New Roman" w:cs="Times New Roman"/>
          <w:sz w:val="28"/>
          <w:szCs w:val="28"/>
        </w:rPr>
        <w:t xml:space="preserve"> В соответствии со ст. 7</w:t>
      </w:r>
      <w:r w:rsidRPr="00247234">
        <w:rPr>
          <w:rFonts w:ascii="Times New Roman" w:hAnsi="Times New Roman" w:cs="Times New Roman"/>
          <w:sz w:val="28"/>
          <w:szCs w:val="28"/>
        </w:rPr>
        <w:t>7 Земельного кодекса</w:t>
      </w:r>
      <w:r w:rsidR="00022BDC">
        <w:rPr>
          <w:rStyle w:val="a5"/>
          <w:rFonts w:ascii="Times New Roman" w:hAnsi="Times New Roman" w:cs="Times New Roman"/>
          <w:sz w:val="28"/>
          <w:szCs w:val="28"/>
        </w:rPr>
        <w:footnoteReference w:id="2"/>
      </w:r>
      <w:r w:rsidRPr="00247234">
        <w:rPr>
          <w:rFonts w:ascii="Times New Roman" w:hAnsi="Times New Roman" w:cs="Times New Roman"/>
          <w:sz w:val="28"/>
          <w:szCs w:val="28"/>
        </w:rPr>
        <w:t xml:space="preserve"> землями сельскохозяйственного назначения признаются земли, предоставленные для нужд сельского хозяйства или предназначенные для этих целей.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воздействия негативных природных, антропогенных и техногенных явлений, водными объектами, а также зданиями, строениями, сооружениями, используемыми для производства, хранения и первичной переработки сельскохозяйственной продукции.</w:t>
      </w:r>
      <w:r w:rsidR="00D96B8F">
        <w:rPr>
          <w:rStyle w:val="a5"/>
          <w:rFonts w:ascii="Times New Roman" w:hAnsi="Times New Roman" w:cs="Times New Roman"/>
          <w:sz w:val="28"/>
          <w:szCs w:val="28"/>
        </w:rPr>
        <w:footnoteReference w:id="3"/>
      </w:r>
      <w:r>
        <w:rPr>
          <w:rFonts w:ascii="Times New Roman" w:hAnsi="Times New Roman" w:cs="Times New Roman"/>
          <w:sz w:val="28"/>
          <w:szCs w:val="28"/>
        </w:rPr>
        <w:t xml:space="preserve"> </w:t>
      </w:r>
    </w:p>
    <w:p w14:paraId="15063FB8" w14:textId="77777777" w:rsidR="004A7A62" w:rsidRPr="00833092" w:rsidRDefault="00833092" w:rsidP="004A7A62">
      <w:pPr>
        <w:spacing w:line="360" w:lineRule="auto"/>
        <w:ind w:firstLine="709"/>
        <w:jc w:val="both"/>
        <w:rPr>
          <w:rFonts w:ascii="Times New Roman" w:hAnsi="Times New Roman" w:cs="Times New Roman"/>
          <w:sz w:val="28"/>
          <w:szCs w:val="28"/>
        </w:rPr>
      </w:pPr>
      <w:r w:rsidRPr="00833092">
        <w:rPr>
          <w:rFonts w:ascii="Times New Roman" w:hAnsi="Times New Roman" w:cs="Times New Roman"/>
          <w:sz w:val="28"/>
          <w:szCs w:val="28"/>
        </w:rPr>
        <w:t>Использованием земель не по целевому назначению, т.е. не в соответствии с теми целями, для которых они предоставлены, являются изменение режима земель, нарушение землеустроительных проектов, результатов отводов и предоставления земельных участков; осуществление непредусмотренных видов деятельности</w:t>
      </w:r>
      <w:r>
        <w:rPr>
          <w:rFonts w:ascii="Times New Roman" w:hAnsi="Times New Roman" w:cs="Times New Roman"/>
          <w:sz w:val="28"/>
          <w:szCs w:val="28"/>
        </w:rPr>
        <w:t xml:space="preserve">.  Данная проблема достаточно </w:t>
      </w:r>
      <w:r>
        <w:rPr>
          <w:rFonts w:ascii="Times New Roman" w:hAnsi="Times New Roman" w:cs="Times New Roman"/>
          <w:sz w:val="28"/>
          <w:szCs w:val="28"/>
        </w:rPr>
        <w:lastRenderedPageBreak/>
        <w:t>обширна и затрагивает много</w:t>
      </w:r>
      <w:r w:rsidR="004A7A62">
        <w:rPr>
          <w:rFonts w:ascii="Times New Roman" w:hAnsi="Times New Roman" w:cs="Times New Roman"/>
          <w:sz w:val="28"/>
          <w:szCs w:val="28"/>
        </w:rPr>
        <w:t>численные регионы нашей страны, в частности и регион, в котором мы проживаем.</w:t>
      </w:r>
    </w:p>
    <w:p w14:paraId="2BC72C9E" w14:textId="77777777" w:rsidR="004A7A62" w:rsidRDefault="00247234" w:rsidP="004A7A6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настоящий момент </w:t>
      </w:r>
      <w:r w:rsidR="004C3930">
        <w:rPr>
          <w:rFonts w:ascii="Times New Roman" w:hAnsi="Times New Roman" w:cs="Times New Roman"/>
          <w:sz w:val="28"/>
          <w:szCs w:val="28"/>
        </w:rPr>
        <w:t xml:space="preserve">в Тверской области </w:t>
      </w:r>
      <w:r>
        <w:rPr>
          <w:rFonts w:ascii="Times New Roman" w:hAnsi="Times New Roman" w:cs="Times New Roman"/>
          <w:sz w:val="28"/>
          <w:szCs w:val="28"/>
        </w:rPr>
        <w:t>колоссальное</w:t>
      </w:r>
      <w:r w:rsidRPr="00247234">
        <w:rPr>
          <w:rFonts w:ascii="Times New Roman" w:hAnsi="Times New Roman" w:cs="Times New Roman"/>
          <w:sz w:val="28"/>
          <w:szCs w:val="28"/>
        </w:rPr>
        <w:t xml:space="preserve"> количество земель сельскохозяйственного назначения или земель в составе зон сельскохозяйственного использования в поселениях и используемых для сельскохозяйственного производства, не используются по назначению. </w:t>
      </w:r>
      <w:r w:rsidR="00022BDC">
        <w:rPr>
          <w:rStyle w:val="a5"/>
          <w:rFonts w:ascii="Times New Roman" w:hAnsi="Times New Roman" w:cs="Times New Roman"/>
          <w:sz w:val="28"/>
          <w:szCs w:val="28"/>
        </w:rPr>
        <w:footnoteReference w:id="4"/>
      </w:r>
      <w:r>
        <w:rPr>
          <w:rFonts w:ascii="Times New Roman" w:hAnsi="Times New Roman" w:cs="Times New Roman"/>
          <w:sz w:val="28"/>
          <w:szCs w:val="28"/>
        </w:rPr>
        <w:t xml:space="preserve">Проблема неиспользования земель данной категории проявляется в том, что они находятся в частной собственности. </w:t>
      </w:r>
      <w:r w:rsidR="004C3930">
        <w:rPr>
          <w:rFonts w:ascii="Times New Roman" w:hAnsi="Times New Roman" w:cs="Times New Roman"/>
          <w:sz w:val="28"/>
          <w:szCs w:val="28"/>
        </w:rPr>
        <w:t>Данную проблему также выделил в своем докладе начальник отдела государственного земельного надзора И.Н. Голубев.</w:t>
      </w:r>
      <w:r w:rsidR="00022BDC">
        <w:rPr>
          <w:rStyle w:val="a5"/>
          <w:rFonts w:ascii="Times New Roman" w:hAnsi="Times New Roman" w:cs="Times New Roman"/>
          <w:sz w:val="28"/>
          <w:szCs w:val="28"/>
        </w:rPr>
        <w:footnoteReference w:id="5"/>
      </w:r>
      <w:r w:rsidR="004C3930">
        <w:rPr>
          <w:rFonts w:ascii="Times New Roman" w:hAnsi="Times New Roman" w:cs="Times New Roman"/>
          <w:sz w:val="28"/>
          <w:szCs w:val="28"/>
        </w:rPr>
        <w:t xml:space="preserve"> </w:t>
      </w:r>
      <w:r w:rsidRPr="00247234">
        <w:rPr>
          <w:rFonts w:ascii="Times New Roman" w:hAnsi="Times New Roman" w:cs="Times New Roman"/>
          <w:sz w:val="28"/>
          <w:szCs w:val="28"/>
        </w:rPr>
        <w:t xml:space="preserve">В период приватизации земельные наделы колхозов и совхозов были скуплены инициативными людьми. Земельный налог составляет 0,3 процента от кадастровой стоимости земельного участка. Учитывая столь невысокую налоговую ставку, данные земли используются как долгосрочный вклад, а не по назначению. В результате земли сельскохозяйственного назначения зарастают бурьяном, </w:t>
      </w:r>
      <w:proofErr w:type="spellStart"/>
      <w:r w:rsidRPr="00247234">
        <w:rPr>
          <w:rFonts w:ascii="Times New Roman" w:hAnsi="Times New Roman" w:cs="Times New Roman"/>
          <w:sz w:val="28"/>
          <w:szCs w:val="28"/>
        </w:rPr>
        <w:t>древесно</w:t>
      </w:r>
      <w:proofErr w:type="spellEnd"/>
      <w:r w:rsidRPr="00247234">
        <w:rPr>
          <w:rFonts w:ascii="Times New Roman" w:hAnsi="Times New Roman" w:cs="Times New Roman"/>
          <w:sz w:val="28"/>
          <w:szCs w:val="28"/>
        </w:rPr>
        <w:t xml:space="preserve">–кустарниковой растительностью на протяжении нескольких лет, постепенно становятся непригодными к использованию. Продавать их по кадастровой стоимости нецелесообразно. Арендовать такие земли так же невыгодно, ибо арендатор становится слишком зависимым от решений собственника земли. От такого положения дел страдает сельское хозяйство. Надзорные государственные органы </w:t>
      </w:r>
      <w:r w:rsidR="004A7A62">
        <w:rPr>
          <w:rFonts w:ascii="Times New Roman" w:hAnsi="Times New Roman" w:cs="Times New Roman"/>
          <w:sz w:val="28"/>
          <w:szCs w:val="28"/>
        </w:rPr>
        <w:t xml:space="preserve">Тверской области </w:t>
      </w:r>
      <w:r w:rsidRPr="00247234">
        <w:rPr>
          <w:rFonts w:ascii="Times New Roman" w:hAnsi="Times New Roman" w:cs="Times New Roman"/>
          <w:sz w:val="28"/>
          <w:szCs w:val="28"/>
        </w:rPr>
        <w:t xml:space="preserve">при проведении проверок соблюдения земельного законодательства на землях сельскохозяйственного назначения выявляют нарушения земельного законодательства с учетом критериев, установленных Постановлением Правительства РФ от 23.04.2012 № 369 "О признаках неиспользования земельных участков с учетом особенностей ведения сельскохозяйственного производства или осуществления иной связанной с </w:t>
      </w:r>
      <w:r w:rsidRPr="00247234">
        <w:rPr>
          <w:rFonts w:ascii="Times New Roman" w:hAnsi="Times New Roman" w:cs="Times New Roman"/>
          <w:sz w:val="28"/>
          <w:szCs w:val="28"/>
        </w:rPr>
        <w:lastRenderedPageBreak/>
        <w:t>сельскохозяйственным производством деятельности в субъектах РФ".</w:t>
      </w:r>
      <w:r w:rsidR="00022BDC">
        <w:rPr>
          <w:rStyle w:val="a5"/>
          <w:rFonts w:ascii="Times New Roman" w:hAnsi="Times New Roman" w:cs="Times New Roman"/>
          <w:sz w:val="28"/>
          <w:szCs w:val="28"/>
        </w:rPr>
        <w:footnoteReference w:id="6"/>
      </w:r>
      <w:r w:rsidRPr="00247234">
        <w:rPr>
          <w:rFonts w:ascii="Times New Roman" w:hAnsi="Times New Roman" w:cs="Times New Roman"/>
          <w:sz w:val="28"/>
          <w:szCs w:val="28"/>
        </w:rPr>
        <w:t xml:space="preserve"> Федеральным законом № 101-ФЗ "Об обороте земель сельскохозяйственного назначения"</w:t>
      </w:r>
      <w:r w:rsidR="00022BDC">
        <w:rPr>
          <w:rStyle w:val="a5"/>
          <w:rFonts w:ascii="Times New Roman" w:hAnsi="Times New Roman" w:cs="Times New Roman"/>
          <w:sz w:val="28"/>
          <w:szCs w:val="28"/>
        </w:rPr>
        <w:footnoteReference w:id="7"/>
      </w:r>
      <w:r w:rsidRPr="00247234">
        <w:rPr>
          <w:rFonts w:ascii="Times New Roman" w:hAnsi="Times New Roman" w:cs="Times New Roman"/>
          <w:sz w:val="28"/>
          <w:szCs w:val="28"/>
        </w:rPr>
        <w:t xml:space="preserve"> установлено, что земельный участок из земель сельскохозяйственного назначения принудительно может быть изъят у его собственника в судебном порядке в случае, если в течение трех и более лет подряд со дня возникновения у такого собственника права собственности на земельный участок он не используется для ведения сельскохозяйственного производства или осуществления иной связанной с сельскохозяйственным производством деятельности. В настоящее время имеется спрос на землю для индивидуальной жилой застройки (ИЖС), но, как правило, он может быть удовлетворён в основном только за счёт земель сельскохозяйственного назначения, расположение которых позволяет осуществить перевод в земли населенных пунктов. Одним из условий перевода земель в ИЖС является включение участка в границы населенного пункта в порядке утверждения или изменения генерального плана. Таким образом, все большие площади сельскохозяйственных угодий выбывают из оборота земель сельскохозяйственного назначения. Специалистами Управления, одновременно по должности являющимися государственными инспекторами по использованию и охране земель, проводятся проверки соблюдения земельного законодательства в отношении правообладателей земельных участков сельскохозяйственного назначения на тер</w:t>
      </w:r>
      <w:r w:rsidR="004A7A62">
        <w:rPr>
          <w:rFonts w:ascii="Times New Roman" w:hAnsi="Times New Roman" w:cs="Times New Roman"/>
          <w:sz w:val="28"/>
          <w:szCs w:val="28"/>
        </w:rPr>
        <w:t>ритории Тверской области. В 2014</w:t>
      </w:r>
      <w:r w:rsidRPr="00247234">
        <w:rPr>
          <w:rFonts w:ascii="Times New Roman" w:hAnsi="Times New Roman" w:cs="Times New Roman"/>
          <w:sz w:val="28"/>
          <w:szCs w:val="28"/>
        </w:rPr>
        <w:t xml:space="preserve"> году на землях сельскохозяйственного назначения выявлено 84 нарушения законодательства, ответственность за которые предусмотрена ч. 1 и ч. 1.1 ст. 8.8 КоАП РФ, а именно: использование земельного участка не по целевому назначению в соответствии с его принадлежностью к той или иной категории земель и разрешенным использованием или неиспользование земельного участка, предназначенного для сельскохозяйственного </w:t>
      </w:r>
      <w:r w:rsidRPr="00247234">
        <w:rPr>
          <w:rFonts w:ascii="Times New Roman" w:hAnsi="Times New Roman" w:cs="Times New Roman"/>
          <w:sz w:val="28"/>
          <w:szCs w:val="28"/>
        </w:rPr>
        <w:lastRenderedPageBreak/>
        <w:t>производства либо жилищного или иного строительства, в указанных целях в течение срока, установленного федеральным законом, а также неиспользование земельного участка из земель сельскохозяйственного назначения, оборот которого регулируется Федеральным законом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законом. Информация по данным нарушениям ежеквартально направляется в Управление Федеральной налоговой службы Тверской области для учета в работе по налогообложению правообладателей по повышенной ставке. На виновных лиц наложены административные штрафы на общую сумму 448,5 тыс. руб.</w:t>
      </w:r>
    </w:p>
    <w:p w14:paraId="13077AC6" w14:textId="77777777" w:rsidR="006D2F32" w:rsidRPr="006D2F32" w:rsidRDefault="004A7A62" w:rsidP="006D2F3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того, чтобы углубиться в изучение настоящей проблемы, мы сравнили наш регион с Псковской областью. Так в</w:t>
      </w:r>
      <w:r w:rsidR="006D2F32" w:rsidRPr="006D2F32">
        <w:rPr>
          <w:rFonts w:ascii="Times New Roman" w:hAnsi="Times New Roman" w:cs="Times New Roman"/>
          <w:sz w:val="28"/>
          <w:szCs w:val="28"/>
        </w:rPr>
        <w:t xml:space="preserve"> 2016 году Управлением </w:t>
      </w:r>
      <w:proofErr w:type="spellStart"/>
      <w:r w:rsidR="006D2F32" w:rsidRPr="006D2F32">
        <w:rPr>
          <w:rFonts w:ascii="Times New Roman" w:hAnsi="Times New Roman" w:cs="Times New Roman"/>
          <w:sz w:val="28"/>
          <w:szCs w:val="28"/>
        </w:rPr>
        <w:t>Россельхознадзора</w:t>
      </w:r>
      <w:proofErr w:type="spellEnd"/>
      <w:r w:rsidR="006D2F32" w:rsidRPr="006D2F32">
        <w:rPr>
          <w:rFonts w:ascii="Times New Roman" w:hAnsi="Times New Roman" w:cs="Times New Roman"/>
          <w:sz w:val="28"/>
          <w:szCs w:val="28"/>
        </w:rPr>
        <w:t xml:space="preserve"> по Тверской и Псковской областям продолжена работа по инициированию изъятия земель </w:t>
      </w:r>
      <w:proofErr w:type="spellStart"/>
      <w:r w:rsidR="006D2F32" w:rsidRPr="006D2F32">
        <w:rPr>
          <w:rFonts w:ascii="Times New Roman" w:hAnsi="Times New Roman" w:cs="Times New Roman"/>
          <w:sz w:val="28"/>
          <w:szCs w:val="28"/>
        </w:rPr>
        <w:t>сельхозназначения</w:t>
      </w:r>
      <w:proofErr w:type="spellEnd"/>
      <w:r w:rsidR="006D2F32" w:rsidRPr="006D2F32">
        <w:rPr>
          <w:rFonts w:ascii="Times New Roman" w:hAnsi="Times New Roman" w:cs="Times New Roman"/>
          <w:sz w:val="28"/>
          <w:szCs w:val="28"/>
        </w:rPr>
        <w:t xml:space="preserve"> в случае их ненадлежащего использования или использования не по назначению. </w:t>
      </w:r>
    </w:p>
    <w:p w14:paraId="20FDBB73" w14:textId="77777777" w:rsidR="006D2F32" w:rsidRDefault="006D2F32" w:rsidP="006D2F32">
      <w:pPr>
        <w:spacing w:line="360" w:lineRule="auto"/>
        <w:ind w:firstLine="709"/>
        <w:jc w:val="both"/>
        <w:rPr>
          <w:rFonts w:ascii="Times New Roman" w:hAnsi="Times New Roman" w:cs="Times New Roman"/>
          <w:sz w:val="28"/>
          <w:szCs w:val="28"/>
        </w:rPr>
      </w:pPr>
      <w:r w:rsidRPr="006D2F32">
        <w:rPr>
          <w:rFonts w:ascii="Times New Roman" w:hAnsi="Times New Roman" w:cs="Times New Roman"/>
          <w:sz w:val="28"/>
          <w:szCs w:val="28"/>
        </w:rPr>
        <w:t>В соответствии со ст.6 Федерального закона от 24.07.2002 № 101-ФЗ «Об обороте земель сельскохозяйственного назначения»</w:t>
      </w:r>
      <w:r w:rsidR="00D96B8F">
        <w:rPr>
          <w:rStyle w:val="a5"/>
          <w:rFonts w:ascii="Times New Roman" w:hAnsi="Times New Roman" w:cs="Times New Roman"/>
          <w:sz w:val="28"/>
          <w:szCs w:val="28"/>
        </w:rPr>
        <w:footnoteReference w:id="8"/>
      </w:r>
      <w:r w:rsidRPr="006D2F32">
        <w:rPr>
          <w:rFonts w:ascii="Times New Roman" w:hAnsi="Times New Roman" w:cs="Times New Roman"/>
          <w:sz w:val="28"/>
          <w:szCs w:val="28"/>
        </w:rPr>
        <w:t>, земельный участок из земель сельскохозяйственного назначения принудительно может быть изъят у собственника в судебном порядке.</w:t>
      </w:r>
    </w:p>
    <w:p w14:paraId="410CE320" w14:textId="77777777" w:rsidR="006D2F32" w:rsidRPr="006D2F32" w:rsidRDefault="006D2F32" w:rsidP="006D2F32">
      <w:pPr>
        <w:spacing w:line="360" w:lineRule="auto"/>
        <w:ind w:firstLine="709"/>
        <w:jc w:val="both"/>
        <w:rPr>
          <w:rFonts w:ascii="Times New Roman" w:hAnsi="Times New Roman" w:cs="Times New Roman"/>
          <w:sz w:val="28"/>
          <w:szCs w:val="28"/>
        </w:rPr>
      </w:pPr>
      <w:r w:rsidRPr="006D2F32">
        <w:rPr>
          <w:rFonts w:ascii="Times New Roman" w:hAnsi="Times New Roman" w:cs="Times New Roman"/>
          <w:sz w:val="28"/>
          <w:szCs w:val="28"/>
        </w:rPr>
        <w:t xml:space="preserve">цель изъятия неиспользуемых земель состоит в том, чтобы вернуть их в сельскохозяйственный оборот, заставить пахотные земли работать. Закон направлен на изъятие земель у тех собственников, которые скупили в свое время десятки и сотни гектаров земли и не используют их, либо используют не по назначению. </w:t>
      </w:r>
    </w:p>
    <w:p w14:paraId="26720CE1" w14:textId="77777777" w:rsidR="006D2F32" w:rsidRPr="006D2F32" w:rsidRDefault="006D2F32" w:rsidP="006D2F32">
      <w:pPr>
        <w:spacing w:line="360" w:lineRule="auto"/>
        <w:ind w:firstLine="709"/>
        <w:jc w:val="both"/>
        <w:rPr>
          <w:rFonts w:ascii="Times New Roman" w:hAnsi="Times New Roman" w:cs="Times New Roman"/>
          <w:sz w:val="28"/>
          <w:szCs w:val="28"/>
        </w:rPr>
      </w:pPr>
      <w:r w:rsidRPr="006D2F32">
        <w:rPr>
          <w:rFonts w:ascii="Times New Roman" w:hAnsi="Times New Roman" w:cs="Times New Roman"/>
          <w:sz w:val="28"/>
          <w:szCs w:val="28"/>
        </w:rPr>
        <w:t xml:space="preserve">В 2016 году Управлением </w:t>
      </w:r>
      <w:proofErr w:type="spellStart"/>
      <w:r w:rsidRPr="006D2F32">
        <w:rPr>
          <w:rFonts w:ascii="Times New Roman" w:hAnsi="Times New Roman" w:cs="Times New Roman"/>
          <w:sz w:val="28"/>
          <w:szCs w:val="28"/>
        </w:rPr>
        <w:t>Россельхознадзора</w:t>
      </w:r>
      <w:proofErr w:type="spellEnd"/>
      <w:r w:rsidRPr="006D2F32">
        <w:rPr>
          <w:rFonts w:ascii="Times New Roman" w:hAnsi="Times New Roman" w:cs="Times New Roman"/>
          <w:sz w:val="28"/>
          <w:szCs w:val="28"/>
        </w:rPr>
        <w:t xml:space="preserve"> по Тверской и Псковской областям направлено в органы исполнительной власти 9 материалов в </w:t>
      </w:r>
      <w:r w:rsidRPr="006D2F32">
        <w:rPr>
          <w:rFonts w:ascii="Times New Roman" w:hAnsi="Times New Roman" w:cs="Times New Roman"/>
          <w:sz w:val="28"/>
          <w:szCs w:val="28"/>
        </w:rPr>
        <w:lastRenderedPageBreak/>
        <w:t xml:space="preserve">отношении неиспользуемых земельных участков сельскохозяйственного назначения общей площадью 45 га (8 - по Псковской и 1- по Тверской области). </w:t>
      </w:r>
    </w:p>
    <w:p w14:paraId="0064EDCE" w14:textId="77777777" w:rsidR="006D2F32" w:rsidRPr="006D2F32" w:rsidRDefault="006D2F32" w:rsidP="006D2F32">
      <w:pPr>
        <w:spacing w:line="360" w:lineRule="auto"/>
        <w:ind w:firstLine="709"/>
        <w:jc w:val="both"/>
        <w:rPr>
          <w:rFonts w:ascii="Times New Roman" w:hAnsi="Times New Roman" w:cs="Times New Roman"/>
          <w:sz w:val="28"/>
          <w:szCs w:val="28"/>
        </w:rPr>
      </w:pPr>
      <w:r w:rsidRPr="006D2F32">
        <w:rPr>
          <w:rFonts w:ascii="Times New Roman" w:hAnsi="Times New Roman" w:cs="Times New Roman"/>
          <w:sz w:val="28"/>
          <w:szCs w:val="28"/>
        </w:rPr>
        <w:t xml:space="preserve">В 2016 году судом рассмотрены материалы по 32 неиспользуемым земельным участкам сельскохозяйственного назначения общей площадью 420,19 га и принято решение об их изъятии и продаже с публичных торгов. </w:t>
      </w:r>
    </w:p>
    <w:p w14:paraId="3B03B80D" w14:textId="77777777" w:rsidR="006D2F32" w:rsidRPr="006D2F32" w:rsidRDefault="006D2F32" w:rsidP="006D2F32">
      <w:pPr>
        <w:spacing w:line="360" w:lineRule="auto"/>
        <w:ind w:firstLine="709"/>
        <w:jc w:val="both"/>
        <w:rPr>
          <w:rFonts w:ascii="Times New Roman" w:hAnsi="Times New Roman" w:cs="Times New Roman"/>
          <w:sz w:val="28"/>
          <w:szCs w:val="28"/>
        </w:rPr>
      </w:pPr>
      <w:r w:rsidRPr="006D2F32">
        <w:rPr>
          <w:rFonts w:ascii="Times New Roman" w:hAnsi="Times New Roman" w:cs="Times New Roman"/>
          <w:sz w:val="28"/>
          <w:szCs w:val="28"/>
        </w:rPr>
        <w:t xml:space="preserve">Так, в феврале 2016 года Арбитражный суд Тверской области принял решение об изъятии и продаже с публичных торгов десяти земельных участков сельскохозяйственного назначения, расположенных в Давыдовском сельском поселении Тверской области в районе деревень </w:t>
      </w:r>
      <w:proofErr w:type="spellStart"/>
      <w:r w:rsidRPr="006D2F32">
        <w:rPr>
          <w:rFonts w:ascii="Times New Roman" w:hAnsi="Times New Roman" w:cs="Times New Roman"/>
          <w:sz w:val="28"/>
          <w:szCs w:val="28"/>
        </w:rPr>
        <w:t>Бяково</w:t>
      </w:r>
      <w:proofErr w:type="spellEnd"/>
      <w:r w:rsidRPr="006D2F32">
        <w:rPr>
          <w:rFonts w:ascii="Times New Roman" w:hAnsi="Times New Roman" w:cs="Times New Roman"/>
          <w:sz w:val="28"/>
          <w:szCs w:val="28"/>
        </w:rPr>
        <w:t xml:space="preserve">, Федосьино и </w:t>
      </w:r>
      <w:proofErr w:type="spellStart"/>
      <w:r w:rsidRPr="006D2F32">
        <w:rPr>
          <w:rFonts w:ascii="Times New Roman" w:hAnsi="Times New Roman" w:cs="Times New Roman"/>
          <w:sz w:val="28"/>
          <w:szCs w:val="28"/>
        </w:rPr>
        <w:t>Пальцино</w:t>
      </w:r>
      <w:proofErr w:type="spellEnd"/>
      <w:r w:rsidRPr="006D2F32">
        <w:rPr>
          <w:rFonts w:ascii="Times New Roman" w:hAnsi="Times New Roman" w:cs="Times New Roman"/>
          <w:sz w:val="28"/>
          <w:szCs w:val="28"/>
        </w:rPr>
        <w:t xml:space="preserve">. </w:t>
      </w:r>
    </w:p>
    <w:p w14:paraId="18B897C1" w14:textId="77777777" w:rsidR="006D2F32" w:rsidRPr="006D2F32" w:rsidRDefault="006D2F32" w:rsidP="006D2F32">
      <w:pPr>
        <w:spacing w:line="360" w:lineRule="auto"/>
        <w:ind w:firstLine="709"/>
        <w:jc w:val="both"/>
        <w:rPr>
          <w:rFonts w:ascii="Times New Roman" w:hAnsi="Times New Roman" w:cs="Times New Roman"/>
          <w:sz w:val="28"/>
          <w:szCs w:val="28"/>
        </w:rPr>
      </w:pPr>
      <w:r w:rsidRPr="006D2F32">
        <w:rPr>
          <w:rFonts w:ascii="Times New Roman" w:hAnsi="Times New Roman" w:cs="Times New Roman"/>
          <w:sz w:val="28"/>
          <w:szCs w:val="28"/>
        </w:rPr>
        <w:t xml:space="preserve">Как показали проверки, проведенные Управлением </w:t>
      </w:r>
      <w:proofErr w:type="spellStart"/>
      <w:r w:rsidRPr="006D2F32">
        <w:rPr>
          <w:rFonts w:ascii="Times New Roman" w:hAnsi="Times New Roman" w:cs="Times New Roman"/>
          <w:sz w:val="28"/>
          <w:szCs w:val="28"/>
        </w:rPr>
        <w:t>Россельхознадзора</w:t>
      </w:r>
      <w:proofErr w:type="spellEnd"/>
      <w:r w:rsidRPr="006D2F32">
        <w:rPr>
          <w:rFonts w:ascii="Times New Roman" w:hAnsi="Times New Roman" w:cs="Times New Roman"/>
          <w:sz w:val="28"/>
          <w:szCs w:val="28"/>
        </w:rPr>
        <w:t xml:space="preserve"> по Тверской и Псковской областям, земли </w:t>
      </w:r>
      <w:proofErr w:type="spellStart"/>
      <w:r w:rsidRPr="006D2F32">
        <w:rPr>
          <w:rFonts w:ascii="Times New Roman" w:hAnsi="Times New Roman" w:cs="Times New Roman"/>
          <w:sz w:val="28"/>
          <w:szCs w:val="28"/>
        </w:rPr>
        <w:t>сельхозназначения</w:t>
      </w:r>
      <w:proofErr w:type="spellEnd"/>
      <w:r w:rsidRPr="006D2F32">
        <w:rPr>
          <w:rFonts w:ascii="Times New Roman" w:hAnsi="Times New Roman" w:cs="Times New Roman"/>
          <w:sz w:val="28"/>
          <w:szCs w:val="28"/>
        </w:rPr>
        <w:t xml:space="preserve"> общей площадью свыше 230 гектаров не используются по назначению и заросли древесно-кустарниковой и сорной растительностью. Собственнику выдавались предупреждения о допущенном земельном правонарушении и предписания об устранении выявленных нарушений, которые не были исполнены. </w:t>
      </w:r>
    </w:p>
    <w:p w14:paraId="7CA27E7B" w14:textId="77777777" w:rsidR="006D2F32" w:rsidRPr="006D2F32" w:rsidRDefault="006D2F32" w:rsidP="006D2F32">
      <w:pPr>
        <w:spacing w:line="360" w:lineRule="auto"/>
        <w:ind w:firstLine="709"/>
        <w:jc w:val="both"/>
        <w:rPr>
          <w:rFonts w:ascii="Times New Roman" w:hAnsi="Times New Roman" w:cs="Times New Roman"/>
          <w:sz w:val="28"/>
          <w:szCs w:val="28"/>
        </w:rPr>
      </w:pPr>
      <w:r w:rsidRPr="006D2F32">
        <w:rPr>
          <w:rFonts w:ascii="Times New Roman" w:hAnsi="Times New Roman" w:cs="Times New Roman"/>
          <w:sz w:val="28"/>
          <w:szCs w:val="28"/>
        </w:rPr>
        <w:t xml:space="preserve">Материалы проверок были переданы надзорным органом в Министерство имущественных и земельных отношений Тверской области, которое обратилось в суд с исковым заявлением об их принудительном изъятии, которое было удовлетворено. </w:t>
      </w:r>
    </w:p>
    <w:p w14:paraId="00DB3DCE" w14:textId="77777777" w:rsidR="00945B39" w:rsidRDefault="006D2F32" w:rsidP="00945B39">
      <w:pPr>
        <w:spacing w:line="360" w:lineRule="auto"/>
        <w:ind w:firstLine="709"/>
        <w:jc w:val="both"/>
        <w:rPr>
          <w:rFonts w:ascii="Times New Roman" w:hAnsi="Times New Roman" w:cs="Times New Roman"/>
          <w:sz w:val="28"/>
          <w:szCs w:val="28"/>
        </w:rPr>
      </w:pPr>
      <w:r w:rsidRPr="006D2F32">
        <w:rPr>
          <w:rFonts w:ascii="Times New Roman" w:hAnsi="Times New Roman" w:cs="Times New Roman"/>
          <w:sz w:val="28"/>
          <w:szCs w:val="28"/>
        </w:rPr>
        <w:t xml:space="preserve">В отчетном периоде Управлением </w:t>
      </w:r>
      <w:proofErr w:type="spellStart"/>
      <w:r w:rsidRPr="006D2F32">
        <w:rPr>
          <w:rFonts w:ascii="Times New Roman" w:hAnsi="Times New Roman" w:cs="Times New Roman"/>
          <w:sz w:val="28"/>
          <w:szCs w:val="28"/>
        </w:rPr>
        <w:t>Россельхознадзора</w:t>
      </w:r>
      <w:proofErr w:type="spellEnd"/>
      <w:r w:rsidRPr="006D2F32">
        <w:rPr>
          <w:rFonts w:ascii="Times New Roman" w:hAnsi="Times New Roman" w:cs="Times New Roman"/>
          <w:sz w:val="28"/>
          <w:szCs w:val="28"/>
        </w:rPr>
        <w:t xml:space="preserve"> по Тверской и Псковской областям выдано 36 предписаний по 36 земельным участкам общей площадью 378,6га, по которым прошло более 3 лет с момента выявления в рамках государственного земельного надзора факта неиспользования земельного участка по целевому назначению или использования с нарушением законодательства (21 земельный участок </w:t>
      </w:r>
      <w:r w:rsidRPr="006D2F32">
        <w:rPr>
          <w:rFonts w:ascii="Times New Roman" w:hAnsi="Times New Roman" w:cs="Times New Roman"/>
          <w:sz w:val="28"/>
          <w:szCs w:val="28"/>
        </w:rPr>
        <w:lastRenderedPageBreak/>
        <w:t>площадью 272,5 га на территории Тверской области, 15 земельных участков площадью 106,1га на территории Псковской области).</w:t>
      </w:r>
      <w:r>
        <w:rPr>
          <w:rFonts w:ascii="Times New Roman" w:hAnsi="Times New Roman" w:cs="Times New Roman"/>
          <w:sz w:val="28"/>
          <w:szCs w:val="28"/>
        </w:rPr>
        <w:t xml:space="preserve"> </w:t>
      </w:r>
      <w:r w:rsidR="00D96B8F">
        <w:rPr>
          <w:rStyle w:val="a5"/>
          <w:rFonts w:ascii="Times New Roman" w:hAnsi="Times New Roman" w:cs="Times New Roman"/>
          <w:sz w:val="28"/>
          <w:szCs w:val="28"/>
        </w:rPr>
        <w:footnoteReference w:id="9"/>
      </w:r>
    </w:p>
    <w:p w14:paraId="75DECAE5" w14:textId="77777777" w:rsidR="00945B39" w:rsidRDefault="00945B39" w:rsidP="00945B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Еще одно решение свидетельствует тому, что суды при принятии решений </w:t>
      </w:r>
      <w:r w:rsidR="006B5D04">
        <w:rPr>
          <w:rFonts w:ascii="Times New Roman" w:hAnsi="Times New Roman" w:cs="Times New Roman"/>
          <w:sz w:val="28"/>
          <w:szCs w:val="28"/>
        </w:rPr>
        <w:t xml:space="preserve">исходят из того чтобы при изъятии таких земель вернуть их </w:t>
      </w:r>
      <w:r w:rsidRPr="00945B39">
        <w:rPr>
          <w:rFonts w:ascii="Times New Roman" w:hAnsi="Times New Roman" w:cs="Times New Roman"/>
          <w:sz w:val="28"/>
          <w:szCs w:val="28"/>
        </w:rPr>
        <w:t>в сельскохозяйственный оборот,</w:t>
      </w:r>
      <w:r w:rsidR="006B5D04">
        <w:rPr>
          <w:rFonts w:ascii="Times New Roman" w:hAnsi="Times New Roman" w:cs="Times New Roman"/>
          <w:sz w:val="28"/>
          <w:szCs w:val="28"/>
        </w:rPr>
        <w:t xml:space="preserve"> и таким образом способствовать  пахотным землям</w:t>
      </w:r>
      <w:r w:rsidRPr="00945B39">
        <w:rPr>
          <w:rFonts w:ascii="Times New Roman" w:hAnsi="Times New Roman" w:cs="Times New Roman"/>
          <w:sz w:val="28"/>
          <w:szCs w:val="28"/>
        </w:rPr>
        <w:t xml:space="preserve"> работать</w:t>
      </w:r>
      <w:r w:rsidR="006B5D04">
        <w:rPr>
          <w:rFonts w:ascii="Times New Roman" w:hAnsi="Times New Roman" w:cs="Times New Roman"/>
          <w:sz w:val="28"/>
          <w:szCs w:val="28"/>
        </w:rPr>
        <w:t xml:space="preserve"> по целевому назначению.  </w:t>
      </w:r>
    </w:p>
    <w:p w14:paraId="7F1AA2D5" w14:textId="77777777" w:rsidR="006B5D04" w:rsidRPr="006B5D04" w:rsidRDefault="006B5D04" w:rsidP="006B5D0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w:t>
      </w:r>
      <w:r w:rsidRPr="006B5D04">
        <w:rPr>
          <w:rFonts w:ascii="Times New Roman" w:hAnsi="Times New Roman" w:cs="Times New Roman"/>
          <w:sz w:val="28"/>
          <w:szCs w:val="28"/>
        </w:rPr>
        <w:t>Министерство имущественных и земельных отношений Тверской области обратилось в арбитражный суд Тверской области с исковым заявлением к индивидуальному предпринимателю Уткину Игорю Анатольевичу об изъятии у Предпринимателя для продажи с публичных торгов земельного участка из земель сельскохозяйственного назначения</w:t>
      </w:r>
      <w:r>
        <w:rPr>
          <w:rFonts w:ascii="Times New Roman" w:hAnsi="Times New Roman" w:cs="Times New Roman"/>
          <w:sz w:val="28"/>
          <w:szCs w:val="28"/>
        </w:rPr>
        <w:t>.</w:t>
      </w:r>
      <w:r w:rsidRPr="006B5D04">
        <w:rPr>
          <w:rFonts w:ascii="Times New Roman" w:hAnsi="Times New Roman" w:cs="Times New Roman"/>
          <w:sz w:val="28"/>
          <w:szCs w:val="28"/>
        </w:rPr>
        <w:t xml:space="preserve">    Предприниматель с решением суда не согласился, обратился с апелляционной жалобой, в которой, ссылаясь на нарушение норм материального и процессуального права, недоказанность обстоятельств, имеющих значение для дела, просит его отменить, принять новый судебный акт об отказе в удовлетворении исковых требований. Доводы жалобы сводятся к следующему. Истцом не доказан факт неиспользования земельного участка на момент обращения в суд с исковым заявлением. Судом не принят во внимание факт проведения проверки в 2013 году, то есть Министерство обратилось в суд по истечении 2,5 лет после проведения проверки, в то время как, законодательством предусмотрен конкретный срок, в течение которого материалы проверки должны быть переданы уполномоченному органу. Сведения, полученные в ходе проведения проверки, не являются актуальными. В материалах дела имеются письменные доказательства, подтверждающие передачу части земельного участка в аренду для использования по целевому назначению, а также имеются сведения о лице, желающем приобрести часть земельного участка.</w:t>
      </w:r>
      <w:r w:rsidRPr="006B5D04">
        <w:t xml:space="preserve"> </w:t>
      </w:r>
      <w:r w:rsidRPr="006B5D04">
        <w:rPr>
          <w:rFonts w:ascii="Times New Roman" w:hAnsi="Times New Roman" w:cs="Times New Roman"/>
          <w:sz w:val="28"/>
          <w:szCs w:val="28"/>
        </w:rPr>
        <w:t xml:space="preserve">Исследовав материалы дела суд установил, что освоение принадлежащего ответчику земельного участка последним не производится; до инициации </w:t>
      </w:r>
      <w:r w:rsidRPr="006B5D04">
        <w:rPr>
          <w:rFonts w:ascii="Times New Roman" w:hAnsi="Times New Roman" w:cs="Times New Roman"/>
          <w:sz w:val="28"/>
          <w:szCs w:val="28"/>
        </w:rPr>
        <w:lastRenderedPageBreak/>
        <w:t xml:space="preserve">настоящего иска мероприятий, способствующих приведению данных земель в состояние, пригодное для использования по целевому назначению, ответчиком не проводилось (акт проверки Управления </w:t>
      </w:r>
      <w:proofErr w:type="spellStart"/>
      <w:r w:rsidRPr="006B5D04">
        <w:rPr>
          <w:rFonts w:ascii="Times New Roman" w:hAnsi="Times New Roman" w:cs="Times New Roman"/>
          <w:sz w:val="28"/>
          <w:szCs w:val="28"/>
        </w:rPr>
        <w:t>Росреестра</w:t>
      </w:r>
      <w:proofErr w:type="spellEnd"/>
      <w:r w:rsidRPr="006B5D04">
        <w:rPr>
          <w:rFonts w:ascii="Times New Roman" w:hAnsi="Times New Roman" w:cs="Times New Roman"/>
          <w:sz w:val="28"/>
          <w:szCs w:val="28"/>
        </w:rPr>
        <w:t xml:space="preserve"> по Тверской области от 14.10.2013 № 55 и протокол об административном правонарушении от 14.10.2013); постановление о привлечении к административной ответственности и назначении наказания в виде штрафа ответчиком не оспорено; к устранению нарушений ответчик в ус</w:t>
      </w:r>
      <w:r>
        <w:rPr>
          <w:rFonts w:ascii="Times New Roman" w:hAnsi="Times New Roman" w:cs="Times New Roman"/>
          <w:sz w:val="28"/>
          <w:szCs w:val="28"/>
        </w:rPr>
        <w:t xml:space="preserve">тановленные сроки не приступал. В </w:t>
      </w:r>
      <w:r w:rsidRPr="006B5D04">
        <w:rPr>
          <w:rFonts w:ascii="Times New Roman" w:hAnsi="Times New Roman" w:cs="Times New Roman"/>
          <w:sz w:val="28"/>
          <w:szCs w:val="28"/>
        </w:rPr>
        <w:t>связи с чем, пришел к правомерному выводу о наличии законных оснований для принудительного прекращения права собственности Предпринимателя на спорный земельный участок.</w:t>
      </w:r>
      <w:r w:rsidR="004864F5">
        <w:rPr>
          <w:rStyle w:val="a5"/>
          <w:rFonts w:ascii="Times New Roman" w:hAnsi="Times New Roman" w:cs="Times New Roman"/>
          <w:sz w:val="28"/>
          <w:szCs w:val="28"/>
        </w:rPr>
        <w:footnoteReference w:id="10"/>
      </w:r>
      <w:r>
        <w:rPr>
          <w:rFonts w:ascii="Times New Roman" w:hAnsi="Times New Roman" w:cs="Times New Roman"/>
          <w:sz w:val="28"/>
          <w:szCs w:val="28"/>
        </w:rPr>
        <w:t xml:space="preserve"> </w:t>
      </w:r>
    </w:p>
    <w:p w14:paraId="3BE5C37C" w14:textId="77777777" w:rsidR="006D2F32" w:rsidRDefault="006D2F32" w:rsidP="006D2F3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данного вопроса  мы ознакомились с проблематикой </w:t>
      </w:r>
      <w:r w:rsidR="004A7A62">
        <w:rPr>
          <w:rFonts w:ascii="Times New Roman" w:hAnsi="Times New Roman" w:cs="Times New Roman"/>
          <w:sz w:val="28"/>
          <w:szCs w:val="28"/>
        </w:rPr>
        <w:t>еще одного субъекта</w:t>
      </w:r>
      <w:r>
        <w:rPr>
          <w:rFonts w:ascii="Times New Roman" w:hAnsi="Times New Roman" w:cs="Times New Roman"/>
          <w:sz w:val="28"/>
          <w:szCs w:val="28"/>
        </w:rPr>
        <w:t xml:space="preserve">. </w:t>
      </w:r>
    </w:p>
    <w:p w14:paraId="78893A7E" w14:textId="77777777" w:rsidR="006D2F32" w:rsidRDefault="00665513" w:rsidP="006D2F3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w:t>
      </w:r>
      <w:r w:rsidR="006D2F32">
        <w:rPr>
          <w:rFonts w:ascii="Times New Roman" w:hAnsi="Times New Roman" w:cs="Times New Roman"/>
          <w:sz w:val="28"/>
          <w:szCs w:val="28"/>
        </w:rPr>
        <w:t>Костромская областная Дума выделяет следующие причины неиспользования земель в своем регионе</w:t>
      </w:r>
      <w:r w:rsidR="006D2F32" w:rsidRPr="00A3170E">
        <w:rPr>
          <w:rFonts w:ascii="Times New Roman" w:hAnsi="Times New Roman" w:cs="Times New Roman"/>
          <w:sz w:val="28"/>
          <w:szCs w:val="28"/>
        </w:rPr>
        <w:t>,</w:t>
      </w:r>
      <w:r w:rsidR="006D2F32">
        <w:rPr>
          <w:rFonts w:ascii="Times New Roman" w:hAnsi="Times New Roman" w:cs="Times New Roman"/>
          <w:sz w:val="28"/>
          <w:szCs w:val="28"/>
        </w:rPr>
        <w:t xml:space="preserve"> которые поспособствовали возникновению настоящей ситуации. Были предоставлены сведения о том</w:t>
      </w:r>
      <w:r w:rsidR="006D2F32" w:rsidRPr="00A3170E">
        <w:rPr>
          <w:rFonts w:ascii="Times New Roman" w:hAnsi="Times New Roman" w:cs="Times New Roman"/>
          <w:sz w:val="28"/>
          <w:szCs w:val="28"/>
        </w:rPr>
        <w:t>,</w:t>
      </w:r>
      <w:r w:rsidR="006D2F32">
        <w:rPr>
          <w:rFonts w:ascii="Times New Roman" w:hAnsi="Times New Roman" w:cs="Times New Roman"/>
          <w:sz w:val="28"/>
          <w:szCs w:val="28"/>
        </w:rPr>
        <w:t xml:space="preserve"> з</w:t>
      </w:r>
      <w:r w:rsidR="006D2F32" w:rsidRPr="00205B0B">
        <w:rPr>
          <w:rFonts w:ascii="Times New Roman" w:hAnsi="Times New Roman" w:cs="Times New Roman"/>
          <w:sz w:val="28"/>
          <w:szCs w:val="28"/>
        </w:rPr>
        <w:t>емельные участки сельскохозяйственного производства должны обрабатываться ежегодно. А установленный сегодня срок позволяет владельцам таких участков проводить обработку земли только на третий год, не нарушая требования законодательства при этом. В результате</w:t>
      </w:r>
      <w:r w:rsidR="006D2F32">
        <w:rPr>
          <w:rFonts w:ascii="Times New Roman" w:hAnsi="Times New Roman" w:cs="Times New Roman"/>
          <w:sz w:val="28"/>
          <w:szCs w:val="28"/>
        </w:rPr>
        <w:t xml:space="preserve"> в Костромской области</w:t>
      </w:r>
      <w:r w:rsidR="006D2F32" w:rsidRPr="00205B0B">
        <w:rPr>
          <w:rFonts w:ascii="Times New Roman" w:hAnsi="Times New Roman" w:cs="Times New Roman"/>
          <w:sz w:val="28"/>
          <w:szCs w:val="28"/>
        </w:rPr>
        <w:t xml:space="preserve"> складывается практика ухода от ответственности за нецелевое использование земель сельскохозяйственного назначения землевладельцами и землепользователями.</w:t>
      </w:r>
      <w:r w:rsidR="006D2F32">
        <w:rPr>
          <w:rFonts w:ascii="Times New Roman" w:hAnsi="Times New Roman" w:cs="Times New Roman"/>
          <w:sz w:val="28"/>
          <w:szCs w:val="28"/>
        </w:rPr>
        <w:t xml:space="preserve"> </w:t>
      </w:r>
      <w:r w:rsidR="004864F5">
        <w:rPr>
          <w:rStyle w:val="a5"/>
          <w:rFonts w:ascii="Times New Roman" w:hAnsi="Times New Roman" w:cs="Times New Roman"/>
          <w:sz w:val="28"/>
          <w:szCs w:val="28"/>
        </w:rPr>
        <w:footnoteReference w:id="11"/>
      </w:r>
    </w:p>
    <w:p w14:paraId="4395FACB" w14:textId="77777777" w:rsidR="00EE3184" w:rsidRDefault="00EE3184" w:rsidP="006D2F3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Гражданским Кодексом Российской Федерации регламентирован порядок изъятия земельного участка, не используемого по целевому назначению или использования с нарушением законодательства РФ. Согласно ст. 286 ГК РФ, земельным законодательством определяется орган государственной власти или орган местного самоуправления, уполномоченный принимать решение об изъятии земель. Также собственник </w:t>
      </w:r>
      <w:r>
        <w:rPr>
          <w:rFonts w:ascii="Times New Roman" w:hAnsi="Times New Roman" w:cs="Times New Roman"/>
          <w:sz w:val="28"/>
          <w:szCs w:val="28"/>
        </w:rPr>
        <w:lastRenderedPageBreak/>
        <w:t>участка должен быть в обязательном порядке заблаговременно предупрежден о допущенных нарушениях. В случае, е</w:t>
      </w:r>
      <w:r w:rsidRPr="00EE3184">
        <w:rPr>
          <w:rFonts w:ascii="Times New Roman" w:hAnsi="Times New Roman" w:cs="Times New Roman"/>
          <w:sz w:val="28"/>
          <w:szCs w:val="28"/>
        </w:rPr>
        <w:t>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r>
        <w:rPr>
          <w:rFonts w:ascii="Times New Roman" w:hAnsi="Times New Roman" w:cs="Times New Roman"/>
          <w:sz w:val="28"/>
          <w:szCs w:val="28"/>
        </w:rPr>
        <w:t xml:space="preserve"> Однако, е</w:t>
      </w:r>
      <w:r w:rsidRPr="00EE3184">
        <w:rPr>
          <w:rFonts w:ascii="Times New Roman" w:hAnsi="Times New Roman" w:cs="Times New Roman"/>
          <w:sz w:val="28"/>
          <w:szCs w:val="28"/>
        </w:rPr>
        <w:t>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14:paraId="6BC323DF" w14:textId="283A83B0" w:rsidR="004D26FC" w:rsidRPr="006A3D69" w:rsidRDefault="005077FC" w:rsidP="005077FC">
      <w:pPr>
        <w:spacing w:line="360" w:lineRule="auto"/>
        <w:ind w:firstLine="709"/>
        <w:jc w:val="both"/>
        <w:rPr>
          <w:rFonts w:ascii="Times New Roman" w:hAnsi="Times New Roman" w:cs="Times New Roman"/>
          <w:sz w:val="28"/>
          <w:szCs w:val="28"/>
        </w:rPr>
      </w:pPr>
      <w:r w:rsidRPr="005077FC">
        <w:rPr>
          <w:rFonts w:ascii="Times New Roman" w:hAnsi="Times New Roman" w:cs="Times New Roman"/>
          <w:sz w:val="28"/>
          <w:szCs w:val="28"/>
        </w:rPr>
        <w:t xml:space="preserve">Исходя из вышеизложенного, приходим к выводу, что ответственность, определенная законодателем неэффективна. </w:t>
      </w:r>
      <w:r w:rsidR="005425A8" w:rsidRPr="005425A8">
        <w:rPr>
          <w:rFonts w:ascii="Times New Roman" w:hAnsi="Times New Roman" w:cs="Times New Roman"/>
          <w:sz w:val="28"/>
          <w:szCs w:val="28"/>
        </w:rPr>
        <w:t>Проблема неиспользования земель сельскохозяйственного назначения в Российской Федерации стоит уже на протяжении 25 лет. С каждым годом ситуация только усугубляется по причине зарастания сельхозугодий древесно-кустарниковой растительностью. Пути решения данного вопроса, заключаются в создании условий, соответствующих принятию ме</w:t>
      </w:r>
      <w:r w:rsidR="005425A8">
        <w:rPr>
          <w:rFonts w:ascii="Times New Roman" w:hAnsi="Times New Roman" w:cs="Times New Roman"/>
          <w:sz w:val="28"/>
          <w:szCs w:val="28"/>
        </w:rPr>
        <w:t>р, направленных на добровольный</w:t>
      </w:r>
      <w:bookmarkStart w:id="0" w:name="_GoBack"/>
      <w:bookmarkEnd w:id="0"/>
      <w:r w:rsidR="005425A8" w:rsidRPr="005425A8">
        <w:rPr>
          <w:rFonts w:ascii="Times New Roman" w:hAnsi="Times New Roman" w:cs="Times New Roman"/>
          <w:sz w:val="28"/>
          <w:szCs w:val="28"/>
        </w:rPr>
        <w:t xml:space="preserve"> отказ от прав на неиспользуемые земельные участки. Либо, как справедливо отметил Глава государства Владимир Владимирович Путин, принудительное изъятие неиспользуемых земель </w:t>
      </w:r>
      <w:proofErr w:type="spellStart"/>
      <w:r w:rsidR="005425A8" w:rsidRPr="005425A8">
        <w:rPr>
          <w:rFonts w:ascii="Times New Roman" w:hAnsi="Times New Roman" w:cs="Times New Roman"/>
          <w:sz w:val="28"/>
          <w:szCs w:val="28"/>
        </w:rPr>
        <w:t>сельхозназначения</w:t>
      </w:r>
      <w:proofErr w:type="spellEnd"/>
      <w:r w:rsidR="005425A8" w:rsidRPr="005425A8">
        <w:rPr>
          <w:rFonts w:ascii="Times New Roman" w:hAnsi="Times New Roman" w:cs="Times New Roman"/>
          <w:sz w:val="28"/>
          <w:szCs w:val="28"/>
        </w:rPr>
        <w:t xml:space="preserve"> с целью продажи этих земель добросовестному правообладателю, желающему заниматься сельскохозяйственным производством.</w:t>
      </w:r>
    </w:p>
    <w:sectPr w:rsidR="004D26FC" w:rsidRPr="006A3D69" w:rsidSect="004D26FC">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A7002" w14:textId="77777777" w:rsidR="008802BF" w:rsidRDefault="008802BF" w:rsidP="00022BDC">
      <w:r>
        <w:separator/>
      </w:r>
    </w:p>
  </w:endnote>
  <w:endnote w:type="continuationSeparator" w:id="0">
    <w:p w14:paraId="4B5634E1" w14:textId="77777777" w:rsidR="008802BF" w:rsidRDefault="008802BF" w:rsidP="0002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411F5" w14:textId="77777777" w:rsidR="008802BF" w:rsidRDefault="008802BF" w:rsidP="00022BDC">
      <w:r>
        <w:separator/>
      </w:r>
    </w:p>
  </w:footnote>
  <w:footnote w:type="continuationSeparator" w:id="0">
    <w:p w14:paraId="70F50286" w14:textId="77777777" w:rsidR="008802BF" w:rsidRDefault="008802BF" w:rsidP="00022BDC">
      <w:r>
        <w:continuationSeparator/>
      </w:r>
    </w:p>
  </w:footnote>
  <w:footnote w:id="1">
    <w:p w14:paraId="07F0EB53" w14:textId="77777777" w:rsidR="00D96B8F" w:rsidRDefault="00D96B8F">
      <w:pPr>
        <w:pStyle w:val="a3"/>
      </w:pPr>
      <w:r>
        <w:rPr>
          <w:rStyle w:val="a5"/>
        </w:rPr>
        <w:footnoteRef/>
      </w:r>
      <w:r>
        <w:t xml:space="preserve"> </w:t>
      </w:r>
      <w:proofErr w:type="spellStart"/>
      <w:r w:rsidRPr="00D96B8F">
        <w:t>Жариков</w:t>
      </w:r>
      <w:proofErr w:type="spellEnd"/>
      <w:r w:rsidRPr="00D96B8F">
        <w:t xml:space="preserve"> Ю. Г. Земельное право России : учебник для вузов / Ю. Г. </w:t>
      </w:r>
      <w:proofErr w:type="spellStart"/>
      <w:r w:rsidRPr="00D96B8F">
        <w:t>Жариков</w:t>
      </w:r>
      <w:proofErr w:type="spellEnd"/>
      <w:r w:rsidRPr="00D96B8F">
        <w:t xml:space="preserve"> . - 2-е изд., стер . - М. : </w:t>
      </w:r>
      <w:proofErr w:type="spellStart"/>
      <w:r w:rsidRPr="00D96B8F">
        <w:t>КноРус</w:t>
      </w:r>
      <w:proofErr w:type="spellEnd"/>
      <w:r w:rsidRPr="00D96B8F">
        <w:t xml:space="preserve"> , 2008. - 477 с.</w:t>
      </w:r>
    </w:p>
  </w:footnote>
  <w:footnote w:id="2">
    <w:p w14:paraId="40808CD2" w14:textId="77777777" w:rsidR="00022BDC" w:rsidRDefault="00022BDC">
      <w:pPr>
        <w:pStyle w:val="a3"/>
      </w:pPr>
      <w:r>
        <w:rPr>
          <w:rStyle w:val="a5"/>
        </w:rPr>
        <w:footnoteRef/>
      </w:r>
      <w:r>
        <w:t xml:space="preserve"> Земельный Кодекс РФ</w:t>
      </w:r>
    </w:p>
  </w:footnote>
  <w:footnote w:id="3">
    <w:p w14:paraId="1EA71A93" w14:textId="77777777" w:rsidR="00D96B8F" w:rsidRPr="00D96B8F" w:rsidRDefault="00D96B8F" w:rsidP="00D96B8F">
      <w:pPr>
        <w:pStyle w:val="a3"/>
      </w:pPr>
      <w:r>
        <w:rPr>
          <w:rStyle w:val="a5"/>
        </w:rPr>
        <w:footnoteRef/>
      </w:r>
      <w:r>
        <w:t xml:space="preserve"> </w:t>
      </w:r>
      <w:r w:rsidRPr="00D96B8F">
        <w:t xml:space="preserve">Боголюбова С.А. – «Земельное право»: учебник, М.; ТК </w:t>
      </w:r>
      <w:proofErr w:type="spellStart"/>
      <w:r w:rsidRPr="00D96B8F">
        <w:t>Велби</w:t>
      </w:r>
      <w:proofErr w:type="spellEnd"/>
      <w:r w:rsidRPr="00D96B8F">
        <w:t>, З-51 Изд-во Проспект, 2003. – 400 с.</w:t>
      </w:r>
    </w:p>
    <w:p w14:paraId="0BB33B6B" w14:textId="77777777" w:rsidR="00D96B8F" w:rsidRDefault="00D96B8F">
      <w:pPr>
        <w:pStyle w:val="a3"/>
      </w:pPr>
    </w:p>
  </w:footnote>
  <w:footnote w:id="4">
    <w:p w14:paraId="75FB2C51" w14:textId="77777777" w:rsidR="00022BDC" w:rsidRPr="00022BDC" w:rsidRDefault="00022BDC">
      <w:pPr>
        <w:pStyle w:val="a3"/>
      </w:pPr>
      <w:r>
        <w:rPr>
          <w:rStyle w:val="a5"/>
        </w:rPr>
        <w:footnoteRef/>
      </w:r>
      <w:r>
        <w:t xml:space="preserve"> Электронный журнал </w:t>
      </w:r>
      <w:proofErr w:type="spellStart"/>
      <w:r>
        <w:rPr>
          <w:lang w:val="en-US"/>
        </w:rPr>
        <w:t>Tver</w:t>
      </w:r>
      <w:proofErr w:type="spellEnd"/>
      <w:r w:rsidRPr="00022BDC">
        <w:t xml:space="preserve"> </w:t>
      </w:r>
      <w:r>
        <w:rPr>
          <w:lang w:val="en-US"/>
        </w:rPr>
        <w:t>Digest</w:t>
      </w:r>
      <w:r>
        <w:t xml:space="preserve">, </w:t>
      </w:r>
      <w:r w:rsidRPr="00022BDC">
        <w:t>ПРОБЛЕМЫ НЕИСПОЛЬЗОВАНИЯ ЗЕМЕЛЬ СЕЛЬСКОХОЗЯЙСТВЕННОГО НАЗНАЧЕНИЯ</w:t>
      </w:r>
    </w:p>
  </w:footnote>
  <w:footnote w:id="5">
    <w:p w14:paraId="3FE02553" w14:textId="77777777" w:rsidR="00022BDC" w:rsidRDefault="00022BDC">
      <w:pPr>
        <w:pStyle w:val="a3"/>
      </w:pPr>
      <w:r>
        <w:rPr>
          <w:rStyle w:val="a5"/>
        </w:rPr>
        <w:footnoteRef/>
      </w:r>
      <w:r>
        <w:t xml:space="preserve"> Выступление начальника отдела государственного земельного надзора И.Н. Голубева</w:t>
      </w:r>
    </w:p>
  </w:footnote>
  <w:footnote w:id="6">
    <w:p w14:paraId="1504AB69" w14:textId="77777777" w:rsidR="00022BDC" w:rsidRDefault="00022BDC">
      <w:pPr>
        <w:pStyle w:val="a3"/>
      </w:pPr>
      <w:r>
        <w:rPr>
          <w:rStyle w:val="a5"/>
        </w:rPr>
        <w:footnoteRef/>
      </w:r>
      <w:r>
        <w:t xml:space="preserve"> Постановление</w:t>
      </w:r>
      <w:r w:rsidRPr="00022BDC">
        <w:t xml:space="preserve"> Правительства РФ от 23.04.2012 № 369 "О признаках неиспользования земельных участков с учетом особенностей ведения сельскохозяйственного производства или осуществления иной связанной с сельскохозяйственным производством деятельности в субъектах РФ"</w:t>
      </w:r>
    </w:p>
  </w:footnote>
  <w:footnote w:id="7">
    <w:p w14:paraId="6F308ED8" w14:textId="77777777" w:rsidR="00022BDC" w:rsidRDefault="00022BDC">
      <w:pPr>
        <w:pStyle w:val="a3"/>
      </w:pPr>
      <w:r>
        <w:rPr>
          <w:rStyle w:val="a5"/>
        </w:rPr>
        <w:footnoteRef/>
      </w:r>
      <w:r>
        <w:t xml:space="preserve"> Федеральный закон</w:t>
      </w:r>
      <w:r w:rsidRPr="00022BDC">
        <w:t xml:space="preserve"> № 101-ФЗ "Об обороте земель сельскохозяйственного назначения"</w:t>
      </w:r>
    </w:p>
  </w:footnote>
  <w:footnote w:id="8">
    <w:p w14:paraId="34E4DB0C" w14:textId="77777777" w:rsidR="00D96B8F" w:rsidRDefault="00D96B8F">
      <w:pPr>
        <w:pStyle w:val="a3"/>
      </w:pPr>
      <w:r>
        <w:rPr>
          <w:rStyle w:val="a5"/>
        </w:rPr>
        <w:footnoteRef/>
      </w:r>
      <w:r>
        <w:t xml:space="preserve"> </w:t>
      </w:r>
      <w:r w:rsidRPr="00D96B8F">
        <w:t>ст.6 Федерального закона от 24.07.2002 № 101-ФЗ «Об обороте земель сельскохозяйственного назначения»</w:t>
      </w:r>
    </w:p>
  </w:footnote>
  <w:footnote w:id="9">
    <w:p w14:paraId="4AB42876" w14:textId="77777777" w:rsidR="00D96B8F" w:rsidRDefault="00D96B8F">
      <w:pPr>
        <w:pStyle w:val="a3"/>
      </w:pPr>
      <w:r>
        <w:rPr>
          <w:rStyle w:val="a5"/>
        </w:rPr>
        <w:footnoteRef/>
      </w:r>
      <w:r>
        <w:t xml:space="preserve"> Отчет </w:t>
      </w:r>
      <w:proofErr w:type="spellStart"/>
      <w:r>
        <w:t>Россельхознадзора</w:t>
      </w:r>
      <w:proofErr w:type="spellEnd"/>
      <w:r>
        <w:t xml:space="preserve"> от 31.01.2017 г. </w:t>
      </w:r>
      <w:r w:rsidRPr="00D96B8F">
        <w:t>http://rshn-tver.ru/news/</w:t>
      </w:r>
    </w:p>
  </w:footnote>
  <w:footnote w:id="10">
    <w:p w14:paraId="7C810D2E" w14:textId="77777777" w:rsidR="004864F5" w:rsidRDefault="004864F5" w:rsidP="004864F5">
      <w:pPr>
        <w:pStyle w:val="a3"/>
      </w:pPr>
      <w:r>
        <w:rPr>
          <w:rStyle w:val="a5"/>
        </w:rPr>
        <w:footnoteRef/>
      </w:r>
      <w:r>
        <w:t xml:space="preserve"> Четырнадцатый арбитражный апелляционный суд,</w:t>
      </w:r>
      <w:r w:rsidRPr="004864F5">
        <w:t xml:space="preserve"> Дело № А66-10514/2015</w:t>
      </w:r>
      <w:r>
        <w:t>.</w:t>
      </w:r>
    </w:p>
  </w:footnote>
  <w:footnote w:id="11">
    <w:p w14:paraId="7DE3A780" w14:textId="77777777" w:rsidR="004864F5" w:rsidRDefault="004864F5">
      <w:pPr>
        <w:pStyle w:val="a3"/>
      </w:pPr>
      <w:r>
        <w:rPr>
          <w:rStyle w:val="a5"/>
        </w:rPr>
        <w:footnoteRef/>
      </w:r>
      <w:r>
        <w:t xml:space="preserve"> Доклад Костромской областной Думы. 15. 08. 2015 г</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16C95"/>
    <w:multiLevelType w:val="multilevel"/>
    <w:tmpl w:val="E0EE91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234"/>
    <w:rsid w:val="0001010A"/>
    <w:rsid w:val="00022BDC"/>
    <w:rsid w:val="00205B0B"/>
    <w:rsid w:val="002349A5"/>
    <w:rsid w:val="00247234"/>
    <w:rsid w:val="004864F5"/>
    <w:rsid w:val="004A7A62"/>
    <w:rsid w:val="004C3930"/>
    <w:rsid w:val="004D26FC"/>
    <w:rsid w:val="005077FC"/>
    <w:rsid w:val="005425A8"/>
    <w:rsid w:val="005505E3"/>
    <w:rsid w:val="00665513"/>
    <w:rsid w:val="006A3D69"/>
    <w:rsid w:val="006B5D04"/>
    <w:rsid w:val="006D2F32"/>
    <w:rsid w:val="00833092"/>
    <w:rsid w:val="008802BF"/>
    <w:rsid w:val="008D45E9"/>
    <w:rsid w:val="008E79DB"/>
    <w:rsid w:val="00945B39"/>
    <w:rsid w:val="00A3170E"/>
    <w:rsid w:val="00CA3972"/>
    <w:rsid w:val="00CA5ADF"/>
    <w:rsid w:val="00D96B8F"/>
    <w:rsid w:val="00EE3184"/>
    <w:rsid w:val="00F42A8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4D84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022BDC"/>
    <w:rPr>
      <w:sz w:val="20"/>
      <w:szCs w:val="20"/>
    </w:rPr>
  </w:style>
  <w:style w:type="character" w:customStyle="1" w:styleId="a4">
    <w:name w:val="Текст сноски Знак"/>
    <w:basedOn w:val="a0"/>
    <w:link w:val="a3"/>
    <w:uiPriority w:val="99"/>
    <w:rsid w:val="00022BDC"/>
    <w:rPr>
      <w:sz w:val="20"/>
      <w:szCs w:val="20"/>
    </w:rPr>
  </w:style>
  <w:style w:type="character" w:styleId="a5">
    <w:name w:val="footnote reference"/>
    <w:basedOn w:val="a0"/>
    <w:uiPriority w:val="99"/>
    <w:semiHidden/>
    <w:unhideWhenUsed/>
    <w:rsid w:val="00022BDC"/>
    <w:rPr>
      <w:vertAlign w:val="superscript"/>
    </w:rPr>
  </w:style>
  <w:style w:type="paragraph" w:styleId="a6">
    <w:name w:val="endnote text"/>
    <w:basedOn w:val="a"/>
    <w:link w:val="a7"/>
    <w:uiPriority w:val="99"/>
    <w:semiHidden/>
    <w:unhideWhenUsed/>
    <w:rsid w:val="006B5D04"/>
    <w:rPr>
      <w:sz w:val="20"/>
      <w:szCs w:val="20"/>
    </w:rPr>
  </w:style>
  <w:style w:type="character" w:customStyle="1" w:styleId="a7">
    <w:name w:val="Текст концевой сноски Знак"/>
    <w:basedOn w:val="a0"/>
    <w:link w:val="a6"/>
    <w:uiPriority w:val="99"/>
    <w:semiHidden/>
    <w:rsid w:val="006B5D04"/>
    <w:rPr>
      <w:sz w:val="20"/>
      <w:szCs w:val="20"/>
    </w:rPr>
  </w:style>
  <w:style w:type="character" w:styleId="a8">
    <w:name w:val="endnote reference"/>
    <w:basedOn w:val="a0"/>
    <w:uiPriority w:val="99"/>
    <w:semiHidden/>
    <w:unhideWhenUsed/>
    <w:rsid w:val="006B5D0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022BDC"/>
    <w:rPr>
      <w:sz w:val="20"/>
      <w:szCs w:val="20"/>
    </w:rPr>
  </w:style>
  <w:style w:type="character" w:customStyle="1" w:styleId="a4">
    <w:name w:val="Текст сноски Знак"/>
    <w:basedOn w:val="a0"/>
    <w:link w:val="a3"/>
    <w:uiPriority w:val="99"/>
    <w:rsid w:val="00022BDC"/>
    <w:rPr>
      <w:sz w:val="20"/>
      <w:szCs w:val="20"/>
    </w:rPr>
  </w:style>
  <w:style w:type="character" w:styleId="a5">
    <w:name w:val="footnote reference"/>
    <w:basedOn w:val="a0"/>
    <w:uiPriority w:val="99"/>
    <w:semiHidden/>
    <w:unhideWhenUsed/>
    <w:rsid w:val="00022BDC"/>
    <w:rPr>
      <w:vertAlign w:val="superscript"/>
    </w:rPr>
  </w:style>
  <w:style w:type="paragraph" w:styleId="a6">
    <w:name w:val="endnote text"/>
    <w:basedOn w:val="a"/>
    <w:link w:val="a7"/>
    <w:uiPriority w:val="99"/>
    <w:semiHidden/>
    <w:unhideWhenUsed/>
    <w:rsid w:val="006B5D04"/>
    <w:rPr>
      <w:sz w:val="20"/>
      <w:szCs w:val="20"/>
    </w:rPr>
  </w:style>
  <w:style w:type="character" w:customStyle="1" w:styleId="a7">
    <w:name w:val="Текст концевой сноски Знак"/>
    <w:basedOn w:val="a0"/>
    <w:link w:val="a6"/>
    <w:uiPriority w:val="99"/>
    <w:semiHidden/>
    <w:rsid w:val="006B5D04"/>
    <w:rPr>
      <w:sz w:val="20"/>
      <w:szCs w:val="20"/>
    </w:rPr>
  </w:style>
  <w:style w:type="character" w:styleId="a8">
    <w:name w:val="endnote reference"/>
    <w:basedOn w:val="a0"/>
    <w:uiPriority w:val="99"/>
    <w:semiHidden/>
    <w:unhideWhenUsed/>
    <w:rsid w:val="006B5D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88893">
      <w:bodyDiv w:val="1"/>
      <w:marLeft w:val="0"/>
      <w:marRight w:val="0"/>
      <w:marTop w:val="0"/>
      <w:marBottom w:val="0"/>
      <w:divBdr>
        <w:top w:val="none" w:sz="0" w:space="0" w:color="auto"/>
        <w:left w:val="none" w:sz="0" w:space="0" w:color="auto"/>
        <w:bottom w:val="none" w:sz="0" w:space="0" w:color="auto"/>
        <w:right w:val="none" w:sz="0" w:space="0" w:color="auto"/>
      </w:divBdr>
    </w:div>
    <w:div w:id="547257016">
      <w:bodyDiv w:val="1"/>
      <w:marLeft w:val="0"/>
      <w:marRight w:val="0"/>
      <w:marTop w:val="0"/>
      <w:marBottom w:val="0"/>
      <w:divBdr>
        <w:top w:val="none" w:sz="0" w:space="0" w:color="auto"/>
        <w:left w:val="none" w:sz="0" w:space="0" w:color="auto"/>
        <w:bottom w:val="none" w:sz="0" w:space="0" w:color="auto"/>
        <w:right w:val="none" w:sz="0" w:space="0" w:color="auto"/>
      </w:divBdr>
    </w:div>
    <w:div w:id="1251700292">
      <w:bodyDiv w:val="1"/>
      <w:marLeft w:val="0"/>
      <w:marRight w:val="0"/>
      <w:marTop w:val="0"/>
      <w:marBottom w:val="0"/>
      <w:divBdr>
        <w:top w:val="none" w:sz="0" w:space="0" w:color="auto"/>
        <w:left w:val="none" w:sz="0" w:space="0" w:color="auto"/>
        <w:bottom w:val="none" w:sz="0" w:space="0" w:color="auto"/>
        <w:right w:val="none" w:sz="0" w:space="0" w:color="auto"/>
      </w:divBdr>
    </w:div>
    <w:div w:id="15971344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14E76-E93A-914A-A58C-3516C56A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2040</Words>
  <Characters>11629</Characters>
  <Application>Microsoft Macintosh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Mac</cp:lastModifiedBy>
  <cp:revision>5</cp:revision>
  <dcterms:created xsi:type="dcterms:W3CDTF">2017-04-09T19:22:00Z</dcterms:created>
  <dcterms:modified xsi:type="dcterms:W3CDTF">2017-04-09T20:11:00Z</dcterms:modified>
</cp:coreProperties>
</file>