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D8" w:rsidRPr="00D4576B" w:rsidRDefault="00C64BD8" w:rsidP="00C64BD8">
      <w:pPr>
        <w:spacing w:line="240" w:lineRule="auto"/>
        <w:contextualSpacing/>
        <w:jc w:val="center"/>
        <w:rPr>
          <w:rFonts w:ascii="Times New Roman" w:hAnsi="Times New Roman"/>
          <w:sz w:val="28"/>
          <w:szCs w:val="24"/>
        </w:rPr>
      </w:pPr>
      <w:r w:rsidRPr="00D4576B">
        <w:rPr>
          <w:rFonts w:ascii="Times New Roman" w:hAnsi="Times New Roman"/>
          <w:sz w:val="28"/>
          <w:szCs w:val="24"/>
        </w:rPr>
        <w:t>Министерство образования и науки Российской Федерации</w:t>
      </w:r>
    </w:p>
    <w:p w:rsidR="00C64BD8" w:rsidRPr="00D4576B" w:rsidRDefault="00C64BD8" w:rsidP="00C64BD8">
      <w:pPr>
        <w:spacing w:line="240" w:lineRule="auto"/>
        <w:contextualSpacing/>
        <w:jc w:val="center"/>
        <w:rPr>
          <w:rFonts w:ascii="Times New Roman" w:hAnsi="Times New Roman"/>
          <w:sz w:val="28"/>
          <w:szCs w:val="24"/>
        </w:rPr>
      </w:pPr>
      <w:r>
        <w:rPr>
          <w:rFonts w:ascii="Times New Roman" w:hAnsi="Times New Roman"/>
          <w:sz w:val="28"/>
          <w:szCs w:val="24"/>
        </w:rPr>
        <w:t xml:space="preserve">ФГБОУ ВО </w:t>
      </w:r>
      <w:r w:rsidRPr="00D4576B">
        <w:rPr>
          <w:rFonts w:ascii="Times New Roman" w:hAnsi="Times New Roman"/>
          <w:sz w:val="28"/>
          <w:szCs w:val="24"/>
        </w:rPr>
        <w:t>«Тверской государственный университет»</w:t>
      </w:r>
    </w:p>
    <w:p w:rsidR="00C64BD8" w:rsidRDefault="00C64BD8" w:rsidP="00C64BD8">
      <w:pPr>
        <w:spacing w:line="240" w:lineRule="auto"/>
        <w:contextualSpacing/>
        <w:jc w:val="center"/>
        <w:rPr>
          <w:rFonts w:ascii="Times New Roman" w:hAnsi="Times New Roman"/>
          <w:sz w:val="28"/>
          <w:szCs w:val="24"/>
        </w:rPr>
      </w:pPr>
      <w:r w:rsidRPr="00D4576B">
        <w:rPr>
          <w:rFonts w:ascii="Times New Roman" w:hAnsi="Times New Roman"/>
          <w:sz w:val="28"/>
          <w:szCs w:val="24"/>
        </w:rPr>
        <w:t>Институт педагогического образования</w:t>
      </w:r>
    </w:p>
    <w:p w:rsidR="00C64BD8" w:rsidRDefault="00C64BD8" w:rsidP="00C64BD8">
      <w:pPr>
        <w:spacing w:line="240" w:lineRule="auto"/>
        <w:contextualSpacing/>
        <w:jc w:val="center"/>
        <w:rPr>
          <w:rFonts w:ascii="Times New Roman" w:hAnsi="Times New Roman"/>
          <w:sz w:val="28"/>
          <w:szCs w:val="24"/>
        </w:rPr>
      </w:pPr>
      <w:r w:rsidRPr="00D4576B">
        <w:rPr>
          <w:rFonts w:ascii="Times New Roman" w:hAnsi="Times New Roman"/>
          <w:sz w:val="28"/>
          <w:szCs w:val="24"/>
        </w:rPr>
        <w:t>Направление</w:t>
      </w:r>
      <w:r>
        <w:rPr>
          <w:rFonts w:ascii="Times New Roman" w:hAnsi="Times New Roman"/>
          <w:sz w:val="28"/>
          <w:szCs w:val="24"/>
        </w:rPr>
        <w:t xml:space="preserve"> подготовки: «Психолого-п</w:t>
      </w:r>
      <w:r w:rsidRPr="00D4576B">
        <w:rPr>
          <w:rFonts w:ascii="Times New Roman" w:hAnsi="Times New Roman"/>
          <w:sz w:val="28"/>
          <w:szCs w:val="24"/>
        </w:rPr>
        <w:t>едагогическое образование»</w:t>
      </w:r>
    </w:p>
    <w:p w:rsidR="007A4814" w:rsidRPr="00D4576B" w:rsidRDefault="007A4814" w:rsidP="00C64BD8">
      <w:pPr>
        <w:spacing w:line="240" w:lineRule="auto"/>
        <w:contextualSpacing/>
        <w:jc w:val="center"/>
        <w:rPr>
          <w:rFonts w:ascii="Times New Roman" w:hAnsi="Times New Roman"/>
          <w:sz w:val="28"/>
          <w:szCs w:val="24"/>
        </w:rPr>
      </w:pPr>
      <w:r>
        <w:rPr>
          <w:rFonts w:ascii="Times New Roman" w:hAnsi="Times New Roman"/>
          <w:sz w:val="28"/>
          <w:szCs w:val="24"/>
        </w:rPr>
        <w:t>Профиль «Психология и педагогика инклюзивного образования»</w:t>
      </w:r>
    </w:p>
    <w:p w:rsidR="00C64BD8" w:rsidRDefault="00C64BD8" w:rsidP="00C64BD8">
      <w:pPr>
        <w:spacing w:line="240" w:lineRule="auto"/>
        <w:rPr>
          <w:rFonts w:ascii="Times New Roman" w:hAnsi="Times New Roman"/>
          <w:sz w:val="28"/>
          <w:szCs w:val="24"/>
        </w:rPr>
      </w:pPr>
    </w:p>
    <w:p w:rsidR="00C64BD8" w:rsidRDefault="00C64BD8" w:rsidP="00C64BD8">
      <w:pPr>
        <w:spacing w:line="240" w:lineRule="auto"/>
        <w:rPr>
          <w:rFonts w:ascii="Times New Roman" w:hAnsi="Times New Roman"/>
          <w:sz w:val="28"/>
          <w:szCs w:val="24"/>
        </w:rPr>
      </w:pPr>
    </w:p>
    <w:p w:rsidR="00C64BD8" w:rsidRDefault="00C64BD8" w:rsidP="00C64BD8">
      <w:pPr>
        <w:spacing w:line="240" w:lineRule="auto"/>
        <w:jc w:val="center"/>
        <w:rPr>
          <w:rFonts w:ascii="Times New Roman" w:hAnsi="Times New Roman"/>
          <w:sz w:val="28"/>
          <w:szCs w:val="24"/>
        </w:rPr>
      </w:pPr>
    </w:p>
    <w:p w:rsidR="00C64BD8" w:rsidRPr="00D4576B" w:rsidRDefault="00C64BD8" w:rsidP="00C64BD8">
      <w:pPr>
        <w:spacing w:line="240" w:lineRule="auto"/>
        <w:jc w:val="center"/>
        <w:rPr>
          <w:rFonts w:ascii="Times New Roman" w:hAnsi="Times New Roman"/>
          <w:sz w:val="28"/>
          <w:szCs w:val="24"/>
        </w:rPr>
      </w:pPr>
    </w:p>
    <w:p w:rsidR="00C64BD8" w:rsidRDefault="00C64BD8" w:rsidP="00C64BD8">
      <w:pPr>
        <w:spacing w:line="240" w:lineRule="auto"/>
        <w:jc w:val="center"/>
        <w:rPr>
          <w:rFonts w:ascii="Times New Roman" w:hAnsi="Times New Roman"/>
          <w:sz w:val="28"/>
          <w:szCs w:val="24"/>
        </w:rPr>
      </w:pPr>
    </w:p>
    <w:p w:rsidR="00C64BD8" w:rsidRDefault="00C64BD8" w:rsidP="00C64BD8">
      <w:pPr>
        <w:spacing w:line="240" w:lineRule="auto"/>
        <w:jc w:val="center"/>
        <w:rPr>
          <w:rFonts w:ascii="Times New Roman" w:hAnsi="Times New Roman"/>
          <w:sz w:val="28"/>
          <w:szCs w:val="24"/>
        </w:rPr>
      </w:pPr>
    </w:p>
    <w:p w:rsidR="00C64BD8" w:rsidRPr="00D4576B" w:rsidRDefault="00C64BD8" w:rsidP="00C64BD8">
      <w:pPr>
        <w:spacing w:line="240" w:lineRule="auto"/>
        <w:jc w:val="center"/>
        <w:rPr>
          <w:rFonts w:ascii="Times New Roman" w:hAnsi="Times New Roman"/>
          <w:sz w:val="28"/>
          <w:szCs w:val="24"/>
        </w:rPr>
      </w:pPr>
    </w:p>
    <w:p w:rsidR="00C64BD8" w:rsidRPr="00D4576B" w:rsidRDefault="007A4814" w:rsidP="00C64BD8">
      <w:pPr>
        <w:spacing w:line="240" w:lineRule="auto"/>
        <w:jc w:val="center"/>
        <w:rPr>
          <w:rFonts w:ascii="Times New Roman" w:hAnsi="Times New Roman"/>
          <w:sz w:val="28"/>
          <w:szCs w:val="24"/>
        </w:rPr>
      </w:pPr>
      <w:r>
        <w:rPr>
          <w:rFonts w:ascii="Times New Roman" w:hAnsi="Times New Roman"/>
          <w:sz w:val="28"/>
          <w:szCs w:val="24"/>
        </w:rPr>
        <w:t>Реферат по дисциплине: «Психолого-педагогическое взаимодействие участников образовательного процесса»</w:t>
      </w:r>
    </w:p>
    <w:p w:rsidR="00C64BD8" w:rsidRPr="00D4576B" w:rsidRDefault="00C64BD8" w:rsidP="00C64BD8">
      <w:pPr>
        <w:spacing w:line="240" w:lineRule="auto"/>
        <w:jc w:val="center"/>
        <w:rPr>
          <w:rFonts w:ascii="Times New Roman" w:hAnsi="Times New Roman"/>
          <w:sz w:val="28"/>
          <w:szCs w:val="24"/>
        </w:rPr>
      </w:pPr>
    </w:p>
    <w:p w:rsidR="00C64BD8" w:rsidRPr="00D4576B" w:rsidRDefault="00C64BD8" w:rsidP="00C64BD8">
      <w:pPr>
        <w:spacing w:line="240" w:lineRule="auto"/>
        <w:jc w:val="center"/>
        <w:rPr>
          <w:rFonts w:ascii="Times New Roman" w:hAnsi="Times New Roman"/>
          <w:sz w:val="28"/>
          <w:szCs w:val="24"/>
        </w:rPr>
      </w:pPr>
      <w:r>
        <w:rPr>
          <w:rFonts w:ascii="Times New Roman" w:hAnsi="Times New Roman"/>
          <w:b/>
          <w:sz w:val="28"/>
          <w:szCs w:val="24"/>
        </w:rPr>
        <w:t>НАБЛЮДЕНИЕ КАК МЕТОД ИЗУЧЕНИЯ ПЕДАГОГИЧЕСКИХ ЯВЛЕНИЙ И ПСИХОЛОГИЧЕСКИХ ОСОБЕННОСТЕЙ ЛИЧНОСТИ</w:t>
      </w:r>
    </w:p>
    <w:p w:rsidR="00C64BD8" w:rsidRDefault="00C64BD8" w:rsidP="00C64BD8">
      <w:pPr>
        <w:spacing w:line="240" w:lineRule="auto"/>
        <w:jc w:val="center"/>
        <w:rPr>
          <w:rFonts w:ascii="Times New Roman" w:hAnsi="Times New Roman"/>
          <w:sz w:val="28"/>
          <w:szCs w:val="24"/>
        </w:rPr>
      </w:pPr>
    </w:p>
    <w:p w:rsidR="00C64BD8" w:rsidRDefault="00C64BD8" w:rsidP="00C64BD8">
      <w:pPr>
        <w:spacing w:line="240" w:lineRule="auto"/>
        <w:jc w:val="center"/>
        <w:rPr>
          <w:rFonts w:ascii="Times New Roman" w:hAnsi="Times New Roman"/>
          <w:sz w:val="28"/>
          <w:szCs w:val="24"/>
        </w:rPr>
      </w:pPr>
    </w:p>
    <w:p w:rsidR="00C64BD8" w:rsidRDefault="00C64BD8" w:rsidP="00C64BD8">
      <w:pPr>
        <w:spacing w:line="240" w:lineRule="auto"/>
        <w:jc w:val="center"/>
        <w:rPr>
          <w:rFonts w:ascii="Times New Roman" w:hAnsi="Times New Roman"/>
          <w:sz w:val="28"/>
          <w:szCs w:val="24"/>
        </w:rPr>
      </w:pPr>
    </w:p>
    <w:p w:rsidR="00C64BD8" w:rsidRDefault="00C64BD8" w:rsidP="00C64BD8">
      <w:pPr>
        <w:spacing w:line="240" w:lineRule="auto"/>
        <w:rPr>
          <w:rFonts w:ascii="Times New Roman" w:hAnsi="Times New Roman"/>
          <w:sz w:val="28"/>
          <w:szCs w:val="24"/>
        </w:rPr>
      </w:pPr>
    </w:p>
    <w:p w:rsidR="00C64BD8" w:rsidRPr="00D4576B" w:rsidRDefault="00C64BD8" w:rsidP="00C64BD8">
      <w:pPr>
        <w:spacing w:line="240" w:lineRule="auto"/>
        <w:jc w:val="center"/>
        <w:rPr>
          <w:rFonts w:ascii="Times New Roman" w:hAnsi="Times New Roman"/>
          <w:sz w:val="28"/>
          <w:szCs w:val="24"/>
        </w:rPr>
      </w:pPr>
    </w:p>
    <w:p w:rsidR="00C64BD8" w:rsidRPr="00D4576B" w:rsidRDefault="00C64BD8" w:rsidP="00C64BD8">
      <w:pPr>
        <w:spacing w:line="240" w:lineRule="auto"/>
        <w:contextualSpacing/>
        <w:jc w:val="right"/>
        <w:rPr>
          <w:rFonts w:ascii="Times New Roman" w:hAnsi="Times New Roman"/>
          <w:sz w:val="28"/>
          <w:szCs w:val="24"/>
        </w:rPr>
      </w:pPr>
      <w:r>
        <w:rPr>
          <w:rFonts w:ascii="Times New Roman" w:hAnsi="Times New Roman"/>
          <w:sz w:val="28"/>
          <w:szCs w:val="24"/>
        </w:rPr>
        <w:t>Выполнила</w:t>
      </w:r>
      <w:r w:rsidRPr="00D4576B">
        <w:rPr>
          <w:rFonts w:ascii="Times New Roman" w:hAnsi="Times New Roman"/>
          <w:sz w:val="28"/>
          <w:szCs w:val="24"/>
        </w:rPr>
        <w:t>:</w:t>
      </w:r>
    </w:p>
    <w:p w:rsidR="00C64BD8" w:rsidRPr="00D4576B" w:rsidRDefault="00C64BD8" w:rsidP="00C64BD8">
      <w:pPr>
        <w:spacing w:line="240" w:lineRule="auto"/>
        <w:contextualSpacing/>
        <w:jc w:val="right"/>
        <w:rPr>
          <w:rFonts w:ascii="Times New Roman" w:hAnsi="Times New Roman"/>
          <w:sz w:val="28"/>
          <w:szCs w:val="24"/>
        </w:rPr>
      </w:pPr>
      <w:r w:rsidRPr="00D4576B">
        <w:rPr>
          <w:rFonts w:ascii="Times New Roman" w:hAnsi="Times New Roman"/>
          <w:sz w:val="28"/>
          <w:szCs w:val="24"/>
        </w:rPr>
        <w:t>Яковлева Елизавета Сергеевна</w:t>
      </w:r>
    </w:p>
    <w:p w:rsidR="00C64BD8" w:rsidRPr="00D4576B" w:rsidRDefault="00C64BD8" w:rsidP="00C64BD8">
      <w:pPr>
        <w:spacing w:line="240" w:lineRule="auto"/>
        <w:contextualSpacing/>
        <w:jc w:val="right"/>
        <w:rPr>
          <w:rFonts w:ascii="Times New Roman" w:hAnsi="Times New Roman"/>
          <w:sz w:val="28"/>
          <w:szCs w:val="24"/>
        </w:rPr>
      </w:pPr>
      <w:r>
        <w:rPr>
          <w:rFonts w:ascii="Times New Roman" w:hAnsi="Times New Roman"/>
          <w:sz w:val="28"/>
          <w:szCs w:val="24"/>
        </w:rPr>
        <w:t>1 курс, 18М</w:t>
      </w:r>
      <w:r w:rsidRPr="00D4576B">
        <w:rPr>
          <w:rFonts w:ascii="Times New Roman" w:hAnsi="Times New Roman"/>
          <w:sz w:val="28"/>
          <w:szCs w:val="24"/>
        </w:rPr>
        <w:t xml:space="preserve"> группа</w:t>
      </w:r>
    </w:p>
    <w:p w:rsidR="00C64BD8" w:rsidRPr="00D4576B" w:rsidRDefault="00C64BD8" w:rsidP="00C64BD8">
      <w:pPr>
        <w:spacing w:line="240" w:lineRule="auto"/>
        <w:contextualSpacing/>
        <w:jc w:val="right"/>
        <w:rPr>
          <w:rFonts w:ascii="Times New Roman" w:hAnsi="Times New Roman"/>
          <w:sz w:val="28"/>
          <w:szCs w:val="24"/>
        </w:rPr>
      </w:pPr>
      <w:r w:rsidRPr="00D4576B">
        <w:rPr>
          <w:rFonts w:ascii="Times New Roman" w:hAnsi="Times New Roman"/>
          <w:sz w:val="28"/>
          <w:szCs w:val="24"/>
        </w:rPr>
        <w:t>Очная форма обучения</w:t>
      </w:r>
    </w:p>
    <w:p w:rsidR="00C64BD8" w:rsidRPr="00D4576B" w:rsidRDefault="00C64BD8" w:rsidP="00C64BD8">
      <w:pPr>
        <w:spacing w:line="240" w:lineRule="auto"/>
        <w:contextualSpacing/>
        <w:jc w:val="right"/>
        <w:rPr>
          <w:rFonts w:ascii="Times New Roman" w:hAnsi="Times New Roman"/>
          <w:sz w:val="28"/>
          <w:szCs w:val="24"/>
        </w:rPr>
      </w:pPr>
    </w:p>
    <w:p w:rsidR="00C64BD8" w:rsidRDefault="00C64BD8" w:rsidP="00C64BD8">
      <w:pPr>
        <w:spacing w:line="240" w:lineRule="auto"/>
        <w:contextualSpacing/>
        <w:jc w:val="center"/>
        <w:rPr>
          <w:rFonts w:ascii="Times New Roman" w:hAnsi="Times New Roman"/>
          <w:sz w:val="28"/>
          <w:szCs w:val="24"/>
        </w:rPr>
      </w:pPr>
    </w:p>
    <w:p w:rsidR="007A4814" w:rsidRDefault="007A4814" w:rsidP="00C64BD8">
      <w:pPr>
        <w:spacing w:line="240" w:lineRule="auto"/>
        <w:contextualSpacing/>
        <w:jc w:val="center"/>
        <w:rPr>
          <w:rFonts w:ascii="Times New Roman" w:hAnsi="Times New Roman"/>
          <w:sz w:val="28"/>
          <w:szCs w:val="24"/>
        </w:rPr>
      </w:pPr>
    </w:p>
    <w:p w:rsidR="007A4814" w:rsidRDefault="007A4814" w:rsidP="00C64BD8">
      <w:pPr>
        <w:spacing w:line="240" w:lineRule="auto"/>
        <w:contextualSpacing/>
        <w:jc w:val="center"/>
        <w:rPr>
          <w:rFonts w:ascii="Times New Roman" w:hAnsi="Times New Roman"/>
          <w:sz w:val="28"/>
          <w:szCs w:val="24"/>
        </w:rPr>
      </w:pPr>
    </w:p>
    <w:p w:rsidR="00C64BD8" w:rsidRDefault="00C64BD8" w:rsidP="00C64BD8">
      <w:pPr>
        <w:spacing w:line="240" w:lineRule="auto"/>
        <w:contextualSpacing/>
        <w:jc w:val="center"/>
        <w:rPr>
          <w:rFonts w:ascii="Times New Roman" w:hAnsi="Times New Roman"/>
          <w:sz w:val="28"/>
          <w:szCs w:val="24"/>
        </w:rPr>
      </w:pPr>
    </w:p>
    <w:p w:rsidR="00C64BD8" w:rsidRPr="00D4576B" w:rsidRDefault="00C64BD8" w:rsidP="00C64BD8">
      <w:pPr>
        <w:spacing w:line="240" w:lineRule="auto"/>
        <w:contextualSpacing/>
        <w:rPr>
          <w:rFonts w:ascii="Times New Roman" w:hAnsi="Times New Roman"/>
          <w:sz w:val="28"/>
          <w:szCs w:val="24"/>
        </w:rPr>
      </w:pPr>
    </w:p>
    <w:p w:rsidR="007A4814" w:rsidRDefault="007A4814" w:rsidP="00C64BD8">
      <w:pPr>
        <w:spacing w:line="240" w:lineRule="auto"/>
        <w:rPr>
          <w:rFonts w:ascii="Times New Roman" w:hAnsi="Times New Roman"/>
          <w:sz w:val="28"/>
          <w:szCs w:val="24"/>
        </w:rPr>
      </w:pPr>
    </w:p>
    <w:p w:rsidR="00C64BD8" w:rsidRPr="00D4576B" w:rsidRDefault="00C64BD8" w:rsidP="00C64BD8">
      <w:pPr>
        <w:spacing w:line="240" w:lineRule="auto"/>
        <w:jc w:val="center"/>
        <w:rPr>
          <w:rFonts w:ascii="Times New Roman" w:hAnsi="Times New Roman"/>
          <w:sz w:val="28"/>
          <w:szCs w:val="24"/>
        </w:rPr>
      </w:pPr>
      <w:r w:rsidRPr="00D4576B">
        <w:rPr>
          <w:rFonts w:ascii="Times New Roman" w:hAnsi="Times New Roman"/>
          <w:sz w:val="28"/>
          <w:szCs w:val="24"/>
        </w:rPr>
        <w:t>Тверь 201</w:t>
      </w:r>
      <w:bookmarkStart w:id="0" w:name="_GoBack"/>
      <w:bookmarkEnd w:id="0"/>
      <w:r w:rsidRPr="00D4576B">
        <w:rPr>
          <w:rFonts w:ascii="Times New Roman" w:hAnsi="Times New Roman"/>
          <w:sz w:val="28"/>
          <w:szCs w:val="24"/>
        </w:rPr>
        <w:t>6</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Roboto-Regular" w:eastAsia="Times New Roman" w:hAnsi="Roboto-Regular" w:cs="Times New Roman"/>
          <w:color w:val="000000"/>
          <w:sz w:val="28"/>
          <w:szCs w:val="28"/>
          <w:lang w:eastAsia="ru-RU"/>
        </w:rPr>
        <w:br w:type="page"/>
      </w:r>
      <w:r w:rsidRPr="00C64BD8">
        <w:rPr>
          <w:rFonts w:ascii="Times New Roman" w:eastAsia="Times New Roman" w:hAnsi="Times New Roman" w:cs="Times New Roman"/>
          <w:color w:val="000000"/>
          <w:sz w:val="28"/>
          <w:szCs w:val="28"/>
          <w:lang w:eastAsia="ru-RU"/>
        </w:rPr>
        <w:lastRenderedPageBreak/>
        <w:t>Содержани</w:t>
      </w:r>
      <w:r>
        <w:rPr>
          <w:rFonts w:ascii="Times New Roman" w:eastAsia="Times New Roman" w:hAnsi="Times New Roman" w:cs="Times New Roman"/>
          <w:color w:val="000000"/>
          <w:sz w:val="28"/>
          <w:szCs w:val="28"/>
          <w:lang w:eastAsia="ru-RU"/>
        </w:rPr>
        <w:t>е</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Введение</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1. Метод психологического наблюдения и область его применения</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2. Классификация видов наблюдения</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....14</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3. Основные характеристики метода наблюдения в психологическом исследовании</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19</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Заключение</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23</w:t>
      </w:r>
    </w:p>
    <w:p w:rsidR="00C64BD8" w:rsidRPr="00C64BD8" w:rsidRDefault="00C64BD8" w:rsidP="00C64BD8">
      <w:pPr>
        <w:spacing w:after="355" w:line="360" w:lineRule="auto"/>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t>Список литературы</w:t>
      </w:r>
      <w:r>
        <w:rPr>
          <w:rFonts w:ascii="Times New Roman" w:eastAsia="Times New Roman" w:hAnsi="Times New Roman" w:cs="Times New Roman"/>
          <w:color w:val="000000"/>
          <w:sz w:val="28"/>
          <w:szCs w:val="28"/>
          <w:lang w:eastAsia="ru-RU"/>
        </w:rPr>
        <w:t>……………………………………………………………..</w:t>
      </w:r>
      <w:r w:rsidR="00BE1149">
        <w:rPr>
          <w:rFonts w:ascii="Times New Roman" w:eastAsia="Times New Roman" w:hAnsi="Times New Roman" w:cs="Times New Roman"/>
          <w:color w:val="000000"/>
          <w:sz w:val="28"/>
          <w:szCs w:val="28"/>
          <w:lang w:eastAsia="ru-RU"/>
        </w:rPr>
        <w:t>24</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C64BD8">
        <w:rPr>
          <w:rFonts w:ascii="Times New Roman" w:eastAsia="Times New Roman" w:hAnsi="Times New Roman" w:cs="Times New Roman"/>
          <w:color w:val="000000"/>
          <w:sz w:val="28"/>
          <w:szCs w:val="28"/>
          <w:lang w:eastAsia="ru-RU"/>
        </w:rPr>
        <w:br w:type="page"/>
      </w:r>
      <w:r w:rsidRPr="00FD77FB">
        <w:rPr>
          <w:rFonts w:ascii="Times New Roman" w:eastAsia="Times New Roman" w:hAnsi="Times New Roman" w:cs="Times New Roman"/>
          <w:color w:val="000000"/>
          <w:sz w:val="28"/>
          <w:szCs w:val="28"/>
          <w:lang w:eastAsia="ru-RU"/>
        </w:rPr>
        <w:lastRenderedPageBreak/>
        <w:t>Введение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Наблюдение является старым методом психологии и иногда противопоставляется эксперименту как несовершенный метод. Вместе с тем далеко не все возможности метода наблюдения сегодня исчерпаны в психологии: в случае получения данных об открытом поведении, о действиях индивидов метод наблюдения играет весьма важную роль. Главная проблема, которая встает при применении метода наблюдения, заключается в том, как обеспечить фиксацию каких-то определенных классов характеристик, что бы прочтение протокола наблюдения было понятно и другому исследователю, могло быть интерпретировано в терминах гипотезы. На обыкновенном языке этот вопрос может быть сформулирован так: что наблюдать? Как фиксировать наблюдаемое?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Для того, что бы ответить на ряд этих вопросов, необходимо более подробно ознакомиться, что же собой представляет наблюдение.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Целью данной работы является анализ наблюдения, как метода психологического исследования.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Для достижения цели необходимо решить ряд задач:</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раскрыть суть метода наблюдения и область его применения;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привести классификацию видов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описать основные характеристики метода наблюдения в психологическом исследовании.</w:t>
      </w:r>
    </w:p>
    <w:p w:rsidR="00C64BD8" w:rsidRPr="00FD77FB" w:rsidRDefault="00C64BD8" w:rsidP="00FD77FB">
      <w:pPr>
        <w:spacing w:after="355" w:line="360" w:lineRule="auto"/>
        <w:ind w:firstLine="426"/>
        <w:jc w:val="both"/>
        <w:rPr>
          <w:rFonts w:ascii="Times New Roman" w:eastAsia="Times New Roman" w:hAnsi="Times New Roman" w:cs="Times New Roman"/>
          <w:b/>
          <w:color w:val="000000"/>
          <w:sz w:val="28"/>
          <w:szCs w:val="28"/>
          <w:lang w:eastAsia="ru-RU"/>
        </w:rPr>
      </w:pPr>
      <w:r w:rsidRPr="00FD77FB">
        <w:rPr>
          <w:rFonts w:ascii="Times New Roman" w:eastAsia="Times New Roman" w:hAnsi="Times New Roman" w:cs="Times New Roman"/>
          <w:color w:val="000000"/>
          <w:sz w:val="28"/>
          <w:szCs w:val="28"/>
          <w:lang w:eastAsia="ru-RU"/>
        </w:rPr>
        <w:br w:type="page"/>
      </w:r>
      <w:r w:rsidRPr="00FD77FB">
        <w:rPr>
          <w:rFonts w:ascii="Times New Roman" w:eastAsia="Times New Roman" w:hAnsi="Times New Roman" w:cs="Times New Roman"/>
          <w:b/>
          <w:color w:val="000000"/>
          <w:sz w:val="28"/>
          <w:szCs w:val="28"/>
          <w:lang w:eastAsia="ru-RU"/>
        </w:rPr>
        <w:lastRenderedPageBreak/>
        <w:t>1. Метод психологического наблюдения и область его применения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Наблюдение - древнейший метод познания. Его примитивной формой - житейскими наблюдениями пользуется каждый человек в повседневной практике. Регистрируя факты окружающей социальной действительности и свое поведение, человек пытается выяснить причины тех или иных поступков и действий. Житейские наблюдения отличаются от наблюдений научных прежде всего тем, что они случайны, неорганизованны и </w:t>
      </w:r>
      <w:r w:rsidR="00555C4D" w:rsidRPr="00FD77FB">
        <w:rPr>
          <w:rFonts w:ascii="Times New Roman" w:eastAsia="Times New Roman" w:hAnsi="Times New Roman" w:cs="Times New Roman"/>
          <w:color w:val="000000"/>
          <w:sz w:val="28"/>
          <w:szCs w:val="28"/>
          <w:lang w:eastAsia="ru-RU"/>
        </w:rPr>
        <w:t>бесплановы</w:t>
      </w:r>
      <w:r w:rsidRPr="00FD77FB">
        <w:rPr>
          <w:rFonts w:ascii="Times New Roman" w:eastAsia="Times New Roman" w:hAnsi="Times New Roman" w:cs="Times New Roman"/>
          <w:color w:val="000000"/>
          <w:sz w:val="28"/>
          <w:szCs w:val="28"/>
          <w:lang w:eastAsia="ru-RU"/>
        </w:rPr>
        <w:t>.</w:t>
      </w:r>
    </w:p>
    <w:p w:rsidR="00C64BD8" w:rsidRPr="00FD77FB" w:rsidRDefault="00555C4D"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w:t>
      </w:r>
      <w:r w:rsidR="00C64BD8" w:rsidRPr="00FD77FB">
        <w:rPr>
          <w:rFonts w:ascii="Times New Roman" w:eastAsia="Times New Roman" w:hAnsi="Times New Roman" w:cs="Times New Roman"/>
          <w:color w:val="000000"/>
          <w:sz w:val="28"/>
          <w:szCs w:val="28"/>
          <w:lang w:eastAsia="ru-RU"/>
        </w:rPr>
        <w:t>аблюдение как метод сбора научной информации - это всегда направленное, систематическое, непосредственное прослеживание и фиксирование значимых социальных явлений, процессов, событий. Оно служит определенным познавательным целям и может быть подвергнуто контролю и проверке.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Метод наблюдения использовался еще на этапе становления марксистской социологии. Ф. Энгельс в течение 21 месяца непосредственно по личным наблюдениям и в личном общении изучал английский пролетариат, его стремления, страдания, радости.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Интересный опыт использования метода наблюдения и анализа его результатов накоплен в русской литературе 40-х годов XIX века. В социальной беллетристике этого периода тесно сплетены гражданские чувства и умонастроения близкой к народу интеллигенции, поиски художественного отражения жизни различных социальных групп, черты научного, социологического видения общественного развития. Писатели, близкие к В.Г. Белинскому и Н.А. Некрасову, не только дали точные зарисовки быта, поступков, элементов сознания представителей многих социальных, профессиональных сообществ, но и создали типологические образы, обобщенные социолого-художественные типы людей своего </w:t>
      </w:r>
      <w:r w:rsidRPr="00FD77FB">
        <w:rPr>
          <w:rFonts w:ascii="Times New Roman" w:eastAsia="Times New Roman" w:hAnsi="Times New Roman" w:cs="Times New Roman"/>
          <w:color w:val="000000"/>
          <w:sz w:val="28"/>
          <w:szCs w:val="28"/>
          <w:lang w:eastAsia="ru-RU"/>
        </w:rPr>
        <w:lastRenderedPageBreak/>
        <w:t>времени. Общий гуманистический пафос их произведений, а также использованный ими метод сбора и осмысления фактов общественного бытия в значительной мере предопределили как характер более поздней прогрессивной русской литературы, так и специфику становления отечественной социологии.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Наблюдение - это самый простой и наиболее распространенный из всех объективных методов в психологии. Научное наблюдение непосредственно соприкасается с обыкновенным житейским наблюдением. Необходимо поэтому</w:t>
      </w:r>
      <w:r w:rsidR="00555C4D" w:rsidRPr="00FD77FB">
        <w:rPr>
          <w:rFonts w:ascii="Times New Roman" w:eastAsia="Times New Roman" w:hAnsi="Times New Roman" w:cs="Times New Roman"/>
          <w:color w:val="000000"/>
          <w:sz w:val="28"/>
          <w:szCs w:val="28"/>
          <w:lang w:eastAsia="ru-RU"/>
        </w:rPr>
        <w:t>,</w:t>
      </w:r>
      <w:r w:rsidRPr="00FD77FB">
        <w:rPr>
          <w:rFonts w:ascii="Times New Roman" w:eastAsia="Times New Roman" w:hAnsi="Times New Roman" w:cs="Times New Roman"/>
          <w:color w:val="000000"/>
          <w:sz w:val="28"/>
          <w:szCs w:val="28"/>
          <w:lang w:eastAsia="ru-RU"/>
        </w:rPr>
        <w:t xml:space="preserve"> прежде всего</w:t>
      </w:r>
      <w:r w:rsidR="00555C4D" w:rsidRPr="00FD77FB">
        <w:rPr>
          <w:rFonts w:ascii="Times New Roman" w:eastAsia="Times New Roman" w:hAnsi="Times New Roman" w:cs="Times New Roman"/>
          <w:color w:val="000000"/>
          <w:sz w:val="28"/>
          <w:szCs w:val="28"/>
          <w:lang w:eastAsia="ru-RU"/>
        </w:rPr>
        <w:t>, поставить</w:t>
      </w:r>
      <w:r w:rsidRPr="00FD77FB">
        <w:rPr>
          <w:rFonts w:ascii="Times New Roman" w:eastAsia="Times New Roman" w:hAnsi="Times New Roman" w:cs="Times New Roman"/>
          <w:color w:val="000000"/>
          <w:sz w:val="28"/>
          <w:szCs w:val="28"/>
          <w:lang w:eastAsia="ru-RU"/>
        </w:rPr>
        <w:t xml:space="preserve"> общие основные условия, которым вообще должно удовлетворять наблюдение, чтобы быть научным методом.</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Первое основание требование -- наличие четкой целевой установки: ясно осознанная цель должна руководить наблюдателем. В соответствии с целью должен быть определен план наблюдения, зафиксированный в схеме. Плановость и систематичность наблюдения составляют самую существенную черту его как научного метода. Они должны исключить элемент случайности, свойственный житейскому наблюдению. Таким образом, объективность наблюдения зависит, прежде всего, от его плановости и систематичности. И, если наблюдение исходит из четко осознанной цели, то оно должно приобрести избирательный характер. Наблюдать все вообще в силу безграничного многообразия существующего совершенно невозможно. Всякое наблюдение</w:t>
      </w:r>
      <w:r w:rsidR="00555C4D" w:rsidRPr="00FD77FB">
        <w:rPr>
          <w:rFonts w:ascii="Times New Roman" w:eastAsia="Times New Roman" w:hAnsi="Times New Roman" w:cs="Times New Roman"/>
          <w:color w:val="000000"/>
          <w:sz w:val="28"/>
          <w:szCs w:val="28"/>
          <w:lang w:eastAsia="ru-RU"/>
        </w:rPr>
        <w:t>,</w:t>
      </w:r>
      <w:r w:rsidRPr="00FD77FB">
        <w:rPr>
          <w:rFonts w:ascii="Times New Roman" w:eastAsia="Times New Roman" w:hAnsi="Times New Roman" w:cs="Times New Roman"/>
          <w:color w:val="000000"/>
          <w:sz w:val="28"/>
          <w:szCs w:val="28"/>
          <w:lang w:eastAsia="ru-RU"/>
        </w:rPr>
        <w:t xml:space="preserve"> поэтому носит избирательный, или выборочный, частичный характер.</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Наблюдение становится методом научного познания лишь постольку, поскольку оно не ограничивается простой регистрацией фактов, а переходит к формулировке гипотез с тем, чтобы проверить их на новых наблюдениях. Действительно научно-плодотворным объективное наблюдение является в том случае, когда оно связано с установлением и проверкой гипотез. Отделение субъективного истолкования от объективного и выключение </w:t>
      </w:r>
      <w:r w:rsidRPr="00FD77FB">
        <w:rPr>
          <w:rFonts w:ascii="Times New Roman" w:eastAsia="Times New Roman" w:hAnsi="Times New Roman" w:cs="Times New Roman"/>
          <w:color w:val="000000"/>
          <w:sz w:val="28"/>
          <w:szCs w:val="28"/>
          <w:lang w:eastAsia="ru-RU"/>
        </w:rPr>
        <w:lastRenderedPageBreak/>
        <w:t>субъективного, производится в самом процессе наблюдения, соединенного с постановкой и проверкой гипотез.</w:t>
      </w:r>
    </w:p>
    <w:p w:rsidR="00C64BD8" w:rsidRPr="00FD77FB" w:rsidRDefault="00C64BD8" w:rsidP="00FD77FB">
      <w:pPr>
        <w:spacing w:after="0"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u w:val="single"/>
          <w:lang w:eastAsia="ru-RU"/>
        </w:rPr>
        <w:t>Квалификация событий: единицы и категории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отличие от житейского научное наблюдение опосредовано исследовательскими целями, определяющими предмет наблюдения и область фактов, которые включаются в изучаемую реальность. Оно опосредовано также теоретическими представлениями об изучаемой реальности и выдвигаемыми познавательными гипотезами. Для наблюдения как способа сбора данных характерна существенная особенность: теоретические представления исследователя включены не только в объяснения наблюдаемого, но и в сам процесс наблюдения, в само описание наблюдаемого. В обыденной жизни мы отражаем окружающий нас мир в системе закрепленных в языке значений. При социально-психологическом наблюдении субъект наблюдения использует специально выделенные категории и единицы, выступающие как средства качественного описания наблюдаемой им реальности.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Наблюдение целостного потока активности субъекта и его описание возможны только путем искусственного вычленения в нем определенных "единиц" активности, которым присваиваются определенные названия. Выделение этих "единиц" позволяет: а) ограничить процесс наблюдения определенными рамками: в каких свойствах, проявлениях и отношениях воспринимается наблюдателем изучаемая реальность; б) выбрать определенный язык описания наблюдаемого, а также способ фиксации данных наблюдения, т.е. способ отчета наблюдателя о воспринимаемом явлении; в) систематизировать и контролировать включение в процесс получения эмпирических данных теоретического "взгляда" на изучаемое явление.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lastRenderedPageBreak/>
        <w:t>Качественное описание составляет первую стадию отражения результатов наблюдения, протекающего как процесс квалификации наблюдаемых событий. Эмпирическим фактом наблюдавшееся явление становится только после описания его наблюдателем. Все многообразные подходы к описанию явлений можно свести к двум основным типам. Первый -- описание объекта в словаре "естественного" языка. В обыденной жизни мы употребляем для описания того, что воспринимаем, обычные ("житейские") понятия. Так, мы говорим: "человек улыбнулся", а не "человек растянул и приподнял уголки губ, слегка прищурив глаза". И научное наблюдение может также базироваться на использовании таких единиц, если в соответствии с целями исследования четко определен их репертуар как совокупность возможных понятий, в которых фиксируются свойства наблюдаемого явления.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Второй подход к описанию -- это разработка систем условных названий, обозначений, искусственно созданных знаков, кодов. Выделение единиц наблюдения может строиться на основе теоретических представлений о наблюдаемом явлении. В этом случае средствами наблюдения являются категории -- такие единицы описания, которые получают свое понятийное значение только в определенной системе теоретических взглядов исследователя. Так, сказать об одном и том же явлении можно по-разному в зависимости от знания контекста: "человек бежит" или "человек убегает". В последнем случае в описание внешней двигательной активности включена интерпретация, но она связана только с включением контекста ситуации (убегать можно от кого-то и т.п.). Другой пример: "ребенок замер на месте с испуганным лицом" или "ребенок демонстрирует оборонительную реакцию в виде замирания". Во втором выражении включены понятия (пассивно-оборонительной реакции), которые уже в описании дают интерпретацию состояния ребенка с точки зрения определенной типологии его реакций. Если в первом случае результат наблюдения описан в единицах, то во втором случае -- в системе категорий.</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lastRenderedPageBreak/>
        <w:t xml:space="preserve">Но </w:t>
      </w:r>
      <w:r w:rsidR="004967D1" w:rsidRPr="00FD77FB">
        <w:rPr>
          <w:rFonts w:ascii="Times New Roman" w:eastAsia="Times New Roman" w:hAnsi="Times New Roman" w:cs="Times New Roman"/>
          <w:color w:val="000000"/>
          <w:sz w:val="28"/>
          <w:szCs w:val="28"/>
          <w:lang w:eastAsia="ru-RU"/>
        </w:rPr>
        <w:t>категорированное</w:t>
      </w:r>
      <w:r w:rsidRPr="00FD77FB">
        <w:rPr>
          <w:rFonts w:ascii="Times New Roman" w:eastAsia="Times New Roman" w:hAnsi="Times New Roman" w:cs="Times New Roman"/>
          <w:color w:val="000000"/>
          <w:sz w:val="28"/>
          <w:szCs w:val="28"/>
          <w:lang w:eastAsia="ru-RU"/>
        </w:rPr>
        <w:t xml:space="preserve"> наблюдение основано не на опытности наблюдателя, а на осознанном принятии им определенного теоретического взгляда на изучаемый процесс.</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Условные обозначения, например графические, могут относиться и к репертуару единиц, и к системе категорий. То есть не вид обозначения, а содержание используемых понятий в их отношении к теории позволяет разграничивать единицы и категории.</w:t>
      </w:r>
    </w:p>
    <w:p w:rsidR="00C64BD8" w:rsidRPr="00FD77FB" w:rsidRDefault="004967D1"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Категорированное</w:t>
      </w:r>
      <w:r w:rsidR="00C64BD8" w:rsidRPr="00FD77FB">
        <w:rPr>
          <w:rFonts w:ascii="Times New Roman" w:eastAsia="Times New Roman" w:hAnsi="Times New Roman" w:cs="Times New Roman"/>
          <w:color w:val="000000"/>
          <w:sz w:val="28"/>
          <w:szCs w:val="28"/>
          <w:lang w:eastAsia="ru-RU"/>
        </w:rPr>
        <w:t xml:space="preserve"> наблюдение сводится не только к вычленению путем восприятия тех или иных единиц, но и обязательно включает этап осмысленного подведения под категорию этих единиц, т.е. обобщения в самом процессе наблюдения. Иногда категорией охватывается тот же поведенческий акт, что и единицей, т.е. они могут быть сопоставлены по степени расчлененности изучаемого явления и отличаться только степенью его интерпретации. Чаще же категории подчиняют себе ряд единиц.</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Системой категорий в узком смысле называют такую совокупность категорий, которой охватываются все теоретически допустимые проявления изучаемого процесса.</w:t>
      </w:r>
    </w:p>
    <w:p w:rsidR="00C64BD8" w:rsidRPr="00FD77FB" w:rsidRDefault="00C64BD8" w:rsidP="00FD77FB">
      <w:pPr>
        <w:spacing w:after="0"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u w:val="single"/>
          <w:lang w:eastAsia="ru-RU"/>
        </w:rPr>
        <w:t>Количественные оценки данных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Существуют два основных способа получения количественных данных в ходе наблюдения: 1) психологическое шкалирование, используемое в основном в виде балльных оценок; 2) измерение времени, или хронометраж. Хронометраж лежит в основе применения так называемой методики временных промежутков.</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Вторым видом его является методика временных выборок, когда из целостного наблюдаемого процесса для фиксации данных выбираются отдельные определенные промежутки времени, считающиеся </w:t>
      </w:r>
      <w:r w:rsidRPr="00FD77FB">
        <w:rPr>
          <w:rFonts w:ascii="Times New Roman" w:eastAsia="Times New Roman" w:hAnsi="Times New Roman" w:cs="Times New Roman"/>
          <w:color w:val="000000"/>
          <w:sz w:val="28"/>
          <w:szCs w:val="28"/>
          <w:lang w:eastAsia="ru-RU"/>
        </w:rPr>
        <w:lastRenderedPageBreak/>
        <w:t>представительными -- репрезентативными -- для более длительного периода наблюдения. В реальных исследованиях качественное и количественное описания событий наблюдателем обычно используются в комбинациях.</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Количественные оценки могут фиксироваться непосредственно в ходе наблюдения, а могут выставляться после завершения наблюдений, включаясь в так называемый ретроспективный отчет. Основой ретроспективных оценок являются общие впечатления наблюдателя, которые при длительном наблюдении могут, например, включать частоту тех или иных наблюдавшихся эпизодов. Количественные характеристики могут быть прямо включены в оценочные суждения наблюдателей. Наряду с таким оценочным описанием событий наблюдение на основе непосредственных впечатлений может включать балльные оценки этих впечатлений.</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Подобного типа оценки отражают длительные неконтролируемые наблюдения в повседневной жизни, и, как показывают отдельные исследования, они могут выступать в качестве единственного или одного из главных критериев адекватности некоторых психологических тестов или оценок индивида.</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Методики психологического шкалирования в процессе наблюдения используются пока редко. Пример использования методики временных промежутков дают исследования поведения человека в течение рабочего дня. Для этой цели наблюдение осуществляется не весь день, а по нескольку минут с длительными промежутками между выбранными периодами наблюдений.</w:t>
      </w:r>
    </w:p>
    <w:p w:rsidR="00C64BD8" w:rsidRPr="00FD77FB" w:rsidRDefault="00C64BD8" w:rsidP="00FD77FB">
      <w:pPr>
        <w:spacing w:after="0"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u w:val="single"/>
          <w:lang w:eastAsia="ru-RU"/>
        </w:rPr>
        <w:t>Достоинства и недостатки метода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Важнейшее достоинство метода наблюдения заключается в том, что оно осуществляется одновременно с развитием изучаемых явлений, процессов. Открывается возможность непосредственно воспринимать поведение людей </w:t>
      </w:r>
      <w:r w:rsidRPr="00FD77FB">
        <w:rPr>
          <w:rFonts w:ascii="Times New Roman" w:eastAsia="Times New Roman" w:hAnsi="Times New Roman" w:cs="Times New Roman"/>
          <w:color w:val="000000"/>
          <w:sz w:val="28"/>
          <w:szCs w:val="28"/>
          <w:lang w:eastAsia="ru-RU"/>
        </w:rPr>
        <w:lastRenderedPageBreak/>
        <w:t>в конкретных условиях и в реальном времени. Тщательно подготовленная процедура наблюдений обеспечивает фиксацию всех значимых элементов ситуации. Тем самым создаются предпосылки для ее объективного изучения.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Наблюдение позволяет широко, многомерно охватить события, описать взаимодействие всех его участников. Оно не зависит от желания наблюдаемого высказаться, комментировать ситуацию.</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Объективное наблюдение, сохраняя свое значение, по большей части должно дополняться другими методами исследования. К процедуре наблюдения предъявляются следующие требования: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а) определение задачи и цели (для чего? с какой целью?);</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б) выбор объекта, предмета и ситуации (что наблюдать?);</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выбор способа наблюдения, наименее влияющего на исследуемый объект и наиболее обеспечивающего сбор необходимой информации (как наблюдать?);</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г) выбор способов регистрации наблюдаемого (как вести записи?);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д) обработка и интерпретация полученной информации (каков результат?).</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Недостатки метода наблюдения делятся на две группы: объективные - это те, недостатки, которые не зависят от наблюдателя и субъективные - это те, которые непосредственно зависят от наблюдателя, так как они связаны с личностными, профессиональными особенностями наблюдателя.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К объективным недостаткам прежде всего относят:</w:t>
      </w:r>
    </w:p>
    <w:p w:rsidR="00C64BD8" w:rsidRPr="00FD77FB" w:rsidRDefault="00C64BD8" w:rsidP="00FD77FB">
      <w:pPr>
        <w:pStyle w:val="a9"/>
        <w:numPr>
          <w:ilvl w:val="0"/>
          <w:numId w:val="2"/>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lastRenderedPageBreak/>
        <w:t>ограниченность, принципиально частный характер каждой наблюдаемой ситуации. Поэтому, каким бы всесторонним и глубоким ни был проведенный анализ, получаемые выводы могут быть обобщены и распространены на более широкие ситуации только с величайшей осторожностью и при соблюдении многих требований.</w:t>
      </w:r>
    </w:p>
    <w:p w:rsidR="00C64BD8" w:rsidRPr="00FD77FB" w:rsidRDefault="00C64BD8" w:rsidP="00FD77FB">
      <w:pPr>
        <w:pStyle w:val="a9"/>
        <w:numPr>
          <w:ilvl w:val="0"/>
          <w:numId w:val="2"/>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сложность, а часто и просто невозможность повторения наблюдений. Социальные процессы необратимы, их нельзя заново "проиграть", чтобы исследователь смог зафиксировать необходимые ему черты, элементы уже состоявшегося события.</w:t>
      </w:r>
    </w:p>
    <w:p w:rsidR="00C64BD8" w:rsidRPr="00FD77FB" w:rsidRDefault="00C64BD8" w:rsidP="00FD77FB">
      <w:pPr>
        <w:pStyle w:val="a9"/>
        <w:numPr>
          <w:ilvl w:val="0"/>
          <w:numId w:val="2"/>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высокая трудоемкость метода. Осуществление наблюдения зачастую предполагает участие в сборе первичной информации большого числа людей достаточно высокой квалификации.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Многообразны и трудности субъективного плана. На качество первичной информации может оказывать влияние:</w:t>
      </w:r>
    </w:p>
    <w:p w:rsidR="00C64BD8" w:rsidRPr="00FD77FB" w:rsidRDefault="00C64BD8" w:rsidP="00FD77FB">
      <w:pPr>
        <w:pStyle w:val="a9"/>
        <w:numPr>
          <w:ilvl w:val="0"/>
          <w:numId w:val="3"/>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различие в социальном положении наблюдателя и наблюдаемых,</w:t>
      </w:r>
    </w:p>
    <w:p w:rsidR="00C64BD8" w:rsidRPr="00FD77FB" w:rsidRDefault="00C64BD8" w:rsidP="00FD77FB">
      <w:pPr>
        <w:pStyle w:val="a9"/>
        <w:numPr>
          <w:ilvl w:val="0"/>
          <w:numId w:val="3"/>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несхожесть их интересов, ценностных ориентации, стереотипов поведения и т. д. К примеру, обращение друг к другу на "ты" в бригаде рабочих часто становится нормой для всех ее членов. Но социолог-наблюдатель, для ближайшего окружения которого характерна иная форма общения, может оценить это как пример неуважительного, фамильярного отношения молодых рабочих к старшим. Исключить подобные ошибки иногда позволяет близость социального положения наблюдателя и наблюдаемых. Она способствует более полному и быстрому охвату наблюдаемой ситуации, правильной ее оценке.</w:t>
      </w:r>
    </w:p>
    <w:p w:rsidR="00C64BD8" w:rsidRPr="00FD77FB" w:rsidRDefault="00C64BD8" w:rsidP="00FD77FB">
      <w:pPr>
        <w:pStyle w:val="a9"/>
        <w:numPr>
          <w:ilvl w:val="0"/>
          <w:numId w:val="3"/>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на качестве информации сказываются и установки наблюдаемых и наблюдателя. Если наблюдаемые знают, что являются объектом изучения, они могут искусственно менять характер своих действий, подстраиваясь под то, что, по их мнению, хотелось бы видеть </w:t>
      </w:r>
      <w:r w:rsidRPr="00FD77FB">
        <w:rPr>
          <w:rFonts w:ascii="Times New Roman" w:eastAsia="Times New Roman" w:hAnsi="Times New Roman" w:cs="Times New Roman"/>
          <w:color w:val="000000"/>
          <w:sz w:val="28"/>
          <w:szCs w:val="28"/>
          <w:lang w:eastAsia="ru-RU"/>
        </w:rPr>
        <w:lastRenderedPageBreak/>
        <w:t>наблюдателю. В свою очередь, наличие у наблюдателя определенного ожидания в отношении поведения наблюдаемых может сформировать конкретную точку зрения на происходящее. Это ожидание может быть результатом предшествующих контактов наблюдателя и наблюдаемых. Сложившиеся ранее благоприятные впечатления наблюдателя переносятся на наблюдаемую им картину и могут вызвать неоправданную положительную оценку анализируемых событий. И наоборот, негативные ожидания (скепсис, предубежденность) способны привести к преувеличенно отрицательному видению деятельности наблюдаемой общности людей, повышенной жесткости в оценке происходящего.</w:t>
      </w:r>
    </w:p>
    <w:p w:rsidR="00C64BD8" w:rsidRPr="00FD77FB" w:rsidRDefault="00C64BD8" w:rsidP="00FD77FB">
      <w:pPr>
        <w:pStyle w:val="a9"/>
        <w:numPr>
          <w:ilvl w:val="0"/>
          <w:numId w:val="3"/>
        </w:num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результаты наблюдения непосредственно зависят от настроения наблюдателя, его сосредоточенности, умения целостно воспринимать наблюдаемую ситуацию, не только замечать относительно ясные внешние приметы деятельности, но и фиксировать малозаметные черты поведения наблюдаемых. В фиксации результатов наблюдения собственные мысли и переживания наблюдателя могут не позволить описать наблюдаемые события достаточно адекватно. Это описание может произойти по аналогии с собственными мыслями и чувствами.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Итак, наблюдение - древнейший метод познания. Оно позволяет широко, многомерно охватить события, описать взаимодействие всех его участников. Основное преиму</w:t>
      </w:r>
      <w:r w:rsidR="00E007D0" w:rsidRPr="00FD77FB">
        <w:rPr>
          <w:rFonts w:ascii="Times New Roman" w:eastAsia="Times New Roman" w:hAnsi="Times New Roman" w:cs="Times New Roman"/>
          <w:color w:val="000000"/>
          <w:sz w:val="28"/>
          <w:szCs w:val="28"/>
          <w:lang w:eastAsia="ru-RU"/>
        </w:rPr>
        <w:t>щество - это изучение психологических</w:t>
      </w:r>
      <w:r w:rsidRPr="00FD77FB">
        <w:rPr>
          <w:rFonts w:ascii="Times New Roman" w:eastAsia="Times New Roman" w:hAnsi="Times New Roman" w:cs="Times New Roman"/>
          <w:color w:val="000000"/>
          <w:sz w:val="28"/>
          <w:szCs w:val="28"/>
          <w:lang w:eastAsia="ru-RU"/>
        </w:rPr>
        <w:t xml:space="preserve"> процессов в естественных условиях. Основными недостатками являются - ограниченность, частный характер каждой наблюдаемой ситуации, невозможность повторения наблюдений, установки, интересы, личностные особенности наблюдателя. Все эти недостатки могут весьма сильно повлиять на результаты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lastRenderedPageBreak/>
        <w:t>Таким образом, используется наблюдение тогда, когда требуется минимальное вмешательство в естественное поведение, взаимоотношения людей, когда стремятся получить целостную картину происходящего.</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Если исследователем ставится задача не только дать научное описание конкретных событий определенных форм поведения людей в значимых для них ситуациях, но и выйти на более широкие обобщения и предположения, результаты наблюдения должны быть подкреплены данными полученными при использовании других методов сбора социологической информации. Результаты, полученные при использовании различных методов, дополняют и взаиморевизуют друг друга, и очень трудно однозначно объявить какие-либо из них "эталонными".</w:t>
      </w:r>
    </w:p>
    <w:p w:rsidR="00C64BD8" w:rsidRPr="00FD77FB" w:rsidRDefault="00C64BD8" w:rsidP="00FD77FB">
      <w:pPr>
        <w:spacing w:after="355" w:line="360" w:lineRule="auto"/>
        <w:ind w:firstLine="426"/>
        <w:jc w:val="both"/>
        <w:rPr>
          <w:rFonts w:ascii="Times New Roman" w:eastAsia="Times New Roman" w:hAnsi="Times New Roman" w:cs="Times New Roman"/>
          <w:b/>
          <w:color w:val="000000"/>
          <w:sz w:val="28"/>
          <w:szCs w:val="28"/>
          <w:lang w:eastAsia="ru-RU"/>
        </w:rPr>
      </w:pPr>
      <w:r w:rsidRPr="00FD77FB">
        <w:rPr>
          <w:rFonts w:ascii="Times New Roman" w:eastAsia="Times New Roman" w:hAnsi="Times New Roman" w:cs="Times New Roman"/>
          <w:color w:val="000000"/>
          <w:sz w:val="28"/>
          <w:szCs w:val="28"/>
          <w:lang w:eastAsia="ru-RU"/>
        </w:rPr>
        <w:br w:type="page"/>
      </w:r>
      <w:r w:rsidRPr="00FD77FB">
        <w:rPr>
          <w:rFonts w:ascii="Times New Roman" w:eastAsia="Times New Roman" w:hAnsi="Times New Roman" w:cs="Times New Roman"/>
          <w:b/>
          <w:color w:val="000000"/>
          <w:sz w:val="28"/>
          <w:szCs w:val="28"/>
          <w:lang w:eastAsia="ru-RU"/>
        </w:rPr>
        <w:lastRenderedPageBreak/>
        <w:t>2. Классификация видов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Выбор возможных критериев классификации видов наблюдения отражает, по существу, весь спектр проблем и позиций, связанных с определением наблюдения как самостоятельного научного метода. Это проблемы связи его с теорией и этапом исследования, проблемы учета "позиции" исследователя, т.е. типа отношения к изучаемому объекту, организации ситуации наблюдения, ее хронологических аспектов, формы отчета о наблюдаемом событии.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1. По цели исследования.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зависимости от содержания целей исследования подразделяют наблюдение свободное (иногда его называют нерегулируемым и даже нецеленаправленным), если минимальны ограничения относительно того, что и когда наблюдать, и наблюдение целенаправленное, если в схеме или плане четко определены цели, организация наблюдения и способы отчета наблюдателя. Целенаправленное наблюдение по особенностям его организации может быть сплошным и выборочным, в зависимости от того, все ли проявления интересующего исследователя процесса, все ли объекты или только некоторые подлежат наблюдению.</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2. По видам отчета наблюдателя.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Неструктурализованное наблюдение является слабо формализованным. При его проведении отсутствует детальный план действий наблюдателя, определены лишь самые общие черты ситуации, примерный состав наблюдаемой группы. Непосредственно в процессе наблюдения уточняются границы объекта наблюдения и его важнейшие элементы, конкретизируется программа исследования. Неструктурализованное наблюдение встречается </w:t>
      </w:r>
      <w:r w:rsidRPr="00FD77FB">
        <w:rPr>
          <w:rFonts w:ascii="Times New Roman" w:eastAsia="Times New Roman" w:hAnsi="Times New Roman" w:cs="Times New Roman"/>
          <w:color w:val="000000"/>
          <w:sz w:val="28"/>
          <w:szCs w:val="28"/>
          <w:lang w:eastAsia="ru-RU"/>
        </w:rPr>
        <w:lastRenderedPageBreak/>
        <w:t>преимущественно в разведывательных, поисковых социологических исследованиях.</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Если исследователь располагает достаточной информацией об объекте исследования и заранее способен определить значимые элементы изучаемой ситуации, а также составить подробный план и инструкции для фиксации результатов наблюдений, открывается возможность проведения структурализованного наблюдения. Этому типу наблюдения отвечает высокая степ</w:t>
      </w:r>
      <w:r w:rsidR="00E007D0" w:rsidRPr="00FD77FB">
        <w:rPr>
          <w:rFonts w:ascii="Times New Roman" w:eastAsia="Times New Roman" w:hAnsi="Times New Roman" w:cs="Times New Roman"/>
          <w:color w:val="000000"/>
          <w:sz w:val="28"/>
          <w:szCs w:val="28"/>
          <w:lang w:eastAsia="ru-RU"/>
        </w:rPr>
        <w:t>ень стандартизации, для фиксации</w:t>
      </w:r>
      <w:r w:rsidRPr="00FD77FB">
        <w:rPr>
          <w:rFonts w:ascii="Times New Roman" w:eastAsia="Times New Roman" w:hAnsi="Times New Roman" w:cs="Times New Roman"/>
          <w:color w:val="000000"/>
          <w:sz w:val="28"/>
          <w:szCs w:val="28"/>
          <w:lang w:eastAsia="ru-RU"/>
        </w:rPr>
        <w:t xml:space="preserve"> результатов используются специальные документы, бланки, достигается известная близость данных, получаемых различными наблюдателями.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Обращение к структурализованному наблюдению плодотворно при исследовании вопросов проведения собраний. В нем могут решаться задачи, связанные с определением состава выступающих и содержания выступлений, с изучением реакций аудитории на сообщаемую информацию и анализом процесса принятия решения, с выявлением организационных характеристик собрания.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3. Наблюдение в отношении к проверке гипотез.</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Наблюдение как метод сбора данных применимо на предварительных этапах исследования, когда нет разработанных гипотез о причинно-следственных связях. Если наблюдение не связано с проверкой конкретных гипотез, оно, оставаясь "целевым", не является эвристическим, хотя именно на основе такого наблюдения и могут формироваться гипотезы. Сложившаяся традиция относит к эвристическому наблюдению те его виды, которые направлены на проверку гипотез. Эвристическим, следовательно, не являются наблюдение на предварительных этапах изучения объекта и наблюдение в случаях сознательно принятой цели минимальной </w:t>
      </w:r>
      <w:r w:rsidRPr="00FD77FB">
        <w:rPr>
          <w:rFonts w:ascii="Times New Roman" w:eastAsia="Times New Roman" w:hAnsi="Times New Roman" w:cs="Times New Roman"/>
          <w:color w:val="000000"/>
          <w:sz w:val="28"/>
          <w:szCs w:val="28"/>
          <w:lang w:eastAsia="ru-RU"/>
        </w:rPr>
        <w:lastRenderedPageBreak/>
        <w:t>селективности и максимального охвата разных сторон и аспектов наблюдаемого объекта (процесса, явления).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4. Наблюдение с точки зрения учета позиции наблюдателя.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 этой точки зрения можно выделить невключенное (внешнее) наблюдение как наблюдение "со стороны", когда наблюдатель полностью отделен от изучаемого "объекта". Наблюдение со стороны может быть открытым или скрытым.</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Включенным (участвующим) наблюдением называется такой его вид, при котором социолог непосредственно включен в изучаемый социальный процесс, контактирует, действует совместно с наблюдаемыми. Характер включенности различен: в одних случаях исследователь полностью соблюдает инкогнито, и наблюдаемые никак не выделяют его среди других членов группы, коллектива; в других -- наблюдатель участвует в деятельности наблюдаемой группы, но при этом не скрывает своих исследовательских целей. В зависимости от специфики наблюдаемой ситуации и исследовательских задач строится конкретная система отношений наблюдателя и наблюдаемых.</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качестве примера первой разновидности включенного наблюдения можно привести исследование, проведенное В.Б. Ольшанским, в течение нескольких месяцев работавшим на одном и заводов в бригаде слесарей-сборщиков. Он изучал жизненные устремления молодых рабочих, норм коллективного поведения, систему неофициальных санкций к нарушителям, неписаные "можно и "нельзя". При совместном анализе наблюдений и данных анкетирования, проведенного социологами в период осуществления включенного наблюдения, была получена ценная информация процессах, происходящих в производственном коллективе, о механизме становления группового сознания.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lastRenderedPageBreak/>
        <w:t>Включенное наблюдение имеет свои преимущества и недостатки: с одной стороны, оно позволяет глубже проникнуть в исследуемую реальность, с другой -- непосредственная включенность в события может влиять на объективность отчета наблюдателя. Некоторые виды наблюдения могут представлять собой промежуточный вариант между включенным наблюдением и наблюдением "со стороны". Например, наблюдения педагога за классом во время занятий, наблюдения психотерапевта или психолога-консультанта; здесь наблюдатель включен в ситуацию иначе, чем наблюдаемые индивиды, их позиции "не равноправны" с точки зрения управления ситуацией.</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5. Виды наблюдения в зависимости от его организации.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зависимости от ситуации наблюдения можно выделить наблюдение: полевое, лабораторное и спровоцированное в естественных условиях.</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Полевое наблюдение проводится в условиях, естественных для жизни наблюдаемого "субъекта", и его требованием является отсутствие инициации со стороны наблюдателя изучаемых явлений. Полевое наблюдение позволяет исследовать естественные формы жизнедеятельности и общения людей (или иных "объектов" наблюдения) при минимальных искажениях, но его недостаток состоит в большой трудоемкости, а также в том, что интересующая исследователя ситуация мало поддается контролю; наблюдение здесь часто является выжидательным, несистематическим. Возникают ситуации, когда отдельные члены наблюдаемой группы выпадают из поля зрения наблюдателя, либо внешние обстоятельства затрудняют фиксацию происходящего.</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В тех ситуациях, когда требуется высокая тщательность, подробность в описании наблюдаемых процессов, используют технические средства фиксации (магнитофон, фото-, кино-, телеоборудование). Когда же ставится </w:t>
      </w:r>
      <w:r w:rsidRPr="00FD77FB">
        <w:rPr>
          <w:rFonts w:ascii="Times New Roman" w:eastAsia="Times New Roman" w:hAnsi="Times New Roman" w:cs="Times New Roman"/>
          <w:color w:val="000000"/>
          <w:sz w:val="28"/>
          <w:szCs w:val="28"/>
          <w:lang w:eastAsia="ru-RU"/>
        </w:rPr>
        <w:lastRenderedPageBreak/>
        <w:t>задача разработки и экспериментальной проверки новой методики, применяют лабораторную форму наблюдения. Так, в специально оборудованном классе могут проводиться занятия по формированию навыков менеджмента. Каждый из участников "школы" (по сути дела -- ситуативной игры) поочередно выполняет роль, например, руководителя, исполнителя, заказчика (клиента). В ходе 15-20 минутных игровых ситуаций отрабатываются приемы ведения занятий, умение концентрировать внимание участников ситуативной игры на анализе обсуждаемых вопросов. Для фиксации происходящего все участники ситуативной игры или некоторые из них ведут запись. Затем опытный методист разбирает учебный пример и, основываясь на данных наблюдения, разрабатывает оптимальные приемы проведения занятий по менеджменту.</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6. Хронологическая организация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Систематические наблюдения проводят регулярно в течение определенного периода. Это может быть длительное, непрерывно продолжающееся наблюдение или наблюдение, проводимое в циклическом режиме (один день в неделю, фиксированные в году недели и т. д.). Обычно систематическое наблюдение осуществляется по достаточно структурированной методике, с высокой степенью конкретизации всей деятельности наблюдателя.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Есть еще и несистематические наблюдения. Среди них выделяются такие, когда наблюдателю приходится иметь дело с заранее незапланированным явлением, неожиданной ситуацией. Особенно часто этот тип наблюдения встречается в разведывательных исследованиях.</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Рассмотренная классификация наблюдений, как и любая типология, условна и отражает лишь наиболее значимые особенности наблюдения. Поэтому всякий раз, учитывая цель и характер планируемого исследования, </w:t>
      </w:r>
      <w:r w:rsidRPr="00FD77FB">
        <w:rPr>
          <w:rFonts w:ascii="Times New Roman" w:eastAsia="Times New Roman" w:hAnsi="Times New Roman" w:cs="Times New Roman"/>
          <w:color w:val="000000"/>
          <w:sz w:val="28"/>
          <w:szCs w:val="28"/>
          <w:lang w:eastAsia="ru-RU"/>
        </w:rPr>
        <w:lastRenderedPageBreak/>
        <w:t>решая вопрос о применении метода наблюдения, соотносят позитивные и негативные свойства его различных видов.</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Перечисленные выше классификации не противостоят одна другой, а отражают независимые критерии, дополняющие друг друга.</w:t>
      </w:r>
    </w:p>
    <w:p w:rsidR="00C64BD8" w:rsidRPr="00FD77FB" w:rsidRDefault="00C64BD8" w:rsidP="00FD77FB">
      <w:pPr>
        <w:spacing w:after="355" w:line="360" w:lineRule="auto"/>
        <w:ind w:firstLine="426"/>
        <w:jc w:val="both"/>
        <w:rPr>
          <w:rFonts w:ascii="Times New Roman" w:eastAsia="Times New Roman" w:hAnsi="Times New Roman" w:cs="Times New Roman"/>
          <w:b/>
          <w:color w:val="000000"/>
          <w:sz w:val="28"/>
          <w:szCs w:val="28"/>
          <w:lang w:eastAsia="ru-RU"/>
        </w:rPr>
      </w:pPr>
      <w:r w:rsidRPr="00FD77FB">
        <w:rPr>
          <w:rFonts w:ascii="Times New Roman" w:eastAsia="Times New Roman" w:hAnsi="Times New Roman" w:cs="Times New Roman"/>
          <w:b/>
          <w:color w:val="000000"/>
          <w:sz w:val="28"/>
          <w:szCs w:val="28"/>
          <w:lang w:eastAsia="ru-RU"/>
        </w:rPr>
        <w:t>3. Основные характеристики метода наблюдения в психологическом исследовании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Психические явления, имеющие статус субъективной реальности, не могут быть непосредственно представлены внешнему наблюдателю как явления внешнего мира. Решение вопросов о том, как связаны внешние проявления наблюдаемых реакций, действий и состояний человека с феноменальной картиной его внутреннего опыта и регуляцией психической жизни, предполагает включение теоретической интерпретации, т.е. определенных объяснительных схем для конкретизации области наблюдаемых психологических фактов. В этом аспекте и эксперимент, и наблюдение есть лишь разные способы получения эмпирических данных. Однако наблюдение как метод научного познания характеризуется иной совокупностью приемов, способов и регулятивных принципов деятельности исследователя.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Понимание наблюдения как метода исследования и как методики -- средства получения эмпирических данных -- не противоречит, а дополняет одно другое. Разведение этих двух значений термина «наблюдение» необходимо для полного его понимания.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В современной психологии наблюдение как методика, «техника» или операционализация способов сбора данных широко используется в различных схемах исследований. Наблюдение включено в организацию беседы с испытуемым, данные наблюдения учитываются при интерпретации </w:t>
      </w:r>
      <w:r w:rsidRPr="00FD77FB">
        <w:rPr>
          <w:rFonts w:ascii="Times New Roman" w:eastAsia="Times New Roman" w:hAnsi="Times New Roman" w:cs="Times New Roman"/>
          <w:color w:val="000000"/>
          <w:sz w:val="28"/>
          <w:szCs w:val="28"/>
          <w:lang w:eastAsia="ru-RU"/>
        </w:rPr>
        <w:lastRenderedPageBreak/>
        <w:t>результатов психодиагностических и экспериментальных процедур. Методика наблюдения может быть включена и в такую организацию исследования, которое является пассивно-наблюдающим с точки зрения исследовательского отношения к изучаемому предмету. Вместе с тем полностью разграничивать проблемы наблюдения как метода и методики нецелесообразно, так как многие характерные черты метода наблюдения (как исследования без вмешательства в «жизнь» изучаемого явления) свойственны и применению методик наблюдения.</w:t>
      </w:r>
    </w:p>
    <w:p w:rsidR="00C64BD8" w:rsidRPr="00FD77FB" w:rsidRDefault="00C64BD8" w:rsidP="00FD77FB">
      <w:pPr>
        <w:spacing w:after="0"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u w:val="single"/>
          <w:lang w:eastAsia="ru-RU"/>
        </w:rPr>
        <w:t>Опосредованность наблюдения познавательными целями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зависимости от цели наблюдатель будет стремиться к целостному восприятию изучаемого явления или селективному отбору в восприятии только тех внешних проявлений психологической реальности, которые наиболее существенны с точки зрения предмета изучения. Развитие наблюдательности как способности подмечать в явлениях не только их характерные, но и особенные черты, является существенным подспорьем при проведении любых видов психологического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Селективность и направленность в отборе данных при использовании метода наблюдения связаны не с индивидуальными особенностями наблюдателя. Содержание проверяемых гипотез диктует постановку Целей наблюдения, а именно: что нужно наблюдать и каким образом.</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Познавательные цели ведут к селекции предметного содержания: что наблюдать и что считать наблюдавшимся фактом, а тем самым задают требования к способам наблюдения и требования к отчету наблюдателя.</w:t>
      </w:r>
    </w:p>
    <w:p w:rsidR="00C64BD8" w:rsidRPr="00FD77FB" w:rsidRDefault="00C64BD8" w:rsidP="00FD77FB">
      <w:pPr>
        <w:spacing w:after="0"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u w:val="single"/>
          <w:lang w:eastAsia="ru-RU"/>
        </w:rPr>
        <w:t>Активность наблюдения и понимание предмета изучения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Общим признаком наблюдения как метода и методики следует считать активность наблюдателя в организации процесса наблюдения, подготовке и выборе условий наблюдения и фиксации данных, получаемых путем </w:t>
      </w:r>
      <w:r w:rsidRPr="00FD77FB">
        <w:rPr>
          <w:rFonts w:ascii="Times New Roman" w:eastAsia="Times New Roman" w:hAnsi="Times New Roman" w:cs="Times New Roman"/>
          <w:color w:val="000000"/>
          <w:sz w:val="28"/>
          <w:szCs w:val="28"/>
          <w:lang w:eastAsia="ru-RU"/>
        </w:rPr>
        <w:lastRenderedPageBreak/>
        <w:t>наблюдения. Следующий признак отличает психологическое наблюдение с точки зрения включенности наблюдателя в интерпретацию получаемых фактов как научных и психологических. Он предполагает разведение видов наблюдения -- описательного и объяснительного, включающего в единицы описания интерпретационные компоненты.</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С развитием психологии существенно изменялись и стали более разнообразными представления о том, что, собственно, является фактом психической реальности и что можно рассматривать в качестве психологических данных. Изменилось и представление о том, что можно наблюдать и в какой связи может находиться наблюдаемое с ненаблюдаемой психической реальностью. Современные концепции вследствие различий в общих теоретических позициях отвечают на этот вопрос по-разному. Наблюдаемыми в психологии считают следующее: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1) поведение субъекта;</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2) внешне различимые формы взаимодействия людей в группах (в частности, способы невербальных коммуникаций);</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3) языковое сознание личности, выраженное в речи;</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4) экспрессивные формы эмоциональных состояний субъекта;</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5) черты личности, проявляющиеся в ее поступках, биографический путь личности и т.д.</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xml:space="preserve">Таким образом, представления исследователей о том, что может быть наблюдаемо, определяется пониманием предмета изучения. Это отражается в конкретизации целей наблюдения и путей выделения тех внешних параметров, которые должны фиксироваться наблюдателем. Уже в цели наблюдения отражен подход исследователя к интерпретации фактов </w:t>
      </w:r>
      <w:r w:rsidRPr="00FD77FB">
        <w:rPr>
          <w:rFonts w:ascii="Times New Roman" w:eastAsia="Times New Roman" w:hAnsi="Times New Roman" w:cs="Times New Roman"/>
          <w:color w:val="000000"/>
          <w:sz w:val="28"/>
          <w:szCs w:val="28"/>
          <w:lang w:eastAsia="ru-RU"/>
        </w:rPr>
        <w:lastRenderedPageBreak/>
        <w:t>психической жизни человека, поэтому развести описательное и объяснительное наблюдения в психологии чрезвычайно сложно.</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br w:type="page"/>
      </w:r>
      <w:r w:rsidRPr="00FD77FB">
        <w:rPr>
          <w:rFonts w:ascii="Times New Roman" w:eastAsia="Times New Roman" w:hAnsi="Times New Roman" w:cs="Times New Roman"/>
          <w:color w:val="000000"/>
          <w:sz w:val="28"/>
          <w:szCs w:val="28"/>
          <w:lang w:eastAsia="ru-RU"/>
        </w:rPr>
        <w:lastRenderedPageBreak/>
        <w:t>Заключение</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В современной психодиагностике наблюдение как метод сбора данных широко используется в различных схемах исследований. Наблюдение включено в организацию беседы с испытуемым, данные наблюдения учитываются при интерпретации результатов психодиагностических или экспериментальных процедур.</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Как видно, метод наблюдения не так примитивен, как кажется на первый взгляд, и, несомненно, может с успехом быть применен в ряде социально-психологических исследований.</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Подводя итог данной работы, можно сделать следующие выводы:</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Наблюдение - древнейший метод познания. А также это самый простой и наиболее распространенный из всех объективных методов в психологии. Метод наблюдение широко применяется в исследованиях. Наблюдение имеет свои достоинства и недостатки, а также определенную область применения.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 Существует несколько классификаций видов наблюдения: по цели исследования, по видам отчета наблюдателя, по отношению к проверке гипотез, с точки зрения учета позиции наблюдателя, в зависимости от организации наблюдения.</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br w:type="page"/>
      </w:r>
      <w:r w:rsidRPr="00FD77FB">
        <w:rPr>
          <w:rFonts w:ascii="Times New Roman" w:eastAsia="Times New Roman" w:hAnsi="Times New Roman" w:cs="Times New Roman"/>
          <w:color w:val="000000"/>
          <w:sz w:val="28"/>
          <w:szCs w:val="28"/>
          <w:lang w:eastAsia="ru-RU"/>
        </w:rPr>
        <w:lastRenderedPageBreak/>
        <w:t>Список литературы</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1. Андреева Г.М. Социальная психология [Текст] / Г.М. Андрее</w:t>
      </w:r>
      <w:r w:rsidR="00FD77FB" w:rsidRPr="00FD77FB">
        <w:rPr>
          <w:rFonts w:ascii="Times New Roman" w:eastAsia="Times New Roman" w:hAnsi="Times New Roman" w:cs="Times New Roman"/>
          <w:color w:val="000000"/>
          <w:sz w:val="28"/>
          <w:szCs w:val="28"/>
          <w:lang w:eastAsia="ru-RU"/>
        </w:rPr>
        <w:t xml:space="preserve">ва. - М.: Наука. - 1999. </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2. Корнилова Т.В. Метод наблюдения: Психологическое наблюдение как метод и методика [Текст] / Т.В. Корнилова. - М</w:t>
      </w:r>
      <w:r w:rsidR="00FD77FB" w:rsidRPr="00FD77FB">
        <w:rPr>
          <w:rFonts w:ascii="Times New Roman" w:eastAsia="Times New Roman" w:hAnsi="Times New Roman" w:cs="Times New Roman"/>
          <w:color w:val="000000"/>
          <w:sz w:val="28"/>
          <w:szCs w:val="28"/>
          <w:lang w:eastAsia="ru-RU"/>
        </w:rPr>
        <w:t xml:space="preserve">.: Аспект-Пресс. - 2003. </w:t>
      </w:r>
    </w:p>
    <w:p w:rsidR="00C64BD8" w:rsidRPr="00FD77FB" w:rsidRDefault="00C64BD8" w:rsidP="00FD77FB">
      <w:pPr>
        <w:spacing w:after="355" w:line="360" w:lineRule="auto"/>
        <w:ind w:firstLine="426"/>
        <w:jc w:val="both"/>
        <w:rPr>
          <w:rFonts w:ascii="Times New Roman" w:eastAsia="Times New Roman" w:hAnsi="Times New Roman" w:cs="Times New Roman"/>
          <w:color w:val="000000"/>
          <w:sz w:val="28"/>
          <w:szCs w:val="28"/>
          <w:lang w:eastAsia="ru-RU"/>
        </w:rPr>
      </w:pPr>
      <w:r w:rsidRPr="00FD77FB">
        <w:rPr>
          <w:rFonts w:ascii="Times New Roman" w:eastAsia="Times New Roman" w:hAnsi="Times New Roman" w:cs="Times New Roman"/>
          <w:color w:val="000000"/>
          <w:sz w:val="28"/>
          <w:szCs w:val="28"/>
          <w:lang w:eastAsia="ru-RU"/>
        </w:rPr>
        <w:t>3. Платонов Г.М., Голубев С.Д. Методы психологического исследования [Текст] / Г.М. Платон</w:t>
      </w:r>
      <w:r w:rsidR="00FD77FB" w:rsidRPr="00FD77FB">
        <w:rPr>
          <w:rFonts w:ascii="Times New Roman" w:eastAsia="Times New Roman" w:hAnsi="Times New Roman" w:cs="Times New Roman"/>
          <w:color w:val="000000"/>
          <w:sz w:val="28"/>
          <w:szCs w:val="28"/>
          <w:lang w:eastAsia="ru-RU"/>
        </w:rPr>
        <w:t xml:space="preserve">ов. - М.: Наука. - 2007. </w:t>
      </w:r>
    </w:p>
    <w:p w:rsidR="00831C31" w:rsidRPr="00C64BD8" w:rsidRDefault="00831C31" w:rsidP="00C64BD8">
      <w:pPr>
        <w:spacing w:line="360" w:lineRule="auto"/>
        <w:jc w:val="both"/>
        <w:rPr>
          <w:rFonts w:ascii="Times New Roman" w:hAnsi="Times New Roman" w:cs="Times New Roman"/>
          <w:sz w:val="28"/>
          <w:szCs w:val="28"/>
        </w:rPr>
      </w:pPr>
    </w:p>
    <w:sectPr w:rsidR="00831C31" w:rsidRPr="00C64BD8" w:rsidSect="00C64BD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378" w:rsidRDefault="00682378" w:rsidP="00C64BD8">
      <w:pPr>
        <w:spacing w:after="0" w:line="240" w:lineRule="auto"/>
      </w:pPr>
      <w:r>
        <w:separator/>
      </w:r>
    </w:p>
  </w:endnote>
  <w:endnote w:type="continuationSeparator" w:id="0">
    <w:p w:rsidR="00682378" w:rsidRDefault="00682378" w:rsidP="00C64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45501"/>
      <w:docPartObj>
        <w:docPartGallery w:val="Page Numbers (Bottom of Page)"/>
        <w:docPartUnique/>
      </w:docPartObj>
    </w:sdtPr>
    <w:sdtContent>
      <w:p w:rsidR="00C64BD8" w:rsidRDefault="00B407B1">
        <w:pPr>
          <w:pStyle w:val="a7"/>
          <w:jc w:val="center"/>
        </w:pPr>
        <w:fldSimple w:instr=" PAGE   \* MERGEFORMAT ">
          <w:r w:rsidR="00EC3CEA">
            <w:rPr>
              <w:noProof/>
            </w:rPr>
            <w:t>24</w:t>
          </w:r>
        </w:fldSimple>
      </w:p>
    </w:sdtContent>
  </w:sdt>
  <w:p w:rsidR="00C64BD8" w:rsidRDefault="00C64B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378" w:rsidRDefault="00682378" w:rsidP="00C64BD8">
      <w:pPr>
        <w:spacing w:after="0" w:line="240" w:lineRule="auto"/>
      </w:pPr>
      <w:r>
        <w:separator/>
      </w:r>
    </w:p>
  </w:footnote>
  <w:footnote w:type="continuationSeparator" w:id="0">
    <w:p w:rsidR="00682378" w:rsidRDefault="00682378" w:rsidP="00C64B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6F71"/>
    <w:multiLevelType w:val="multilevel"/>
    <w:tmpl w:val="066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05260"/>
    <w:multiLevelType w:val="hybridMultilevel"/>
    <w:tmpl w:val="0B1EC9A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709308B7"/>
    <w:multiLevelType w:val="hybridMultilevel"/>
    <w:tmpl w:val="DBB8CE8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64BD8"/>
    <w:rsid w:val="00012645"/>
    <w:rsid w:val="000B247F"/>
    <w:rsid w:val="004967D1"/>
    <w:rsid w:val="00555C4D"/>
    <w:rsid w:val="005D2479"/>
    <w:rsid w:val="0060424E"/>
    <w:rsid w:val="00682378"/>
    <w:rsid w:val="007A2C3A"/>
    <w:rsid w:val="007A4814"/>
    <w:rsid w:val="0082423A"/>
    <w:rsid w:val="00831C31"/>
    <w:rsid w:val="009B2B42"/>
    <w:rsid w:val="00B407B1"/>
    <w:rsid w:val="00BE1149"/>
    <w:rsid w:val="00C64BD8"/>
    <w:rsid w:val="00E007D0"/>
    <w:rsid w:val="00EC3CEA"/>
    <w:rsid w:val="00EF0AC8"/>
    <w:rsid w:val="00FD7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4BD8"/>
    <w:rPr>
      <w:color w:val="0000FF"/>
      <w:u w:val="single"/>
    </w:rPr>
  </w:style>
  <w:style w:type="paragraph" w:styleId="a4">
    <w:name w:val="Normal (Web)"/>
    <w:basedOn w:val="a"/>
    <w:uiPriority w:val="99"/>
    <w:semiHidden/>
    <w:unhideWhenUsed/>
    <w:rsid w:val="00C64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4BD8"/>
  </w:style>
  <w:style w:type="paragraph" w:styleId="a5">
    <w:name w:val="header"/>
    <w:basedOn w:val="a"/>
    <w:link w:val="a6"/>
    <w:uiPriority w:val="99"/>
    <w:semiHidden/>
    <w:unhideWhenUsed/>
    <w:rsid w:val="00C64BD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64BD8"/>
  </w:style>
  <w:style w:type="paragraph" w:styleId="a7">
    <w:name w:val="footer"/>
    <w:basedOn w:val="a"/>
    <w:link w:val="a8"/>
    <w:uiPriority w:val="99"/>
    <w:unhideWhenUsed/>
    <w:rsid w:val="00C64B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4BD8"/>
  </w:style>
  <w:style w:type="paragraph" w:styleId="a9">
    <w:name w:val="List Paragraph"/>
    <w:basedOn w:val="a"/>
    <w:uiPriority w:val="34"/>
    <w:qFormat/>
    <w:rsid w:val="00BE1149"/>
    <w:pPr>
      <w:ind w:left="720"/>
      <w:contextualSpacing/>
    </w:pPr>
  </w:style>
</w:styles>
</file>

<file path=word/webSettings.xml><?xml version="1.0" encoding="utf-8"?>
<w:webSettings xmlns:r="http://schemas.openxmlformats.org/officeDocument/2006/relationships" xmlns:w="http://schemas.openxmlformats.org/wordprocessingml/2006/main">
  <w:divs>
    <w:div w:id="2105033766">
      <w:bodyDiv w:val="1"/>
      <w:marLeft w:val="0"/>
      <w:marRight w:val="0"/>
      <w:marTop w:val="0"/>
      <w:marBottom w:val="0"/>
      <w:divBdr>
        <w:top w:val="none" w:sz="0" w:space="0" w:color="auto"/>
        <w:left w:val="none" w:sz="0" w:space="0" w:color="auto"/>
        <w:bottom w:val="none" w:sz="0" w:space="0" w:color="auto"/>
        <w:right w:val="none" w:sz="0" w:space="0" w:color="auto"/>
      </w:divBdr>
      <w:divsChild>
        <w:div w:id="1018658361">
          <w:marLeft w:val="0"/>
          <w:marRight w:val="0"/>
          <w:marTop w:val="0"/>
          <w:marBottom w:val="206"/>
          <w:divBdr>
            <w:top w:val="none" w:sz="0" w:space="0" w:color="auto"/>
            <w:left w:val="none" w:sz="0" w:space="0" w:color="auto"/>
            <w:bottom w:val="none" w:sz="0" w:space="0" w:color="auto"/>
            <w:right w:val="none" w:sz="0" w:space="0" w:color="auto"/>
          </w:divBdr>
        </w:div>
        <w:div w:id="270822120">
          <w:marLeft w:val="0"/>
          <w:marRight w:val="0"/>
          <w:marTop w:val="0"/>
          <w:marBottom w:val="206"/>
          <w:divBdr>
            <w:top w:val="none" w:sz="0" w:space="0" w:color="auto"/>
            <w:left w:val="none" w:sz="0" w:space="0" w:color="auto"/>
            <w:bottom w:val="none" w:sz="0" w:space="0" w:color="auto"/>
            <w:right w:val="none" w:sz="0" w:space="0" w:color="auto"/>
          </w:divBdr>
        </w:div>
        <w:div w:id="2107844260">
          <w:marLeft w:val="0"/>
          <w:marRight w:val="0"/>
          <w:marTop w:val="0"/>
          <w:marBottom w:val="224"/>
          <w:divBdr>
            <w:top w:val="none" w:sz="0" w:space="0" w:color="auto"/>
            <w:left w:val="none" w:sz="0" w:space="0" w:color="auto"/>
            <w:bottom w:val="none" w:sz="0" w:space="0" w:color="auto"/>
            <w:right w:val="none" w:sz="0" w:space="0" w:color="auto"/>
          </w:divBdr>
        </w:div>
        <w:div w:id="2106605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24</Pages>
  <Words>4749</Words>
  <Characters>27075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 И З А</dc:creator>
  <cp:lastModifiedBy>Л И З А</cp:lastModifiedBy>
  <cp:revision>7</cp:revision>
  <dcterms:created xsi:type="dcterms:W3CDTF">2016-12-08T17:39:00Z</dcterms:created>
  <dcterms:modified xsi:type="dcterms:W3CDTF">2016-12-22T16:33:00Z</dcterms:modified>
</cp:coreProperties>
</file>