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02" w:rsidRDefault="00B160CE" w:rsidP="00A74521">
      <w:pPr>
        <w:pStyle w:val="FR1"/>
        <w:tabs>
          <w:tab w:val="left" w:pos="900"/>
          <w:tab w:val="left" w:pos="1080"/>
          <w:tab w:val="left" w:pos="5420"/>
        </w:tabs>
        <w:suppressAutoHyphens/>
        <w:spacing w:before="0"/>
        <w:ind w:left="0" w:right="0"/>
        <w:rPr>
          <w:b w:val="0"/>
          <w:color w:val="000000"/>
          <w:sz w:val="28"/>
          <w:szCs w:val="28"/>
        </w:rPr>
      </w:pPr>
      <w:r>
        <w:rPr>
          <w:b w:val="0"/>
          <w:color w:val="000000"/>
          <w:sz w:val="28"/>
          <w:szCs w:val="28"/>
        </w:rPr>
        <w:t>Федеральное госуда</w:t>
      </w:r>
      <w:r w:rsidR="009C6F53" w:rsidRPr="009C6F53">
        <w:rPr>
          <w:b w:val="0"/>
          <w:color w:val="000000"/>
          <w:sz w:val="28"/>
          <w:szCs w:val="28"/>
        </w:rPr>
        <w:t xml:space="preserve">рственное </w:t>
      </w:r>
      <w:r w:rsidR="0046214D">
        <w:rPr>
          <w:b w:val="0"/>
          <w:color w:val="000000"/>
          <w:sz w:val="28"/>
          <w:szCs w:val="28"/>
        </w:rPr>
        <w:t>бюджетно</w:t>
      </w:r>
      <w:r>
        <w:rPr>
          <w:b w:val="0"/>
          <w:color w:val="000000"/>
          <w:sz w:val="28"/>
          <w:szCs w:val="28"/>
        </w:rPr>
        <w:t xml:space="preserve">е </w:t>
      </w:r>
      <w:r w:rsidR="009C6F53" w:rsidRPr="009C6F53">
        <w:rPr>
          <w:b w:val="0"/>
          <w:color w:val="000000"/>
          <w:sz w:val="28"/>
          <w:szCs w:val="28"/>
        </w:rPr>
        <w:t>образовательное учреждение</w:t>
      </w:r>
      <w:r>
        <w:rPr>
          <w:b w:val="0"/>
          <w:color w:val="000000"/>
          <w:sz w:val="28"/>
          <w:szCs w:val="28"/>
        </w:rPr>
        <w:t xml:space="preserve"> </w:t>
      </w:r>
    </w:p>
    <w:p w:rsidR="009C6F53" w:rsidRDefault="009C6F53" w:rsidP="00A74521">
      <w:pPr>
        <w:pStyle w:val="FR1"/>
        <w:tabs>
          <w:tab w:val="left" w:pos="900"/>
          <w:tab w:val="left" w:pos="1080"/>
          <w:tab w:val="left" w:pos="5420"/>
        </w:tabs>
        <w:suppressAutoHyphens/>
        <w:spacing w:before="0"/>
        <w:ind w:left="0" w:right="0"/>
        <w:rPr>
          <w:b w:val="0"/>
          <w:color w:val="000000"/>
          <w:sz w:val="28"/>
          <w:szCs w:val="28"/>
        </w:rPr>
      </w:pPr>
      <w:r w:rsidRPr="009C6F53">
        <w:rPr>
          <w:b w:val="0"/>
          <w:color w:val="000000"/>
          <w:sz w:val="28"/>
          <w:szCs w:val="28"/>
        </w:rPr>
        <w:t>высшего образования</w:t>
      </w:r>
    </w:p>
    <w:p w:rsidR="00EC1069" w:rsidRPr="009C6F53" w:rsidRDefault="00EC1069" w:rsidP="00744F16">
      <w:pPr>
        <w:pStyle w:val="FR1"/>
        <w:tabs>
          <w:tab w:val="left" w:pos="900"/>
          <w:tab w:val="left" w:pos="1080"/>
          <w:tab w:val="left" w:pos="5420"/>
        </w:tabs>
        <w:suppressAutoHyphens/>
        <w:spacing w:before="0"/>
        <w:ind w:left="0" w:right="0" w:firstLine="567"/>
        <w:rPr>
          <w:b w:val="0"/>
          <w:color w:val="000000"/>
          <w:sz w:val="28"/>
          <w:szCs w:val="28"/>
        </w:rPr>
      </w:pPr>
      <w:r>
        <w:rPr>
          <w:b w:val="0"/>
          <w:color w:val="000000"/>
          <w:sz w:val="28"/>
          <w:szCs w:val="28"/>
        </w:rPr>
        <w:t>«Тверской государственный университет»</w:t>
      </w:r>
    </w:p>
    <w:p w:rsidR="00EC1069" w:rsidRDefault="00EC1069" w:rsidP="00037D02">
      <w:pPr>
        <w:pStyle w:val="3"/>
        <w:keepNext w:val="0"/>
        <w:tabs>
          <w:tab w:val="left" w:pos="900"/>
          <w:tab w:val="left" w:pos="1080"/>
        </w:tabs>
        <w:suppressAutoHyphens/>
        <w:jc w:val="left"/>
        <w:rPr>
          <w:szCs w:val="28"/>
        </w:rPr>
      </w:pPr>
    </w:p>
    <w:p w:rsidR="009C6F53" w:rsidRPr="000137BD" w:rsidRDefault="0080331D" w:rsidP="000137BD">
      <w:pPr>
        <w:jc w:val="center"/>
        <w:rPr>
          <w:b/>
          <w:bCs/>
          <w:sz w:val="28"/>
        </w:rPr>
      </w:pPr>
      <w:r w:rsidRPr="000137BD">
        <w:rPr>
          <w:sz w:val="28"/>
        </w:rPr>
        <w:t xml:space="preserve">Институт экономики и </w:t>
      </w:r>
      <w:r w:rsidR="00F15223" w:rsidRPr="000137BD">
        <w:rPr>
          <w:sz w:val="28"/>
        </w:rPr>
        <w:t>управления</w:t>
      </w:r>
    </w:p>
    <w:p w:rsidR="009C6F53" w:rsidRDefault="009C6F53" w:rsidP="00744F16">
      <w:pPr>
        <w:pStyle w:val="a3"/>
        <w:tabs>
          <w:tab w:val="left" w:pos="900"/>
          <w:tab w:val="left" w:pos="1080"/>
          <w:tab w:val="left" w:pos="7020"/>
        </w:tabs>
        <w:suppressAutoHyphens/>
        <w:ind w:firstLine="567"/>
        <w:jc w:val="center"/>
        <w:rPr>
          <w:rFonts w:ascii="Times New Roman" w:hAnsi="Times New Roman"/>
          <w:sz w:val="28"/>
          <w:szCs w:val="28"/>
        </w:rPr>
      </w:pPr>
    </w:p>
    <w:p w:rsidR="009C6F53" w:rsidRPr="009C6F53" w:rsidRDefault="00134F92" w:rsidP="00744F16">
      <w:pPr>
        <w:pStyle w:val="a3"/>
        <w:tabs>
          <w:tab w:val="left" w:pos="900"/>
          <w:tab w:val="left" w:pos="1080"/>
          <w:tab w:val="left" w:pos="7020"/>
        </w:tabs>
        <w:suppressAutoHyphens/>
        <w:ind w:firstLine="567"/>
        <w:jc w:val="center"/>
        <w:rPr>
          <w:rFonts w:ascii="Times New Roman" w:hAnsi="Times New Roman"/>
          <w:sz w:val="28"/>
          <w:szCs w:val="28"/>
        </w:rPr>
      </w:pPr>
      <w:r>
        <w:rPr>
          <w:rFonts w:ascii="Times New Roman" w:hAnsi="Times New Roman"/>
          <w:sz w:val="28"/>
          <w:szCs w:val="28"/>
        </w:rPr>
        <w:t xml:space="preserve">Кафедра </w:t>
      </w:r>
      <w:r w:rsidR="0046214D">
        <w:rPr>
          <w:rFonts w:ascii="Times New Roman" w:hAnsi="Times New Roman"/>
          <w:sz w:val="28"/>
          <w:szCs w:val="28"/>
        </w:rPr>
        <w:t xml:space="preserve">экономики предприятия и </w:t>
      </w:r>
      <w:r>
        <w:rPr>
          <w:rFonts w:ascii="Times New Roman" w:hAnsi="Times New Roman"/>
          <w:sz w:val="28"/>
          <w:szCs w:val="28"/>
        </w:rPr>
        <w:t>менеджмента</w:t>
      </w:r>
      <w:r w:rsidR="009C6F53" w:rsidRPr="009C6F53">
        <w:rPr>
          <w:rFonts w:ascii="Times New Roman" w:hAnsi="Times New Roman"/>
          <w:sz w:val="28"/>
          <w:szCs w:val="28"/>
        </w:rPr>
        <w:t xml:space="preserve"> </w:t>
      </w:r>
    </w:p>
    <w:p w:rsidR="009C6F53" w:rsidRPr="009C6F53" w:rsidRDefault="009C6F53" w:rsidP="00744F16">
      <w:pPr>
        <w:pStyle w:val="a3"/>
        <w:tabs>
          <w:tab w:val="left" w:pos="900"/>
          <w:tab w:val="left" w:pos="1080"/>
          <w:tab w:val="left" w:pos="7020"/>
        </w:tabs>
        <w:suppressAutoHyphens/>
        <w:ind w:firstLine="567"/>
        <w:rPr>
          <w:rFonts w:ascii="Times New Roman" w:hAnsi="Times New Roman"/>
          <w:sz w:val="28"/>
          <w:szCs w:val="28"/>
        </w:rPr>
      </w:pPr>
    </w:p>
    <w:p w:rsidR="009C6F53" w:rsidRDefault="009C6F53" w:rsidP="00744F16">
      <w:pPr>
        <w:tabs>
          <w:tab w:val="left" w:pos="900"/>
          <w:tab w:val="left" w:pos="1080"/>
        </w:tabs>
        <w:suppressAutoHyphens/>
        <w:ind w:firstLine="567"/>
        <w:jc w:val="center"/>
        <w:rPr>
          <w:b/>
          <w:sz w:val="28"/>
          <w:szCs w:val="28"/>
        </w:rPr>
      </w:pPr>
    </w:p>
    <w:p w:rsidR="009C6F53" w:rsidRDefault="009C6F53" w:rsidP="00744F16">
      <w:pPr>
        <w:tabs>
          <w:tab w:val="left" w:pos="900"/>
          <w:tab w:val="left" w:pos="1080"/>
        </w:tabs>
        <w:suppressAutoHyphens/>
        <w:ind w:firstLine="567"/>
        <w:jc w:val="center"/>
        <w:rPr>
          <w:b/>
          <w:sz w:val="28"/>
          <w:szCs w:val="28"/>
        </w:rPr>
      </w:pPr>
    </w:p>
    <w:p w:rsidR="00261EBE" w:rsidRDefault="00261EBE" w:rsidP="00744F16">
      <w:pPr>
        <w:tabs>
          <w:tab w:val="left" w:pos="900"/>
          <w:tab w:val="left" w:pos="1080"/>
        </w:tabs>
        <w:suppressAutoHyphens/>
        <w:ind w:firstLine="567"/>
        <w:jc w:val="center"/>
        <w:rPr>
          <w:b/>
          <w:sz w:val="28"/>
          <w:szCs w:val="28"/>
        </w:rPr>
      </w:pPr>
    </w:p>
    <w:p w:rsidR="00261EBE" w:rsidRDefault="00261EBE" w:rsidP="00744F16">
      <w:pPr>
        <w:tabs>
          <w:tab w:val="left" w:pos="900"/>
          <w:tab w:val="left" w:pos="1080"/>
        </w:tabs>
        <w:suppressAutoHyphens/>
        <w:ind w:firstLine="567"/>
        <w:jc w:val="center"/>
        <w:rPr>
          <w:b/>
          <w:sz w:val="28"/>
          <w:szCs w:val="28"/>
        </w:rPr>
      </w:pPr>
    </w:p>
    <w:p w:rsidR="009C6F53" w:rsidRPr="009C6F53" w:rsidRDefault="009C6F53" w:rsidP="00744F16">
      <w:pPr>
        <w:tabs>
          <w:tab w:val="left" w:pos="900"/>
          <w:tab w:val="left" w:pos="1080"/>
        </w:tabs>
        <w:suppressAutoHyphens/>
        <w:ind w:firstLine="567"/>
        <w:jc w:val="center"/>
        <w:rPr>
          <w:b/>
          <w:sz w:val="36"/>
          <w:szCs w:val="36"/>
        </w:rPr>
      </w:pPr>
      <w:r w:rsidRPr="009C6F53">
        <w:rPr>
          <w:b/>
          <w:sz w:val="36"/>
          <w:szCs w:val="36"/>
        </w:rPr>
        <w:t>Отчет</w:t>
      </w:r>
    </w:p>
    <w:p w:rsidR="009C6F53" w:rsidRDefault="00C85DB0" w:rsidP="00744F16">
      <w:pPr>
        <w:tabs>
          <w:tab w:val="left" w:pos="900"/>
          <w:tab w:val="left" w:pos="1080"/>
        </w:tabs>
        <w:suppressAutoHyphens/>
        <w:ind w:firstLine="567"/>
        <w:jc w:val="center"/>
        <w:rPr>
          <w:b/>
          <w:sz w:val="36"/>
          <w:szCs w:val="36"/>
        </w:rPr>
      </w:pPr>
      <w:r>
        <w:rPr>
          <w:b/>
          <w:sz w:val="36"/>
          <w:szCs w:val="36"/>
        </w:rPr>
        <w:t xml:space="preserve"> по </w:t>
      </w:r>
      <w:r w:rsidR="00C70A22">
        <w:rPr>
          <w:b/>
          <w:sz w:val="36"/>
          <w:szCs w:val="36"/>
        </w:rPr>
        <w:t>производственной практике (НИР)</w:t>
      </w:r>
    </w:p>
    <w:p w:rsidR="00261EBE" w:rsidRPr="00CD03DD" w:rsidRDefault="00261EBE" w:rsidP="00744F16">
      <w:pPr>
        <w:tabs>
          <w:tab w:val="left" w:pos="900"/>
          <w:tab w:val="left" w:pos="1080"/>
        </w:tabs>
        <w:suppressAutoHyphens/>
        <w:ind w:firstLine="567"/>
        <w:jc w:val="center"/>
        <w:rPr>
          <w:sz w:val="36"/>
          <w:szCs w:val="36"/>
        </w:rPr>
      </w:pPr>
      <w:r w:rsidRPr="00CD03DD">
        <w:rPr>
          <w:b/>
          <w:sz w:val="36"/>
          <w:szCs w:val="36"/>
        </w:rPr>
        <w:t xml:space="preserve">за </w:t>
      </w:r>
      <w:r w:rsidR="00CD03DD" w:rsidRPr="00CD03DD">
        <w:rPr>
          <w:b/>
          <w:sz w:val="36"/>
          <w:szCs w:val="36"/>
        </w:rPr>
        <w:t>3</w:t>
      </w:r>
      <w:r w:rsidRPr="00CD03DD">
        <w:rPr>
          <w:b/>
          <w:sz w:val="36"/>
          <w:szCs w:val="36"/>
        </w:rPr>
        <w:t xml:space="preserve"> семестр </w:t>
      </w:r>
    </w:p>
    <w:p w:rsidR="0046214D" w:rsidRDefault="0046214D" w:rsidP="00744F16">
      <w:pPr>
        <w:shd w:val="clear" w:color="auto" w:fill="FFFFFF"/>
        <w:suppressAutoHyphens/>
        <w:jc w:val="center"/>
        <w:rPr>
          <w:spacing w:val="-6"/>
          <w:sz w:val="28"/>
          <w:szCs w:val="28"/>
        </w:rPr>
      </w:pPr>
    </w:p>
    <w:p w:rsidR="009C6F53" w:rsidRPr="00F37657" w:rsidRDefault="009C6F53" w:rsidP="00744F16">
      <w:pPr>
        <w:shd w:val="clear" w:color="auto" w:fill="FFFFFF"/>
        <w:suppressAutoHyphens/>
        <w:jc w:val="center"/>
        <w:rPr>
          <w:spacing w:val="-6"/>
          <w:sz w:val="28"/>
          <w:szCs w:val="28"/>
        </w:rPr>
      </w:pPr>
      <w:r w:rsidRPr="00F37657">
        <w:rPr>
          <w:spacing w:val="-6"/>
          <w:sz w:val="28"/>
          <w:szCs w:val="28"/>
        </w:rPr>
        <w:t>Направлени</w:t>
      </w:r>
      <w:r>
        <w:rPr>
          <w:spacing w:val="-6"/>
          <w:sz w:val="28"/>
          <w:szCs w:val="28"/>
        </w:rPr>
        <w:t>е</w:t>
      </w:r>
      <w:r w:rsidRPr="00F37657">
        <w:rPr>
          <w:spacing w:val="-6"/>
          <w:sz w:val="28"/>
          <w:szCs w:val="28"/>
        </w:rPr>
        <w:t xml:space="preserve"> подготовки</w:t>
      </w:r>
    </w:p>
    <w:p w:rsidR="009C6F53" w:rsidRPr="00EB01CC" w:rsidRDefault="006A082C" w:rsidP="00744F16">
      <w:pPr>
        <w:shd w:val="clear" w:color="auto" w:fill="FFFFFF"/>
        <w:suppressAutoHyphens/>
        <w:jc w:val="center"/>
        <w:rPr>
          <w:spacing w:val="-6"/>
          <w:sz w:val="28"/>
          <w:szCs w:val="28"/>
        </w:rPr>
      </w:pPr>
      <w:r>
        <w:rPr>
          <w:bCs/>
          <w:sz w:val="28"/>
          <w:szCs w:val="28"/>
        </w:rPr>
        <w:t>38.0</w:t>
      </w:r>
      <w:r w:rsidR="00D971E9">
        <w:rPr>
          <w:bCs/>
          <w:sz w:val="28"/>
          <w:szCs w:val="28"/>
        </w:rPr>
        <w:t xml:space="preserve">4.02 </w:t>
      </w:r>
      <w:r w:rsidR="00134F92">
        <w:rPr>
          <w:bCs/>
          <w:sz w:val="28"/>
          <w:szCs w:val="28"/>
        </w:rPr>
        <w:t>МЕНЕДЖМЕНТ</w:t>
      </w:r>
    </w:p>
    <w:p w:rsidR="009C6F53" w:rsidRPr="00F37657" w:rsidRDefault="009C6F53" w:rsidP="00744F16">
      <w:pPr>
        <w:shd w:val="clear" w:color="auto" w:fill="FFFFFF"/>
        <w:suppressAutoHyphens/>
        <w:jc w:val="center"/>
        <w:rPr>
          <w:sz w:val="28"/>
          <w:szCs w:val="28"/>
        </w:rPr>
      </w:pPr>
    </w:p>
    <w:p w:rsidR="0046214D" w:rsidRDefault="0046214D" w:rsidP="0046214D">
      <w:pPr>
        <w:shd w:val="clear" w:color="auto" w:fill="FFFFFF"/>
        <w:suppressAutoHyphens/>
        <w:jc w:val="center"/>
        <w:rPr>
          <w:sz w:val="28"/>
          <w:szCs w:val="28"/>
        </w:rPr>
      </w:pPr>
      <w:r>
        <w:rPr>
          <w:sz w:val="28"/>
          <w:szCs w:val="28"/>
        </w:rPr>
        <w:t xml:space="preserve">Магистерская программа </w:t>
      </w:r>
    </w:p>
    <w:p w:rsidR="0046214D" w:rsidRPr="00CD03DD" w:rsidRDefault="0046214D" w:rsidP="0046214D">
      <w:pPr>
        <w:shd w:val="clear" w:color="auto" w:fill="FFFFFF"/>
        <w:suppressAutoHyphens/>
        <w:jc w:val="center"/>
        <w:rPr>
          <w:sz w:val="28"/>
          <w:szCs w:val="28"/>
        </w:rPr>
      </w:pPr>
      <w:r w:rsidRPr="00CD03DD">
        <w:rPr>
          <w:sz w:val="28"/>
          <w:szCs w:val="28"/>
        </w:rPr>
        <w:t>Стратегическое и корпоративное управление</w:t>
      </w:r>
    </w:p>
    <w:p w:rsidR="0046214D" w:rsidRDefault="0046214D" w:rsidP="00744F16">
      <w:pPr>
        <w:shd w:val="clear" w:color="auto" w:fill="FFFFFF"/>
        <w:suppressAutoHyphens/>
        <w:jc w:val="center"/>
        <w:rPr>
          <w:spacing w:val="-6"/>
          <w:sz w:val="28"/>
          <w:szCs w:val="28"/>
        </w:rPr>
      </w:pPr>
    </w:p>
    <w:p w:rsidR="009C6F53" w:rsidRDefault="009C6F53" w:rsidP="00744F16">
      <w:pPr>
        <w:shd w:val="clear" w:color="auto" w:fill="FFFFFF"/>
        <w:suppressAutoHyphens/>
        <w:jc w:val="center"/>
        <w:rPr>
          <w:spacing w:val="-6"/>
          <w:sz w:val="28"/>
          <w:szCs w:val="28"/>
        </w:rPr>
      </w:pPr>
    </w:p>
    <w:p w:rsidR="00261EBE" w:rsidRPr="00F37657" w:rsidRDefault="00261EBE" w:rsidP="00744F16">
      <w:pPr>
        <w:shd w:val="clear" w:color="auto" w:fill="FFFFFF"/>
        <w:suppressAutoHyphens/>
        <w:jc w:val="center"/>
        <w:rPr>
          <w:spacing w:val="-6"/>
          <w:sz w:val="28"/>
          <w:szCs w:val="28"/>
        </w:rPr>
      </w:pPr>
    </w:p>
    <w:p w:rsidR="009C6F53" w:rsidRDefault="009C6F53" w:rsidP="00744F16">
      <w:pPr>
        <w:shd w:val="clear" w:color="auto" w:fill="FFFFFF"/>
        <w:suppressAutoHyphens/>
        <w:jc w:val="center"/>
        <w:rPr>
          <w:b/>
          <w:bCs/>
          <w:spacing w:val="-8"/>
          <w:sz w:val="28"/>
          <w:szCs w:val="28"/>
        </w:rPr>
      </w:pPr>
    </w:p>
    <w:p w:rsidR="00261EBE" w:rsidRDefault="00261EBE" w:rsidP="00744F16">
      <w:pPr>
        <w:shd w:val="clear" w:color="auto" w:fill="FFFFFF"/>
        <w:suppressAutoHyphens/>
        <w:jc w:val="center"/>
        <w:rPr>
          <w:b/>
          <w:bCs/>
          <w:spacing w:val="-8"/>
          <w:sz w:val="28"/>
          <w:szCs w:val="28"/>
        </w:rPr>
      </w:pPr>
    </w:p>
    <w:p w:rsidR="00261EBE" w:rsidRPr="009C6F53" w:rsidRDefault="00261EBE" w:rsidP="00744F16">
      <w:pPr>
        <w:shd w:val="clear" w:color="auto" w:fill="FFFFFF"/>
        <w:suppressAutoHyphens/>
        <w:jc w:val="center"/>
        <w:rPr>
          <w:sz w:val="28"/>
          <w:szCs w:val="28"/>
        </w:rPr>
      </w:pPr>
    </w:p>
    <w:p w:rsidR="009C6F53" w:rsidRPr="00E07FBF" w:rsidRDefault="00E07FBF" w:rsidP="00E07FBF">
      <w:pPr>
        <w:shd w:val="clear" w:color="auto" w:fill="FFFFFF"/>
        <w:suppressAutoHyphens/>
        <w:jc w:val="center"/>
        <w:rPr>
          <w:spacing w:val="-7"/>
          <w:sz w:val="28"/>
          <w:szCs w:val="28"/>
        </w:rPr>
      </w:pPr>
      <w:r>
        <w:rPr>
          <w:spacing w:val="-7"/>
          <w:sz w:val="28"/>
          <w:szCs w:val="28"/>
        </w:rPr>
        <w:t>Форма обучения о</w:t>
      </w:r>
      <w:r w:rsidR="009C6F53" w:rsidRPr="00EB01CC">
        <w:rPr>
          <w:spacing w:val="-7"/>
          <w:sz w:val="28"/>
          <w:szCs w:val="28"/>
        </w:rPr>
        <w:t>чная</w:t>
      </w:r>
    </w:p>
    <w:p w:rsidR="009C6F53" w:rsidRDefault="009C6F53" w:rsidP="00744F16">
      <w:pPr>
        <w:tabs>
          <w:tab w:val="left" w:pos="900"/>
          <w:tab w:val="left" w:pos="1080"/>
        </w:tabs>
        <w:suppressAutoHyphens/>
        <w:ind w:firstLine="567"/>
        <w:jc w:val="right"/>
        <w:rPr>
          <w:color w:val="000000"/>
          <w:sz w:val="28"/>
          <w:szCs w:val="28"/>
        </w:rPr>
      </w:pPr>
    </w:p>
    <w:p w:rsidR="000137BD" w:rsidRDefault="00134F92" w:rsidP="00744F16">
      <w:pPr>
        <w:tabs>
          <w:tab w:val="left" w:pos="900"/>
          <w:tab w:val="left" w:pos="1080"/>
        </w:tabs>
        <w:suppressAutoHyphens/>
        <w:ind w:firstLine="567"/>
        <w:jc w:val="right"/>
        <w:rPr>
          <w:color w:val="000000"/>
          <w:sz w:val="28"/>
          <w:szCs w:val="28"/>
        </w:rPr>
      </w:pPr>
      <w:r>
        <w:rPr>
          <w:color w:val="000000"/>
          <w:sz w:val="28"/>
          <w:szCs w:val="28"/>
        </w:rPr>
        <w:t>Обучающийся</w:t>
      </w:r>
    </w:p>
    <w:p w:rsidR="009C6F53" w:rsidRPr="00261EBE" w:rsidRDefault="00095113" w:rsidP="00744F16">
      <w:pPr>
        <w:pStyle w:val="a3"/>
        <w:tabs>
          <w:tab w:val="left" w:pos="900"/>
          <w:tab w:val="left" w:pos="1080"/>
          <w:tab w:val="left" w:pos="7020"/>
        </w:tabs>
        <w:suppressAutoHyphens/>
        <w:ind w:firstLine="0"/>
        <w:jc w:val="right"/>
        <w:rPr>
          <w:rFonts w:ascii="Times New Roman" w:hAnsi="Times New Roman"/>
          <w:sz w:val="28"/>
          <w:szCs w:val="28"/>
          <w:vertAlign w:val="superscript"/>
        </w:rPr>
      </w:pPr>
      <w:proofErr w:type="spellStart"/>
      <w:r>
        <w:rPr>
          <w:rFonts w:ascii="Times New Roman" w:hAnsi="Times New Roman"/>
          <w:sz w:val="28"/>
          <w:szCs w:val="28"/>
        </w:rPr>
        <w:t>Михно</w:t>
      </w:r>
      <w:proofErr w:type="spellEnd"/>
      <w:r>
        <w:rPr>
          <w:rFonts w:ascii="Times New Roman" w:hAnsi="Times New Roman"/>
          <w:sz w:val="28"/>
          <w:szCs w:val="28"/>
        </w:rPr>
        <w:t xml:space="preserve"> Алексей Леонидович</w:t>
      </w:r>
    </w:p>
    <w:p w:rsidR="009C6F53" w:rsidRDefault="009C6F53" w:rsidP="00744F16">
      <w:pPr>
        <w:tabs>
          <w:tab w:val="left" w:pos="900"/>
          <w:tab w:val="left" w:pos="1080"/>
        </w:tabs>
        <w:suppressAutoHyphens/>
        <w:ind w:firstLine="567"/>
        <w:jc w:val="right"/>
        <w:rPr>
          <w:color w:val="000000"/>
          <w:sz w:val="28"/>
          <w:szCs w:val="28"/>
        </w:rPr>
      </w:pPr>
    </w:p>
    <w:p w:rsidR="00C70A22" w:rsidRDefault="00C70A22" w:rsidP="00744F16">
      <w:pPr>
        <w:tabs>
          <w:tab w:val="left" w:pos="900"/>
          <w:tab w:val="left" w:pos="1080"/>
        </w:tabs>
        <w:suppressAutoHyphens/>
        <w:ind w:firstLine="567"/>
        <w:jc w:val="right"/>
        <w:rPr>
          <w:color w:val="000000"/>
          <w:sz w:val="28"/>
          <w:szCs w:val="28"/>
        </w:rPr>
      </w:pPr>
      <w:bookmarkStart w:id="0" w:name="_GoBack"/>
      <w:bookmarkEnd w:id="0"/>
    </w:p>
    <w:p w:rsidR="009C6F53" w:rsidRDefault="009C6F53" w:rsidP="00744F16">
      <w:pPr>
        <w:tabs>
          <w:tab w:val="left" w:pos="900"/>
          <w:tab w:val="left" w:pos="1080"/>
        </w:tabs>
        <w:suppressAutoHyphens/>
        <w:ind w:firstLine="567"/>
        <w:jc w:val="both"/>
        <w:rPr>
          <w:color w:val="000000"/>
          <w:sz w:val="28"/>
          <w:szCs w:val="28"/>
        </w:rPr>
      </w:pPr>
    </w:p>
    <w:p w:rsidR="00EC1069" w:rsidRDefault="00EC1069" w:rsidP="00744F16">
      <w:pPr>
        <w:tabs>
          <w:tab w:val="left" w:pos="900"/>
          <w:tab w:val="left" w:pos="1080"/>
        </w:tabs>
        <w:suppressAutoHyphens/>
        <w:ind w:firstLine="567"/>
        <w:jc w:val="both"/>
        <w:rPr>
          <w:color w:val="000000"/>
          <w:sz w:val="28"/>
          <w:szCs w:val="28"/>
        </w:rPr>
      </w:pPr>
    </w:p>
    <w:p w:rsidR="009C6F53" w:rsidRPr="00744F16" w:rsidRDefault="00C25AB8" w:rsidP="00744F16">
      <w:pPr>
        <w:pStyle w:val="a3"/>
        <w:tabs>
          <w:tab w:val="left" w:pos="900"/>
          <w:tab w:val="left" w:pos="1080"/>
          <w:tab w:val="left" w:pos="7020"/>
        </w:tabs>
        <w:suppressAutoHyphens/>
        <w:ind w:firstLine="0"/>
        <w:rPr>
          <w:rFonts w:ascii="Times New Roman" w:hAnsi="Times New Roman"/>
          <w:b/>
          <w:sz w:val="28"/>
          <w:szCs w:val="28"/>
        </w:rPr>
      </w:pPr>
      <w:r>
        <w:rPr>
          <w:rFonts w:ascii="Times New Roman" w:hAnsi="Times New Roman"/>
          <w:b/>
          <w:sz w:val="28"/>
          <w:szCs w:val="28"/>
        </w:rPr>
        <w:t>Р</w:t>
      </w:r>
      <w:r w:rsidR="009C6F53" w:rsidRPr="00744F16">
        <w:rPr>
          <w:rFonts w:ascii="Times New Roman" w:hAnsi="Times New Roman"/>
          <w:b/>
          <w:sz w:val="28"/>
          <w:szCs w:val="28"/>
        </w:rPr>
        <w:t xml:space="preserve">уководитель: </w:t>
      </w:r>
    </w:p>
    <w:p w:rsidR="009C6F53" w:rsidRPr="00744F16" w:rsidRDefault="00095113" w:rsidP="00744F16">
      <w:pPr>
        <w:pStyle w:val="a3"/>
        <w:tabs>
          <w:tab w:val="left" w:pos="900"/>
          <w:tab w:val="left" w:pos="1080"/>
          <w:tab w:val="left" w:pos="7020"/>
        </w:tabs>
        <w:suppressAutoHyphens/>
        <w:ind w:firstLine="0"/>
        <w:rPr>
          <w:rFonts w:ascii="Times New Roman" w:hAnsi="Times New Roman"/>
          <w:sz w:val="28"/>
          <w:szCs w:val="28"/>
        </w:rPr>
      </w:pPr>
      <w:proofErr w:type="spellStart"/>
      <w:r>
        <w:rPr>
          <w:rFonts w:ascii="Times New Roman" w:hAnsi="Times New Roman"/>
          <w:sz w:val="28"/>
          <w:szCs w:val="28"/>
        </w:rPr>
        <w:t>Чегренцова</w:t>
      </w:r>
      <w:proofErr w:type="spellEnd"/>
      <w:r>
        <w:rPr>
          <w:rFonts w:ascii="Times New Roman" w:hAnsi="Times New Roman"/>
          <w:sz w:val="28"/>
          <w:szCs w:val="28"/>
        </w:rPr>
        <w:t xml:space="preserve"> С.В.</w:t>
      </w:r>
      <w:r w:rsidR="00C25AB8">
        <w:rPr>
          <w:rFonts w:ascii="Times New Roman" w:hAnsi="Times New Roman"/>
          <w:sz w:val="28"/>
          <w:szCs w:val="28"/>
        </w:rPr>
        <w:t xml:space="preserve"> к.</w:t>
      </w:r>
      <w:r w:rsidR="00CA1DAD">
        <w:rPr>
          <w:rFonts w:ascii="Times New Roman" w:hAnsi="Times New Roman"/>
          <w:sz w:val="28"/>
          <w:szCs w:val="28"/>
        </w:rPr>
        <w:t xml:space="preserve"> </w:t>
      </w:r>
      <w:proofErr w:type="spellStart"/>
      <w:r w:rsidR="00CA1DAD">
        <w:rPr>
          <w:rFonts w:ascii="Times New Roman" w:hAnsi="Times New Roman"/>
          <w:sz w:val="28"/>
          <w:szCs w:val="28"/>
        </w:rPr>
        <w:t>пс</w:t>
      </w:r>
      <w:r w:rsidR="00C25AB8">
        <w:rPr>
          <w:rFonts w:ascii="Times New Roman" w:hAnsi="Times New Roman"/>
          <w:sz w:val="28"/>
          <w:szCs w:val="28"/>
        </w:rPr>
        <w:t>х</w:t>
      </w:r>
      <w:proofErr w:type="spellEnd"/>
      <w:r w:rsidR="00C25AB8">
        <w:rPr>
          <w:rFonts w:ascii="Times New Roman" w:hAnsi="Times New Roman"/>
          <w:sz w:val="28"/>
          <w:szCs w:val="28"/>
        </w:rPr>
        <w:t>. н., доцент</w:t>
      </w:r>
      <w:r>
        <w:rPr>
          <w:rFonts w:ascii="Times New Roman" w:hAnsi="Times New Roman"/>
          <w:sz w:val="28"/>
          <w:szCs w:val="28"/>
        </w:rPr>
        <w:t xml:space="preserve"> </w:t>
      </w:r>
    </w:p>
    <w:p w:rsidR="009C6F53" w:rsidRPr="00744F16" w:rsidRDefault="009C6F53" w:rsidP="00744F16">
      <w:pPr>
        <w:shd w:val="clear" w:color="auto" w:fill="FFFFFF"/>
        <w:suppressAutoHyphens/>
        <w:ind w:firstLine="567"/>
        <w:jc w:val="center"/>
        <w:rPr>
          <w:b/>
          <w:color w:val="000000"/>
          <w:spacing w:val="-1"/>
          <w:sz w:val="28"/>
          <w:szCs w:val="28"/>
        </w:rPr>
      </w:pPr>
    </w:p>
    <w:p w:rsidR="009C6F53" w:rsidRPr="00744F16" w:rsidRDefault="009C6F53" w:rsidP="00744F16">
      <w:pPr>
        <w:shd w:val="clear" w:color="auto" w:fill="FFFFFF"/>
        <w:suppressAutoHyphens/>
        <w:ind w:firstLine="567"/>
        <w:jc w:val="center"/>
        <w:rPr>
          <w:b/>
          <w:color w:val="000000"/>
          <w:spacing w:val="-1"/>
          <w:sz w:val="28"/>
          <w:szCs w:val="28"/>
        </w:rPr>
      </w:pPr>
    </w:p>
    <w:p w:rsidR="00744F16" w:rsidRDefault="00744F16" w:rsidP="00744F16">
      <w:pPr>
        <w:shd w:val="clear" w:color="auto" w:fill="FFFFFF"/>
        <w:suppressAutoHyphens/>
        <w:rPr>
          <w:color w:val="000000"/>
          <w:spacing w:val="-1"/>
          <w:sz w:val="28"/>
          <w:szCs w:val="28"/>
        </w:rPr>
      </w:pPr>
    </w:p>
    <w:p w:rsidR="00744F16" w:rsidRDefault="00744F16" w:rsidP="00744F16">
      <w:pPr>
        <w:shd w:val="clear" w:color="auto" w:fill="FFFFFF"/>
        <w:suppressAutoHyphens/>
        <w:rPr>
          <w:color w:val="000000"/>
          <w:spacing w:val="-1"/>
          <w:sz w:val="28"/>
          <w:szCs w:val="28"/>
        </w:rPr>
      </w:pPr>
    </w:p>
    <w:p w:rsidR="00E07FBF" w:rsidRDefault="00E07FBF" w:rsidP="00744F16">
      <w:pPr>
        <w:shd w:val="clear" w:color="auto" w:fill="FFFFFF"/>
        <w:suppressAutoHyphens/>
        <w:jc w:val="center"/>
        <w:rPr>
          <w:color w:val="000000"/>
          <w:spacing w:val="-1"/>
          <w:sz w:val="28"/>
          <w:szCs w:val="28"/>
        </w:rPr>
      </w:pPr>
    </w:p>
    <w:p w:rsidR="00B2536A" w:rsidRPr="00261EBE" w:rsidRDefault="00BA0E0E" w:rsidP="00C25AB8">
      <w:pPr>
        <w:shd w:val="clear" w:color="auto" w:fill="FFFFFF"/>
        <w:suppressAutoHyphens/>
        <w:jc w:val="center"/>
        <w:rPr>
          <w:color w:val="000000"/>
          <w:spacing w:val="-1"/>
          <w:sz w:val="28"/>
          <w:szCs w:val="28"/>
        </w:rPr>
      </w:pPr>
      <w:r>
        <w:rPr>
          <w:noProof/>
          <w:color w:val="000000"/>
          <w:spacing w:val="-1"/>
          <w:sz w:val="28"/>
          <w:szCs w:val="28"/>
        </w:rPr>
        <mc:AlternateContent>
          <mc:Choice Requires="wps">
            <w:drawing>
              <wp:anchor distT="0" distB="0" distL="114300" distR="114300" simplePos="0" relativeHeight="251658240" behindDoc="0" locked="0" layoutInCell="1" allowOverlap="1" wp14:anchorId="5E3DABB6" wp14:editId="7EF15AAD">
                <wp:simplePos x="0" y="0"/>
                <wp:positionH relativeFrom="column">
                  <wp:posOffset>3089910</wp:posOffset>
                </wp:positionH>
                <wp:positionV relativeFrom="paragraph">
                  <wp:posOffset>257175</wp:posOffset>
                </wp:positionV>
                <wp:extent cx="333375" cy="2286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AB952" id="Rectangle 2" o:spid="_x0000_s1026" style="position:absolute;margin-left:243.3pt;margin-top:20.2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" fillcolor="white [3212]" strokecolor="white [3212]"/>
            </w:pict>
          </mc:Fallback>
        </mc:AlternateContent>
      </w:r>
      <w:r w:rsidR="0080331D">
        <w:rPr>
          <w:color w:val="000000"/>
          <w:spacing w:val="-1"/>
          <w:sz w:val="28"/>
          <w:szCs w:val="28"/>
        </w:rPr>
        <w:t>Тверь 2017</w:t>
      </w:r>
      <w:r w:rsidR="000137BD">
        <w:rPr>
          <w:color w:val="000000"/>
          <w:spacing w:val="-1"/>
          <w:sz w:val="28"/>
          <w:szCs w:val="28"/>
        </w:rPr>
        <w:br w:type="page"/>
      </w:r>
    </w:p>
    <w:p w:rsidR="00B00BC4" w:rsidRDefault="00E07FBF" w:rsidP="00744F16">
      <w:pPr>
        <w:shd w:val="clear" w:color="auto" w:fill="FFFFFF"/>
        <w:jc w:val="center"/>
        <w:rPr>
          <w:b/>
          <w:sz w:val="28"/>
          <w:szCs w:val="28"/>
        </w:rPr>
      </w:pPr>
      <w:r>
        <w:rPr>
          <w:b/>
          <w:sz w:val="28"/>
          <w:szCs w:val="28"/>
        </w:rPr>
        <w:lastRenderedPageBreak/>
        <w:t>СОДЕРЖАНИЕ</w:t>
      </w:r>
    </w:p>
    <w:p w:rsidR="00744F16" w:rsidRDefault="00744F16" w:rsidP="00744F16">
      <w:pPr>
        <w:shd w:val="clear" w:color="auto" w:fill="FFFFFF"/>
        <w:jc w:val="center"/>
        <w:rPr>
          <w:b/>
          <w:sz w:val="28"/>
          <w:szCs w:val="28"/>
        </w:rPr>
      </w:pPr>
    </w:p>
    <w:sdt>
      <w:sdtPr>
        <w:rPr>
          <w:rFonts w:ascii="Times New Roman" w:eastAsia="Times New Roman" w:hAnsi="Times New Roman" w:cs="Times New Roman"/>
          <w:b w:val="0"/>
          <w:bCs w:val="0"/>
          <w:color w:val="auto"/>
          <w:sz w:val="40"/>
          <w:szCs w:val="20"/>
        </w:rPr>
        <w:id w:val="-164714795"/>
        <w:docPartObj>
          <w:docPartGallery w:val="Table of Contents"/>
          <w:docPartUnique/>
        </w:docPartObj>
      </w:sdtPr>
      <w:sdtEndPr>
        <w:rPr>
          <w:sz w:val="20"/>
        </w:rPr>
      </w:sdtEndPr>
      <w:sdtContent>
        <w:p w:rsidR="000137BD" w:rsidRPr="000137BD" w:rsidRDefault="000137BD" w:rsidP="000137BD">
          <w:pPr>
            <w:pStyle w:val="af0"/>
            <w:spacing w:before="0" w:line="360" w:lineRule="auto"/>
            <w:jc w:val="both"/>
            <w:rPr>
              <w:sz w:val="40"/>
            </w:rPr>
          </w:pPr>
        </w:p>
        <w:p w:rsidR="000137BD" w:rsidRPr="00C25AB8" w:rsidRDefault="000137BD" w:rsidP="000137BD">
          <w:pPr>
            <w:pStyle w:val="12"/>
            <w:tabs>
              <w:tab w:val="right" w:leader="dot" w:pos="10195"/>
            </w:tabs>
            <w:spacing w:after="0" w:line="360" w:lineRule="auto"/>
            <w:jc w:val="both"/>
            <w:rPr>
              <w:rFonts w:asciiTheme="minorHAnsi" w:eastAsiaTheme="minorEastAsia" w:hAnsiTheme="minorHAnsi" w:cstheme="minorBidi"/>
              <w:noProof/>
              <w:sz w:val="32"/>
              <w:szCs w:val="22"/>
            </w:rPr>
          </w:pPr>
          <w:r w:rsidRPr="000137BD">
            <w:rPr>
              <w:sz w:val="28"/>
            </w:rPr>
            <w:fldChar w:fldCharType="begin"/>
          </w:r>
          <w:r w:rsidRPr="000137BD">
            <w:rPr>
              <w:sz w:val="28"/>
            </w:rPr>
            <w:instrText xml:space="preserve"> TOC \o "1-3" \h \z \u </w:instrText>
          </w:r>
          <w:r w:rsidRPr="000137BD">
            <w:rPr>
              <w:sz w:val="28"/>
            </w:rPr>
            <w:fldChar w:fldCharType="separate"/>
          </w:r>
          <w:hyperlink w:anchor="_Toc504646438" w:history="1">
            <w:r w:rsidRPr="00C25AB8">
              <w:rPr>
                <w:rStyle w:val="af"/>
                <w:noProof/>
                <w:sz w:val="28"/>
                <w:shd w:val="clear" w:color="auto" w:fill="FFFFFF"/>
              </w:rPr>
              <w:t>1. СБОР И ОБРАБОТКА ДАННЫХ ДЛЯ НАПИСАНИЯ ПЕРВОЙ ГЛАВЫ МАГИСТЕРСКОЙ ДИССЕРТАЦИИ НА ТЕМУ: "</w:t>
            </w:r>
            <w:r w:rsidRPr="00C25AB8">
              <w:rPr>
                <w:rStyle w:val="af"/>
                <w:noProof/>
                <w:sz w:val="28"/>
              </w:rPr>
              <w:t>МОДЕРНИЗАЦИЯ СПО КАК ФАКТОР РАЗВИТИЯ ТВЕРСКОГО РЕГИОНА</w:t>
            </w:r>
            <w:r w:rsidRPr="00C25AB8">
              <w:rPr>
                <w:rStyle w:val="af"/>
                <w:noProof/>
                <w:sz w:val="28"/>
                <w:shd w:val="clear" w:color="auto" w:fill="FFFFFF"/>
              </w:rPr>
              <w:t>"</w:t>
            </w:r>
            <w:r w:rsidRPr="00C25AB8">
              <w:rPr>
                <w:noProof/>
                <w:webHidden/>
                <w:sz w:val="28"/>
              </w:rPr>
              <w:tab/>
            </w:r>
            <w:r w:rsidRPr="00C25AB8">
              <w:rPr>
                <w:noProof/>
                <w:webHidden/>
                <w:sz w:val="28"/>
              </w:rPr>
              <w:fldChar w:fldCharType="begin"/>
            </w:r>
            <w:r w:rsidRPr="00C25AB8">
              <w:rPr>
                <w:noProof/>
                <w:webHidden/>
                <w:sz w:val="28"/>
              </w:rPr>
              <w:instrText xml:space="preserve"> PAGEREF _Toc504646438 \h </w:instrText>
            </w:r>
            <w:r w:rsidRPr="00C25AB8">
              <w:rPr>
                <w:noProof/>
                <w:webHidden/>
                <w:sz w:val="28"/>
              </w:rPr>
            </w:r>
            <w:r w:rsidRPr="00C25AB8">
              <w:rPr>
                <w:noProof/>
                <w:webHidden/>
                <w:sz w:val="28"/>
              </w:rPr>
              <w:fldChar w:fldCharType="separate"/>
            </w:r>
            <w:r w:rsidR="00C25AB8">
              <w:rPr>
                <w:noProof/>
                <w:webHidden/>
                <w:sz w:val="28"/>
              </w:rPr>
              <w:t>3</w:t>
            </w:r>
            <w:r w:rsidRPr="00C25AB8">
              <w:rPr>
                <w:noProof/>
                <w:webHidden/>
                <w:sz w:val="28"/>
              </w:rPr>
              <w:fldChar w:fldCharType="end"/>
            </w:r>
          </w:hyperlink>
        </w:p>
        <w:p w:rsidR="000137BD" w:rsidRPr="00C25AB8" w:rsidRDefault="00C70A22" w:rsidP="000137BD">
          <w:pPr>
            <w:pStyle w:val="2"/>
            <w:tabs>
              <w:tab w:val="right" w:leader="dot" w:pos="10195"/>
            </w:tabs>
            <w:spacing w:after="0" w:line="360" w:lineRule="auto"/>
            <w:jc w:val="both"/>
            <w:rPr>
              <w:rFonts w:asciiTheme="minorHAnsi" w:eastAsiaTheme="minorEastAsia" w:hAnsiTheme="minorHAnsi" w:cstheme="minorBidi"/>
              <w:noProof/>
              <w:sz w:val="32"/>
              <w:szCs w:val="22"/>
            </w:rPr>
          </w:pPr>
          <w:hyperlink w:anchor="_Toc504646439" w:history="1">
            <w:r w:rsidR="000137BD" w:rsidRPr="00C25AB8">
              <w:rPr>
                <w:rStyle w:val="af"/>
                <w:noProof/>
                <w:sz w:val="28"/>
                <w:shd w:val="clear" w:color="auto" w:fill="FFFFFF"/>
              </w:rPr>
              <w:t xml:space="preserve">1.1 </w:t>
            </w:r>
            <w:r w:rsidR="000137BD" w:rsidRPr="00C25AB8">
              <w:rPr>
                <w:rStyle w:val="af"/>
                <w:noProof/>
                <w:sz w:val="28"/>
              </w:rPr>
              <w:t>ИСТОРИЯ РАЗВИТИЯ СПО В РОССИИ</w:t>
            </w:r>
            <w:r w:rsidR="000137BD" w:rsidRPr="00C25AB8">
              <w:rPr>
                <w:noProof/>
                <w:webHidden/>
                <w:sz w:val="28"/>
              </w:rPr>
              <w:tab/>
            </w:r>
            <w:r w:rsidR="000137BD" w:rsidRPr="00C25AB8">
              <w:rPr>
                <w:noProof/>
                <w:webHidden/>
                <w:sz w:val="28"/>
              </w:rPr>
              <w:fldChar w:fldCharType="begin"/>
            </w:r>
            <w:r w:rsidR="000137BD" w:rsidRPr="00C25AB8">
              <w:rPr>
                <w:noProof/>
                <w:webHidden/>
                <w:sz w:val="28"/>
              </w:rPr>
              <w:instrText xml:space="preserve"> PAGEREF _Toc504646439 \h </w:instrText>
            </w:r>
            <w:r w:rsidR="000137BD" w:rsidRPr="00C25AB8">
              <w:rPr>
                <w:noProof/>
                <w:webHidden/>
                <w:sz w:val="28"/>
              </w:rPr>
            </w:r>
            <w:r w:rsidR="000137BD" w:rsidRPr="00C25AB8">
              <w:rPr>
                <w:noProof/>
                <w:webHidden/>
                <w:sz w:val="28"/>
              </w:rPr>
              <w:fldChar w:fldCharType="separate"/>
            </w:r>
            <w:r w:rsidR="00C25AB8">
              <w:rPr>
                <w:noProof/>
                <w:webHidden/>
                <w:sz w:val="28"/>
              </w:rPr>
              <w:t>3</w:t>
            </w:r>
            <w:r w:rsidR="000137BD" w:rsidRPr="00C25AB8">
              <w:rPr>
                <w:noProof/>
                <w:webHidden/>
                <w:sz w:val="28"/>
              </w:rPr>
              <w:fldChar w:fldCharType="end"/>
            </w:r>
          </w:hyperlink>
        </w:p>
        <w:p w:rsidR="000137BD" w:rsidRPr="00C25AB8" w:rsidRDefault="00C70A22" w:rsidP="000137BD">
          <w:pPr>
            <w:pStyle w:val="2"/>
            <w:tabs>
              <w:tab w:val="right" w:leader="dot" w:pos="10195"/>
            </w:tabs>
            <w:spacing w:after="0" w:line="360" w:lineRule="auto"/>
            <w:jc w:val="both"/>
            <w:rPr>
              <w:rFonts w:asciiTheme="minorHAnsi" w:eastAsiaTheme="minorEastAsia" w:hAnsiTheme="minorHAnsi" w:cstheme="minorBidi"/>
              <w:noProof/>
              <w:sz w:val="32"/>
              <w:szCs w:val="22"/>
            </w:rPr>
          </w:pPr>
          <w:hyperlink w:anchor="_Toc504646440" w:history="1">
            <w:r w:rsidR="000137BD" w:rsidRPr="00C25AB8">
              <w:rPr>
                <w:rStyle w:val="af"/>
                <w:noProof/>
                <w:sz w:val="28"/>
              </w:rPr>
              <w:t>1.2 СТРУКТУРА И ЭЛЕМЕНТЫ СИСТЕМЫ СПО В РОССИИ</w:t>
            </w:r>
            <w:r w:rsidR="000137BD" w:rsidRPr="00C25AB8">
              <w:rPr>
                <w:noProof/>
                <w:webHidden/>
                <w:sz w:val="28"/>
              </w:rPr>
              <w:tab/>
            </w:r>
            <w:r w:rsidR="000137BD" w:rsidRPr="00C25AB8">
              <w:rPr>
                <w:noProof/>
                <w:webHidden/>
                <w:sz w:val="28"/>
              </w:rPr>
              <w:fldChar w:fldCharType="begin"/>
            </w:r>
            <w:r w:rsidR="000137BD" w:rsidRPr="00C25AB8">
              <w:rPr>
                <w:noProof/>
                <w:webHidden/>
                <w:sz w:val="28"/>
              </w:rPr>
              <w:instrText xml:space="preserve"> PAGEREF _Toc504646440 \h </w:instrText>
            </w:r>
            <w:r w:rsidR="000137BD" w:rsidRPr="00C25AB8">
              <w:rPr>
                <w:noProof/>
                <w:webHidden/>
                <w:sz w:val="28"/>
              </w:rPr>
            </w:r>
            <w:r w:rsidR="000137BD" w:rsidRPr="00C25AB8">
              <w:rPr>
                <w:noProof/>
                <w:webHidden/>
                <w:sz w:val="28"/>
              </w:rPr>
              <w:fldChar w:fldCharType="separate"/>
            </w:r>
            <w:r w:rsidR="00C25AB8">
              <w:rPr>
                <w:noProof/>
                <w:webHidden/>
                <w:sz w:val="28"/>
              </w:rPr>
              <w:t>8</w:t>
            </w:r>
            <w:r w:rsidR="000137BD" w:rsidRPr="00C25AB8">
              <w:rPr>
                <w:noProof/>
                <w:webHidden/>
                <w:sz w:val="28"/>
              </w:rPr>
              <w:fldChar w:fldCharType="end"/>
            </w:r>
          </w:hyperlink>
        </w:p>
        <w:p w:rsidR="000137BD" w:rsidRPr="000137BD" w:rsidRDefault="00C70A22" w:rsidP="000137BD">
          <w:pPr>
            <w:pStyle w:val="12"/>
            <w:tabs>
              <w:tab w:val="right" w:leader="dot" w:pos="10195"/>
            </w:tabs>
            <w:spacing w:after="0" w:line="360" w:lineRule="auto"/>
            <w:jc w:val="both"/>
            <w:rPr>
              <w:rFonts w:asciiTheme="minorHAnsi" w:eastAsiaTheme="minorEastAsia" w:hAnsiTheme="minorHAnsi" w:cstheme="minorBidi"/>
              <w:noProof/>
              <w:sz w:val="32"/>
              <w:szCs w:val="22"/>
            </w:rPr>
          </w:pPr>
          <w:hyperlink w:anchor="_Toc504646441" w:history="1">
            <w:r w:rsidR="000137BD" w:rsidRPr="00C25AB8">
              <w:rPr>
                <w:rStyle w:val="af"/>
                <w:noProof/>
                <w:sz w:val="28"/>
                <w:shd w:val="clear" w:color="auto" w:fill="FFFFFF"/>
              </w:rPr>
              <w:t>2. БИБЛИОГРАФИЧЕСКИЙ СПИСОК</w:t>
            </w:r>
            <w:r w:rsidR="000137BD" w:rsidRPr="00C25AB8">
              <w:rPr>
                <w:noProof/>
                <w:webHidden/>
                <w:sz w:val="28"/>
              </w:rPr>
              <w:tab/>
            </w:r>
            <w:r w:rsidR="000137BD" w:rsidRPr="00C25AB8">
              <w:rPr>
                <w:noProof/>
                <w:webHidden/>
                <w:sz w:val="28"/>
              </w:rPr>
              <w:fldChar w:fldCharType="begin"/>
            </w:r>
            <w:r w:rsidR="000137BD" w:rsidRPr="00C25AB8">
              <w:rPr>
                <w:noProof/>
                <w:webHidden/>
                <w:sz w:val="28"/>
              </w:rPr>
              <w:instrText xml:space="preserve"> PAGEREF _Toc504646441 \h </w:instrText>
            </w:r>
            <w:r w:rsidR="000137BD" w:rsidRPr="00C25AB8">
              <w:rPr>
                <w:noProof/>
                <w:webHidden/>
                <w:sz w:val="28"/>
              </w:rPr>
            </w:r>
            <w:r w:rsidR="000137BD" w:rsidRPr="00C25AB8">
              <w:rPr>
                <w:noProof/>
                <w:webHidden/>
                <w:sz w:val="28"/>
              </w:rPr>
              <w:fldChar w:fldCharType="separate"/>
            </w:r>
            <w:r w:rsidR="00C25AB8">
              <w:rPr>
                <w:noProof/>
                <w:webHidden/>
                <w:sz w:val="28"/>
              </w:rPr>
              <w:t>17</w:t>
            </w:r>
            <w:r w:rsidR="000137BD" w:rsidRPr="00C25AB8">
              <w:rPr>
                <w:noProof/>
                <w:webHidden/>
                <w:sz w:val="28"/>
              </w:rPr>
              <w:fldChar w:fldCharType="end"/>
            </w:r>
          </w:hyperlink>
        </w:p>
        <w:p w:rsidR="000137BD" w:rsidRDefault="000137BD" w:rsidP="000137BD">
          <w:pPr>
            <w:spacing w:line="360" w:lineRule="auto"/>
            <w:jc w:val="both"/>
          </w:pPr>
          <w:r w:rsidRPr="000137BD">
            <w:rPr>
              <w:b/>
              <w:bCs/>
              <w:sz w:val="28"/>
            </w:rPr>
            <w:fldChar w:fldCharType="end"/>
          </w:r>
        </w:p>
      </w:sdtContent>
    </w:sdt>
    <w:p w:rsidR="000137BD" w:rsidRDefault="000137BD" w:rsidP="00744F16">
      <w:pPr>
        <w:shd w:val="clear" w:color="auto" w:fill="FFFFFF"/>
        <w:jc w:val="center"/>
        <w:rPr>
          <w:b/>
          <w:sz w:val="28"/>
          <w:szCs w:val="28"/>
        </w:rPr>
      </w:pPr>
    </w:p>
    <w:p w:rsidR="000137BD" w:rsidRDefault="000137BD" w:rsidP="00744F16">
      <w:pPr>
        <w:shd w:val="clear" w:color="auto" w:fill="FFFFFF"/>
        <w:jc w:val="center"/>
        <w:rPr>
          <w:b/>
          <w:sz w:val="28"/>
          <w:szCs w:val="28"/>
        </w:rPr>
      </w:pPr>
      <w:r>
        <w:rPr>
          <w:b/>
          <w:sz w:val="28"/>
          <w:szCs w:val="28"/>
        </w:rPr>
        <w:br w:type="page"/>
      </w:r>
    </w:p>
    <w:p w:rsidR="00744F16" w:rsidRDefault="00744F16" w:rsidP="00744F16">
      <w:pPr>
        <w:shd w:val="clear" w:color="auto" w:fill="FFFFFF"/>
        <w:jc w:val="center"/>
        <w:rPr>
          <w:b/>
          <w:sz w:val="28"/>
          <w:szCs w:val="28"/>
        </w:rPr>
      </w:pPr>
    </w:p>
    <w:p w:rsidR="00CD03DD" w:rsidRPr="000137BD" w:rsidRDefault="00CD03DD" w:rsidP="000137BD">
      <w:pPr>
        <w:pStyle w:val="a7"/>
        <w:spacing w:before="0" w:beforeAutospacing="0" w:after="0" w:afterAutospacing="0" w:line="360" w:lineRule="auto"/>
        <w:ind w:firstLine="709"/>
        <w:outlineLvl w:val="0"/>
        <w:rPr>
          <w:b/>
          <w:color w:val="000000"/>
          <w:sz w:val="28"/>
          <w:szCs w:val="28"/>
          <w:shd w:val="clear" w:color="auto" w:fill="FFFFFF"/>
        </w:rPr>
      </w:pPr>
      <w:bookmarkStart w:id="1" w:name="_Toc504646438"/>
      <w:r w:rsidRPr="000137BD">
        <w:rPr>
          <w:b/>
          <w:color w:val="000000"/>
          <w:sz w:val="28"/>
          <w:szCs w:val="28"/>
          <w:shd w:val="clear" w:color="auto" w:fill="FFFFFF"/>
        </w:rPr>
        <w:t>1</w:t>
      </w:r>
      <w:r w:rsidR="000137BD" w:rsidRPr="000137BD">
        <w:rPr>
          <w:b/>
          <w:color w:val="000000"/>
          <w:sz w:val="28"/>
          <w:szCs w:val="28"/>
          <w:shd w:val="clear" w:color="auto" w:fill="FFFFFF"/>
        </w:rPr>
        <w:t>. СБОР И ОБРАБОТКА ДАННЫХ ДЛЯ НАПИСАНИЯ ПЕРВОЙ ГЛАВЫ МАГИСТЕРСКОЙ ДИССЕРТАЦИИ НА ТЕМУ: "</w:t>
      </w:r>
      <w:r w:rsidR="000137BD" w:rsidRPr="000137BD">
        <w:rPr>
          <w:b/>
          <w:color w:val="000000"/>
          <w:sz w:val="28"/>
          <w:szCs w:val="28"/>
        </w:rPr>
        <w:t>МОДЕРНИЗАЦИЯ СПО КАК ФАКТОР РАЗВИТИЯ ТВЕРСКОГО РЕГИОНА</w:t>
      </w:r>
      <w:r w:rsidR="000137BD" w:rsidRPr="000137BD">
        <w:rPr>
          <w:b/>
          <w:color w:val="000000"/>
          <w:sz w:val="28"/>
          <w:szCs w:val="28"/>
          <w:shd w:val="clear" w:color="auto" w:fill="FFFFFF"/>
        </w:rPr>
        <w:t>"</w:t>
      </w:r>
      <w:bookmarkEnd w:id="1"/>
      <w:r w:rsidR="000137BD" w:rsidRPr="000137BD">
        <w:rPr>
          <w:b/>
          <w:color w:val="000000"/>
          <w:sz w:val="28"/>
          <w:szCs w:val="28"/>
          <w:shd w:val="clear" w:color="auto" w:fill="FFFFFF"/>
        </w:rPr>
        <w:t xml:space="preserve"> </w:t>
      </w:r>
    </w:p>
    <w:p w:rsidR="00CD03DD" w:rsidRPr="000137BD" w:rsidRDefault="000137BD" w:rsidP="000137BD">
      <w:pPr>
        <w:pStyle w:val="a7"/>
        <w:spacing w:before="0" w:beforeAutospacing="0" w:after="0" w:afterAutospacing="0" w:line="360" w:lineRule="auto"/>
        <w:ind w:firstLine="709"/>
        <w:outlineLvl w:val="1"/>
        <w:rPr>
          <w:b/>
          <w:color w:val="000000"/>
          <w:sz w:val="27"/>
          <w:szCs w:val="27"/>
        </w:rPr>
      </w:pPr>
      <w:bookmarkStart w:id="2" w:name="_Toc504646439"/>
      <w:r w:rsidRPr="000137BD">
        <w:rPr>
          <w:b/>
          <w:color w:val="000000"/>
          <w:sz w:val="28"/>
          <w:szCs w:val="28"/>
          <w:shd w:val="clear" w:color="auto" w:fill="FFFFFF"/>
        </w:rPr>
        <w:t xml:space="preserve">1.1 </w:t>
      </w:r>
      <w:r>
        <w:rPr>
          <w:b/>
          <w:color w:val="000000"/>
          <w:sz w:val="27"/>
          <w:szCs w:val="27"/>
        </w:rPr>
        <w:t>ИСТОРИЯ РАЗВИТИЯ СПО В РОССИИ</w:t>
      </w:r>
      <w:bookmarkEnd w:id="2"/>
    </w:p>
    <w:p w:rsidR="000137BD" w:rsidRDefault="000137BD" w:rsidP="00CD03DD">
      <w:pPr>
        <w:widowControl/>
        <w:shd w:val="clear" w:color="auto" w:fill="FFFFFF"/>
        <w:autoSpaceDE/>
        <w:autoSpaceDN/>
        <w:adjustRightInd/>
        <w:jc w:val="both"/>
        <w:rPr>
          <w:b/>
          <w:bCs/>
          <w:sz w:val="28"/>
          <w:szCs w:val="28"/>
        </w:rPr>
      </w:pP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bCs/>
          <w:sz w:val="28"/>
          <w:szCs w:val="28"/>
        </w:rPr>
        <w:t>Систематическое профессиональное образование</w:t>
      </w:r>
      <w:r w:rsidRPr="000137BD">
        <w:rPr>
          <w:sz w:val="28"/>
          <w:szCs w:val="28"/>
        </w:rPr>
        <w:t> начинает складываться в нашей стране в середине XVII века с появлением посольских, лекарских, типографских школ. Так, например, в Типографской школе при Приказе печатного двора, основанной в 1681г., обучалось к 1684 г. 194 человека. Школа одновременно была начальной школой и училищем для подготовки печатников Печатного двора. В организации учебного процесса особую роль играли старосты, которым выплачивался “поденный корм” и в обязанности которых входило “спрашивать уроки у товарищей”.</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 xml:space="preserve">Появление профессионального образования в современном его понимании – это заслуга Петра I. После заграничных поездок и неудачных военных действий в Северной войне </w:t>
      </w:r>
      <w:proofErr w:type="spellStart"/>
      <w:r w:rsidRPr="000137BD">
        <w:rPr>
          <w:sz w:val="28"/>
          <w:szCs w:val="28"/>
        </w:rPr>
        <w:t>ПетрI</w:t>
      </w:r>
      <w:proofErr w:type="spellEnd"/>
      <w:r w:rsidRPr="000137BD">
        <w:rPr>
          <w:sz w:val="28"/>
          <w:szCs w:val="28"/>
        </w:rPr>
        <w:t xml:space="preserve"> предпринял шаги по подготовке необходимых государству специалистов путём создания профессиональных школ различного типа. Образование и воспитание в петровской школе было направлено на приобретение профессиональных навыков. России нужны были корабельные инженеры, артиллеристы, мореходы, офицеры, мастера и техники в различных областях. В 1701 году </w:t>
      </w:r>
      <w:proofErr w:type="spellStart"/>
      <w:r w:rsidRPr="000137BD">
        <w:rPr>
          <w:sz w:val="28"/>
          <w:szCs w:val="28"/>
        </w:rPr>
        <w:t>ПетромI</w:t>
      </w:r>
      <w:proofErr w:type="spellEnd"/>
      <w:r w:rsidRPr="000137BD">
        <w:rPr>
          <w:sz w:val="28"/>
          <w:szCs w:val="28"/>
        </w:rPr>
        <w:t xml:space="preserve"> была утверждена в Москве “Школа математических и </w:t>
      </w:r>
      <w:proofErr w:type="spellStart"/>
      <w:r w:rsidRPr="000137BD">
        <w:rPr>
          <w:sz w:val="28"/>
          <w:szCs w:val="28"/>
        </w:rPr>
        <w:t>навигацких</w:t>
      </w:r>
      <w:proofErr w:type="spellEnd"/>
      <w:r w:rsidRPr="000137BD">
        <w:rPr>
          <w:sz w:val="28"/>
          <w:szCs w:val="28"/>
        </w:rPr>
        <w:t xml:space="preserve"> наук”, навигаторские классы которой в 1715 году были переведены в Петербург и на их основе создана Морская Академия.</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 xml:space="preserve">В школе обучались подростки и юноши всех сословий, кроме крепостных, в возрасте от 12 до 20 лет, находившиеся на полном государственном обеспечении. Количество обучающихся в 1703 году составляло 300 человек, в 1711 – 500 человек. Курс состоял из трёх ступеней: начальной (обучение письму, чтению, грамматике и арифметике), цифровой (обучение арифметике, геометрии, тригонометрии), высшей (навигаторских классов). Учащиеся навигаторских классов проходили практику на морских кораблях, судостроительных верфях, на прокладке дорог. Большую роль в </w:t>
      </w:r>
      <w:r w:rsidRPr="000137BD">
        <w:rPr>
          <w:sz w:val="28"/>
          <w:szCs w:val="28"/>
        </w:rPr>
        <w:lastRenderedPageBreak/>
        <w:t xml:space="preserve">организации работы школы сыграли Л.Ф. </w:t>
      </w:r>
      <w:proofErr w:type="spellStart"/>
      <w:r w:rsidRPr="000137BD">
        <w:rPr>
          <w:sz w:val="28"/>
          <w:szCs w:val="28"/>
        </w:rPr>
        <w:t>Магницкиий</w:t>
      </w:r>
      <w:proofErr w:type="spellEnd"/>
      <w:r w:rsidRPr="000137BD">
        <w:rPr>
          <w:sz w:val="28"/>
          <w:szCs w:val="28"/>
        </w:rPr>
        <w:t xml:space="preserve"> и шотландец А.Д. </w:t>
      </w:r>
      <w:proofErr w:type="spellStart"/>
      <w:r w:rsidRPr="000137BD">
        <w:rPr>
          <w:sz w:val="28"/>
          <w:szCs w:val="28"/>
        </w:rPr>
        <w:t>Форварсон</w:t>
      </w:r>
      <w:proofErr w:type="spellEnd"/>
      <w:r w:rsidRPr="000137BD">
        <w:rPr>
          <w:sz w:val="28"/>
          <w:szCs w:val="28"/>
        </w:rPr>
        <w:t>. В 1712 году были созданы инженерная и артиллерийская школы. Профессиональная школа носила сословный характер, готовила к различным областям государственной службы.</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 xml:space="preserve">Заслугой </w:t>
      </w:r>
      <w:proofErr w:type="spellStart"/>
      <w:r w:rsidRPr="000137BD">
        <w:rPr>
          <w:sz w:val="28"/>
          <w:szCs w:val="28"/>
        </w:rPr>
        <w:t>ПетраI</w:t>
      </w:r>
      <w:proofErr w:type="spellEnd"/>
      <w:r w:rsidRPr="000137BD">
        <w:rPr>
          <w:sz w:val="28"/>
          <w:szCs w:val="28"/>
        </w:rPr>
        <w:t xml:space="preserve"> является создание сети светских и духовных школ, как в столице, так и в провинции. Петровское понимание назначения государственной службы было изложено в Табели о рангах: “Сыновьям Российского государства князей, графов, баронов, знатнейшего дворянства, </w:t>
      </w:r>
      <w:proofErr w:type="spellStart"/>
      <w:r w:rsidRPr="000137BD">
        <w:rPr>
          <w:sz w:val="28"/>
          <w:szCs w:val="28"/>
        </w:rPr>
        <w:t>такожде</w:t>
      </w:r>
      <w:proofErr w:type="spellEnd"/>
      <w:r w:rsidRPr="000137BD">
        <w:rPr>
          <w:sz w:val="28"/>
          <w:szCs w:val="28"/>
        </w:rPr>
        <w:t xml:space="preserve"> служителей знатнейшего ранга, хотя мы позволяем, для знатной их породы или их отцов знатных чинов, в публичной ассамблеи, где двор находится, свободный доступ перед другими </w:t>
      </w:r>
      <w:proofErr w:type="spellStart"/>
      <w:r w:rsidRPr="000137BD">
        <w:rPr>
          <w:sz w:val="28"/>
          <w:szCs w:val="28"/>
        </w:rPr>
        <w:t>нижняго</w:t>
      </w:r>
      <w:proofErr w:type="spellEnd"/>
      <w:r w:rsidRPr="000137BD">
        <w:rPr>
          <w:sz w:val="28"/>
          <w:szCs w:val="28"/>
        </w:rPr>
        <w:t xml:space="preserve"> чина, и охотно желаем видеть, чтоб они от других всяких случаях по достоинству </w:t>
      </w:r>
      <w:proofErr w:type="spellStart"/>
      <w:r w:rsidRPr="000137BD">
        <w:rPr>
          <w:sz w:val="28"/>
          <w:szCs w:val="28"/>
        </w:rPr>
        <w:t>отличались;однакож</w:t>
      </w:r>
      <w:proofErr w:type="spellEnd"/>
      <w:r w:rsidRPr="000137BD">
        <w:rPr>
          <w:sz w:val="28"/>
          <w:szCs w:val="28"/>
        </w:rPr>
        <w:t xml:space="preserve"> мы для того никому какого ранга не позволяем, пока они нам и отечеству никаких услуг не покажут и за оные характера не получат”. Однако в отличие от разночинцев не многие дворяне поступали в учебные заведения добровольно.</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Со времён Петра гражданская служба потребовала всё больших знаний в праве, экономике, политике, что требовало профессиональной подготовки. В 1733 году в Петербурге было основано приравненное к академиям Горное училище, положившее начало инженерному образованию в России.</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Как особая ступень среднее профессиональное образование сформировалось в конце XIX – начале ХХ вв. под влиянием усложнения труда и его организации в условиях развитого крупного машинного производства. В конце ХIХ в. в России было 143 средних специальных учебных заведения, подведомственных различным министерствам. Существовала отраслевая диспропорция учебных заведений, которые территориально размещались неравномерно. К 1914 –15 учебному году в России имелось 250 коммерческих училищ и 17 сельскохозяйственных.</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 xml:space="preserve">Представляет интерес система управления образованием, существовавшая в России до революции. На протяжении ХIХ в. происходит преобразование государственных учреждений царской России по западноевропейскому образцу. Манифестом 8 сентября 1802 г. в России были образованы первые восемь министерств, среди которых – Министерство народного просвещения, созданное для “воспитания </w:t>
      </w:r>
      <w:r w:rsidRPr="000137BD">
        <w:rPr>
          <w:sz w:val="28"/>
          <w:szCs w:val="28"/>
        </w:rPr>
        <w:lastRenderedPageBreak/>
        <w:t>юношества и распространения наук” и ведающее высшими, средними и низшими учебными заведениями, Академией наук, Академией художеств, типографией и цензурой.</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Аппарат Министерства в первые годы его существования был невелик. Роль коллегии при министре, разрешавшей все вопросы административного, хозяйственного, учебного и научного характера, исполняло Главное управление училищ, состоявшее из назначенных императором чиновников и попечителей учебных округов. Исполнителем решений Главного управления являлся единственный департамент Министерства.</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В 1835 году в связи с новым устройством учебных округов низшая, средняя и высшая школа стали подчиняться административной власти округа. Попечитель учебного округа назначался императором.</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В середине 50</w:t>
      </w:r>
      <w:r w:rsidR="00586681">
        <w:rPr>
          <w:sz w:val="28"/>
          <w:szCs w:val="28"/>
        </w:rPr>
        <w:t>–</w:t>
      </w:r>
      <w:r w:rsidRPr="000137BD">
        <w:rPr>
          <w:sz w:val="28"/>
          <w:szCs w:val="28"/>
        </w:rPr>
        <w:t xml:space="preserve">х </w:t>
      </w:r>
      <w:proofErr w:type="spellStart"/>
      <w:r w:rsidRPr="000137BD">
        <w:rPr>
          <w:sz w:val="28"/>
          <w:szCs w:val="28"/>
        </w:rPr>
        <w:t>г.г</w:t>
      </w:r>
      <w:proofErr w:type="spellEnd"/>
      <w:r w:rsidRPr="000137BD">
        <w:rPr>
          <w:sz w:val="28"/>
          <w:szCs w:val="28"/>
        </w:rPr>
        <w:t>. ХIХ в. система управления училищ и Учебный Комитет Министерства, учебные округа изъяты из ведения местных генерал – губернаторов.</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В период с 1863 года по 1917 год в России управление образованием несколько раз претерпевало изменения. Сословное, элитарное образование постепенно превращалось во всесословное эгалитарное, соответствующее потребностям общества.</w:t>
      </w:r>
      <w:r w:rsidR="000137BD">
        <w:rPr>
          <w:sz w:val="28"/>
          <w:szCs w:val="28"/>
        </w:rPr>
        <w:t xml:space="preserve"> </w:t>
      </w:r>
      <w:r w:rsidRPr="000137BD">
        <w:rPr>
          <w:sz w:val="28"/>
          <w:szCs w:val="28"/>
        </w:rPr>
        <w:t>В управлении образованием наблюдалось две тенденции, которые в разные периоды становились преобладающими: доминирование в правительственном курсе консервативных, реакционных тенденций, стремление осуществить жесткую централизацию и контроль за образованием; в то же время развитие промышленности и торговли, первые итоги капитализма в России обусловили децентрализацию управления техническими и коммерческими учебными заведениями, демократизацию состава выпускников, возникновение неправительственных учебных заведений.</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В январе 1915 года министром народного просвещения стал П.Н. Игнатьев, сторонник радикальной реформы среднего и высшего образования в соответствии с требованиями промышленной и финансовой буржуазии. В этот период управление профессиональным образованием было децентрализовано.</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После революции в России средние профессиональное образование стало частью системы народного образования. С 1919 года управление учебными заведени</w:t>
      </w:r>
      <w:r w:rsidRPr="000137BD">
        <w:rPr>
          <w:sz w:val="28"/>
          <w:szCs w:val="28"/>
        </w:rPr>
        <w:lastRenderedPageBreak/>
        <w:t xml:space="preserve">ями было централизовано и сосредоточено в </w:t>
      </w:r>
      <w:proofErr w:type="spellStart"/>
      <w:r w:rsidRPr="000137BD">
        <w:rPr>
          <w:sz w:val="28"/>
          <w:szCs w:val="28"/>
        </w:rPr>
        <w:t>Главпрофобре</w:t>
      </w:r>
      <w:proofErr w:type="spellEnd"/>
      <w:r w:rsidRPr="000137BD">
        <w:rPr>
          <w:sz w:val="28"/>
          <w:szCs w:val="28"/>
        </w:rPr>
        <w:t xml:space="preserve"> при </w:t>
      </w:r>
      <w:proofErr w:type="spellStart"/>
      <w:r w:rsidRPr="000137BD">
        <w:rPr>
          <w:sz w:val="28"/>
          <w:szCs w:val="28"/>
        </w:rPr>
        <w:t>Наркомпросе</w:t>
      </w:r>
      <w:proofErr w:type="spellEnd"/>
      <w:r w:rsidRPr="000137BD">
        <w:rPr>
          <w:sz w:val="28"/>
          <w:szCs w:val="28"/>
        </w:rPr>
        <w:t xml:space="preserve"> РСФСР. В техникумах готовили как инженеров узкой специализации, так и помощников инженеров. Сроки обучения и планы приема были различными. К началу 1929 года в стране было свыше 1030 средних специальных учебных заведений. В сентябре 1929 года ЦИК и СНК СССР приняли постановление “Об установлении единой системы индустриально – технического образования”. Техникумы стали вести подготовку специалистов на базе семилетний школы, 40 –50 % учебных часов отводились на практическое обучение. Многие техникумы реорганизовались в отраслевые.</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Управление средним профессиональным образованием стало строиться по отраслевому принципу. Рост количества промышленных предприятий, курс на индустриализацию, потребовали привлечения квалифицированных специалистов, перестройки образования.</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В 30</w:t>
      </w:r>
      <w:r w:rsidR="00586681">
        <w:rPr>
          <w:sz w:val="28"/>
          <w:szCs w:val="28"/>
        </w:rPr>
        <w:t>–</w:t>
      </w:r>
      <w:r w:rsidRPr="000137BD">
        <w:rPr>
          <w:sz w:val="28"/>
          <w:szCs w:val="28"/>
        </w:rPr>
        <w:t>х годах наблюдается рост числа техникумов, контингент которых к 1941 году составил 800 тыс. человек. Стимулом для начала разработки группы проблем в первую очередь высшей школы и техникумов, большинство из которых появились в этот период, послужило постановление ЦИК СССР от 19 сентября 1932 года “Об учебных программах и режиме в высшей школе и техникумах”. В этот период были разработаны стабильные учебные планы.</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В период Великой Отечественной войны подготовка специалистов со средним профессиональным образованием резко сократилась, но уже к 1947 году был достигнут довоенный уровень.</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В 60</w:t>
      </w:r>
      <w:r w:rsidR="00586681">
        <w:rPr>
          <w:sz w:val="28"/>
          <w:szCs w:val="28"/>
        </w:rPr>
        <w:t>–</w:t>
      </w:r>
      <w:r w:rsidRPr="000137BD">
        <w:rPr>
          <w:sz w:val="28"/>
          <w:szCs w:val="28"/>
        </w:rPr>
        <w:t>е годы в период развёртывания технологического этапа научно</w:t>
      </w:r>
      <w:r w:rsidR="00586681">
        <w:rPr>
          <w:sz w:val="28"/>
          <w:szCs w:val="28"/>
        </w:rPr>
        <w:t>–</w:t>
      </w:r>
      <w:r w:rsidRPr="000137BD">
        <w:rPr>
          <w:sz w:val="28"/>
          <w:szCs w:val="28"/>
        </w:rPr>
        <w:t>технической базы учебных заведений возрос контингент обучающихся, что связано с растущей общественной потребностью в квалифицированных специалистах. Аналогичная тенденция характерна для высших учебных заведений.</w:t>
      </w:r>
    </w:p>
    <w:p w:rsidR="00CD03DD" w:rsidRP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В 1961/62 учебном году в стране было 3416 учреждений среднего профессионального образования с контингентом учащихся 2,4 млн. человек. В соответствии с требованиями отраслей народного хозяйства возросла подготовка кадров по ряду специальностей, было открыто более 30 новых направлений подготовки. К 1981 го</w:t>
      </w:r>
      <w:r w:rsidRPr="000137BD">
        <w:rPr>
          <w:sz w:val="28"/>
          <w:szCs w:val="28"/>
        </w:rPr>
        <w:lastRenderedPageBreak/>
        <w:t>ду система среднего специального образования осуществляла подготовку кадров для всех отраслей народного хозяйства страны более чем по 500 специальностям.</w:t>
      </w:r>
    </w:p>
    <w:p w:rsidR="000137BD" w:rsidRDefault="00CD03DD" w:rsidP="000137BD">
      <w:pPr>
        <w:widowControl/>
        <w:shd w:val="clear" w:color="auto" w:fill="FFFFFF"/>
        <w:autoSpaceDE/>
        <w:autoSpaceDN/>
        <w:adjustRightInd/>
        <w:spacing w:line="360" w:lineRule="auto"/>
        <w:ind w:firstLine="709"/>
        <w:jc w:val="both"/>
        <w:rPr>
          <w:sz w:val="28"/>
          <w:szCs w:val="28"/>
        </w:rPr>
      </w:pPr>
      <w:r w:rsidRPr="000137BD">
        <w:rPr>
          <w:sz w:val="28"/>
          <w:szCs w:val="28"/>
        </w:rPr>
        <w:t>В настоящее время в России функционирует 2812 средних профессиональных учебных заведения, из них 142 негосударственных, которые обеспечивают подготовку специалистов среднего звена более чем по 280 специальностям. Численность студентов, обучающихся в средних профессиональных учебных заведениях, составляет 2147 тысяч человек. 20 марта 2001 года в Москве состоится Съезд директоров средних профессиональных учебных заведений, который наметит пути дальнейшего совершенствования и развития среднего профессионального образования.</w:t>
      </w:r>
      <w:r w:rsidR="000137BD">
        <w:rPr>
          <w:sz w:val="28"/>
          <w:szCs w:val="28"/>
        </w:rPr>
        <w:br w:type="page"/>
      </w:r>
    </w:p>
    <w:p w:rsidR="00CD03DD" w:rsidRPr="000137BD" w:rsidRDefault="000137BD" w:rsidP="000137BD">
      <w:pPr>
        <w:widowControl/>
        <w:autoSpaceDE/>
        <w:autoSpaceDN/>
        <w:adjustRightInd/>
        <w:spacing w:line="360" w:lineRule="auto"/>
        <w:ind w:firstLine="709"/>
        <w:jc w:val="both"/>
        <w:outlineLvl w:val="1"/>
        <w:rPr>
          <w:b/>
          <w:color w:val="000000"/>
          <w:sz w:val="28"/>
          <w:szCs w:val="27"/>
        </w:rPr>
      </w:pPr>
      <w:bookmarkStart w:id="3" w:name="_Toc504646440"/>
      <w:r w:rsidRPr="000137BD">
        <w:rPr>
          <w:b/>
          <w:color w:val="000000"/>
          <w:sz w:val="28"/>
          <w:szCs w:val="27"/>
        </w:rPr>
        <w:lastRenderedPageBreak/>
        <w:t>1.2 СТРУКТУРА И ЭЛЕМЕНТЫ СИСТЕМЫ СПО В РОССИИ</w:t>
      </w:r>
      <w:bookmarkEnd w:id="3"/>
    </w:p>
    <w:p w:rsidR="00CD03DD" w:rsidRDefault="00CD03DD" w:rsidP="00CD03DD">
      <w:pPr>
        <w:widowControl/>
        <w:shd w:val="clear" w:color="auto" w:fill="FFFFFF"/>
        <w:autoSpaceDE/>
        <w:autoSpaceDN/>
        <w:adjustRightInd/>
        <w:spacing w:line="276" w:lineRule="auto"/>
        <w:textAlignment w:val="top"/>
        <w:rPr>
          <w:rFonts w:ascii="Arial" w:hAnsi="Arial" w:cs="Arial"/>
          <w:b/>
          <w:bCs/>
          <w:color w:val="000000"/>
          <w:sz w:val="21"/>
          <w:szCs w:val="21"/>
          <w:bdr w:val="none" w:sz="0" w:space="0" w:color="auto" w:frame="1"/>
        </w:rPr>
      </w:pPr>
    </w:p>
    <w:p w:rsidR="000137BD" w:rsidRDefault="00CD03DD" w:rsidP="000137BD">
      <w:pPr>
        <w:widowControl/>
        <w:shd w:val="clear" w:color="auto" w:fill="FFFFFF"/>
        <w:autoSpaceDE/>
        <w:autoSpaceDN/>
        <w:adjustRightInd/>
        <w:spacing w:line="360" w:lineRule="auto"/>
        <w:ind w:firstLine="709"/>
        <w:jc w:val="both"/>
        <w:textAlignment w:val="top"/>
        <w:rPr>
          <w:bCs/>
          <w:color w:val="000000"/>
          <w:sz w:val="28"/>
          <w:szCs w:val="28"/>
          <w:bdr w:val="none" w:sz="0" w:space="0" w:color="auto" w:frame="1"/>
        </w:rPr>
      </w:pPr>
      <w:r w:rsidRPr="000137BD">
        <w:rPr>
          <w:bCs/>
          <w:color w:val="000000"/>
          <w:sz w:val="28"/>
          <w:szCs w:val="28"/>
          <w:bdr w:val="none" w:sz="0" w:space="0" w:color="auto" w:frame="1"/>
        </w:rPr>
        <w:t>Начальное профессиональное образование</w:t>
      </w:r>
      <w:r w:rsidR="000137BD">
        <w:rPr>
          <w:bCs/>
          <w:color w:val="000000"/>
          <w:sz w:val="28"/>
          <w:szCs w:val="28"/>
          <w:bdr w:val="none" w:sz="0" w:space="0" w:color="auto" w:frame="1"/>
        </w:rPr>
        <w:t xml:space="preserve"> </w:t>
      </w:r>
    </w:p>
    <w:p w:rsid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Учебные заведения начального профессионального образования выпускают квалифицированных рабочих и служащих. Прием в государственные и муниципальные учреждения начального профессионального образования осуществляется по заявлениям от поступающих на конкурсной основе в порядке, установленном учредителем и Уставом образовательного учреждения. Длительность обучения на этой ступени зависит от уровня образования принятого учащегося. Учащиеся, поступающие после 9</w:t>
      </w:r>
      <w:r w:rsidR="00586681">
        <w:rPr>
          <w:color w:val="000000"/>
          <w:sz w:val="28"/>
          <w:szCs w:val="28"/>
        </w:rPr>
        <w:t>–</w:t>
      </w:r>
      <w:proofErr w:type="spellStart"/>
      <w:r w:rsidRPr="000137BD">
        <w:rPr>
          <w:color w:val="000000"/>
          <w:sz w:val="28"/>
          <w:szCs w:val="28"/>
        </w:rPr>
        <w:t>го</w:t>
      </w:r>
      <w:proofErr w:type="spellEnd"/>
      <w:r w:rsidRPr="000137BD">
        <w:rPr>
          <w:color w:val="000000"/>
          <w:sz w:val="28"/>
          <w:szCs w:val="28"/>
        </w:rPr>
        <w:t xml:space="preserve"> класса школы, проходят двух</w:t>
      </w:r>
      <w:r w:rsidR="00586681">
        <w:rPr>
          <w:color w:val="000000"/>
          <w:sz w:val="28"/>
          <w:szCs w:val="28"/>
        </w:rPr>
        <w:t>–</w:t>
      </w:r>
      <w:r w:rsidRPr="000137BD">
        <w:rPr>
          <w:color w:val="000000"/>
          <w:sz w:val="28"/>
          <w:szCs w:val="28"/>
        </w:rPr>
        <w:t xml:space="preserve"> или трёхгодичную подготовку. Учащиеся, поступающие после 11</w:t>
      </w:r>
      <w:r w:rsidR="00586681">
        <w:rPr>
          <w:color w:val="000000"/>
          <w:sz w:val="28"/>
          <w:szCs w:val="28"/>
        </w:rPr>
        <w:t>–</w:t>
      </w:r>
      <w:proofErr w:type="spellStart"/>
      <w:r w:rsidRPr="000137BD">
        <w:rPr>
          <w:color w:val="000000"/>
          <w:sz w:val="28"/>
          <w:szCs w:val="28"/>
        </w:rPr>
        <w:t>го</w:t>
      </w:r>
      <w:proofErr w:type="spellEnd"/>
      <w:r w:rsidRPr="000137BD">
        <w:rPr>
          <w:color w:val="000000"/>
          <w:sz w:val="28"/>
          <w:szCs w:val="28"/>
        </w:rPr>
        <w:t xml:space="preserve"> класса, проходят одно</w:t>
      </w:r>
      <w:r w:rsidR="00586681">
        <w:rPr>
          <w:color w:val="000000"/>
          <w:sz w:val="28"/>
          <w:szCs w:val="28"/>
        </w:rPr>
        <w:t>–</w:t>
      </w:r>
      <w:r w:rsidRPr="000137BD">
        <w:rPr>
          <w:color w:val="000000"/>
          <w:sz w:val="28"/>
          <w:szCs w:val="28"/>
        </w:rPr>
        <w:t xml:space="preserve"> или двухгодичную подготовку. Тем не менее, в некоторых начальных профессиональных заведениях наблюдается смещение к профилю техникумов. Это проявляется в продлении сроков обучения до 3</w:t>
      </w:r>
      <w:r w:rsidR="00586681">
        <w:rPr>
          <w:color w:val="000000"/>
          <w:sz w:val="28"/>
          <w:szCs w:val="28"/>
        </w:rPr>
        <w:t>–</w:t>
      </w:r>
      <w:r w:rsidRPr="000137BD">
        <w:rPr>
          <w:color w:val="000000"/>
          <w:sz w:val="28"/>
          <w:szCs w:val="28"/>
        </w:rPr>
        <w:t>х или 4</w:t>
      </w:r>
      <w:r w:rsidR="00586681">
        <w:rPr>
          <w:color w:val="000000"/>
          <w:sz w:val="28"/>
          <w:szCs w:val="28"/>
        </w:rPr>
        <w:t>–</w:t>
      </w:r>
      <w:r w:rsidRPr="000137BD">
        <w:rPr>
          <w:color w:val="000000"/>
          <w:sz w:val="28"/>
          <w:szCs w:val="28"/>
        </w:rPr>
        <w:t xml:space="preserve">х лет, в зависимости от уровня образования учащегося. Формы обучения </w:t>
      </w:r>
      <w:r w:rsidR="000137BD">
        <w:rPr>
          <w:color w:val="000000"/>
          <w:sz w:val="28"/>
          <w:szCs w:val="28"/>
        </w:rPr>
        <w:t>–</w:t>
      </w:r>
      <w:r w:rsidRPr="000137BD">
        <w:rPr>
          <w:color w:val="000000"/>
          <w:sz w:val="28"/>
          <w:szCs w:val="28"/>
        </w:rPr>
        <w:t xml:space="preserve"> дневная и вечерняя. Традиционные типы учебных заведений этой ступени образования </w:t>
      </w:r>
      <w:r w:rsidR="000137BD">
        <w:rPr>
          <w:color w:val="000000"/>
          <w:sz w:val="28"/>
          <w:szCs w:val="28"/>
        </w:rPr>
        <w:t>–</w:t>
      </w:r>
      <w:r w:rsidRPr="000137BD">
        <w:rPr>
          <w:color w:val="000000"/>
          <w:sz w:val="28"/>
          <w:szCs w:val="28"/>
        </w:rPr>
        <w:t xml:space="preserve"> профессиональные училища (профессионально</w:t>
      </w:r>
      <w:r w:rsidR="00586681">
        <w:rPr>
          <w:color w:val="000000"/>
          <w:sz w:val="28"/>
          <w:szCs w:val="28"/>
        </w:rPr>
        <w:t>–</w:t>
      </w:r>
      <w:r w:rsidRPr="000137BD">
        <w:rPr>
          <w:color w:val="000000"/>
          <w:sz w:val="28"/>
          <w:szCs w:val="28"/>
        </w:rPr>
        <w:t xml:space="preserve">технические училища (ПТУ)). В последние годы сформировалась сеть образовательных учреждений начального профессионального образования нового типа </w:t>
      </w:r>
      <w:r w:rsidR="000137BD">
        <w:rPr>
          <w:color w:val="000000"/>
          <w:sz w:val="28"/>
          <w:szCs w:val="28"/>
        </w:rPr>
        <w:t>–</w:t>
      </w:r>
      <w:r w:rsidRPr="000137BD">
        <w:rPr>
          <w:color w:val="000000"/>
          <w:sz w:val="28"/>
          <w:szCs w:val="28"/>
        </w:rPr>
        <w:t xml:space="preserve"> профессиональных лицеев, готовящих рабочие кадры высшей квалификации. Деятельность указанных учреждений регламентируется Типовым положением об учреждении начального профессионального образования, принятым 05.06.1994.В последние годы существования СССР список профессий, по которым готовили ПТУ, достигал 1400 наименований. В начале 1999 г. в соответствии с принятыми федеральными стандартами этот список был резко сокращён. Несмотря на то, что за последнее 10</w:t>
      </w:r>
      <w:r w:rsidR="00586681">
        <w:rPr>
          <w:color w:val="000000"/>
          <w:sz w:val="28"/>
          <w:szCs w:val="28"/>
        </w:rPr>
        <w:t>–</w:t>
      </w:r>
      <w:proofErr w:type="spellStart"/>
      <w:r w:rsidRPr="000137BD">
        <w:rPr>
          <w:color w:val="000000"/>
          <w:sz w:val="28"/>
          <w:szCs w:val="28"/>
        </w:rPr>
        <w:t>летие</w:t>
      </w:r>
      <w:proofErr w:type="spellEnd"/>
      <w:r w:rsidRPr="000137BD">
        <w:rPr>
          <w:color w:val="000000"/>
          <w:sz w:val="28"/>
          <w:szCs w:val="28"/>
        </w:rPr>
        <w:t xml:space="preserve"> наметилась явная тенденция к снижению общей численности учащихся, до сих пор начальные профессиональные учреждения остаются важным звеном системы образования, которое предполагает получение профессии до окончания средней школы. Как правило, такое образование востребовано молодежью из неполных или неблагополучных семей, когда требуется дополнительный источник доходов. Для детей этого социального слоя, когда перспектива получения аттестата </w:t>
      </w:r>
      <w:r w:rsidRPr="000137BD">
        <w:rPr>
          <w:color w:val="000000"/>
          <w:sz w:val="28"/>
          <w:szCs w:val="28"/>
        </w:rPr>
        <w:lastRenderedPageBreak/>
        <w:t>о среднем образовании закрыта, появляется шанс продолжить учебу.</w:t>
      </w:r>
      <w:r w:rsidR="000137BD">
        <w:rPr>
          <w:color w:val="000000"/>
          <w:sz w:val="28"/>
          <w:szCs w:val="28"/>
        </w:rPr>
        <w:t xml:space="preserve"> </w:t>
      </w:r>
      <w:r w:rsidRPr="000137BD">
        <w:rPr>
          <w:color w:val="000000"/>
          <w:sz w:val="28"/>
          <w:szCs w:val="28"/>
        </w:rPr>
        <w:t>За короткий отрезок времени система начального профессионального образования пережила значительные изменения в специализации. В соответствии с потребностями рынка труда введен новый, интегрированный перечень профессий (в настоящий момент подготовка ведется более чем по 280 интегрированным профессиям). На первый план выдвинулись профессии сектора услуг, транспорта, питания и торговли. Появились совершенно новые, востребованные обществом профессии социальных работников, организаторов малого бизнеса, экологов, дизайнеров, которые повысили конкурентоспособность выпускников данных образовательных учреждений на рынке труда. При этом удельный вес профессий промышленности и строительства снизился. Разработаны государственные образовательные стандарты начального профессионального образования, базисные учебные планы. Значительно усилилась преемственность образовательных программ этого уровня с программами среднего</w:t>
      </w:r>
      <w:r w:rsidR="000137BD">
        <w:rPr>
          <w:color w:val="000000"/>
          <w:sz w:val="28"/>
          <w:szCs w:val="28"/>
        </w:rPr>
        <w:t xml:space="preserve"> профессионального образования.</w:t>
      </w:r>
    </w:p>
    <w:p w:rsidR="000137BD" w:rsidRDefault="00CD03DD" w:rsidP="000137BD">
      <w:pPr>
        <w:widowControl/>
        <w:shd w:val="clear" w:color="auto" w:fill="FFFFFF"/>
        <w:autoSpaceDE/>
        <w:autoSpaceDN/>
        <w:adjustRightInd/>
        <w:spacing w:line="360" w:lineRule="auto"/>
        <w:ind w:firstLine="709"/>
        <w:jc w:val="both"/>
        <w:textAlignment w:val="top"/>
        <w:rPr>
          <w:bCs/>
          <w:color w:val="000000"/>
          <w:sz w:val="28"/>
          <w:szCs w:val="28"/>
          <w:bdr w:val="none" w:sz="0" w:space="0" w:color="auto" w:frame="1"/>
        </w:rPr>
      </w:pPr>
      <w:r w:rsidRPr="000137BD">
        <w:rPr>
          <w:bCs/>
          <w:color w:val="000000"/>
          <w:sz w:val="28"/>
          <w:szCs w:val="28"/>
          <w:bdr w:val="none" w:sz="0" w:space="0" w:color="auto" w:frame="1"/>
        </w:rPr>
        <w:t>Среднее профессиональное образование</w:t>
      </w:r>
    </w:p>
    <w:p w:rsid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Среднее профессиональное образование является качественно определенным уровнем системы профессионального образования, занимающим значительное место в удовлетворении образовательных потребностей личности и общества. В настоящее время это образование имеют 22 % населения России. В экономике и социальной сфере занято около 20 млн. специалистов со средним профессиональным образованием, что составляет 33 % от общей численности занятых или 62 % от численности занятых специалистов.</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 xml:space="preserve">В соответствии с Международной стандартной классификацией образования ЮНЕСКО среднее профессиональное образование приравнивается к </w:t>
      </w:r>
      <w:proofErr w:type="spellStart"/>
      <w:r w:rsidRPr="000137BD">
        <w:rPr>
          <w:color w:val="000000"/>
          <w:sz w:val="28"/>
          <w:szCs w:val="28"/>
        </w:rPr>
        <w:t>практико</w:t>
      </w:r>
      <w:proofErr w:type="spellEnd"/>
      <w:r w:rsidR="00586681">
        <w:rPr>
          <w:color w:val="000000"/>
          <w:sz w:val="28"/>
          <w:szCs w:val="28"/>
        </w:rPr>
        <w:t>–</w:t>
      </w:r>
      <w:r w:rsidRPr="000137BD">
        <w:rPr>
          <w:color w:val="000000"/>
          <w:sz w:val="28"/>
          <w:szCs w:val="28"/>
        </w:rPr>
        <w:t xml:space="preserve">ориентированному высшему или </w:t>
      </w:r>
      <w:proofErr w:type="spellStart"/>
      <w:r w:rsidRPr="000137BD">
        <w:rPr>
          <w:color w:val="000000"/>
          <w:sz w:val="28"/>
          <w:szCs w:val="28"/>
        </w:rPr>
        <w:t>доуниверситетскому</w:t>
      </w:r>
      <w:proofErr w:type="spellEnd"/>
      <w:r w:rsidRPr="000137BD">
        <w:rPr>
          <w:color w:val="000000"/>
          <w:sz w:val="28"/>
          <w:szCs w:val="28"/>
        </w:rPr>
        <w:t xml:space="preserve"> высшему образованию. Среднее профессиональное образование в России реализуется по двум основным образовательным программам </w:t>
      </w:r>
      <w:r w:rsidR="000137BD">
        <w:rPr>
          <w:color w:val="000000"/>
          <w:sz w:val="28"/>
          <w:szCs w:val="28"/>
        </w:rPr>
        <w:t>–</w:t>
      </w:r>
      <w:r w:rsidRPr="000137BD">
        <w:rPr>
          <w:color w:val="000000"/>
          <w:sz w:val="28"/>
          <w:szCs w:val="28"/>
        </w:rPr>
        <w:t xml:space="preserve"> базового уровня и повышенного уровня. После освоения программы базового уровня выпускнику присваивается квалификация «техник». Повышенный уровень среднего профессионального образования обеспечивает углубление или расширение подготовки по сравнению с базовым уровнем (при этом </w:t>
      </w:r>
      <w:r w:rsidRPr="000137BD">
        <w:rPr>
          <w:color w:val="000000"/>
          <w:sz w:val="28"/>
          <w:szCs w:val="28"/>
        </w:rPr>
        <w:lastRenderedPageBreak/>
        <w:t xml:space="preserve">срок обучения увеличивается на 1 год). Выпускнику с углубленной подготовкой присваивается квалификация «старший техник», при расширении подготовки </w:t>
      </w:r>
      <w:r w:rsidR="000137BD">
        <w:rPr>
          <w:color w:val="000000"/>
          <w:sz w:val="28"/>
          <w:szCs w:val="28"/>
        </w:rPr>
        <w:t>–</w:t>
      </w:r>
      <w:r w:rsidRPr="000137BD">
        <w:rPr>
          <w:color w:val="000000"/>
          <w:sz w:val="28"/>
          <w:szCs w:val="28"/>
        </w:rPr>
        <w:t xml:space="preserve"> «техник с дополнительной подготовкой в области …» (с указанием конкретной области </w:t>
      </w:r>
      <w:r w:rsidR="000137BD">
        <w:rPr>
          <w:color w:val="000000"/>
          <w:sz w:val="28"/>
          <w:szCs w:val="28"/>
        </w:rPr>
        <w:t>–</w:t>
      </w:r>
      <w:r w:rsidRPr="000137BD">
        <w:rPr>
          <w:color w:val="000000"/>
          <w:sz w:val="28"/>
          <w:szCs w:val="28"/>
        </w:rPr>
        <w:t xml:space="preserve"> менеджмент, экономика, информатика и т.д.</w:t>
      </w:r>
      <w:proofErr w:type="gramStart"/>
      <w:r w:rsidRPr="000137BD">
        <w:rPr>
          <w:color w:val="000000"/>
          <w:sz w:val="28"/>
          <w:szCs w:val="28"/>
        </w:rPr>
        <w:t>).Обучающиеся</w:t>
      </w:r>
      <w:proofErr w:type="gramEnd"/>
      <w:r w:rsidRPr="000137BD">
        <w:rPr>
          <w:color w:val="000000"/>
          <w:sz w:val="28"/>
          <w:szCs w:val="28"/>
        </w:rPr>
        <w:t xml:space="preserve"> в среднем специальном учебном заведении </w:t>
      </w:r>
      <w:r w:rsidR="000137BD">
        <w:rPr>
          <w:color w:val="000000"/>
          <w:sz w:val="28"/>
          <w:szCs w:val="28"/>
        </w:rPr>
        <w:t>–</w:t>
      </w:r>
      <w:r w:rsidRPr="000137BD">
        <w:rPr>
          <w:color w:val="000000"/>
          <w:sz w:val="28"/>
          <w:szCs w:val="28"/>
        </w:rPr>
        <w:t xml:space="preserve"> студенты (курсанты), слушатели и другие категории обучающихся.</w:t>
      </w:r>
      <w:r w:rsidR="000137BD">
        <w:rPr>
          <w:color w:val="000000"/>
          <w:sz w:val="28"/>
          <w:szCs w:val="28"/>
        </w:rPr>
        <w:t xml:space="preserve"> </w:t>
      </w:r>
      <w:r w:rsidRPr="000137BD">
        <w:rPr>
          <w:color w:val="000000"/>
          <w:sz w:val="28"/>
          <w:szCs w:val="28"/>
        </w:rPr>
        <w:t>Содержание образовательных программ среднего профессионального образования регламентируется Государственным образовательным стандартом среднего профессионального образования (ГОС СПО), который состоит из 2 частей: федерального компонента, определяющего общегосударственные требования к минимуму содержания и уровню подготовки выпускников, и национально</w:t>
      </w:r>
      <w:r w:rsidR="00586681">
        <w:rPr>
          <w:color w:val="000000"/>
          <w:sz w:val="28"/>
          <w:szCs w:val="28"/>
        </w:rPr>
        <w:t>–</w:t>
      </w:r>
      <w:r w:rsidRPr="000137BD">
        <w:rPr>
          <w:color w:val="000000"/>
          <w:sz w:val="28"/>
          <w:szCs w:val="28"/>
        </w:rPr>
        <w:t xml:space="preserve">регионального компонента. В связи с окончанием срока его действия в 2001 году разработан новый Государственный образовательный стандарт среднего профессионального образования </w:t>
      </w:r>
      <w:r w:rsidR="000137BD">
        <w:rPr>
          <w:color w:val="000000"/>
          <w:sz w:val="28"/>
          <w:szCs w:val="28"/>
        </w:rPr>
        <w:t>–</w:t>
      </w:r>
      <w:r w:rsidRPr="000137BD">
        <w:rPr>
          <w:color w:val="000000"/>
          <w:sz w:val="28"/>
          <w:szCs w:val="28"/>
        </w:rPr>
        <w:t xml:space="preserve"> Классификатор специальностей среднего профессионального образования. Среднее профессиональное образование реализуется в различных формах: очная, очно</w:t>
      </w:r>
      <w:r w:rsidR="00586681">
        <w:rPr>
          <w:color w:val="000000"/>
          <w:sz w:val="28"/>
          <w:szCs w:val="28"/>
        </w:rPr>
        <w:t>–</w:t>
      </w:r>
      <w:r w:rsidRPr="000137BD">
        <w:rPr>
          <w:color w:val="000000"/>
          <w:sz w:val="28"/>
          <w:szCs w:val="28"/>
        </w:rPr>
        <w:t>заочная (вечерняя), заочная, экстернат на базе основного общего образования (9 классов общеобразовательной школы) или среднего (полного) общего образования (11 классов общеобразовательной школы). Поступление в учреждения среднего профессионального образования осуществляется на конкурсной основе по результатам вступительных испытаний. Ежегодно студентами средних специальных учебных заведений становятся около 11 % выпускников основных общеобразовательных школ и около 23 % выпускников средних (полных) школ.</w:t>
      </w:r>
      <w:r w:rsidR="000137BD">
        <w:rPr>
          <w:color w:val="000000"/>
          <w:sz w:val="28"/>
          <w:szCs w:val="28"/>
        </w:rPr>
        <w:t xml:space="preserve"> </w:t>
      </w:r>
      <w:r w:rsidRPr="000137BD">
        <w:rPr>
          <w:color w:val="000000"/>
          <w:sz w:val="28"/>
          <w:szCs w:val="28"/>
        </w:rPr>
        <w:t>Срок обучения по программе среднего профессионального образования базового уровня по очной форме на базе среднего (полного) общего образования составляет 2–3 года в зависимости от профиля подготовки. Срок обучения по очно</w:t>
      </w:r>
      <w:r w:rsidR="00586681">
        <w:rPr>
          <w:color w:val="000000"/>
          <w:sz w:val="28"/>
          <w:szCs w:val="28"/>
        </w:rPr>
        <w:t>–</w:t>
      </w:r>
      <w:r w:rsidRPr="000137BD">
        <w:rPr>
          <w:color w:val="000000"/>
          <w:sz w:val="28"/>
          <w:szCs w:val="28"/>
        </w:rPr>
        <w:t>заочной и заочной формам увеличивается на 1 год по сравнению со сроком обучения по очной форме. При реализации среднего профессионального образования на базе основного общего образования срок обучения увеличивается на 1 год по сравнению со сроком обучения на базе среднего (полного) общего образования. Существуют два основных вида средних специальных учебных заведений: техникум (училище) и колледж. Техникум (училище) реализует основные профессиональные образовательные про</w:t>
      </w:r>
      <w:r w:rsidRPr="000137BD">
        <w:rPr>
          <w:color w:val="000000"/>
          <w:sz w:val="28"/>
          <w:szCs w:val="28"/>
        </w:rPr>
        <w:lastRenderedPageBreak/>
        <w:t xml:space="preserve">граммы среднего профессионального образования базового уровня; колледж </w:t>
      </w:r>
      <w:r w:rsidR="000137BD">
        <w:rPr>
          <w:color w:val="000000"/>
          <w:sz w:val="28"/>
          <w:szCs w:val="28"/>
        </w:rPr>
        <w:t>–</w:t>
      </w:r>
      <w:r w:rsidRPr="000137BD">
        <w:rPr>
          <w:color w:val="000000"/>
          <w:sz w:val="28"/>
          <w:szCs w:val="28"/>
        </w:rPr>
        <w:t xml:space="preserve"> основные профессиональные образовательные программы среднего профессионального образования базового и повышенного уровня. Реализация образовательных программ среднего профессионального образования может также осуществляться в высших учебных заведениях. Деятельность учебных заведений этого звена регламентируется Типовым положением об образовательном учреждении среднего профессионального образования (среднем специальном учебном заведении), принятое 03.03.2001 г.</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Среднее профессиональное образование производится более чем по 300 специальностям. За 1990</w:t>
      </w:r>
      <w:r w:rsidR="00586681">
        <w:rPr>
          <w:color w:val="000000"/>
          <w:sz w:val="28"/>
          <w:szCs w:val="28"/>
        </w:rPr>
        <w:t>–</w:t>
      </w:r>
      <w:r w:rsidRPr="000137BD">
        <w:rPr>
          <w:color w:val="000000"/>
          <w:sz w:val="28"/>
          <w:szCs w:val="28"/>
        </w:rPr>
        <w:t>е годы введено несколько десятков новых специальностей, в основном, в областях социальной сферы, сервиса, новых информационных технологий.</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 xml:space="preserve">Лица, имеющие среднее профессиональное образование соответствующего профиля, могут получать высшее профессиональное образование по сокращенным ускоренным программам. При этом сокращение срока обучения в вузе составляет, как правило, 1 год при наличии среднего профессионального образования базового уровня, 1–2 года </w:t>
      </w:r>
      <w:r w:rsidR="000137BD">
        <w:rPr>
          <w:color w:val="000000"/>
          <w:sz w:val="28"/>
          <w:szCs w:val="28"/>
        </w:rPr>
        <w:t>–</w:t>
      </w:r>
      <w:r w:rsidRPr="000137BD">
        <w:rPr>
          <w:color w:val="000000"/>
          <w:sz w:val="28"/>
          <w:szCs w:val="28"/>
        </w:rPr>
        <w:t xml:space="preserve"> при наличии среднего профессионального образования повышенного уровня.</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Система среднего профессионального образования включает в себя 2,6 тыс. государственных и муниципальных средних специальных учебных заведений и подразделений вузов, реализующих образовательные программы среднего профессионального образования.</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В настоящее время в Российской Федерации функционирует более 2650 государственных и муниципальных средних специальных учебных заведений и подразделений вузов, реализующих образовательные программы среднего профессионального образования. Численность студентов составляет 2,1 млн. человек, образовательный процесс обеспечивают 123 тысячи штатных преподавателей.</w:t>
      </w:r>
    </w:p>
    <w:p w:rsid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Активно развивается негосударственный сектор среднего профессионального образования, включающий в себя более 130 средних специальных учебных заведений, в которых обучается более 20 тысяч студентов.</w:t>
      </w:r>
      <w:r w:rsidR="000137BD">
        <w:rPr>
          <w:color w:val="000000"/>
          <w:sz w:val="28"/>
          <w:szCs w:val="28"/>
        </w:rPr>
        <w:t xml:space="preserve"> </w:t>
      </w:r>
      <w:r w:rsidRPr="000137BD">
        <w:rPr>
          <w:color w:val="000000"/>
          <w:sz w:val="28"/>
          <w:szCs w:val="28"/>
        </w:rPr>
        <w:t xml:space="preserve">В 2005 году была осуществлена </w:t>
      </w:r>
      <w:r w:rsidRPr="000137BD">
        <w:rPr>
          <w:color w:val="000000"/>
          <w:sz w:val="28"/>
          <w:szCs w:val="28"/>
        </w:rPr>
        <w:lastRenderedPageBreak/>
        <w:t xml:space="preserve">передача учреждений начального и среднего профессионального образования с федерального на региональный уровень. Это позволило приступить к созданию интегрированных образовательных учреждений, реализующих программы разных уровней. Колледжи </w:t>
      </w:r>
      <w:r w:rsidR="000137BD">
        <w:rPr>
          <w:color w:val="000000"/>
          <w:sz w:val="28"/>
          <w:szCs w:val="28"/>
        </w:rPr>
        <w:t>–</w:t>
      </w:r>
      <w:r w:rsidRPr="000137BD">
        <w:rPr>
          <w:color w:val="000000"/>
          <w:sz w:val="28"/>
          <w:szCs w:val="28"/>
        </w:rPr>
        <w:t xml:space="preserve"> государственные образовательные учреждения среднего профессионального образования, реализующие преемственные и интегрированные образовательные программы основного общего, среднего (полного) общего, начального профессионального (базового и повышенного уровней) и среднего профессионального (базового и повышенного уровней) образования, обеспечивающие обучающимся возможность последовательного повышения своего общеобразовательного и профессионального уровней и роста конкурентоспособности выпускников на рынке труда. Колледжи организуются по </w:t>
      </w:r>
      <w:proofErr w:type="spellStart"/>
      <w:r w:rsidRPr="000137BD">
        <w:rPr>
          <w:color w:val="000000"/>
          <w:sz w:val="28"/>
          <w:szCs w:val="28"/>
        </w:rPr>
        <w:t>программно</w:t>
      </w:r>
      <w:proofErr w:type="spellEnd"/>
      <w:r w:rsidR="00586681">
        <w:rPr>
          <w:color w:val="000000"/>
          <w:sz w:val="28"/>
          <w:szCs w:val="28"/>
        </w:rPr>
        <w:t>–</w:t>
      </w:r>
      <w:r w:rsidRPr="000137BD">
        <w:rPr>
          <w:color w:val="000000"/>
          <w:sz w:val="28"/>
          <w:szCs w:val="28"/>
        </w:rPr>
        <w:t>отраслевому принципу, предусматривающему организацию обучения по профессиям и специальностям, обеспечивающим потребности одной отрасли производства или городского хозяйства в целом по городу; и по территориально</w:t>
      </w:r>
      <w:r w:rsidR="00586681">
        <w:rPr>
          <w:color w:val="000000"/>
          <w:sz w:val="28"/>
          <w:szCs w:val="28"/>
        </w:rPr>
        <w:t>–</w:t>
      </w:r>
      <w:r w:rsidRPr="000137BD">
        <w:rPr>
          <w:color w:val="000000"/>
          <w:sz w:val="28"/>
          <w:szCs w:val="28"/>
        </w:rPr>
        <w:t>отраслевому принципу, предусматривающему организацию обучения по профессиям и специальностям, обеспечивающим потребности городского хозяйства на конкретной территории</w:t>
      </w:r>
      <w:r w:rsidR="000137BD">
        <w:rPr>
          <w:color w:val="000000"/>
          <w:sz w:val="28"/>
          <w:szCs w:val="28"/>
        </w:rPr>
        <w:t>.</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bCs/>
          <w:color w:val="000000"/>
          <w:sz w:val="28"/>
          <w:szCs w:val="28"/>
          <w:bdr w:val="none" w:sz="0" w:space="0" w:color="auto" w:frame="1"/>
        </w:rPr>
        <w:t>Высшее профессиональное образование</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В соответствии с законодательством Российской Федерации об образовании и в зависимости от числа направлений обучения студентов типы вузов устанавливаются следующие: университеты, академии и институты.</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Вуз любого вида и его филиалы могут реализовывать образовательные программы начального общего, основного общего, среднего (полного) общего, начального и среднего профессионального образования, а также дополнительного профессионального образования при наличии у них соответствующей лицензии.</w:t>
      </w:r>
      <w:r w:rsidR="000137BD">
        <w:rPr>
          <w:color w:val="000000"/>
          <w:sz w:val="28"/>
          <w:szCs w:val="28"/>
        </w:rPr>
        <w:t xml:space="preserve"> </w:t>
      </w:r>
      <w:r w:rsidRPr="000137BD">
        <w:rPr>
          <w:color w:val="000000"/>
          <w:sz w:val="28"/>
          <w:szCs w:val="28"/>
        </w:rPr>
        <w:t>Все 3 типа высших учебных заведений кроме вышеперечисленных образовательных программ, как правило, реализуют также образовательных программы послевузовского профессионального образования и осуществляют подготовку, переподготовку и (или) повышение квалификации работников высшей квалификации, научных и научно</w:t>
      </w:r>
      <w:r w:rsidR="00586681">
        <w:rPr>
          <w:color w:val="000000"/>
          <w:sz w:val="28"/>
          <w:szCs w:val="28"/>
        </w:rPr>
        <w:t>–</w:t>
      </w:r>
      <w:r w:rsidRPr="000137BD">
        <w:rPr>
          <w:color w:val="000000"/>
          <w:sz w:val="28"/>
          <w:szCs w:val="28"/>
        </w:rPr>
        <w:t>педагогических работников, ведут фундаментальные и (или) прикладные научные исследования.</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lastRenderedPageBreak/>
        <w:t>Содержание образовательных программ, объем учебной нагрузки и требования к уровню подготовки выпускников определяются государственными образовательными стандартами высшего профессионального образования</w:t>
      </w:r>
      <w:r w:rsidR="000137BD">
        <w:rPr>
          <w:color w:val="000000"/>
          <w:sz w:val="28"/>
          <w:szCs w:val="28"/>
        </w:rPr>
        <w:t xml:space="preserve">. </w:t>
      </w:r>
      <w:r w:rsidRPr="000137BD">
        <w:rPr>
          <w:color w:val="000000"/>
          <w:sz w:val="28"/>
          <w:szCs w:val="28"/>
        </w:rPr>
        <w:t>Обучение проводится по очной, очно</w:t>
      </w:r>
      <w:r w:rsidR="00586681">
        <w:rPr>
          <w:color w:val="000000"/>
          <w:sz w:val="28"/>
          <w:szCs w:val="28"/>
        </w:rPr>
        <w:t>–</w:t>
      </w:r>
      <w:r w:rsidRPr="000137BD">
        <w:rPr>
          <w:color w:val="000000"/>
          <w:sz w:val="28"/>
          <w:szCs w:val="28"/>
        </w:rPr>
        <w:t>заочной (вечерней), заочной форме, в форме экстерната.</w:t>
      </w:r>
      <w:r w:rsidR="000137BD">
        <w:rPr>
          <w:color w:val="000000"/>
          <w:sz w:val="28"/>
          <w:szCs w:val="28"/>
        </w:rPr>
        <w:t xml:space="preserve"> </w:t>
      </w:r>
      <w:r w:rsidRPr="000137BD">
        <w:rPr>
          <w:color w:val="000000"/>
          <w:sz w:val="28"/>
          <w:szCs w:val="28"/>
        </w:rPr>
        <w:t>Для всех форм, в том числе в случае их сочетания в пределах конкретной образовательной программы, действует единый государственный образовательный стандарт.</w:t>
      </w:r>
      <w:r w:rsidR="000137BD">
        <w:rPr>
          <w:color w:val="000000"/>
          <w:sz w:val="28"/>
          <w:szCs w:val="28"/>
        </w:rPr>
        <w:t xml:space="preserve"> </w:t>
      </w:r>
      <w:r w:rsidRPr="000137BD">
        <w:rPr>
          <w:color w:val="000000"/>
          <w:sz w:val="28"/>
          <w:szCs w:val="28"/>
        </w:rPr>
        <w:t>Выпускники вузов могут иметь квалификацию: бакалавр, дипломированный специалист, магистр по соответствующим направлениям подготовки (специальностям), причем соответствующие образовательные программы могут быть реализованы как непрерывно, так и ступенями.</w:t>
      </w:r>
      <w:r w:rsidR="000137BD">
        <w:rPr>
          <w:color w:val="000000"/>
          <w:sz w:val="28"/>
          <w:szCs w:val="28"/>
        </w:rPr>
        <w:t xml:space="preserve"> </w:t>
      </w:r>
      <w:r w:rsidRPr="000137BD">
        <w:rPr>
          <w:color w:val="000000"/>
          <w:sz w:val="28"/>
          <w:szCs w:val="28"/>
        </w:rPr>
        <w:t xml:space="preserve">Выпускнику, прошедшему итоговую государственную аттестацию по аккредитованной образовательной программе </w:t>
      </w:r>
      <w:proofErr w:type="gramStart"/>
      <w:r w:rsidRPr="000137BD">
        <w:rPr>
          <w:color w:val="000000"/>
          <w:sz w:val="28"/>
          <w:szCs w:val="28"/>
        </w:rPr>
        <w:t>вуз</w:t>
      </w:r>
      <w:proofErr w:type="gramEnd"/>
      <w:r w:rsidRPr="000137BD">
        <w:rPr>
          <w:color w:val="000000"/>
          <w:sz w:val="28"/>
          <w:szCs w:val="28"/>
        </w:rPr>
        <w:t xml:space="preserve"> выдает документ государственного образца (диплом) об уровне образования и (или) его квалификации.</w:t>
      </w:r>
      <w:r w:rsidR="000137BD">
        <w:rPr>
          <w:color w:val="000000"/>
          <w:sz w:val="28"/>
          <w:szCs w:val="28"/>
        </w:rPr>
        <w:t xml:space="preserve"> </w:t>
      </w:r>
      <w:r w:rsidRPr="000137BD">
        <w:rPr>
          <w:color w:val="000000"/>
          <w:sz w:val="28"/>
          <w:szCs w:val="28"/>
        </w:rPr>
        <w:t xml:space="preserve">Общее руководство вузом осуществляет выборный представительный орган </w:t>
      </w:r>
      <w:r w:rsidR="000137BD">
        <w:rPr>
          <w:color w:val="000000"/>
          <w:sz w:val="28"/>
          <w:szCs w:val="28"/>
        </w:rPr>
        <w:t>–</w:t>
      </w:r>
      <w:r w:rsidRPr="000137BD">
        <w:rPr>
          <w:color w:val="000000"/>
          <w:sz w:val="28"/>
          <w:szCs w:val="28"/>
        </w:rPr>
        <w:t xml:space="preserve"> ученый совет. Срок полномочий ученого совета составляет 5 лет.</w:t>
      </w:r>
      <w:r w:rsidR="000137BD">
        <w:rPr>
          <w:color w:val="000000"/>
          <w:sz w:val="28"/>
          <w:szCs w:val="28"/>
        </w:rPr>
        <w:t xml:space="preserve"> </w:t>
      </w:r>
      <w:r w:rsidRPr="000137BD">
        <w:rPr>
          <w:color w:val="000000"/>
          <w:sz w:val="28"/>
          <w:szCs w:val="28"/>
        </w:rPr>
        <w:t xml:space="preserve">В состав ученого совета входят ректор (председатель), проректоры, а также, по решению ученого совета вуза, деканы факультетов. Другие члены ученого совета избираются общим собранием (конференцией) вуза. Непосредственное управление деятельностью вуза осуществляет ректор. Должность его выборная, срок полномочий </w:t>
      </w:r>
      <w:r w:rsidR="000137BD">
        <w:rPr>
          <w:color w:val="000000"/>
          <w:sz w:val="28"/>
          <w:szCs w:val="28"/>
        </w:rPr>
        <w:t>–</w:t>
      </w:r>
      <w:r w:rsidRPr="000137BD">
        <w:rPr>
          <w:color w:val="000000"/>
          <w:sz w:val="28"/>
          <w:szCs w:val="28"/>
        </w:rPr>
        <w:t xml:space="preserve"> 5 лет.</w:t>
      </w:r>
      <w:r w:rsidR="000137BD">
        <w:rPr>
          <w:color w:val="000000"/>
          <w:sz w:val="28"/>
          <w:szCs w:val="28"/>
        </w:rPr>
        <w:t xml:space="preserve"> </w:t>
      </w:r>
      <w:r w:rsidRPr="000137BD">
        <w:rPr>
          <w:color w:val="000000"/>
          <w:sz w:val="28"/>
          <w:szCs w:val="28"/>
        </w:rPr>
        <w:t>Объем и структура приема студентов на первый курс государственного вуза диктуется контрольными цифрами приема, которые устанавливаются ежегодно соответствующим федеральным органом исполнительной власти, в ведении которого находится вуз. Сверх заданий по приему студентов вуз вправе осуществлять подготовку специалистов по соответствующим договорам с оплатой стоимости обучения физическими и (или) юридическими лицами.</w:t>
      </w:r>
      <w:r w:rsidR="000137BD">
        <w:rPr>
          <w:color w:val="000000"/>
          <w:sz w:val="28"/>
          <w:szCs w:val="28"/>
        </w:rPr>
        <w:t xml:space="preserve"> </w:t>
      </w:r>
      <w:r w:rsidRPr="000137BD">
        <w:rPr>
          <w:color w:val="000000"/>
          <w:sz w:val="28"/>
          <w:szCs w:val="28"/>
        </w:rPr>
        <w:t>Деятельность высшего учебного заведения регулируется Законом РФ «О высшем и послевузовском профессиональном образовании» от 22.08.96 и Типовым положением об образовательном учреждении высшего профессионального образования (высшем учебном заведении) Российской Федерации, принятым 05.04.2001 г.</w:t>
      </w:r>
      <w:r w:rsidR="000137BD">
        <w:rPr>
          <w:color w:val="000000"/>
          <w:sz w:val="28"/>
          <w:szCs w:val="28"/>
        </w:rPr>
        <w:t xml:space="preserve"> </w:t>
      </w:r>
      <w:r w:rsidRPr="000137BD">
        <w:rPr>
          <w:color w:val="000000"/>
          <w:sz w:val="28"/>
          <w:szCs w:val="28"/>
        </w:rPr>
        <w:t xml:space="preserve">Поменялось общественное сознание молодежи. Теперь большинство абитуриентов понимает, что от выбора вуза зависит карьера и вообще вся жизнь. Конкуренция на рынке труда резко возросла. </w:t>
      </w:r>
    </w:p>
    <w:p w:rsid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lastRenderedPageBreak/>
        <w:t>Студенты старших курсов предпочитают начать трудовую деятельность еще до окончания вуза, чтобы быть обеспеченными рабочими местами по получении диплома. Работодатель же принимает во внимание не только специальность по диплому, но и оценки по основным дисциплинам.</w:t>
      </w:r>
      <w:r w:rsidR="000137BD">
        <w:rPr>
          <w:color w:val="000000"/>
          <w:sz w:val="28"/>
          <w:szCs w:val="28"/>
        </w:rPr>
        <w:t xml:space="preserve"> </w:t>
      </w:r>
      <w:r w:rsidRPr="000137BD">
        <w:rPr>
          <w:color w:val="000000"/>
          <w:sz w:val="28"/>
          <w:szCs w:val="28"/>
        </w:rPr>
        <w:t xml:space="preserve">К качественным изменениям относятся также появление дипломов для разных квалификаций, появление новых специальностей и новых форм получения образования. Так, например, число новых учебных дисциплин (отсутствующих в государственном перечне) превысило 200 </w:t>
      </w:r>
      <w:r w:rsidR="000137BD">
        <w:rPr>
          <w:color w:val="000000"/>
          <w:sz w:val="28"/>
          <w:szCs w:val="28"/>
        </w:rPr>
        <w:t>–</w:t>
      </w:r>
      <w:r w:rsidRPr="000137BD">
        <w:rPr>
          <w:color w:val="000000"/>
          <w:sz w:val="28"/>
          <w:szCs w:val="28"/>
        </w:rPr>
        <w:t xml:space="preserve"> от компьютерных технологий до налогообложения, клинической психологии и международных корпоративных финансов.</w:t>
      </w:r>
      <w:r w:rsidR="000137BD">
        <w:rPr>
          <w:color w:val="000000"/>
          <w:sz w:val="28"/>
          <w:szCs w:val="28"/>
        </w:rPr>
        <w:t xml:space="preserve"> </w:t>
      </w:r>
      <w:r w:rsidRPr="000137BD">
        <w:rPr>
          <w:color w:val="000000"/>
          <w:sz w:val="28"/>
          <w:szCs w:val="28"/>
        </w:rPr>
        <w:t xml:space="preserve">Однако в будущем количество желающих получить высшее образование начнет сокращаться. Это будет вызвано не оттоком абитуриентов в другие уровни образования, а демографической ситуацией в стране. Пик рождаемости закончился в 1986 </w:t>
      </w:r>
      <w:r w:rsidR="000137BD">
        <w:rPr>
          <w:color w:val="000000"/>
          <w:sz w:val="28"/>
          <w:szCs w:val="28"/>
        </w:rPr>
        <w:t>–</w:t>
      </w:r>
      <w:r w:rsidRPr="000137BD">
        <w:rPr>
          <w:color w:val="000000"/>
          <w:sz w:val="28"/>
          <w:szCs w:val="28"/>
        </w:rPr>
        <w:t xml:space="preserve"> 1987 гг. Поэтому к 2010 г. по данным фонда «Общественное мнение» поступающих будет максимум 759 тысяч против нынешних 1,3 миллиона человек. Это может означать, что количество высших учебных заве</w:t>
      </w:r>
      <w:r w:rsidR="000137BD">
        <w:rPr>
          <w:color w:val="000000"/>
          <w:sz w:val="28"/>
          <w:szCs w:val="28"/>
        </w:rPr>
        <w:t>дений также станет сокращаться.</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bCs/>
          <w:color w:val="000000"/>
          <w:sz w:val="28"/>
          <w:szCs w:val="28"/>
          <w:bdr w:val="none" w:sz="0" w:space="0" w:color="auto" w:frame="1"/>
        </w:rPr>
        <w:t>Дополнительное профессиональное образование</w:t>
      </w:r>
    </w:p>
    <w:p w:rsidR="00CD03DD" w:rsidRPr="000137BD" w:rsidRDefault="00CD03DD" w:rsidP="000137BD">
      <w:pPr>
        <w:widowControl/>
        <w:shd w:val="clear" w:color="auto" w:fill="FFFFFF"/>
        <w:autoSpaceDE/>
        <w:autoSpaceDN/>
        <w:adjustRightInd/>
        <w:spacing w:line="360" w:lineRule="auto"/>
        <w:ind w:firstLine="709"/>
        <w:jc w:val="both"/>
        <w:textAlignment w:val="top"/>
        <w:rPr>
          <w:color w:val="000000"/>
          <w:sz w:val="28"/>
          <w:szCs w:val="28"/>
        </w:rPr>
      </w:pPr>
      <w:r w:rsidRPr="000137BD">
        <w:rPr>
          <w:color w:val="000000"/>
          <w:sz w:val="28"/>
          <w:szCs w:val="28"/>
        </w:rPr>
        <w:t>Дополнительное профессионально</w:t>
      </w:r>
      <w:r w:rsidR="00586681">
        <w:rPr>
          <w:color w:val="000000"/>
          <w:sz w:val="28"/>
          <w:szCs w:val="28"/>
        </w:rPr>
        <w:t>–</w:t>
      </w:r>
      <w:r w:rsidRPr="000137BD">
        <w:rPr>
          <w:color w:val="000000"/>
          <w:sz w:val="28"/>
          <w:szCs w:val="28"/>
        </w:rPr>
        <w:t xml:space="preserve">педагогическое образование представляет собой самостоятельное направление в педагогической науке и практике. Оно является системным объектом, в составе которого находятся следующие взаимосвязанные структурные элементы: учебные заведения повышения квалификации специалистов, </w:t>
      </w:r>
      <w:proofErr w:type="spellStart"/>
      <w:r w:rsidRPr="000137BD">
        <w:rPr>
          <w:color w:val="000000"/>
          <w:sz w:val="28"/>
          <w:szCs w:val="28"/>
        </w:rPr>
        <w:t>учебно</w:t>
      </w:r>
      <w:proofErr w:type="spellEnd"/>
      <w:r w:rsidR="00586681">
        <w:rPr>
          <w:color w:val="000000"/>
          <w:sz w:val="28"/>
          <w:szCs w:val="28"/>
        </w:rPr>
        <w:t>–</w:t>
      </w:r>
      <w:r w:rsidRPr="000137BD">
        <w:rPr>
          <w:color w:val="000000"/>
          <w:sz w:val="28"/>
          <w:szCs w:val="28"/>
        </w:rPr>
        <w:t>методические центры и кабинеты, образовательные учреждения профобразования, курсы повышения квалификации, научные учреждения, социальные, культурные и информационные институты, органы управления профобразованием, общественные организации.</w:t>
      </w:r>
      <w:r w:rsidR="000137BD">
        <w:rPr>
          <w:color w:val="000000"/>
          <w:sz w:val="28"/>
          <w:szCs w:val="28"/>
        </w:rPr>
        <w:t xml:space="preserve"> </w:t>
      </w:r>
      <w:r w:rsidRPr="000137BD">
        <w:rPr>
          <w:color w:val="000000"/>
          <w:sz w:val="28"/>
          <w:szCs w:val="28"/>
        </w:rPr>
        <w:t xml:space="preserve">Система повышения квалификации выполняет более узкие функции, чем рассмотренная выше система, а именно </w:t>
      </w:r>
      <w:r w:rsidR="000137BD">
        <w:rPr>
          <w:color w:val="000000"/>
          <w:sz w:val="28"/>
          <w:szCs w:val="28"/>
        </w:rPr>
        <w:t>–</w:t>
      </w:r>
      <w:r w:rsidRPr="000137BD">
        <w:rPr>
          <w:color w:val="000000"/>
          <w:sz w:val="28"/>
          <w:szCs w:val="28"/>
        </w:rPr>
        <w:t xml:space="preserve"> повышение профессиональной компетентности и общей культуры работника. Она является составной частью системы дополнительного профобразования, относительно самостоятельна и обладает элементами любой педагогической системы (цель, содержание и методы обучения, преподаватели, обучающиеся, средства обучения и т.д.).</w:t>
      </w:r>
    </w:p>
    <w:p w:rsidR="00CD03DD" w:rsidRDefault="00CD03DD" w:rsidP="000137BD">
      <w:pPr>
        <w:widowControl/>
        <w:shd w:val="clear" w:color="auto" w:fill="FFFFFF"/>
        <w:autoSpaceDE/>
        <w:autoSpaceDN/>
        <w:adjustRightInd/>
        <w:spacing w:line="360" w:lineRule="auto"/>
        <w:ind w:firstLine="709"/>
        <w:jc w:val="both"/>
        <w:textAlignment w:val="top"/>
        <w:rPr>
          <w:sz w:val="28"/>
          <w:szCs w:val="28"/>
        </w:rPr>
      </w:pPr>
      <w:r w:rsidRPr="000137BD">
        <w:rPr>
          <w:color w:val="000000"/>
          <w:sz w:val="28"/>
          <w:szCs w:val="28"/>
        </w:rPr>
        <w:lastRenderedPageBreak/>
        <w:t xml:space="preserve">Профессиональное развитие </w:t>
      </w:r>
      <w:proofErr w:type="spellStart"/>
      <w:r w:rsidRPr="000137BD">
        <w:rPr>
          <w:color w:val="000000"/>
          <w:sz w:val="28"/>
          <w:szCs w:val="28"/>
        </w:rPr>
        <w:t>инженерно</w:t>
      </w:r>
      <w:proofErr w:type="spellEnd"/>
      <w:r w:rsidR="00586681">
        <w:rPr>
          <w:color w:val="000000"/>
          <w:sz w:val="28"/>
          <w:szCs w:val="28"/>
        </w:rPr>
        <w:t>–</w:t>
      </w:r>
      <w:r w:rsidRPr="000137BD">
        <w:rPr>
          <w:color w:val="000000"/>
          <w:sz w:val="28"/>
          <w:szCs w:val="28"/>
        </w:rPr>
        <w:t xml:space="preserve">педагогических работников идет как в процессе учебной и методической деятельности в различных звеньях системы повышения квалификации, так и посредством самообразования. Оба эти процесса взаимообусловлены и дополняют друг друга, хотя роль каждого из них в процессе профессионального роста неодинакова. Курсовое обучение служит стимулом самообразования, ориентирует его в нужном направлении. В свою очередь самообразование существенно дополняет те знания, которые педагоги приобрели на курсах. В настоящее время самообразование занимает главное место в повышении квалификации, и необходимо сделать этот процесс непрерывным, систематическим, управляемым. Последнее становится одной из главных целей системы повышения квалификации: используя все возможные формы обучения </w:t>
      </w:r>
      <w:r w:rsidR="000137BD">
        <w:rPr>
          <w:color w:val="000000"/>
          <w:sz w:val="28"/>
          <w:szCs w:val="28"/>
        </w:rPr>
        <w:t>–</w:t>
      </w:r>
      <w:r w:rsidRPr="000137BD">
        <w:rPr>
          <w:color w:val="000000"/>
          <w:sz w:val="28"/>
          <w:szCs w:val="28"/>
        </w:rPr>
        <w:t xml:space="preserve"> очную (как правило, краткосрочную и эпизодическую), очно</w:t>
      </w:r>
      <w:r w:rsidR="00586681">
        <w:rPr>
          <w:color w:val="000000"/>
          <w:sz w:val="28"/>
          <w:szCs w:val="28"/>
        </w:rPr>
        <w:t>–</w:t>
      </w:r>
      <w:r w:rsidRPr="000137BD">
        <w:rPr>
          <w:color w:val="000000"/>
          <w:sz w:val="28"/>
          <w:szCs w:val="28"/>
        </w:rPr>
        <w:t xml:space="preserve">заочную, заочную, ознакомить </w:t>
      </w:r>
      <w:proofErr w:type="spellStart"/>
      <w:r w:rsidRPr="000137BD">
        <w:rPr>
          <w:color w:val="000000"/>
          <w:sz w:val="28"/>
          <w:szCs w:val="28"/>
        </w:rPr>
        <w:t>инженерно</w:t>
      </w:r>
      <w:proofErr w:type="spellEnd"/>
      <w:r w:rsidR="00586681">
        <w:rPr>
          <w:color w:val="000000"/>
          <w:sz w:val="28"/>
          <w:szCs w:val="28"/>
        </w:rPr>
        <w:t>–</w:t>
      </w:r>
      <w:r w:rsidRPr="000137BD">
        <w:rPr>
          <w:color w:val="000000"/>
          <w:sz w:val="28"/>
          <w:szCs w:val="28"/>
        </w:rPr>
        <w:t>педагогического работника с методами и приемами самообразования, указать ему верный путь самосовершенствования, вооружить его соответствующими методическими рекомендациями и учебными пособиями.</w:t>
      </w:r>
      <w:r w:rsidR="000137BD">
        <w:rPr>
          <w:color w:val="000000"/>
          <w:sz w:val="28"/>
          <w:szCs w:val="28"/>
        </w:rPr>
        <w:t xml:space="preserve"> </w:t>
      </w:r>
      <w:r w:rsidRPr="000137BD">
        <w:rPr>
          <w:color w:val="000000"/>
          <w:sz w:val="28"/>
          <w:szCs w:val="28"/>
        </w:rPr>
        <w:t xml:space="preserve">Рассмотренное позволяет сформулировать требования, которым должна удовлетворять система дополнительного профобразования </w:t>
      </w:r>
      <w:proofErr w:type="spellStart"/>
      <w:r w:rsidRPr="000137BD">
        <w:rPr>
          <w:color w:val="000000"/>
          <w:sz w:val="28"/>
          <w:szCs w:val="28"/>
        </w:rPr>
        <w:t>инженерно</w:t>
      </w:r>
      <w:proofErr w:type="spellEnd"/>
      <w:r w:rsidR="00586681">
        <w:rPr>
          <w:color w:val="000000"/>
          <w:sz w:val="28"/>
          <w:szCs w:val="28"/>
        </w:rPr>
        <w:t>–</w:t>
      </w:r>
      <w:r w:rsidRPr="000137BD">
        <w:rPr>
          <w:color w:val="000000"/>
          <w:sz w:val="28"/>
          <w:szCs w:val="28"/>
        </w:rPr>
        <w:t>педагогических работников.</w:t>
      </w:r>
      <w:r w:rsidR="000137BD">
        <w:rPr>
          <w:color w:val="000000"/>
          <w:sz w:val="28"/>
          <w:szCs w:val="28"/>
        </w:rPr>
        <w:t xml:space="preserve"> </w:t>
      </w:r>
      <w:r w:rsidRPr="000137BD">
        <w:rPr>
          <w:color w:val="000000"/>
          <w:sz w:val="28"/>
          <w:szCs w:val="28"/>
        </w:rPr>
        <w:t>Система дополнительного профессионального образования должна прогнозировать и отслеживать происходящие в профессиональной школе изменения, адекватно реагировать на эти изменения при определении целей, содержания и методов обучения.</w:t>
      </w:r>
      <w:r w:rsidR="000137BD">
        <w:rPr>
          <w:color w:val="000000"/>
          <w:sz w:val="28"/>
          <w:szCs w:val="28"/>
        </w:rPr>
        <w:t xml:space="preserve"> </w:t>
      </w:r>
      <w:r w:rsidRPr="000137BD">
        <w:rPr>
          <w:color w:val="000000"/>
          <w:sz w:val="28"/>
          <w:szCs w:val="28"/>
        </w:rPr>
        <w:t xml:space="preserve">Цель обучения в системе дополнительного профессионального образования </w:t>
      </w:r>
      <w:r w:rsidR="000137BD">
        <w:rPr>
          <w:color w:val="000000"/>
          <w:sz w:val="28"/>
          <w:szCs w:val="28"/>
        </w:rPr>
        <w:t>–</w:t>
      </w:r>
      <w:r w:rsidRPr="000137BD">
        <w:rPr>
          <w:color w:val="000000"/>
          <w:sz w:val="28"/>
          <w:szCs w:val="28"/>
        </w:rPr>
        <w:t xml:space="preserve"> овладеть знаниями, умениями и навыками, на высоком профессиональном уровне решать практические задачи. Во имя этого педагог должен овладеть новыми принципами и методами управления процессом обучения и воспитания молодежи.</w:t>
      </w:r>
      <w:r w:rsidR="000137BD">
        <w:rPr>
          <w:color w:val="000000"/>
          <w:sz w:val="28"/>
          <w:szCs w:val="28"/>
        </w:rPr>
        <w:t xml:space="preserve"> </w:t>
      </w:r>
      <w:r w:rsidRPr="000137BD">
        <w:rPr>
          <w:color w:val="000000"/>
          <w:sz w:val="28"/>
          <w:szCs w:val="28"/>
        </w:rPr>
        <w:t>В контексте изменения статуса и роли педагога в новых условиях, расширения и усложнения его функций, система дополнительного профобразования должна быть мобильной и в достаточной степени учитывать индивидуальные особенности каждой личности.</w:t>
      </w:r>
      <w:r w:rsidR="000137BD">
        <w:rPr>
          <w:color w:val="000000"/>
          <w:sz w:val="28"/>
          <w:szCs w:val="28"/>
        </w:rPr>
        <w:t xml:space="preserve"> </w:t>
      </w:r>
      <w:r w:rsidRPr="000137BD">
        <w:rPr>
          <w:color w:val="000000"/>
          <w:sz w:val="28"/>
          <w:szCs w:val="28"/>
        </w:rPr>
        <w:t xml:space="preserve">Использование принципа </w:t>
      </w:r>
      <w:proofErr w:type="spellStart"/>
      <w:r w:rsidRPr="000137BD">
        <w:rPr>
          <w:color w:val="000000"/>
          <w:sz w:val="28"/>
          <w:szCs w:val="28"/>
        </w:rPr>
        <w:t>полифункциональности</w:t>
      </w:r>
      <w:proofErr w:type="spellEnd"/>
      <w:r w:rsidRPr="000137BD">
        <w:rPr>
          <w:color w:val="000000"/>
          <w:sz w:val="28"/>
          <w:szCs w:val="28"/>
        </w:rPr>
        <w:t xml:space="preserve"> и </w:t>
      </w:r>
      <w:proofErr w:type="spellStart"/>
      <w:r w:rsidRPr="000137BD">
        <w:rPr>
          <w:color w:val="000000"/>
          <w:sz w:val="28"/>
          <w:szCs w:val="28"/>
        </w:rPr>
        <w:t>многоуровневости</w:t>
      </w:r>
      <w:proofErr w:type="spellEnd"/>
      <w:r w:rsidRPr="000137BD">
        <w:rPr>
          <w:color w:val="000000"/>
          <w:sz w:val="28"/>
          <w:szCs w:val="28"/>
        </w:rPr>
        <w:t xml:space="preserve"> предполагает серьезную перестройку учебного процесса, его содержания, форм и методов обучения. Следует специально отметить два важных момента в новой системе дополнительного профобразования: структур</w:t>
      </w:r>
      <w:r w:rsidRPr="000137BD">
        <w:rPr>
          <w:color w:val="000000"/>
          <w:sz w:val="28"/>
          <w:szCs w:val="28"/>
        </w:rPr>
        <w:lastRenderedPageBreak/>
        <w:t>ный и содержательный. Стержнем содержательной стороны полифункциональной многоуровневой системы обучения являются новые педагогические технологии.</w:t>
      </w:r>
      <w:r w:rsidR="000137BD">
        <w:rPr>
          <w:color w:val="000000"/>
          <w:sz w:val="28"/>
          <w:szCs w:val="28"/>
        </w:rPr>
        <w:t xml:space="preserve"> </w:t>
      </w:r>
      <w:r w:rsidRPr="000137BD">
        <w:rPr>
          <w:color w:val="000000"/>
          <w:sz w:val="28"/>
          <w:szCs w:val="28"/>
        </w:rPr>
        <w:t xml:space="preserve">В системе дополнительного профобразования главное </w:t>
      </w:r>
      <w:r w:rsidR="000137BD">
        <w:rPr>
          <w:color w:val="000000"/>
          <w:sz w:val="28"/>
          <w:szCs w:val="28"/>
        </w:rPr>
        <w:t>–</w:t>
      </w:r>
      <w:r w:rsidRPr="000137BD">
        <w:rPr>
          <w:color w:val="000000"/>
          <w:sz w:val="28"/>
          <w:szCs w:val="28"/>
        </w:rPr>
        <w:t xml:space="preserve"> продуманная постановка последовательности задач, решение которых должно вести к более глубокому изучению профессиональной сферы деятельности педагогом. Решение задачи, которое раньше выступало средством проверки знаний, степени их усвоения, теперь становится целью обучения, а усвоение знаний </w:t>
      </w:r>
      <w:r w:rsidR="000137BD">
        <w:rPr>
          <w:color w:val="000000"/>
          <w:sz w:val="28"/>
          <w:szCs w:val="28"/>
        </w:rPr>
        <w:t>–</w:t>
      </w:r>
      <w:r w:rsidRPr="000137BD">
        <w:rPr>
          <w:color w:val="000000"/>
          <w:sz w:val="28"/>
          <w:szCs w:val="28"/>
        </w:rPr>
        <w:t xml:space="preserve"> средством ее достижения. Мотивацией усвоения знаний служит сама потребность в этих знаниях и результат по их применению. Это возможно лишь при непосредственном замыкании потребности в знаниях на результаты по их применению. Тем самым преодолевается отчуждение специалиста, повышающего квалификацию, от учебного процесса: задача, которая ранее решалась с использованием внешних средств мотивации, теперь решается с помощью внутренней мотивации учения.</w:t>
      </w:r>
      <w:r w:rsidR="000137BD">
        <w:rPr>
          <w:color w:val="000000"/>
          <w:sz w:val="28"/>
          <w:szCs w:val="28"/>
        </w:rPr>
        <w:t xml:space="preserve"> </w:t>
      </w:r>
      <w:r w:rsidRPr="000137BD">
        <w:rPr>
          <w:color w:val="000000"/>
          <w:sz w:val="28"/>
          <w:szCs w:val="28"/>
        </w:rPr>
        <w:t xml:space="preserve">При обучении в традиционной системе образования объем знаний педагога задавался априорно, помимо его опыта, как нечто подлежащее усвоению, помимо его опыта, как нечто подлежащее усвоению, в силу того, что он выбрал данную профессию, то при обучении в новой педагогической системе </w:t>
      </w:r>
      <w:r w:rsidR="000137BD">
        <w:rPr>
          <w:color w:val="000000"/>
          <w:sz w:val="28"/>
          <w:szCs w:val="28"/>
        </w:rPr>
        <w:t>–</w:t>
      </w:r>
      <w:r w:rsidRPr="000137BD">
        <w:rPr>
          <w:color w:val="000000"/>
          <w:sz w:val="28"/>
          <w:szCs w:val="28"/>
        </w:rPr>
        <w:t xml:space="preserve"> в системе непрерывного профессионального развития объем знаний задается на основе расширяющегося опыта работы специалиста </w:t>
      </w:r>
      <w:r w:rsidR="000137BD">
        <w:rPr>
          <w:color w:val="000000"/>
          <w:sz w:val="28"/>
          <w:szCs w:val="28"/>
        </w:rPr>
        <w:t>–</w:t>
      </w:r>
      <w:r w:rsidRPr="000137BD">
        <w:rPr>
          <w:color w:val="000000"/>
          <w:sz w:val="28"/>
          <w:szCs w:val="28"/>
        </w:rPr>
        <w:t xml:space="preserve"> как то, что необходимо ему в решении возникающих задач.</w:t>
      </w:r>
      <w:r w:rsidR="000137BD">
        <w:rPr>
          <w:color w:val="000000"/>
          <w:sz w:val="28"/>
          <w:szCs w:val="28"/>
        </w:rPr>
        <w:t xml:space="preserve"> </w:t>
      </w:r>
      <w:r w:rsidRPr="000137BD">
        <w:rPr>
          <w:color w:val="000000"/>
          <w:sz w:val="28"/>
          <w:szCs w:val="28"/>
        </w:rPr>
        <w:t>Анализ реальной образовательной системы России подтверждает, что она является сплавом из элементов традиционного и нарождающегося непрерывного образования. Происходит процесс постепенного отмирания элементов традиционного образования и все более широкое внедрение идей и методов проблемного обучения. Непрерывное образование становится приоритетным и центральным направлением в стратегии образовательной политики. Образованию придается новое качество, стержневой идеей является развитие личности школьника, студента, специалиста любой сферы профессионально</w:t>
      </w:r>
      <w:r w:rsidR="00586681">
        <w:rPr>
          <w:color w:val="000000"/>
          <w:sz w:val="28"/>
          <w:szCs w:val="28"/>
        </w:rPr>
        <w:t>–</w:t>
      </w:r>
      <w:r w:rsidRPr="000137BD">
        <w:rPr>
          <w:color w:val="000000"/>
          <w:sz w:val="28"/>
          <w:szCs w:val="28"/>
        </w:rPr>
        <w:t>трудовой деятельности.</w:t>
      </w:r>
      <w:r w:rsidR="000137BD">
        <w:rPr>
          <w:color w:val="000000"/>
          <w:sz w:val="28"/>
          <w:szCs w:val="28"/>
        </w:rPr>
        <w:t xml:space="preserve"> </w:t>
      </w:r>
      <w:r w:rsidRPr="000137BD">
        <w:rPr>
          <w:color w:val="000000"/>
          <w:sz w:val="28"/>
          <w:szCs w:val="28"/>
        </w:rPr>
        <w:t xml:space="preserve">Непрерывное образование </w:t>
      </w:r>
      <w:r w:rsidR="000137BD">
        <w:rPr>
          <w:color w:val="000000"/>
          <w:sz w:val="28"/>
          <w:szCs w:val="28"/>
        </w:rPr>
        <w:t>–</w:t>
      </w:r>
      <w:r w:rsidRPr="000137BD">
        <w:rPr>
          <w:color w:val="000000"/>
          <w:sz w:val="28"/>
          <w:szCs w:val="28"/>
        </w:rPr>
        <w:t xml:space="preserve"> это не уровень, ступень, форма или тип образования, </w:t>
      </w:r>
      <w:r w:rsidR="000137BD">
        <w:rPr>
          <w:color w:val="000000"/>
          <w:sz w:val="28"/>
          <w:szCs w:val="28"/>
        </w:rPr>
        <w:t>–</w:t>
      </w:r>
      <w:r w:rsidRPr="000137BD">
        <w:rPr>
          <w:color w:val="000000"/>
          <w:sz w:val="28"/>
          <w:szCs w:val="28"/>
        </w:rPr>
        <w:t xml:space="preserve"> это система, имеющая специфическую структуру и организацию, новое содержание, базирующаяся на собственных идеях и принципах, утвердившая новые функции и, в целом, по</w:t>
      </w:r>
      <w:r w:rsidR="00586681">
        <w:rPr>
          <w:color w:val="000000"/>
          <w:sz w:val="28"/>
          <w:szCs w:val="28"/>
        </w:rPr>
        <w:t>–</w:t>
      </w:r>
      <w:r w:rsidRPr="000137BD">
        <w:rPr>
          <w:color w:val="000000"/>
          <w:sz w:val="28"/>
          <w:szCs w:val="28"/>
        </w:rPr>
        <w:t>новому решающая многие старые задачи.</w:t>
      </w:r>
      <w:r>
        <w:rPr>
          <w:sz w:val="28"/>
          <w:szCs w:val="28"/>
        </w:rPr>
        <w:br w:type="page"/>
      </w:r>
    </w:p>
    <w:p w:rsidR="00CD03DD" w:rsidRPr="000137BD" w:rsidRDefault="000137BD" w:rsidP="000137BD">
      <w:pPr>
        <w:shd w:val="clear" w:color="auto" w:fill="FFFFFF"/>
        <w:spacing w:line="360" w:lineRule="auto"/>
        <w:ind w:firstLine="709"/>
        <w:jc w:val="both"/>
        <w:outlineLvl w:val="0"/>
        <w:rPr>
          <w:b/>
          <w:spacing w:val="-1"/>
          <w:sz w:val="28"/>
          <w:szCs w:val="28"/>
        </w:rPr>
      </w:pPr>
      <w:bookmarkStart w:id="4" w:name="_Toc504646441"/>
      <w:r w:rsidRPr="000137BD">
        <w:rPr>
          <w:b/>
          <w:color w:val="000000"/>
          <w:sz w:val="28"/>
          <w:szCs w:val="28"/>
          <w:shd w:val="clear" w:color="auto" w:fill="FFFFFF"/>
        </w:rPr>
        <w:lastRenderedPageBreak/>
        <w:t>2</w:t>
      </w:r>
      <w:r w:rsidRPr="000137BD">
        <w:rPr>
          <w:b/>
          <w:sz w:val="28"/>
          <w:szCs w:val="28"/>
          <w:shd w:val="clear" w:color="auto" w:fill="FFFFFF"/>
        </w:rPr>
        <w:t>. БИБЛИОГРАФИЧЕСКИЙ СПИСОК</w:t>
      </w:r>
      <w:bookmarkEnd w:id="4"/>
      <w:r w:rsidRPr="000137BD">
        <w:rPr>
          <w:b/>
          <w:sz w:val="28"/>
          <w:szCs w:val="28"/>
          <w:shd w:val="clear" w:color="auto" w:fill="FFFFFF"/>
        </w:rPr>
        <w:t> </w:t>
      </w:r>
    </w:p>
    <w:p w:rsidR="00B77548" w:rsidRPr="00B77548" w:rsidRDefault="00B77548" w:rsidP="00B77548">
      <w:pPr>
        <w:spacing w:line="360" w:lineRule="auto"/>
        <w:jc w:val="both"/>
        <w:rPr>
          <w:sz w:val="28"/>
          <w:szCs w:val="28"/>
        </w:rPr>
      </w:pPr>
    </w:p>
    <w:p w:rsidR="00586681" w:rsidRPr="00B77548" w:rsidRDefault="00586681" w:rsidP="00B77548">
      <w:pPr>
        <w:pStyle w:val="af3"/>
        <w:numPr>
          <w:ilvl w:val="0"/>
          <w:numId w:val="13"/>
        </w:numPr>
        <w:spacing w:line="360" w:lineRule="auto"/>
        <w:ind w:left="0" w:firstLine="709"/>
        <w:jc w:val="both"/>
        <w:rPr>
          <w:sz w:val="28"/>
          <w:szCs w:val="28"/>
        </w:rPr>
      </w:pPr>
      <w:proofErr w:type="spellStart"/>
      <w:r w:rsidRPr="00B77548">
        <w:rPr>
          <w:sz w:val="28"/>
          <w:szCs w:val="28"/>
        </w:rPr>
        <w:t>Артюхина</w:t>
      </w:r>
      <w:proofErr w:type="spellEnd"/>
      <w:r w:rsidRPr="00B77548">
        <w:rPr>
          <w:sz w:val="28"/>
          <w:szCs w:val="28"/>
        </w:rPr>
        <w:t xml:space="preserve"> М.Г. Ценности и приоритеты в современной парадигме</w:t>
      </w:r>
      <w:r w:rsidR="00B77548">
        <w:rPr>
          <w:sz w:val="28"/>
          <w:szCs w:val="28"/>
        </w:rPr>
        <w:t xml:space="preserve"> </w:t>
      </w:r>
      <w:r w:rsidR="00B77548" w:rsidRPr="00B77548">
        <w:rPr>
          <w:sz w:val="28"/>
          <w:szCs w:val="28"/>
        </w:rPr>
        <w:t>образования</w:t>
      </w:r>
      <w:r w:rsidR="00B77548">
        <w:rPr>
          <w:sz w:val="28"/>
          <w:szCs w:val="28"/>
        </w:rPr>
        <w:t xml:space="preserve"> / М.Г. </w:t>
      </w:r>
      <w:proofErr w:type="spellStart"/>
      <w:r w:rsidR="00B77548">
        <w:rPr>
          <w:sz w:val="28"/>
          <w:szCs w:val="28"/>
        </w:rPr>
        <w:t>Артюхина</w:t>
      </w:r>
      <w:proofErr w:type="spellEnd"/>
      <w:r w:rsidR="00B77548" w:rsidRPr="00B77548">
        <w:rPr>
          <w:sz w:val="28"/>
          <w:szCs w:val="28"/>
        </w:rPr>
        <w:t xml:space="preserve"> // СГЗ. – 2012. – № 1. – С. 320–326.</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Вербицкий, А.А. Становление новой образовательной парадигмы в российском образовании / А.А. Вербицкий // Образование и наука. Известия Уральского</w:t>
      </w:r>
      <w:r w:rsidR="00B77548">
        <w:rPr>
          <w:sz w:val="28"/>
          <w:szCs w:val="28"/>
        </w:rPr>
        <w:t xml:space="preserve"> </w:t>
      </w:r>
      <w:r w:rsidRPr="00B77548">
        <w:rPr>
          <w:sz w:val="28"/>
          <w:szCs w:val="28"/>
        </w:rPr>
        <w:t>РАО. – 2012. – №6. – С. 5–19.</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 xml:space="preserve">Воронов, М.В. Профессиональное обучение студентов на основе интегрированных курсов / М.В. Воронов // Инновации в образовании. – 2014. – № 9. – С. 4– 15. </w:t>
      </w:r>
    </w:p>
    <w:p w:rsidR="00586681" w:rsidRPr="00B77548" w:rsidRDefault="00586681" w:rsidP="00B77548">
      <w:pPr>
        <w:pStyle w:val="af3"/>
        <w:numPr>
          <w:ilvl w:val="0"/>
          <w:numId w:val="13"/>
        </w:numPr>
        <w:spacing w:line="360" w:lineRule="auto"/>
        <w:ind w:left="0" w:firstLine="709"/>
        <w:jc w:val="both"/>
        <w:rPr>
          <w:sz w:val="28"/>
          <w:szCs w:val="28"/>
        </w:rPr>
      </w:pPr>
      <w:proofErr w:type="spellStart"/>
      <w:r w:rsidRPr="00B77548">
        <w:rPr>
          <w:sz w:val="28"/>
          <w:szCs w:val="28"/>
        </w:rPr>
        <w:t>Газалиев</w:t>
      </w:r>
      <w:proofErr w:type="spellEnd"/>
      <w:r w:rsidRPr="00B77548">
        <w:rPr>
          <w:sz w:val="28"/>
          <w:szCs w:val="28"/>
        </w:rPr>
        <w:t xml:space="preserve">, А.М. Значение профессиональной мобильности в процессе становления специалиста технической направленности/А.М. </w:t>
      </w:r>
      <w:proofErr w:type="spellStart"/>
      <w:r w:rsidRPr="00B77548">
        <w:rPr>
          <w:sz w:val="28"/>
          <w:szCs w:val="28"/>
        </w:rPr>
        <w:t>Газалиев</w:t>
      </w:r>
      <w:proofErr w:type="spellEnd"/>
      <w:r w:rsidRPr="00B77548">
        <w:rPr>
          <w:sz w:val="28"/>
          <w:szCs w:val="28"/>
        </w:rPr>
        <w:t xml:space="preserve"> // Высшее образование сегодня. – 2015. – № 10. – С. 6–10.</w:t>
      </w:r>
    </w:p>
    <w:p w:rsidR="00586681" w:rsidRPr="00B77548" w:rsidRDefault="00586681" w:rsidP="00B77548">
      <w:pPr>
        <w:pStyle w:val="af3"/>
        <w:numPr>
          <w:ilvl w:val="0"/>
          <w:numId w:val="13"/>
        </w:numPr>
        <w:spacing w:line="360" w:lineRule="auto"/>
        <w:ind w:left="0" w:firstLine="709"/>
        <w:jc w:val="both"/>
        <w:rPr>
          <w:sz w:val="28"/>
          <w:szCs w:val="28"/>
        </w:rPr>
      </w:pPr>
      <w:proofErr w:type="spellStart"/>
      <w:r w:rsidRPr="00B77548">
        <w:rPr>
          <w:sz w:val="28"/>
          <w:szCs w:val="28"/>
        </w:rPr>
        <w:t>Гапонюк</w:t>
      </w:r>
      <w:proofErr w:type="spellEnd"/>
      <w:r w:rsidRPr="00B77548">
        <w:rPr>
          <w:sz w:val="28"/>
          <w:szCs w:val="28"/>
        </w:rPr>
        <w:t xml:space="preserve">, П.Н. Государственные программы как инструмент управления качеством подготовки специалистов в высшей школе / П.Н. </w:t>
      </w:r>
      <w:proofErr w:type="spellStart"/>
      <w:r w:rsidRPr="00B77548">
        <w:rPr>
          <w:sz w:val="28"/>
          <w:szCs w:val="28"/>
        </w:rPr>
        <w:t>Гапонюк</w:t>
      </w:r>
      <w:proofErr w:type="spellEnd"/>
      <w:r w:rsidRPr="00B77548">
        <w:rPr>
          <w:sz w:val="28"/>
          <w:szCs w:val="28"/>
        </w:rPr>
        <w:t xml:space="preserve"> // Образование и наука. Известия Уральского РАО. – 2014. – №6. – С. 3–12. </w:t>
      </w:r>
    </w:p>
    <w:p w:rsidR="00586681" w:rsidRPr="00B77548" w:rsidRDefault="00586681" w:rsidP="00B77548">
      <w:pPr>
        <w:pStyle w:val="af3"/>
        <w:numPr>
          <w:ilvl w:val="0"/>
          <w:numId w:val="13"/>
        </w:numPr>
        <w:spacing w:line="360" w:lineRule="auto"/>
        <w:ind w:left="0" w:firstLine="709"/>
        <w:jc w:val="both"/>
        <w:rPr>
          <w:sz w:val="28"/>
          <w:szCs w:val="28"/>
        </w:rPr>
      </w:pPr>
      <w:proofErr w:type="spellStart"/>
      <w:r w:rsidRPr="00B77548">
        <w:rPr>
          <w:sz w:val="28"/>
          <w:szCs w:val="28"/>
        </w:rPr>
        <w:t>Гневашева</w:t>
      </w:r>
      <w:proofErr w:type="spellEnd"/>
      <w:r w:rsidRPr="00B77548">
        <w:rPr>
          <w:sz w:val="28"/>
          <w:szCs w:val="28"/>
        </w:rPr>
        <w:t xml:space="preserve">, В.А. Формирование профессиональных компетенций молодежи России в системе ВПО: взаимодействие рынка труда и рынка образовательных услуг /В.А. </w:t>
      </w:r>
      <w:proofErr w:type="spellStart"/>
      <w:r w:rsidRPr="00B77548">
        <w:rPr>
          <w:sz w:val="28"/>
          <w:szCs w:val="28"/>
        </w:rPr>
        <w:t>Гневашева</w:t>
      </w:r>
      <w:proofErr w:type="spellEnd"/>
      <w:r w:rsidRPr="00B77548">
        <w:rPr>
          <w:sz w:val="28"/>
          <w:szCs w:val="28"/>
        </w:rPr>
        <w:t xml:space="preserve"> // Аналитические обзоры по основным направлениям ВО. – 2012. – №3. – 72 с.</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Голованова, Н.Ф. Проблема воспитания студентов в контексте модернизации высшего образования / Н.Ф. Голованова // Высшее образование в России. – 2012. – №7. – С. 29–35.</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 xml:space="preserve">Государственное бюджетное профессиональное образовательное </w:t>
      </w:r>
      <w:proofErr w:type="gramStart"/>
      <w:r w:rsidRPr="00B77548">
        <w:rPr>
          <w:sz w:val="28"/>
          <w:szCs w:val="28"/>
        </w:rPr>
        <w:t>учреждение  Тверской</w:t>
      </w:r>
      <w:proofErr w:type="gramEnd"/>
      <w:r w:rsidRPr="00B77548">
        <w:rPr>
          <w:sz w:val="28"/>
          <w:szCs w:val="28"/>
        </w:rPr>
        <w:t xml:space="preserve"> педагогический колледж [Электронный ресурс] / Официальный сайт. – Режим доступа: </w:t>
      </w:r>
      <w:hyperlink r:id="rId8" w:history="1">
        <w:r w:rsidRPr="00B77548">
          <w:rPr>
            <w:rStyle w:val="af"/>
            <w:sz w:val="28"/>
            <w:szCs w:val="28"/>
          </w:rPr>
          <w:t>http://tverpedcollege.ru/index.php?do=static&amp;page=abitur</w:t>
        </w:r>
      </w:hyperlink>
      <w:r w:rsidRPr="00B77548">
        <w:rPr>
          <w:sz w:val="28"/>
          <w:szCs w:val="28"/>
        </w:rPr>
        <w:t>.  – Дата доступа 19.12.2017.</w:t>
      </w:r>
    </w:p>
    <w:p w:rsidR="00586681" w:rsidRPr="00B77548" w:rsidRDefault="00586681" w:rsidP="00B77548">
      <w:pPr>
        <w:pStyle w:val="af3"/>
        <w:numPr>
          <w:ilvl w:val="0"/>
          <w:numId w:val="13"/>
        </w:numPr>
        <w:spacing w:line="360" w:lineRule="auto"/>
        <w:ind w:left="0" w:firstLine="709"/>
        <w:jc w:val="both"/>
        <w:rPr>
          <w:sz w:val="28"/>
          <w:szCs w:val="28"/>
        </w:rPr>
      </w:pPr>
      <w:proofErr w:type="spellStart"/>
      <w:r w:rsidRPr="00B77548">
        <w:rPr>
          <w:sz w:val="28"/>
          <w:szCs w:val="28"/>
        </w:rPr>
        <w:t>Гришнова</w:t>
      </w:r>
      <w:proofErr w:type="spellEnd"/>
      <w:r w:rsidRPr="00B77548">
        <w:rPr>
          <w:sz w:val="28"/>
          <w:szCs w:val="28"/>
        </w:rPr>
        <w:t xml:space="preserve">, Е.Е. Модернизация учебного процесса: проблемы и тенденции /Е.Е. </w:t>
      </w:r>
      <w:proofErr w:type="spellStart"/>
      <w:r w:rsidRPr="00B77548">
        <w:rPr>
          <w:sz w:val="28"/>
          <w:szCs w:val="28"/>
        </w:rPr>
        <w:t>Гришнова</w:t>
      </w:r>
      <w:proofErr w:type="spellEnd"/>
      <w:r w:rsidRPr="00B77548">
        <w:rPr>
          <w:sz w:val="28"/>
          <w:szCs w:val="28"/>
        </w:rPr>
        <w:t xml:space="preserve"> // Высшее образование в России. – 2013. – № 8–9. – С. 41–46.</w:t>
      </w:r>
    </w:p>
    <w:p w:rsidR="00586681" w:rsidRPr="00B77548" w:rsidRDefault="00586681" w:rsidP="00B77548">
      <w:pPr>
        <w:pStyle w:val="af3"/>
        <w:numPr>
          <w:ilvl w:val="0"/>
          <w:numId w:val="13"/>
        </w:numPr>
        <w:spacing w:line="360" w:lineRule="auto"/>
        <w:ind w:left="0" w:firstLine="709"/>
        <w:jc w:val="both"/>
        <w:rPr>
          <w:sz w:val="28"/>
          <w:szCs w:val="28"/>
        </w:rPr>
      </w:pPr>
      <w:proofErr w:type="spellStart"/>
      <w:r w:rsidRPr="00B77548">
        <w:rPr>
          <w:sz w:val="28"/>
          <w:szCs w:val="28"/>
        </w:rPr>
        <w:t>Гуськова</w:t>
      </w:r>
      <w:proofErr w:type="spellEnd"/>
      <w:r w:rsidRPr="00B77548">
        <w:rPr>
          <w:sz w:val="28"/>
          <w:szCs w:val="28"/>
        </w:rPr>
        <w:t>, М.В. Эволюция процесса и результатов внедрения федераль</w:t>
      </w:r>
      <w:r w:rsidRPr="00B77548">
        <w:rPr>
          <w:sz w:val="28"/>
          <w:szCs w:val="28"/>
        </w:rPr>
        <w:lastRenderedPageBreak/>
        <w:t xml:space="preserve">ных государственных образовательных стандартов в практику высшего профессионального образования / М.В. </w:t>
      </w:r>
      <w:proofErr w:type="spellStart"/>
      <w:r w:rsidRPr="00B77548">
        <w:rPr>
          <w:sz w:val="28"/>
          <w:szCs w:val="28"/>
        </w:rPr>
        <w:t>Гуськова</w:t>
      </w:r>
      <w:proofErr w:type="spellEnd"/>
      <w:r w:rsidRPr="00B77548">
        <w:rPr>
          <w:sz w:val="28"/>
          <w:szCs w:val="28"/>
        </w:rPr>
        <w:t xml:space="preserve"> // Высшее образование сегодня. – 2013. – №9. – С. 10–14.</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 xml:space="preserve">Данилов, М.Б. </w:t>
      </w:r>
      <w:proofErr w:type="spellStart"/>
      <w:r w:rsidRPr="00B77548">
        <w:rPr>
          <w:sz w:val="28"/>
          <w:szCs w:val="28"/>
        </w:rPr>
        <w:t>Компетентностный</w:t>
      </w:r>
      <w:proofErr w:type="spellEnd"/>
      <w:r w:rsidRPr="00B77548">
        <w:rPr>
          <w:sz w:val="28"/>
          <w:szCs w:val="28"/>
        </w:rPr>
        <w:t xml:space="preserve"> подход в образовании как новая форма подготовки специалистов пищевых отраслей / М.Б. Данилов // Пищевая промышленность. – 2014. – № 12. – С. 8–10.</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Егорова, И.П. Потенциальные возможности проблемных методов обучения в профессиональной подготовке студентов технических специальностей вуза / И.П. Егорова // Инновации в образовании. – 2015. – № 10. – С. 25–37.</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 xml:space="preserve">Ершова, Н.Ю. Формирование профессиональных компетенций специалистов в области информационных технологий/ Н.Ю. Ершова // Высшее образование сегодня. – 2012. – №3. – С. 24–28. </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Жохов, А.П. О культуре профессионала как главном ориентире модернизации современного образования / А.П. Жохов // Образование и наука. Известия Уральского РАО. – 2015. – №9. – С. 42–52.</w:t>
      </w:r>
    </w:p>
    <w:p w:rsidR="00586681" w:rsidRPr="00B77548" w:rsidRDefault="00586681" w:rsidP="00B77548">
      <w:pPr>
        <w:pStyle w:val="af3"/>
        <w:numPr>
          <w:ilvl w:val="0"/>
          <w:numId w:val="13"/>
        </w:numPr>
        <w:spacing w:line="360" w:lineRule="auto"/>
        <w:ind w:left="0" w:firstLine="709"/>
        <w:jc w:val="both"/>
        <w:rPr>
          <w:sz w:val="28"/>
          <w:szCs w:val="28"/>
        </w:rPr>
      </w:pPr>
      <w:proofErr w:type="spellStart"/>
      <w:r w:rsidRPr="00B77548">
        <w:rPr>
          <w:sz w:val="28"/>
          <w:szCs w:val="28"/>
        </w:rPr>
        <w:t>Загвязинский</w:t>
      </w:r>
      <w:proofErr w:type="spellEnd"/>
      <w:r w:rsidRPr="00B77548">
        <w:rPr>
          <w:sz w:val="28"/>
          <w:szCs w:val="28"/>
        </w:rPr>
        <w:t xml:space="preserve">, В.И. Стратегические ориентиры развития отечественного образования и пути их реализации / В.И. </w:t>
      </w:r>
      <w:proofErr w:type="spellStart"/>
      <w:r w:rsidRPr="00B77548">
        <w:rPr>
          <w:sz w:val="28"/>
          <w:szCs w:val="28"/>
        </w:rPr>
        <w:t>Загвязинский</w:t>
      </w:r>
      <w:proofErr w:type="spellEnd"/>
      <w:r w:rsidRPr="00B77548">
        <w:rPr>
          <w:sz w:val="28"/>
          <w:szCs w:val="28"/>
        </w:rPr>
        <w:t xml:space="preserve"> // Образование и наука. Известия Уральского РАО. – 2012. – № 4. – С. 3–16.</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 xml:space="preserve">Захарова, Г.П. Основная образовательная программа бакалавра: опыт и оценка перспектив / </w:t>
      </w:r>
      <w:proofErr w:type="spellStart"/>
      <w:r w:rsidRPr="00B77548">
        <w:rPr>
          <w:sz w:val="28"/>
          <w:szCs w:val="28"/>
        </w:rPr>
        <w:t>Г.П.Захарова</w:t>
      </w:r>
      <w:proofErr w:type="spellEnd"/>
      <w:r w:rsidRPr="00B77548">
        <w:rPr>
          <w:sz w:val="28"/>
          <w:szCs w:val="28"/>
        </w:rPr>
        <w:t xml:space="preserve"> // Педагогика. – 2012. – № 3. – С. 70–76. </w:t>
      </w:r>
      <w:r w:rsidRPr="00B77548">
        <w:rPr>
          <w:sz w:val="28"/>
          <w:szCs w:val="28"/>
        </w:rPr>
        <w:cr/>
        <w:t xml:space="preserve"> </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 xml:space="preserve">История профессионального образования в России [Электронный ресурс] / Школьная пора. – Режим доступа: </w:t>
      </w:r>
      <w:hyperlink r:id="rId9" w:history="1">
        <w:r w:rsidRPr="00B77548">
          <w:rPr>
            <w:rStyle w:val="af"/>
            <w:sz w:val="28"/>
            <w:szCs w:val="28"/>
          </w:rPr>
          <w:t>http://schoolteam.ru/shkola/istoriya–razvitiya–obrazovaniya/istoriya–professional–nogo–obrazovaniya–v–rossii.html</w:t>
        </w:r>
      </w:hyperlink>
      <w:r w:rsidRPr="00B77548">
        <w:rPr>
          <w:sz w:val="28"/>
          <w:szCs w:val="28"/>
        </w:rPr>
        <w:t>. – Дата доступа 17.12.2017.</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 xml:space="preserve">История профессионального образования в России [Электронный ресурс] / Школьная пора. – Режим доступа: </w:t>
      </w:r>
      <w:hyperlink r:id="rId10" w:history="1">
        <w:r w:rsidRPr="00B77548">
          <w:rPr>
            <w:rStyle w:val="af"/>
            <w:sz w:val="28"/>
            <w:szCs w:val="28"/>
          </w:rPr>
          <w:t>http://schoolteam.ru/shkola/istoriya–razvitiya–obrazovaniya/istoriya–professional–nogo–obrazovaniya–v–rossii.html</w:t>
        </w:r>
      </w:hyperlink>
      <w:r w:rsidRPr="00B77548">
        <w:rPr>
          <w:sz w:val="28"/>
          <w:szCs w:val="28"/>
        </w:rPr>
        <w:t>. – Дата доступа 17.12.2017.</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Министерство образования и науки Российской Федерации [Электрон</w:t>
      </w:r>
      <w:r w:rsidRPr="00B77548">
        <w:rPr>
          <w:sz w:val="28"/>
          <w:szCs w:val="28"/>
        </w:rPr>
        <w:lastRenderedPageBreak/>
        <w:t xml:space="preserve">ный ресурс] / Официальный сайт. – Режим доступа: </w:t>
      </w:r>
      <w:hyperlink r:id="rId11" w:history="1">
        <w:r w:rsidRPr="00B77548">
          <w:rPr>
            <w:rStyle w:val="af"/>
            <w:sz w:val="28"/>
            <w:szCs w:val="28"/>
          </w:rPr>
          <w:t>http://xn––80abucjiibhv9a.xn––p1ai/</w:t>
        </w:r>
      </w:hyperlink>
      <w:r w:rsidRPr="00B77548">
        <w:rPr>
          <w:sz w:val="28"/>
          <w:szCs w:val="28"/>
        </w:rPr>
        <w:t>. – Дата доступа 21.12.2017.</w:t>
      </w:r>
    </w:p>
    <w:p w:rsidR="00586681" w:rsidRPr="00B77548" w:rsidRDefault="00586681" w:rsidP="00B77548">
      <w:pPr>
        <w:pStyle w:val="af3"/>
        <w:numPr>
          <w:ilvl w:val="0"/>
          <w:numId w:val="13"/>
        </w:numPr>
        <w:spacing w:line="360" w:lineRule="auto"/>
        <w:ind w:left="0" w:firstLine="709"/>
        <w:jc w:val="both"/>
        <w:rPr>
          <w:sz w:val="28"/>
          <w:szCs w:val="28"/>
        </w:rPr>
      </w:pPr>
      <w:r w:rsidRPr="00B77548">
        <w:rPr>
          <w:sz w:val="28"/>
          <w:szCs w:val="28"/>
        </w:rPr>
        <w:t xml:space="preserve">Структура профессионального образования [Электронный ресурс] / Пора на работу. – Режим доступа: </w:t>
      </w:r>
      <w:hyperlink r:id="rId12" w:history="1">
        <w:r w:rsidRPr="00B77548">
          <w:rPr>
            <w:rStyle w:val="af"/>
            <w:sz w:val="28"/>
            <w:szCs w:val="28"/>
          </w:rPr>
          <w:t>http://www.poranarabotu.ru/articleRubrik/article/1979/</w:t>
        </w:r>
      </w:hyperlink>
      <w:r w:rsidRPr="00B77548">
        <w:rPr>
          <w:sz w:val="28"/>
          <w:szCs w:val="28"/>
        </w:rPr>
        <w:t>. – Дата доступа 15.12.2017.</w:t>
      </w:r>
    </w:p>
    <w:sectPr w:rsidR="00586681" w:rsidRPr="00B77548" w:rsidSect="000137BD">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C2" w:rsidRDefault="006D15C2" w:rsidP="00744F16">
      <w:r>
        <w:separator/>
      </w:r>
    </w:p>
  </w:endnote>
  <w:endnote w:type="continuationSeparator" w:id="0">
    <w:p w:rsidR="006D15C2" w:rsidRDefault="006D15C2" w:rsidP="0074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BD" w:rsidRDefault="000137BD" w:rsidP="000137BD">
    <w:pPr>
      <w:pStyle w:val="ad"/>
      <w:jc w:val="center"/>
    </w:pPr>
    <w:r>
      <w:fldChar w:fldCharType="begin"/>
    </w:r>
    <w:r>
      <w:instrText>PAGE   \* MERGEFORMAT</w:instrText>
    </w:r>
    <w:r>
      <w:fldChar w:fldCharType="separate"/>
    </w:r>
    <w:r w:rsidR="00C70A2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C2" w:rsidRDefault="006D15C2" w:rsidP="00744F16">
      <w:r>
        <w:separator/>
      </w:r>
    </w:p>
  </w:footnote>
  <w:footnote w:type="continuationSeparator" w:id="0">
    <w:p w:rsidR="006D15C2" w:rsidRDefault="006D15C2" w:rsidP="00744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5F5E"/>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241A72"/>
    <w:multiLevelType w:val="hybridMultilevel"/>
    <w:tmpl w:val="96C6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35164"/>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577A7"/>
    <w:multiLevelType w:val="hybridMultilevel"/>
    <w:tmpl w:val="19121D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4BB50E1"/>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D48F7"/>
    <w:multiLevelType w:val="hybridMultilevel"/>
    <w:tmpl w:val="D5E8DD8A"/>
    <w:lvl w:ilvl="0" w:tplc="0419000F">
      <w:start w:val="1"/>
      <w:numFmt w:val="decimal"/>
      <w:lvlText w:val="%1."/>
      <w:lvlJc w:val="left"/>
      <w:pPr>
        <w:ind w:left="178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6A79FA"/>
    <w:multiLevelType w:val="hybridMultilevel"/>
    <w:tmpl w:val="F87EBC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A13406"/>
    <w:multiLevelType w:val="hybridMultilevel"/>
    <w:tmpl w:val="92DA569E"/>
    <w:lvl w:ilvl="0" w:tplc="FFFFFFFF">
      <w:start w:val="1"/>
      <w:numFmt w:val="decimal"/>
      <w:lvlText w:val="%1."/>
      <w:lvlJc w:val="left"/>
      <w:pPr>
        <w:tabs>
          <w:tab w:val="num" w:pos="720"/>
        </w:tabs>
        <w:ind w:left="720" w:hanging="360"/>
      </w:pPr>
      <w:rPr>
        <w:rFonts w:hint="default"/>
        <w:i/>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D8A7032"/>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C6D82"/>
    <w:multiLevelType w:val="hybridMultilevel"/>
    <w:tmpl w:val="49300CB2"/>
    <w:lvl w:ilvl="0" w:tplc="5C78E4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D492F"/>
    <w:multiLevelType w:val="hybridMultilevel"/>
    <w:tmpl w:val="94EC9770"/>
    <w:lvl w:ilvl="0" w:tplc="1B34E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D861926"/>
    <w:multiLevelType w:val="hybridMultilevel"/>
    <w:tmpl w:val="A89CD5BC"/>
    <w:lvl w:ilvl="0" w:tplc="B39CE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B6763AC"/>
    <w:multiLevelType w:val="hybridMultilevel"/>
    <w:tmpl w:val="1A2C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7"/>
  </w:num>
  <w:num w:numId="6">
    <w:abstractNumId w:val="9"/>
  </w:num>
  <w:num w:numId="7">
    <w:abstractNumId w:val="8"/>
  </w:num>
  <w:num w:numId="8">
    <w:abstractNumId w:val="0"/>
  </w:num>
  <w:num w:numId="9">
    <w:abstractNumId w:val="2"/>
  </w:num>
  <w:num w:numId="10">
    <w:abstractNumId w:val="6"/>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24"/>
    <w:rsid w:val="000137BD"/>
    <w:rsid w:val="00022AC8"/>
    <w:rsid w:val="00022B1F"/>
    <w:rsid w:val="00035EF7"/>
    <w:rsid w:val="00037D02"/>
    <w:rsid w:val="00095113"/>
    <w:rsid w:val="000F2736"/>
    <w:rsid w:val="00134F92"/>
    <w:rsid w:val="00190B5D"/>
    <w:rsid w:val="001A30DE"/>
    <w:rsid w:val="001B2387"/>
    <w:rsid w:val="001B60F3"/>
    <w:rsid w:val="00203FD2"/>
    <w:rsid w:val="002069E8"/>
    <w:rsid w:val="002145FA"/>
    <w:rsid w:val="00256E40"/>
    <w:rsid w:val="00261EBE"/>
    <w:rsid w:val="002A7CBF"/>
    <w:rsid w:val="002B72C9"/>
    <w:rsid w:val="002E1616"/>
    <w:rsid w:val="002E3DB3"/>
    <w:rsid w:val="00324ACE"/>
    <w:rsid w:val="003315A0"/>
    <w:rsid w:val="00372784"/>
    <w:rsid w:val="003C09EB"/>
    <w:rsid w:val="003D7809"/>
    <w:rsid w:val="003D79BF"/>
    <w:rsid w:val="004138D0"/>
    <w:rsid w:val="004524D7"/>
    <w:rsid w:val="0046214D"/>
    <w:rsid w:val="004E3364"/>
    <w:rsid w:val="00560C2A"/>
    <w:rsid w:val="00563320"/>
    <w:rsid w:val="00586681"/>
    <w:rsid w:val="005A1446"/>
    <w:rsid w:val="00643A5C"/>
    <w:rsid w:val="00665414"/>
    <w:rsid w:val="006929AB"/>
    <w:rsid w:val="006A082C"/>
    <w:rsid w:val="006D15C2"/>
    <w:rsid w:val="006F59ED"/>
    <w:rsid w:val="00744F16"/>
    <w:rsid w:val="00785245"/>
    <w:rsid w:val="00797409"/>
    <w:rsid w:val="007A2910"/>
    <w:rsid w:val="007A5DB8"/>
    <w:rsid w:val="007C65BD"/>
    <w:rsid w:val="007E4E10"/>
    <w:rsid w:val="007E5E69"/>
    <w:rsid w:val="007F092B"/>
    <w:rsid w:val="0080331D"/>
    <w:rsid w:val="00812C33"/>
    <w:rsid w:val="008234AE"/>
    <w:rsid w:val="008250B0"/>
    <w:rsid w:val="008618B6"/>
    <w:rsid w:val="008D01F1"/>
    <w:rsid w:val="00904F24"/>
    <w:rsid w:val="00946C90"/>
    <w:rsid w:val="009505F5"/>
    <w:rsid w:val="009509AB"/>
    <w:rsid w:val="009721CE"/>
    <w:rsid w:val="009A76AB"/>
    <w:rsid w:val="009C382B"/>
    <w:rsid w:val="009C6F53"/>
    <w:rsid w:val="00A20E03"/>
    <w:rsid w:val="00A245D6"/>
    <w:rsid w:val="00A2564D"/>
    <w:rsid w:val="00A70988"/>
    <w:rsid w:val="00A74521"/>
    <w:rsid w:val="00A92207"/>
    <w:rsid w:val="00AB51B4"/>
    <w:rsid w:val="00AC5D11"/>
    <w:rsid w:val="00AD1904"/>
    <w:rsid w:val="00AE17B4"/>
    <w:rsid w:val="00B00BC4"/>
    <w:rsid w:val="00B160CE"/>
    <w:rsid w:val="00B2536A"/>
    <w:rsid w:val="00B27093"/>
    <w:rsid w:val="00B31C02"/>
    <w:rsid w:val="00B65744"/>
    <w:rsid w:val="00B67F98"/>
    <w:rsid w:val="00B77548"/>
    <w:rsid w:val="00B90278"/>
    <w:rsid w:val="00BA0E0E"/>
    <w:rsid w:val="00BD4B79"/>
    <w:rsid w:val="00BE3008"/>
    <w:rsid w:val="00C25782"/>
    <w:rsid w:val="00C25AB8"/>
    <w:rsid w:val="00C70A22"/>
    <w:rsid w:val="00C85DB0"/>
    <w:rsid w:val="00CA1DAD"/>
    <w:rsid w:val="00CA6B8A"/>
    <w:rsid w:val="00CB5CA3"/>
    <w:rsid w:val="00CD03DD"/>
    <w:rsid w:val="00CE3D03"/>
    <w:rsid w:val="00D10C6F"/>
    <w:rsid w:val="00D22AAC"/>
    <w:rsid w:val="00D971E9"/>
    <w:rsid w:val="00DE274C"/>
    <w:rsid w:val="00E07FBF"/>
    <w:rsid w:val="00E12EFE"/>
    <w:rsid w:val="00E27D6D"/>
    <w:rsid w:val="00E468BA"/>
    <w:rsid w:val="00E51F30"/>
    <w:rsid w:val="00E94819"/>
    <w:rsid w:val="00E97390"/>
    <w:rsid w:val="00EB3AD5"/>
    <w:rsid w:val="00EC1069"/>
    <w:rsid w:val="00EC34D1"/>
    <w:rsid w:val="00F013EC"/>
    <w:rsid w:val="00F15223"/>
    <w:rsid w:val="00F37BF2"/>
    <w:rsid w:val="00F5050D"/>
    <w:rsid w:val="00F544BD"/>
    <w:rsid w:val="00F65887"/>
    <w:rsid w:val="00F73084"/>
    <w:rsid w:val="00F736E5"/>
    <w:rsid w:val="00F87B40"/>
    <w:rsid w:val="00FE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6F550-B09B-4578-9642-CB8D957C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7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C6F53"/>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904F24"/>
    <w:pPr>
      <w:keepNext/>
      <w:widowControl/>
      <w:autoSpaceDE/>
      <w:autoSpaceDN/>
      <w:adjustRightInd/>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04F24"/>
    <w:rPr>
      <w:rFonts w:ascii="Times New Roman" w:eastAsia="Times New Roman" w:hAnsi="Times New Roman" w:cs="Times New Roman"/>
      <w:sz w:val="28"/>
      <w:szCs w:val="24"/>
      <w:lang w:eastAsia="ru-RU"/>
    </w:rPr>
  </w:style>
  <w:style w:type="paragraph" w:styleId="a3">
    <w:name w:val="Body Text Indent"/>
    <w:basedOn w:val="a"/>
    <w:link w:val="a4"/>
    <w:rsid w:val="00904F24"/>
    <w:pPr>
      <w:widowControl/>
      <w:autoSpaceDE/>
      <w:autoSpaceDN/>
      <w:adjustRightInd/>
      <w:ind w:firstLine="720"/>
      <w:jc w:val="both"/>
    </w:pPr>
    <w:rPr>
      <w:rFonts w:ascii="Arial" w:hAnsi="Arial"/>
      <w:sz w:val="24"/>
      <w:szCs w:val="24"/>
    </w:rPr>
  </w:style>
  <w:style w:type="character" w:customStyle="1" w:styleId="a4">
    <w:name w:val="Основной текст с отступом Знак"/>
    <w:link w:val="a3"/>
    <w:rsid w:val="00904F24"/>
    <w:rPr>
      <w:rFonts w:ascii="Arial" w:eastAsia="Times New Roman" w:hAnsi="Arial" w:cs="Arial"/>
      <w:sz w:val="24"/>
      <w:szCs w:val="24"/>
      <w:lang w:eastAsia="ru-RU"/>
    </w:rPr>
  </w:style>
  <w:style w:type="character" w:customStyle="1" w:styleId="10">
    <w:name w:val="Заголовок 1 Знак"/>
    <w:link w:val="1"/>
    <w:uiPriority w:val="9"/>
    <w:rsid w:val="009C6F53"/>
    <w:rPr>
      <w:rFonts w:ascii="Cambria" w:eastAsia="Times New Roman" w:hAnsi="Cambria" w:cs="Times New Roman"/>
      <w:b/>
      <w:bCs/>
      <w:color w:val="365F91"/>
      <w:sz w:val="28"/>
      <w:szCs w:val="28"/>
      <w:lang w:eastAsia="ru-RU"/>
    </w:rPr>
  </w:style>
  <w:style w:type="paragraph" w:customStyle="1" w:styleId="FR1">
    <w:name w:val="FR1"/>
    <w:rsid w:val="009C6F53"/>
    <w:pPr>
      <w:widowControl w:val="0"/>
      <w:spacing w:before="480"/>
      <w:ind w:left="1680" w:right="200"/>
      <w:jc w:val="center"/>
    </w:pPr>
    <w:rPr>
      <w:rFonts w:ascii="Times New Roman" w:eastAsia="Times New Roman" w:hAnsi="Times New Roman"/>
      <w:b/>
      <w:snapToGrid w:val="0"/>
      <w:sz w:val="40"/>
    </w:rPr>
  </w:style>
  <w:style w:type="paragraph" w:customStyle="1" w:styleId="11">
    <w:name w:val="Стиль1"/>
    <w:basedOn w:val="a"/>
    <w:rsid w:val="009C6F53"/>
    <w:pPr>
      <w:widowControl/>
      <w:autoSpaceDE/>
      <w:autoSpaceDN/>
      <w:adjustRightInd/>
    </w:pPr>
    <w:rPr>
      <w:b/>
      <w:i/>
      <w:sz w:val="24"/>
      <w:szCs w:val="24"/>
    </w:rPr>
  </w:style>
  <w:style w:type="paragraph" w:styleId="a5">
    <w:name w:val="Title"/>
    <w:basedOn w:val="a"/>
    <w:link w:val="a6"/>
    <w:qFormat/>
    <w:rsid w:val="00EC1069"/>
    <w:pPr>
      <w:widowControl/>
      <w:autoSpaceDE/>
      <w:autoSpaceDN/>
      <w:adjustRightInd/>
      <w:ind w:firstLine="566"/>
      <w:jc w:val="center"/>
    </w:pPr>
    <w:rPr>
      <w:b/>
      <w:color w:val="000000"/>
      <w:w w:val="94"/>
      <w:sz w:val="28"/>
      <w:szCs w:val="24"/>
    </w:rPr>
  </w:style>
  <w:style w:type="character" w:customStyle="1" w:styleId="a6">
    <w:name w:val="Название Знак"/>
    <w:link w:val="a5"/>
    <w:rsid w:val="00EC1069"/>
    <w:rPr>
      <w:rFonts w:ascii="Times New Roman" w:eastAsia="Times New Roman" w:hAnsi="Times New Roman"/>
      <w:b/>
      <w:color w:val="000000"/>
      <w:w w:val="94"/>
      <w:sz w:val="28"/>
      <w:szCs w:val="24"/>
    </w:rPr>
  </w:style>
  <w:style w:type="paragraph" w:styleId="a7">
    <w:name w:val="Normal (Web)"/>
    <w:basedOn w:val="a"/>
    <w:uiPriority w:val="99"/>
    <w:rsid w:val="00EC1069"/>
    <w:pPr>
      <w:widowControl/>
      <w:autoSpaceDE/>
      <w:autoSpaceDN/>
      <w:adjustRightInd/>
      <w:spacing w:before="100" w:beforeAutospacing="1" w:after="100" w:afterAutospacing="1"/>
    </w:pPr>
    <w:rPr>
      <w:sz w:val="24"/>
      <w:szCs w:val="24"/>
    </w:rPr>
  </w:style>
  <w:style w:type="paragraph" w:styleId="a8">
    <w:name w:val="Plain Text"/>
    <w:basedOn w:val="a"/>
    <w:link w:val="a9"/>
    <w:rsid w:val="00EC1069"/>
    <w:pPr>
      <w:widowControl/>
      <w:autoSpaceDE/>
      <w:autoSpaceDN/>
      <w:adjustRightInd/>
    </w:pPr>
    <w:rPr>
      <w:rFonts w:ascii="Courier New" w:hAnsi="Courier New"/>
    </w:rPr>
  </w:style>
  <w:style w:type="character" w:customStyle="1" w:styleId="a9">
    <w:name w:val="Текст Знак"/>
    <w:link w:val="a8"/>
    <w:rsid w:val="00EC1069"/>
    <w:rPr>
      <w:rFonts w:ascii="Courier New" w:eastAsia="Times New Roman" w:hAnsi="Courier New"/>
    </w:rPr>
  </w:style>
  <w:style w:type="character" w:styleId="aa">
    <w:name w:val="Strong"/>
    <w:uiPriority w:val="22"/>
    <w:qFormat/>
    <w:rsid w:val="000F2736"/>
    <w:rPr>
      <w:b/>
      <w:bCs/>
    </w:rPr>
  </w:style>
  <w:style w:type="paragraph" w:styleId="HTML">
    <w:name w:val="HTML Preformatted"/>
    <w:basedOn w:val="a"/>
    <w:link w:val="HTML0"/>
    <w:uiPriority w:val="99"/>
    <w:rsid w:val="000F2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0F2736"/>
    <w:rPr>
      <w:rFonts w:ascii="Courier New" w:eastAsia="Times New Roman" w:hAnsi="Courier New" w:cs="Courier New"/>
    </w:rPr>
  </w:style>
  <w:style w:type="paragraph" w:styleId="ab">
    <w:name w:val="header"/>
    <w:basedOn w:val="a"/>
    <w:link w:val="ac"/>
    <w:uiPriority w:val="99"/>
    <w:unhideWhenUsed/>
    <w:rsid w:val="00744F16"/>
    <w:pPr>
      <w:tabs>
        <w:tab w:val="center" w:pos="4677"/>
        <w:tab w:val="right" w:pos="9355"/>
      </w:tabs>
    </w:pPr>
  </w:style>
  <w:style w:type="character" w:customStyle="1" w:styleId="ac">
    <w:name w:val="Верхний колонтитул Знак"/>
    <w:link w:val="ab"/>
    <w:uiPriority w:val="99"/>
    <w:rsid w:val="00744F16"/>
    <w:rPr>
      <w:rFonts w:ascii="Times New Roman" w:eastAsia="Times New Roman" w:hAnsi="Times New Roman"/>
    </w:rPr>
  </w:style>
  <w:style w:type="paragraph" w:styleId="ad">
    <w:name w:val="footer"/>
    <w:basedOn w:val="a"/>
    <w:link w:val="ae"/>
    <w:uiPriority w:val="99"/>
    <w:unhideWhenUsed/>
    <w:rsid w:val="00744F16"/>
    <w:pPr>
      <w:tabs>
        <w:tab w:val="center" w:pos="4677"/>
        <w:tab w:val="right" w:pos="9355"/>
      </w:tabs>
    </w:pPr>
  </w:style>
  <w:style w:type="character" w:customStyle="1" w:styleId="ae">
    <w:name w:val="Нижний колонтитул Знак"/>
    <w:link w:val="ad"/>
    <w:uiPriority w:val="99"/>
    <w:rsid w:val="00744F16"/>
    <w:rPr>
      <w:rFonts w:ascii="Times New Roman" w:eastAsia="Times New Roman" w:hAnsi="Times New Roman"/>
    </w:rPr>
  </w:style>
  <w:style w:type="character" w:customStyle="1" w:styleId="apple-converted-space">
    <w:name w:val="apple-converted-space"/>
    <w:rsid w:val="00095113"/>
  </w:style>
  <w:style w:type="character" w:styleId="af">
    <w:name w:val="Hyperlink"/>
    <w:uiPriority w:val="99"/>
    <w:unhideWhenUsed/>
    <w:rsid w:val="00095113"/>
    <w:rPr>
      <w:color w:val="0000FF"/>
      <w:u w:val="single"/>
    </w:rPr>
  </w:style>
  <w:style w:type="paragraph" w:styleId="af0">
    <w:name w:val="TOC Heading"/>
    <w:basedOn w:val="1"/>
    <w:next w:val="a"/>
    <w:uiPriority w:val="39"/>
    <w:unhideWhenUsed/>
    <w:qFormat/>
    <w:rsid w:val="000137BD"/>
    <w:pPr>
      <w:widowControl/>
      <w:autoSpaceDE/>
      <w:autoSpaceDN/>
      <w:adjustRightInd/>
      <w:spacing w:line="276" w:lineRule="auto"/>
      <w:outlineLvl w:val="9"/>
    </w:pPr>
    <w:rPr>
      <w:rFonts w:asciiTheme="majorHAnsi" w:eastAsiaTheme="majorEastAsia" w:hAnsiTheme="majorHAnsi" w:cstheme="majorBidi"/>
      <w:color w:val="365F91" w:themeColor="accent1" w:themeShade="BF"/>
    </w:rPr>
  </w:style>
  <w:style w:type="paragraph" w:styleId="31">
    <w:name w:val="toc 3"/>
    <w:basedOn w:val="a"/>
    <w:next w:val="a"/>
    <w:autoRedefine/>
    <w:uiPriority w:val="39"/>
    <w:unhideWhenUsed/>
    <w:rsid w:val="000137BD"/>
    <w:pPr>
      <w:spacing w:after="100"/>
      <w:ind w:left="400"/>
    </w:pPr>
  </w:style>
  <w:style w:type="paragraph" w:styleId="12">
    <w:name w:val="toc 1"/>
    <w:basedOn w:val="a"/>
    <w:next w:val="a"/>
    <w:autoRedefine/>
    <w:uiPriority w:val="39"/>
    <w:unhideWhenUsed/>
    <w:rsid w:val="000137BD"/>
    <w:pPr>
      <w:spacing w:after="100"/>
    </w:pPr>
  </w:style>
  <w:style w:type="paragraph" w:styleId="2">
    <w:name w:val="toc 2"/>
    <w:basedOn w:val="a"/>
    <w:next w:val="a"/>
    <w:autoRedefine/>
    <w:uiPriority w:val="39"/>
    <w:unhideWhenUsed/>
    <w:rsid w:val="000137BD"/>
    <w:pPr>
      <w:spacing w:after="100"/>
      <w:ind w:left="200"/>
    </w:pPr>
  </w:style>
  <w:style w:type="paragraph" w:styleId="af1">
    <w:name w:val="Balloon Text"/>
    <w:basedOn w:val="a"/>
    <w:link w:val="af2"/>
    <w:uiPriority w:val="99"/>
    <w:semiHidden/>
    <w:unhideWhenUsed/>
    <w:rsid w:val="000137BD"/>
    <w:rPr>
      <w:rFonts w:ascii="Tahoma" w:hAnsi="Tahoma" w:cs="Tahoma"/>
      <w:sz w:val="16"/>
      <w:szCs w:val="16"/>
    </w:rPr>
  </w:style>
  <w:style w:type="character" w:customStyle="1" w:styleId="af2">
    <w:name w:val="Текст выноски Знак"/>
    <w:basedOn w:val="a0"/>
    <w:link w:val="af1"/>
    <w:uiPriority w:val="99"/>
    <w:semiHidden/>
    <w:rsid w:val="000137BD"/>
    <w:rPr>
      <w:rFonts w:ascii="Tahoma" w:eastAsia="Times New Roman" w:hAnsi="Tahoma" w:cs="Tahoma"/>
      <w:sz w:val="16"/>
      <w:szCs w:val="16"/>
    </w:rPr>
  </w:style>
  <w:style w:type="paragraph" w:styleId="af3">
    <w:name w:val="List Paragraph"/>
    <w:basedOn w:val="a"/>
    <w:uiPriority w:val="34"/>
    <w:qFormat/>
    <w:rsid w:val="0058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0733">
      <w:bodyDiv w:val="1"/>
      <w:marLeft w:val="0"/>
      <w:marRight w:val="0"/>
      <w:marTop w:val="0"/>
      <w:marBottom w:val="0"/>
      <w:divBdr>
        <w:top w:val="none" w:sz="0" w:space="0" w:color="auto"/>
        <w:left w:val="none" w:sz="0" w:space="0" w:color="auto"/>
        <w:bottom w:val="none" w:sz="0" w:space="0" w:color="auto"/>
        <w:right w:val="none" w:sz="0" w:space="0" w:color="auto"/>
      </w:divBdr>
    </w:div>
    <w:div w:id="1148672509">
      <w:bodyDiv w:val="1"/>
      <w:marLeft w:val="0"/>
      <w:marRight w:val="0"/>
      <w:marTop w:val="0"/>
      <w:marBottom w:val="0"/>
      <w:divBdr>
        <w:top w:val="none" w:sz="0" w:space="0" w:color="auto"/>
        <w:left w:val="none" w:sz="0" w:space="0" w:color="auto"/>
        <w:bottom w:val="none" w:sz="0" w:space="0" w:color="auto"/>
        <w:right w:val="none" w:sz="0" w:space="0" w:color="auto"/>
      </w:divBdr>
    </w:div>
    <w:div w:id="13847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verpedcollege.ru/index.php?do=static&amp;page=abitu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anarabotu.ru/articleRubrik/article/19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bucjiibhv9a.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olteam.ru/shkola/istoriya-razvitiya-obrazovaniya/istoriya-professional-nogo-obrazovaniya-v-rossii.html" TargetMode="External"/><Relationship Id="rId4" Type="http://schemas.openxmlformats.org/officeDocument/2006/relationships/settings" Target="settings.xml"/><Relationship Id="rId9" Type="http://schemas.openxmlformats.org/officeDocument/2006/relationships/hyperlink" Target="http://schoolteam.ru/shkola/istoriya-razvitiya-obrazovaniya/istoriya-professional-nogo-obrazovaniya-v-rossi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4B0E-BF56-4100-8E3A-956028A1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Беденко Надежда Николаевна</cp:lastModifiedBy>
  <cp:revision>7</cp:revision>
  <cp:lastPrinted>2018-05-14T07:31:00Z</cp:lastPrinted>
  <dcterms:created xsi:type="dcterms:W3CDTF">2018-01-25T09:08:00Z</dcterms:created>
  <dcterms:modified xsi:type="dcterms:W3CDTF">2018-05-14T08:37:00Z</dcterms:modified>
</cp:coreProperties>
</file>