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7FD" w:rsidRDefault="006F37FD" w:rsidP="006F37FD">
      <w:pPr>
        <w:jc w:val="center"/>
        <w:rPr>
          <w:b/>
          <w:sz w:val="28"/>
          <w:szCs w:val="28"/>
        </w:rPr>
      </w:pPr>
      <w:r>
        <w:rPr>
          <w:b/>
          <w:sz w:val="28"/>
          <w:szCs w:val="28"/>
        </w:rPr>
        <w:t>МИНИСТЕРСТВО ОБРАЗОВАНИЯ И НАУКИ</w:t>
      </w:r>
    </w:p>
    <w:p w:rsidR="006F37FD" w:rsidRDefault="006F37FD" w:rsidP="006F37FD">
      <w:pPr>
        <w:jc w:val="center"/>
        <w:rPr>
          <w:b/>
          <w:sz w:val="28"/>
        </w:rPr>
      </w:pPr>
      <w:r>
        <w:rPr>
          <w:b/>
          <w:sz w:val="28"/>
        </w:rPr>
        <w:t>ФЕДЕРАЛЬНОЕ ГОСУДАРСТВЕННОЕ БЮДЖЕТНОЕ ОБРАЗОВАТЕЛЬНОЕ УЧРЕЖДЕНИЕ ВЫСШЕГО ОБРАЗОВАНИЯ</w:t>
      </w:r>
    </w:p>
    <w:p w:rsidR="006F37FD" w:rsidRDefault="006F37FD" w:rsidP="006F37FD">
      <w:pPr>
        <w:jc w:val="center"/>
        <w:rPr>
          <w:b/>
          <w:sz w:val="28"/>
        </w:rPr>
      </w:pPr>
      <w:r>
        <w:rPr>
          <w:b/>
          <w:sz w:val="28"/>
        </w:rPr>
        <w:t>«ТВЕРСКОЙ ГОСУДАРСТВЕННЫЙ УНИВЕРСИТЕТ»</w:t>
      </w:r>
    </w:p>
    <w:p w:rsidR="006F37FD" w:rsidRDefault="006F37FD" w:rsidP="006F37FD">
      <w:pPr>
        <w:jc w:val="center"/>
        <w:rPr>
          <w:b/>
          <w:sz w:val="28"/>
        </w:rPr>
      </w:pPr>
    </w:p>
    <w:p w:rsidR="006F37FD" w:rsidRDefault="006F37FD" w:rsidP="006F37FD">
      <w:pPr>
        <w:jc w:val="center"/>
        <w:rPr>
          <w:b/>
          <w:sz w:val="28"/>
        </w:rPr>
      </w:pPr>
      <w:r>
        <w:rPr>
          <w:b/>
          <w:sz w:val="28"/>
        </w:rPr>
        <w:t>ЮРИДИЧЕСКИЙ ФАКУЛЬТЕТ</w:t>
      </w:r>
    </w:p>
    <w:p w:rsidR="006F37FD" w:rsidRDefault="006F37FD" w:rsidP="006F37FD">
      <w:pPr>
        <w:pStyle w:val="1"/>
        <w:rPr>
          <w:sz w:val="28"/>
        </w:rPr>
      </w:pPr>
    </w:p>
    <w:p w:rsidR="006F37FD" w:rsidRDefault="006F37FD" w:rsidP="006F37FD">
      <w:pPr>
        <w:pStyle w:val="1"/>
      </w:pPr>
      <w:r>
        <w:rPr>
          <w:sz w:val="28"/>
        </w:rPr>
        <w:t>КАФЕДРА ЭКОЛОГИЧЕСКОГО ПРАВА И ПРАВОВОГО ОБЕСПЕЧЕНИЯ ПРОФЕССИОНАЛЬНОЙ ДЕЯТЕЛЬНОСТИ</w:t>
      </w:r>
    </w:p>
    <w:p w:rsidR="006F37FD" w:rsidRDefault="006F37FD" w:rsidP="006F37FD">
      <w:pPr>
        <w:jc w:val="center"/>
        <w:rPr>
          <w:b/>
          <w:sz w:val="28"/>
        </w:rPr>
      </w:pPr>
      <w:r>
        <w:rPr>
          <w:b/>
          <w:sz w:val="28"/>
        </w:rPr>
        <w:t xml:space="preserve"> </w:t>
      </w:r>
    </w:p>
    <w:p w:rsidR="006F37FD" w:rsidRDefault="006F37FD" w:rsidP="006F37FD">
      <w:pPr>
        <w:jc w:val="center"/>
        <w:rPr>
          <w:b/>
          <w:sz w:val="28"/>
        </w:rPr>
      </w:pPr>
      <w:r>
        <w:rPr>
          <w:b/>
          <w:sz w:val="28"/>
        </w:rPr>
        <w:t>40.03.01 Юриспруденция</w:t>
      </w:r>
    </w:p>
    <w:p w:rsidR="006F37FD" w:rsidRDefault="006F37FD" w:rsidP="006F37FD">
      <w:pPr>
        <w:jc w:val="center"/>
        <w:rPr>
          <w:b/>
          <w:sz w:val="28"/>
        </w:rPr>
      </w:pPr>
    </w:p>
    <w:p w:rsidR="006F37FD" w:rsidRDefault="006F37FD" w:rsidP="006F37FD">
      <w:pPr>
        <w:jc w:val="center"/>
        <w:rPr>
          <w:b/>
          <w:sz w:val="28"/>
        </w:rPr>
      </w:pPr>
    </w:p>
    <w:p w:rsidR="006F37FD" w:rsidRDefault="006F37FD" w:rsidP="006F37FD">
      <w:pPr>
        <w:jc w:val="center"/>
        <w:rPr>
          <w:b/>
          <w:sz w:val="28"/>
        </w:rPr>
      </w:pPr>
    </w:p>
    <w:p w:rsidR="006F37FD" w:rsidRDefault="006F37FD" w:rsidP="006F37FD">
      <w:pPr>
        <w:tabs>
          <w:tab w:val="left" w:pos="6354"/>
        </w:tabs>
        <w:rPr>
          <w:b/>
          <w:sz w:val="28"/>
        </w:rPr>
      </w:pPr>
      <w:r>
        <w:rPr>
          <w:b/>
          <w:sz w:val="28"/>
        </w:rPr>
        <w:tab/>
      </w:r>
    </w:p>
    <w:p w:rsidR="006F37FD" w:rsidRDefault="006F37FD" w:rsidP="006F37FD">
      <w:pPr>
        <w:tabs>
          <w:tab w:val="left" w:pos="6354"/>
        </w:tabs>
        <w:rPr>
          <w:b/>
          <w:sz w:val="28"/>
        </w:rPr>
      </w:pPr>
    </w:p>
    <w:p w:rsidR="006F37FD" w:rsidRPr="006F37FD" w:rsidRDefault="006F37FD" w:rsidP="006F37FD">
      <w:pPr>
        <w:pStyle w:val="5"/>
        <w:contextualSpacing/>
        <w:rPr>
          <w:sz w:val="40"/>
          <w:szCs w:val="40"/>
        </w:rPr>
      </w:pPr>
      <w:r>
        <w:rPr>
          <w:sz w:val="40"/>
          <w:szCs w:val="40"/>
        </w:rPr>
        <w:t>РЕФЕРАТ</w:t>
      </w:r>
    </w:p>
    <w:p w:rsidR="006F37FD" w:rsidRPr="006F37FD" w:rsidRDefault="006F37FD" w:rsidP="006F37FD">
      <w:pPr>
        <w:contextualSpacing/>
        <w:jc w:val="center"/>
        <w:rPr>
          <w:sz w:val="36"/>
          <w:szCs w:val="36"/>
        </w:rPr>
      </w:pPr>
      <w:r w:rsidRPr="006F37FD">
        <w:rPr>
          <w:b/>
          <w:sz w:val="36"/>
          <w:szCs w:val="36"/>
        </w:rPr>
        <w:t>по дисциплине «Адвокатура»</w:t>
      </w:r>
    </w:p>
    <w:p w:rsidR="006F37FD" w:rsidRDefault="006F37FD" w:rsidP="006F37FD">
      <w:pPr>
        <w:contextualSpacing/>
        <w:jc w:val="center"/>
        <w:rPr>
          <w:sz w:val="36"/>
        </w:rPr>
      </w:pPr>
      <w:r>
        <w:rPr>
          <w:sz w:val="36"/>
        </w:rPr>
        <w:t>на тему:</w:t>
      </w:r>
    </w:p>
    <w:p w:rsidR="006F37FD" w:rsidRDefault="006F37FD" w:rsidP="006F37FD">
      <w:pPr>
        <w:contextualSpacing/>
        <w:jc w:val="center"/>
        <w:rPr>
          <w:sz w:val="36"/>
        </w:rPr>
      </w:pPr>
      <w:r>
        <w:rPr>
          <w:sz w:val="36"/>
        </w:rPr>
        <w:t>«Участие адвоката в предварительном следствии»</w:t>
      </w:r>
    </w:p>
    <w:p w:rsidR="006F37FD" w:rsidRDefault="006F37FD" w:rsidP="006F37FD">
      <w:pPr>
        <w:rPr>
          <w:sz w:val="36"/>
        </w:rPr>
      </w:pPr>
    </w:p>
    <w:p w:rsidR="006F37FD" w:rsidRDefault="006F37FD" w:rsidP="006F37FD">
      <w:pPr>
        <w:rPr>
          <w:sz w:val="36"/>
        </w:rPr>
      </w:pPr>
    </w:p>
    <w:p w:rsidR="006F37FD" w:rsidRDefault="006F37FD" w:rsidP="006F37FD">
      <w:pPr>
        <w:rPr>
          <w:sz w:val="36"/>
        </w:rPr>
      </w:pPr>
    </w:p>
    <w:p w:rsidR="006F37FD" w:rsidRDefault="006F37FD" w:rsidP="006F37FD">
      <w:pPr>
        <w:rPr>
          <w:sz w:val="36"/>
        </w:rPr>
      </w:pPr>
    </w:p>
    <w:p w:rsidR="006F37FD" w:rsidRDefault="006F37FD" w:rsidP="006F37FD">
      <w:pPr>
        <w:rPr>
          <w:sz w:val="36"/>
        </w:rPr>
      </w:pPr>
    </w:p>
    <w:p w:rsidR="006F37FD" w:rsidRDefault="006F37FD" w:rsidP="006F37FD">
      <w:pPr>
        <w:pStyle w:val="2"/>
        <w:jc w:val="right"/>
      </w:pPr>
      <w:r>
        <w:t xml:space="preserve">Выполнила: студентка 3 курса 32 гр. </w:t>
      </w:r>
    </w:p>
    <w:p w:rsidR="006F37FD" w:rsidRDefault="006F37FD" w:rsidP="006F37FD">
      <w:pPr>
        <w:jc w:val="right"/>
        <w:rPr>
          <w:sz w:val="28"/>
        </w:rPr>
      </w:pPr>
      <w:r>
        <w:rPr>
          <w:sz w:val="28"/>
        </w:rPr>
        <w:t>Капитонова А.С.</w:t>
      </w:r>
    </w:p>
    <w:p w:rsidR="006F37FD" w:rsidRDefault="006F37FD" w:rsidP="006F37FD">
      <w:pPr>
        <w:jc w:val="right"/>
        <w:rPr>
          <w:sz w:val="28"/>
        </w:rPr>
      </w:pPr>
    </w:p>
    <w:p w:rsidR="006F37FD" w:rsidRDefault="006F37FD" w:rsidP="006F37FD">
      <w:pPr>
        <w:jc w:val="right"/>
        <w:rPr>
          <w:sz w:val="28"/>
        </w:rPr>
      </w:pPr>
    </w:p>
    <w:p w:rsidR="006F37FD" w:rsidRDefault="006F37FD" w:rsidP="006F37FD">
      <w:pPr>
        <w:jc w:val="right"/>
        <w:rPr>
          <w:sz w:val="28"/>
        </w:rPr>
      </w:pPr>
    </w:p>
    <w:p w:rsidR="006F37FD" w:rsidRDefault="006F37FD" w:rsidP="006F37FD"/>
    <w:p w:rsidR="006F37FD" w:rsidRDefault="006F37FD" w:rsidP="006F37FD"/>
    <w:p w:rsidR="006F37FD" w:rsidRDefault="006F37FD" w:rsidP="006F37FD"/>
    <w:p w:rsidR="006F37FD" w:rsidRDefault="006F37FD" w:rsidP="006F37FD"/>
    <w:p w:rsidR="006F37FD" w:rsidRDefault="006F37FD" w:rsidP="006F37FD"/>
    <w:p w:rsidR="006F37FD" w:rsidRDefault="006F37FD" w:rsidP="006F37FD"/>
    <w:p w:rsidR="006F37FD" w:rsidRDefault="006F37FD" w:rsidP="006F37FD"/>
    <w:p w:rsidR="006F37FD" w:rsidRDefault="006F37FD" w:rsidP="006F37FD"/>
    <w:p w:rsidR="006F37FD" w:rsidRDefault="006F37FD" w:rsidP="006F37FD"/>
    <w:p w:rsidR="006F37FD" w:rsidRDefault="006F37FD" w:rsidP="006F37FD"/>
    <w:p w:rsidR="006F37FD" w:rsidRDefault="006F37FD" w:rsidP="006F37FD"/>
    <w:p w:rsidR="006F37FD" w:rsidRDefault="006F37FD" w:rsidP="006F37FD"/>
    <w:p w:rsidR="006F37FD" w:rsidRDefault="006F37FD" w:rsidP="006F37FD">
      <w:pPr>
        <w:pStyle w:val="4"/>
        <w:jc w:val="left"/>
      </w:pPr>
      <w:r>
        <w:rPr>
          <w:sz w:val="24"/>
          <w:szCs w:val="24"/>
        </w:rPr>
        <w:t xml:space="preserve">                                                           </w:t>
      </w:r>
      <w:r>
        <w:t>Тверь 2017</w:t>
      </w:r>
    </w:p>
    <w:p w:rsidR="006F37FD" w:rsidRDefault="006F37FD" w:rsidP="006F37FD"/>
    <w:p w:rsidR="003419EA" w:rsidRDefault="003419EA" w:rsidP="006F37FD">
      <w:pPr>
        <w:spacing w:line="360" w:lineRule="auto"/>
        <w:jc w:val="both"/>
        <w:rPr>
          <w:sz w:val="28"/>
          <w:szCs w:val="28"/>
        </w:rPr>
      </w:pPr>
      <w:r>
        <w:rPr>
          <w:sz w:val="28"/>
          <w:szCs w:val="28"/>
        </w:rPr>
        <w:lastRenderedPageBreak/>
        <w:t xml:space="preserve">     </w:t>
      </w:r>
      <w:r w:rsidR="006F37FD" w:rsidRPr="006F37FD">
        <w:rPr>
          <w:sz w:val="28"/>
          <w:szCs w:val="28"/>
        </w:rPr>
        <w:t>Конституцио</w:t>
      </w:r>
      <w:r w:rsidR="004C1DDA">
        <w:rPr>
          <w:sz w:val="28"/>
          <w:szCs w:val="28"/>
        </w:rPr>
        <w:t>нная гарантия на получение ква</w:t>
      </w:r>
      <w:r w:rsidR="006F37FD" w:rsidRPr="006F37FD">
        <w:rPr>
          <w:sz w:val="28"/>
          <w:szCs w:val="28"/>
        </w:rPr>
        <w:t>лифицированной юридической помощи адвоката (ст. 48 Конституции РФ) должна истолковываться к</w:t>
      </w:r>
      <w:r w:rsidR="004C1DDA">
        <w:rPr>
          <w:sz w:val="28"/>
          <w:szCs w:val="28"/>
        </w:rPr>
        <w:t>ак требование активной уголовно-процессуаль</w:t>
      </w:r>
      <w:r w:rsidR="006F37FD" w:rsidRPr="006F37FD">
        <w:rPr>
          <w:sz w:val="28"/>
          <w:szCs w:val="28"/>
        </w:rPr>
        <w:t>ной деятельности защитника, направленной на оказание пра</w:t>
      </w:r>
      <w:r w:rsidR="004C1DDA">
        <w:rPr>
          <w:sz w:val="28"/>
          <w:szCs w:val="28"/>
        </w:rPr>
        <w:t>вовой помощи подзащитному, уча</w:t>
      </w:r>
      <w:r w:rsidR="006F37FD" w:rsidRPr="006F37FD">
        <w:rPr>
          <w:sz w:val="28"/>
          <w:szCs w:val="28"/>
        </w:rPr>
        <w:t>стие защитника в доказывании, а также на охрану прав и законных интересов подозреваемого или обвиняемого. В УПК РФ мы наблюдаем детальную нормативную к</w:t>
      </w:r>
      <w:r w:rsidR="004C1DDA">
        <w:rPr>
          <w:sz w:val="28"/>
          <w:szCs w:val="28"/>
        </w:rPr>
        <w:t>онкретизацию в отраслевом зако</w:t>
      </w:r>
      <w:r w:rsidR="006F37FD" w:rsidRPr="006F37FD">
        <w:rPr>
          <w:sz w:val="28"/>
          <w:szCs w:val="28"/>
        </w:rPr>
        <w:t>нодательстве ко</w:t>
      </w:r>
      <w:r w:rsidR="004C1DDA">
        <w:rPr>
          <w:sz w:val="28"/>
          <w:szCs w:val="28"/>
        </w:rPr>
        <w:t>нституционного положения, логи</w:t>
      </w:r>
      <w:r w:rsidR="006F37FD" w:rsidRPr="006F37FD">
        <w:rPr>
          <w:sz w:val="28"/>
          <w:szCs w:val="28"/>
        </w:rPr>
        <w:t>ческий перевод е</w:t>
      </w:r>
      <w:r w:rsidR="004C1DDA">
        <w:rPr>
          <w:sz w:val="28"/>
          <w:szCs w:val="28"/>
        </w:rPr>
        <w:t>го на меньший уровень абстракт</w:t>
      </w:r>
      <w:r w:rsidR="006F37FD" w:rsidRPr="006F37FD">
        <w:rPr>
          <w:sz w:val="28"/>
          <w:szCs w:val="28"/>
        </w:rPr>
        <w:t>ности. Интересы лич</w:t>
      </w:r>
      <w:r w:rsidR="004C1DDA">
        <w:rPr>
          <w:sz w:val="28"/>
          <w:szCs w:val="28"/>
        </w:rPr>
        <w:t>ности, как интересы определенн</w:t>
      </w:r>
      <w:r w:rsidR="006F37FD" w:rsidRPr="006F37FD">
        <w:rPr>
          <w:sz w:val="28"/>
          <w:szCs w:val="28"/>
        </w:rPr>
        <w:t>ого участника уголовного процесса, выражают ее потребность в защищенности жизненно важных для нее ценност</w:t>
      </w:r>
      <w:r w:rsidR="004C1DDA">
        <w:rPr>
          <w:sz w:val="28"/>
          <w:szCs w:val="28"/>
        </w:rPr>
        <w:t>ей.</w:t>
      </w:r>
      <w:r>
        <w:rPr>
          <w:rStyle w:val="a5"/>
          <w:sz w:val="28"/>
          <w:szCs w:val="28"/>
        </w:rPr>
        <w:footnoteReference w:id="1"/>
      </w:r>
      <w:r w:rsidR="004C1DDA">
        <w:rPr>
          <w:sz w:val="28"/>
          <w:szCs w:val="28"/>
        </w:rPr>
        <w:t xml:space="preserve"> </w:t>
      </w:r>
    </w:p>
    <w:p w:rsidR="00C518C2" w:rsidRPr="006F37FD" w:rsidRDefault="003419EA" w:rsidP="006F37FD">
      <w:pPr>
        <w:spacing w:line="360" w:lineRule="auto"/>
        <w:jc w:val="both"/>
        <w:rPr>
          <w:sz w:val="28"/>
          <w:szCs w:val="28"/>
        </w:rPr>
      </w:pPr>
      <w:r>
        <w:rPr>
          <w:sz w:val="28"/>
          <w:szCs w:val="28"/>
        </w:rPr>
        <w:t xml:space="preserve">       </w:t>
      </w:r>
      <w:r w:rsidR="004C1DDA">
        <w:rPr>
          <w:sz w:val="28"/>
          <w:szCs w:val="28"/>
        </w:rPr>
        <w:t>Защиту прав личности в уго</w:t>
      </w:r>
      <w:r w:rsidR="006F37FD" w:rsidRPr="006F37FD">
        <w:rPr>
          <w:sz w:val="28"/>
          <w:szCs w:val="28"/>
        </w:rPr>
        <w:t>ловном процессе</w:t>
      </w:r>
      <w:r w:rsidR="004C1DDA">
        <w:rPr>
          <w:sz w:val="28"/>
          <w:szCs w:val="28"/>
        </w:rPr>
        <w:t xml:space="preserve"> невозможно представить без та</w:t>
      </w:r>
      <w:r w:rsidR="006F37FD" w:rsidRPr="006F37FD">
        <w:rPr>
          <w:sz w:val="28"/>
          <w:szCs w:val="28"/>
        </w:rPr>
        <w:t>кого участника уголовного судопроизводства, как защитник (адвокат).</w:t>
      </w:r>
    </w:p>
    <w:p w:rsidR="003419EA" w:rsidRDefault="006F37FD" w:rsidP="006F37FD">
      <w:pPr>
        <w:spacing w:line="360" w:lineRule="auto"/>
        <w:jc w:val="both"/>
        <w:rPr>
          <w:sz w:val="28"/>
          <w:szCs w:val="28"/>
        </w:rPr>
      </w:pPr>
      <w:r w:rsidRPr="006F37FD">
        <w:rPr>
          <w:sz w:val="28"/>
          <w:szCs w:val="28"/>
        </w:rPr>
        <w:t xml:space="preserve">риалы, предоставляемые защитником. В ст. 48 УПК РФ сказано, что защитник вправе «собирать и представлять предметы, документы и сведения, необходимые для оказания юридической помощи». Защитник вправе представлять следователю и в суд письменные и вещественные доказательства, оказавшиеся у него, предпринимать активные действия по сбору информации. </w:t>
      </w:r>
    </w:p>
    <w:p w:rsidR="003419EA" w:rsidRDefault="003419EA" w:rsidP="006F37FD">
      <w:pPr>
        <w:spacing w:line="360" w:lineRule="auto"/>
        <w:jc w:val="both"/>
        <w:rPr>
          <w:sz w:val="28"/>
          <w:szCs w:val="28"/>
        </w:rPr>
      </w:pPr>
      <w:r>
        <w:rPr>
          <w:sz w:val="28"/>
          <w:szCs w:val="28"/>
        </w:rPr>
        <w:t xml:space="preserve">       </w:t>
      </w:r>
      <w:r w:rsidR="006F37FD" w:rsidRPr="006F37FD">
        <w:rPr>
          <w:sz w:val="28"/>
          <w:szCs w:val="28"/>
        </w:rPr>
        <w:t>Защитник может осмотреть место (объект) преступления и составить план или схему, произвести фотосъемку, если такие действия не нарушают чьих-либо интересов. То же относится и к киносъемке, запечатл</w:t>
      </w:r>
      <w:r>
        <w:rPr>
          <w:sz w:val="28"/>
          <w:szCs w:val="28"/>
        </w:rPr>
        <w:t>евающей объект в динамике. Фото</w:t>
      </w:r>
      <w:r w:rsidR="006F37FD" w:rsidRPr="006F37FD">
        <w:rPr>
          <w:sz w:val="28"/>
          <w:szCs w:val="28"/>
        </w:rPr>
        <w:t xml:space="preserve"> и киносъемку защитник может произвести сам, либо поручить специалистам. Защитник может беседовать с людьми, получать информацию в виде письменных объяснений (с согласия опрошенных лиц). Например, у тех лиц, которые обратились к нему с просьбой принять защиту обвиняемого, либо тех, которые располагают </w:t>
      </w:r>
      <w:r w:rsidR="006F37FD" w:rsidRPr="006F37FD">
        <w:rPr>
          <w:sz w:val="28"/>
          <w:szCs w:val="28"/>
        </w:rPr>
        <w:lastRenderedPageBreak/>
        <w:t>благоприятными для обвиняемого данными, хранят соответствующие документы и т.п.</w:t>
      </w:r>
    </w:p>
    <w:p w:rsidR="003419EA" w:rsidRDefault="003419EA" w:rsidP="006F37FD">
      <w:pPr>
        <w:spacing w:line="360" w:lineRule="auto"/>
        <w:jc w:val="both"/>
        <w:rPr>
          <w:sz w:val="28"/>
          <w:szCs w:val="28"/>
        </w:rPr>
      </w:pPr>
      <w:r>
        <w:rPr>
          <w:sz w:val="28"/>
          <w:szCs w:val="28"/>
        </w:rPr>
        <w:t xml:space="preserve">        </w:t>
      </w:r>
      <w:r w:rsidR="006F37FD" w:rsidRPr="006F37FD">
        <w:rPr>
          <w:sz w:val="28"/>
          <w:szCs w:val="28"/>
        </w:rPr>
        <w:t xml:space="preserve"> Представляя материалы, защитник не обязан указывать, от кого они получены, но должен пояснить, для подтверждения каких обстоятельств они необходимы для уголовного дела.</w:t>
      </w:r>
    </w:p>
    <w:p w:rsidR="003419EA" w:rsidRDefault="003419EA" w:rsidP="006F37FD">
      <w:pPr>
        <w:spacing w:line="360" w:lineRule="auto"/>
        <w:jc w:val="both"/>
        <w:rPr>
          <w:sz w:val="28"/>
          <w:szCs w:val="28"/>
        </w:rPr>
      </w:pPr>
      <w:r>
        <w:rPr>
          <w:sz w:val="28"/>
          <w:szCs w:val="28"/>
        </w:rPr>
        <w:t xml:space="preserve">        </w:t>
      </w:r>
      <w:r w:rsidR="006F37FD" w:rsidRPr="006F37FD">
        <w:rPr>
          <w:sz w:val="28"/>
          <w:szCs w:val="28"/>
        </w:rPr>
        <w:t xml:space="preserve"> В соответствие </w:t>
      </w:r>
      <w:proofErr w:type="gramStart"/>
      <w:r w:rsidR="006F37FD" w:rsidRPr="006F37FD">
        <w:rPr>
          <w:sz w:val="28"/>
          <w:szCs w:val="28"/>
        </w:rPr>
        <w:t>со</w:t>
      </w:r>
      <w:proofErr w:type="gramEnd"/>
      <w:r w:rsidR="006F37FD" w:rsidRPr="006F37FD">
        <w:rPr>
          <w:sz w:val="28"/>
          <w:szCs w:val="28"/>
        </w:rPr>
        <w:t xml:space="preserve"> ч.3 ст. 86 УПК, защитник вправе собирать доказательства путем:</w:t>
      </w:r>
    </w:p>
    <w:p w:rsidR="003419EA" w:rsidRDefault="006F37FD" w:rsidP="006F37FD">
      <w:pPr>
        <w:spacing w:line="360" w:lineRule="auto"/>
        <w:jc w:val="both"/>
        <w:rPr>
          <w:sz w:val="28"/>
          <w:szCs w:val="28"/>
        </w:rPr>
      </w:pPr>
      <w:r w:rsidRPr="006F37FD">
        <w:rPr>
          <w:sz w:val="28"/>
          <w:szCs w:val="28"/>
        </w:rPr>
        <w:t xml:space="preserve"> 1) получения предметов, документов и иных сведений; </w:t>
      </w:r>
    </w:p>
    <w:p w:rsidR="003419EA" w:rsidRDefault="006F37FD" w:rsidP="006F37FD">
      <w:pPr>
        <w:spacing w:line="360" w:lineRule="auto"/>
        <w:jc w:val="both"/>
        <w:rPr>
          <w:sz w:val="28"/>
          <w:szCs w:val="28"/>
        </w:rPr>
      </w:pPr>
      <w:r w:rsidRPr="006F37FD">
        <w:rPr>
          <w:sz w:val="28"/>
          <w:szCs w:val="28"/>
        </w:rPr>
        <w:t xml:space="preserve">2) опроса лиц с их согласия; </w:t>
      </w:r>
    </w:p>
    <w:p w:rsidR="003419EA" w:rsidRDefault="006F37FD" w:rsidP="006F37FD">
      <w:pPr>
        <w:spacing w:line="360" w:lineRule="auto"/>
        <w:jc w:val="both"/>
        <w:rPr>
          <w:sz w:val="28"/>
          <w:szCs w:val="28"/>
        </w:rPr>
      </w:pPr>
      <w:r w:rsidRPr="006F37FD">
        <w:rPr>
          <w:sz w:val="28"/>
          <w:szCs w:val="28"/>
        </w:rPr>
        <w:t xml:space="preserve">3) 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w:t>
      </w:r>
      <w:proofErr w:type="gramStart"/>
      <w:r w:rsidRPr="006F37FD">
        <w:rPr>
          <w:sz w:val="28"/>
          <w:szCs w:val="28"/>
        </w:rPr>
        <w:t>предоставлять запрашиваемые документы</w:t>
      </w:r>
      <w:proofErr w:type="gramEnd"/>
      <w:r w:rsidRPr="006F37FD">
        <w:rPr>
          <w:sz w:val="28"/>
          <w:szCs w:val="28"/>
        </w:rPr>
        <w:t xml:space="preserve"> или их копии. </w:t>
      </w:r>
    </w:p>
    <w:p w:rsidR="003419EA" w:rsidRDefault="006F37FD" w:rsidP="006F37FD">
      <w:pPr>
        <w:spacing w:line="360" w:lineRule="auto"/>
        <w:jc w:val="both"/>
        <w:rPr>
          <w:sz w:val="28"/>
          <w:szCs w:val="28"/>
        </w:rPr>
      </w:pPr>
      <w:r w:rsidRPr="006F37FD">
        <w:rPr>
          <w:sz w:val="28"/>
          <w:szCs w:val="28"/>
        </w:rPr>
        <w:t xml:space="preserve">Под иными процессуальными действиями, направленными на собирание доказательств, подразумеваются действия, вытекающие из властных полномочий участников, ведущих уголовный процесс. К ним относятся официальные запросы, поручения, требования о производстве ревизий и документальных проверок и т.д. </w:t>
      </w:r>
    </w:p>
    <w:p w:rsidR="003419EA" w:rsidRDefault="003419EA" w:rsidP="006F37FD">
      <w:pPr>
        <w:spacing w:line="360" w:lineRule="auto"/>
        <w:jc w:val="both"/>
        <w:rPr>
          <w:sz w:val="28"/>
          <w:szCs w:val="28"/>
        </w:rPr>
      </w:pPr>
      <w:r>
        <w:rPr>
          <w:sz w:val="28"/>
          <w:szCs w:val="28"/>
        </w:rPr>
        <w:t xml:space="preserve">          </w:t>
      </w:r>
      <w:r w:rsidR="006F37FD" w:rsidRPr="006F37FD">
        <w:rPr>
          <w:sz w:val="28"/>
          <w:szCs w:val="28"/>
        </w:rPr>
        <w:t xml:space="preserve">Материалы, полученные защитником в порядке </w:t>
      </w:r>
      <w:proofErr w:type="gramStart"/>
      <w:r w:rsidR="006F37FD" w:rsidRPr="006F37FD">
        <w:rPr>
          <w:sz w:val="28"/>
          <w:szCs w:val="28"/>
        </w:rPr>
        <w:t>ч</w:t>
      </w:r>
      <w:proofErr w:type="gramEnd"/>
      <w:r w:rsidR="006F37FD" w:rsidRPr="006F37FD">
        <w:rPr>
          <w:sz w:val="28"/>
          <w:szCs w:val="28"/>
        </w:rPr>
        <w:t xml:space="preserve">. 3 ст. 86 УПК, относятся к иным документам и являются сами по себе доказательствами (п. 6 ч. 2 ст. 74 УПК). Как и другие доказательства, после приобщения их к делу, они должны быть проверены путем проведения следователем или судом соответствующих процессуальных действий — допроса свидетеля, назначения экспертизы, осмотра предмета, местности или помещения и т.п. Наделение адвоката таким правом не лишает его той специфики, которая присуща его деятельности по доказыванию на предварительном следствии, заключающейся в следующем: - в отсутствии силовых начал в деятельности по доказыванию, обнаружению, фиксации и исследовании доказательств; - в собирании лишь доказательств, освобождающих его подзащитного от уголовной ответственности или смягчающих ее; - во включении защитника в </w:t>
      </w:r>
      <w:r w:rsidR="006F37FD" w:rsidRPr="006F37FD">
        <w:rPr>
          <w:sz w:val="28"/>
          <w:szCs w:val="28"/>
        </w:rPr>
        <w:lastRenderedPageBreak/>
        <w:t xml:space="preserve">число субъектов, </w:t>
      </w:r>
      <w:proofErr w:type="spellStart"/>
      <w:r w:rsidR="006F37FD" w:rsidRPr="006F37FD">
        <w:rPr>
          <w:sz w:val="28"/>
          <w:szCs w:val="28"/>
        </w:rPr>
        <w:t>управомоченных</w:t>
      </w:r>
      <w:proofErr w:type="spellEnd"/>
      <w:r w:rsidR="006F37FD" w:rsidRPr="006F37FD">
        <w:rPr>
          <w:sz w:val="28"/>
          <w:szCs w:val="28"/>
        </w:rPr>
        <w:t xml:space="preserve"> собирать, исследовать и оценивать доказательства, решать вопрос о приобщении их к уголовному делу. Право пользоваться помощью адвоката (защитника) возникает у лица с момента официального предъявления ему притязаний (подозрения или обвинения), связанных с фактом преступления.</w:t>
      </w:r>
    </w:p>
    <w:p w:rsidR="003419EA" w:rsidRDefault="003419EA" w:rsidP="006F37FD">
      <w:pPr>
        <w:spacing w:line="360" w:lineRule="auto"/>
        <w:jc w:val="both"/>
        <w:rPr>
          <w:sz w:val="28"/>
          <w:szCs w:val="28"/>
        </w:rPr>
      </w:pPr>
      <w:r>
        <w:rPr>
          <w:sz w:val="28"/>
          <w:szCs w:val="28"/>
        </w:rPr>
        <w:t xml:space="preserve">        </w:t>
      </w:r>
      <w:r w:rsidR="006F37FD" w:rsidRPr="006F37FD">
        <w:rPr>
          <w:sz w:val="28"/>
          <w:szCs w:val="28"/>
        </w:rPr>
        <w:t xml:space="preserve"> Теперь защитник участвует в уголовном деле с момента вынесения постановления о привлечении его в качестве обвиняемого, за исключением случаев, предусмотренных в законе, а также с момента возбуждения уголовного дела в отношении конкретного лица. </w:t>
      </w:r>
      <w:r>
        <w:rPr>
          <w:sz w:val="28"/>
          <w:szCs w:val="28"/>
        </w:rPr>
        <w:t xml:space="preserve">           </w:t>
      </w:r>
    </w:p>
    <w:p w:rsidR="003419EA" w:rsidRDefault="003419EA" w:rsidP="006F37FD">
      <w:pPr>
        <w:spacing w:line="360" w:lineRule="auto"/>
        <w:jc w:val="both"/>
        <w:rPr>
          <w:sz w:val="28"/>
          <w:szCs w:val="28"/>
        </w:rPr>
      </w:pPr>
      <w:r>
        <w:rPr>
          <w:sz w:val="28"/>
          <w:szCs w:val="28"/>
        </w:rPr>
        <w:t xml:space="preserve">         </w:t>
      </w:r>
      <w:r w:rsidR="006F37FD" w:rsidRPr="006F37FD">
        <w:rPr>
          <w:sz w:val="28"/>
          <w:szCs w:val="28"/>
        </w:rPr>
        <w:t>Защитник допускается к участию в деле и с момента объявления лицу постановления о назначении судебно-психиатрической экспертизы. В случае</w:t>
      </w:r>
      <w:proofErr w:type="gramStart"/>
      <w:r w:rsidR="006F37FD" w:rsidRPr="006F37FD">
        <w:rPr>
          <w:sz w:val="28"/>
          <w:szCs w:val="28"/>
        </w:rPr>
        <w:t>,</w:t>
      </w:r>
      <w:proofErr w:type="gramEnd"/>
      <w:r w:rsidR="006F37FD" w:rsidRPr="006F37FD">
        <w:rPr>
          <w:sz w:val="28"/>
          <w:szCs w:val="28"/>
        </w:rPr>
        <w:t xml:space="preserve"> если к лицу, подозреваемому в совершении преступления, применены иные меры процессуального принуждения или его права и свободы затронуты действиями, связанными с его уголовным преследованием, защитник допускается к участию в деле с начала осуществления этих мер или действий.</w:t>
      </w:r>
      <w:r w:rsidR="003D1966">
        <w:rPr>
          <w:rStyle w:val="a5"/>
          <w:sz w:val="28"/>
          <w:szCs w:val="28"/>
        </w:rPr>
        <w:footnoteReference w:id="2"/>
      </w:r>
    </w:p>
    <w:p w:rsidR="003419EA" w:rsidRDefault="003419EA" w:rsidP="006F37FD">
      <w:pPr>
        <w:spacing w:line="360" w:lineRule="auto"/>
        <w:jc w:val="both"/>
        <w:rPr>
          <w:sz w:val="28"/>
          <w:szCs w:val="28"/>
        </w:rPr>
      </w:pPr>
      <w:r>
        <w:rPr>
          <w:sz w:val="28"/>
          <w:szCs w:val="28"/>
        </w:rPr>
        <w:t xml:space="preserve">      </w:t>
      </w:r>
      <w:r w:rsidR="006F37FD" w:rsidRPr="006F37FD">
        <w:rPr>
          <w:sz w:val="28"/>
          <w:szCs w:val="28"/>
        </w:rPr>
        <w:t xml:space="preserve"> Устанавливая момент, с которого возможен допуск защитника к участию в производстве по уголовному делу со стадии предварительного расследования, законодатель не исключает того, что незамедлительное приглашение защитника может оказаться технически невозможным. В этой связи, он предусматривает, что если явка защитника, избранного подозреваемым или обвиняемым, невозможна в течение 24 часов с момента задержания или заключения под стражу, лицо, производящее дознание, следователь, прокурор принимает меры по назначению защитника. </w:t>
      </w:r>
    </w:p>
    <w:p w:rsidR="006F37FD" w:rsidRDefault="003419EA" w:rsidP="006F37FD">
      <w:pPr>
        <w:spacing w:line="360" w:lineRule="auto"/>
        <w:jc w:val="both"/>
        <w:rPr>
          <w:sz w:val="28"/>
          <w:szCs w:val="28"/>
        </w:rPr>
      </w:pPr>
      <w:r>
        <w:rPr>
          <w:sz w:val="28"/>
          <w:szCs w:val="28"/>
        </w:rPr>
        <w:t xml:space="preserve">       </w:t>
      </w:r>
      <w:r w:rsidR="006F37FD" w:rsidRPr="006F37FD">
        <w:rPr>
          <w:sz w:val="28"/>
          <w:szCs w:val="28"/>
        </w:rPr>
        <w:t xml:space="preserve">При отказе подозреваемого или обвиняемого от назначенного защитника, следственные действия с участием подозреваемого, обвиняемого могут быть проведены без участия защитника, за исключением случаев, </w:t>
      </w:r>
      <w:r w:rsidR="006F37FD" w:rsidRPr="006F37FD">
        <w:rPr>
          <w:sz w:val="28"/>
          <w:szCs w:val="28"/>
        </w:rPr>
        <w:lastRenderedPageBreak/>
        <w:t xml:space="preserve">предусмотренных пунктами 2-7 части 1 ст. 51 УПК РФ (п.4 ст. 50 УПК РФ). К сожалению, это не всегда делается. </w:t>
      </w:r>
      <w:proofErr w:type="gramStart"/>
      <w:r w:rsidR="006F37FD" w:rsidRPr="006F37FD">
        <w:rPr>
          <w:sz w:val="28"/>
          <w:szCs w:val="28"/>
        </w:rPr>
        <w:t>Поэтому, как подчеркнул Пленум Верховного Суда РФ в постановлении от 31.10.1995 г. «О некоторых вопросах применения судами Конституции Российской Федерации при осуществлении правосудия»</w:t>
      </w:r>
      <w:r>
        <w:rPr>
          <w:rStyle w:val="a5"/>
          <w:sz w:val="28"/>
          <w:szCs w:val="28"/>
        </w:rPr>
        <w:footnoteReference w:id="3"/>
      </w:r>
      <w:r w:rsidR="006F37FD" w:rsidRPr="006F37FD">
        <w:rPr>
          <w:sz w:val="28"/>
          <w:szCs w:val="28"/>
        </w:rPr>
        <w:t>, при нарушении конституционного права пользоваться помощью адвоката (защитника) «все показания задержанного, заключенного под стражу, обвиняемого и результаты следственных действий, проведенных с их участием, должны рассматриваться судом как доказательства, полученные с нарушением закона»</w:t>
      </w:r>
      <w:proofErr w:type="gramEnd"/>
    </w:p>
    <w:p w:rsidR="006F37FD" w:rsidRDefault="006F37FD" w:rsidP="006F37FD">
      <w:pPr>
        <w:spacing w:line="360" w:lineRule="auto"/>
        <w:jc w:val="both"/>
        <w:rPr>
          <w:sz w:val="28"/>
          <w:szCs w:val="28"/>
        </w:rPr>
      </w:pPr>
    </w:p>
    <w:p w:rsidR="004C1DDA" w:rsidRPr="004C1DDA" w:rsidRDefault="003D1966" w:rsidP="004C1DDA">
      <w:pPr>
        <w:spacing w:line="360" w:lineRule="auto"/>
        <w:jc w:val="both"/>
        <w:rPr>
          <w:sz w:val="28"/>
          <w:szCs w:val="28"/>
        </w:rPr>
      </w:pPr>
      <w:r>
        <w:rPr>
          <w:sz w:val="28"/>
          <w:szCs w:val="28"/>
        </w:rPr>
        <w:t xml:space="preserve">     </w:t>
      </w:r>
      <w:r w:rsidR="004C1DDA" w:rsidRPr="004C1DDA">
        <w:rPr>
          <w:sz w:val="28"/>
          <w:szCs w:val="28"/>
        </w:rPr>
        <w:t xml:space="preserve">Предварительное расследование — вторая стадия уголовного процесса, следующая за стадией возбуждения уголовного дела. Органы предварительного расследования обязаны выяснить обстоятельства совершенного преступления: личность обвиняемого; степень его вины; мотив преступления; размер причиненного ущерба; причины и условия, способствующие совершению преступления и др. Установление названных обстоятельств и их оценка являются предварительными, поскольку лицо в соответствии со ст.49 Конституции Российской Федерации может быть признано </w:t>
      </w:r>
      <w:proofErr w:type="gramStart"/>
      <w:r w:rsidR="004C1DDA" w:rsidRPr="004C1DDA">
        <w:rPr>
          <w:sz w:val="28"/>
          <w:szCs w:val="28"/>
        </w:rPr>
        <w:t>виновным</w:t>
      </w:r>
      <w:proofErr w:type="gramEnd"/>
      <w:r w:rsidR="004C1DDA" w:rsidRPr="004C1DDA">
        <w:rPr>
          <w:sz w:val="28"/>
          <w:szCs w:val="28"/>
        </w:rPr>
        <w:t xml:space="preserve"> только вступившим в законную силу приговором Суда.</w:t>
      </w:r>
    </w:p>
    <w:p w:rsidR="004C1DDA" w:rsidRPr="004C1DDA" w:rsidRDefault="003419EA" w:rsidP="004C1DDA">
      <w:pPr>
        <w:spacing w:line="360" w:lineRule="auto"/>
        <w:jc w:val="both"/>
        <w:rPr>
          <w:sz w:val="28"/>
          <w:szCs w:val="28"/>
        </w:rPr>
      </w:pPr>
      <w:r>
        <w:rPr>
          <w:sz w:val="28"/>
          <w:szCs w:val="28"/>
        </w:rPr>
        <w:t xml:space="preserve">   </w:t>
      </w:r>
      <w:r w:rsidR="004C1DDA" w:rsidRPr="004C1DDA">
        <w:rPr>
          <w:sz w:val="28"/>
          <w:szCs w:val="28"/>
        </w:rPr>
        <w:t xml:space="preserve">Может случиться так, что в процессе работы над делом стратегия претерпит существенных изменений. Какая-то неведомая ранее обстоятельство, информация от подзащитного или определенный шаг следователя могут в корне изменить конечную цель работы, </w:t>
      </w:r>
      <w:proofErr w:type="gramStart"/>
      <w:r w:rsidR="004C1DDA" w:rsidRPr="004C1DDA">
        <w:rPr>
          <w:sz w:val="28"/>
          <w:szCs w:val="28"/>
        </w:rPr>
        <w:t>а</w:t>
      </w:r>
      <w:proofErr w:type="gramEnd"/>
      <w:r w:rsidR="004C1DDA" w:rsidRPr="004C1DDA">
        <w:rPr>
          <w:sz w:val="28"/>
          <w:szCs w:val="28"/>
        </w:rPr>
        <w:t xml:space="preserve"> следовательно, и стратегию защиты.</w:t>
      </w:r>
    </w:p>
    <w:p w:rsidR="004C1DDA" w:rsidRPr="004C1DDA" w:rsidRDefault="003419EA" w:rsidP="004C1DDA">
      <w:pPr>
        <w:spacing w:line="360" w:lineRule="auto"/>
        <w:jc w:val="both"/>
        <w:rPr>
          <w:sz w:val="28"/>
          <w:szCs w:val="28"/>
        </w:rPr>
      </w:pPr>
      <w:r>
        <w:rPr>
          <w:sz w:val="28"/>
          <w:szCs w:val="28"/>
        </w:rPr>
        <w:t xml:space="preserve">     </w:t>
      </w:r>
      <w:r w:rsidR="004C1DDA" w:rsidRPr="004C1DDA">
        <w:rPr>
          <w:sz w:val="28"/>
          <w:szCs w:val="28"/>
        </w:rPr>
        <w:t xml:space="preserve">Если конечной целью стратегии является определенный результат, на который рассчитывает максимально защитник, то конечной целью каждого </w:t>
      </w:r>
      <w:r w:rsidR="004C1DDA" w:rsidRPr="004C1DDA">
        <w:rPr>
          <w:sz w:val="28"/>
          <w:szCs w:val="28"/>
        </w:rPr>
        <w:lastRenderedPageBreak/>
        <w:t>тактического шага должен быть целеустремленный успешный шаг на пути к стратегической цели по конкретному делу.</w:t>
      </w:r>
    </w:p>
    <w:p w:rsidR="004C1DDA" w:rsidRPr="004C1DDA" w:rsidRDefault="004C1DDA" w:rsidP="004C1DDA">
      <w:pPr>
        <w:spacing w:line="360" w:lineRule="auto"/>
        <w:jc w:val="both"/>
        <w:rPr>
          <w:sz w:val="28"/>
          <w:szCs w:val="28"/>
        </w:rPr>
      </w:pPr>
    </w:p>
    <w:p w:rsidR="004C1DDA" w:rsidRPr="004C1DDA" w:rsidRDefault="003419EA" w:rsidP="004C1DDA">
      <w:pPr>
        <w:spacing w:line="360" w:lineRule="auto"/>
        <w:jc w:val="both"/>
        <w:rPr>
          <w:sz w:val="28"/>
          <w:szCs w:val="28"/>
        </w:rPr>
      </w:pPr>
      <w:r>
        <w:rPr>
          <w:sz w:val="28"/>
          <w:szCs w:val="28"/>
        </w:rPr>
        <w:t xml:space="preserve">    </w:t>
      </w:r>
      <w:r w:rsidR="004C1DDA" w:rsidRPr="004C1DDA">
        <w:rPr>
          <w:sz w:val="28"/>
          <w:szCs w:val="28"/>
        </w:rPr>
        <w:t xml:space="preserve">Бремя доказывания обвинения и опровержения </w:t>
      </w:r>
      <w:proofErr w:type="gramStart"/>
      <w:r w:rsidR="004C1DDA" w:rsidRPr="004C1DDA">
        <w:rPr>
          <w:sz w:val="28"/>
          <w:szCs w:val="28"/>
        </w:rPr>
        <w:t>доводов</w:t>
      </w:r>
      <w:proofErr w:type="gramEnd"/>
      <w:r w:rsidR="004C1DDA" w:rsidRPr="004C1DDA">
        <w:rPr>
          <w:sz w:val="28"/>
          <w:szCs w:val="28"/>
        </w:rPr>
        <w:t xml:space="preserve"> в защиту подозреваемого, обвиняемого или подсудимого лежит на стороне обвинения. </w:t>
      </w:r>
      <w:proofErr w:type="gramStart"/>
      <w:r w:rsidR="004C1DDA" w:rsidRPr="004C1DDA">
        <w:rPr>
          <w:sz w:val="28"/>
          <w:szCs w:val="28"/>
        </w:rPr>
        <w:t>Все доводы, обосновывающие их невиновность или смягчающие ответственность, должен выявлять, собирать, закреплять и представлять дознавателю, следователю, прокурору, суду - адвокат.</w:t>
      </w:r>
      <w:proofErr w:type="gramEnd"/>
    </w:p>
    <w:p w:rsidR="003419EA" w:rsidRDefault="003419EA" w:rsidP="004C1DDA">
      <w:pPr>
        <w:spacing w:line="360" w:lineRule="auto"/>
        <w:jc w:val="both"/>
        <w:rPr>
          <w:sz w:val="28"/>
          <w:szCs w:val="28"/>
        </w:rPr>
      </w:pPr>
      <w:r>
        <w:rPr>
          <w:sz w:val="28"/>
          <w:szCs w:val="28"/>
        </w:rPr>
        <w:t xml:space="preserve">      </w:t>
      </w:r>
      <w:r w:rsidR="004C1DDA" w:rsidRPr="004C1DDA">
        <w:rPr>
          <w:sz w:val="28"/>
          <w:szCs w:val="28"/>
        </w:rPr>
        <w:t xml:space="preserve">Предварительное расследование является архиважной частью уголовного процесса. Первичные показания лица подозреваемого/обвиняемого в совершении преступления, данные без предварительной консультации с адвокатом и без участия квалифицированного юриста в следственных мероприятиях, таких как проверка показаний, очная ставка, следственный эксперимент, обыск, опознание и т.д., могут повлечь за собой непоправимые, а порой и просто роковые последствия. </w:t>
      </w:r>
    </w:p>
    <w:p w:rsidR="004C1DDA" w:rsidRPr="004C1DDA" w:rsidRDefault="003419EA" w:rsidP="004C1DDA">
      <w:pPr>
        <w:spacing w:line="360" w:lineRule="auto"/>
        <w:jc w:val="both"/>
        <w:rPr>
          <w:sz w:val="28"/>
          <w:szCs w:val="28"/>
        </w:rPr>
      </w:pPr>
      <w:r>
        <w:rPr>
          <w:sz w:val="28"/>
          <w:szCs w:val="28"/>
        </w:rPr>
        <w:t xml:space="preserve">         </w:t>
      </w:r>
      <w:r w:rsidR="004C1DDA" w:rsidRPr="004C1DDA">
        <w:rPr>
          <w:sz w:val="28"/>
          <w:szCs w:val="28"/>
        </w:rPr>
        <w:t>Защита на предварительном следствии, а также поиск и получение доказательств, которые впоследствии смогут опровергнуть обвинение, по различным категориям преступлений имеют свои индивидуальные особенности, которые адвокат на стадии предварительного следствия нарабатывает годами юридической практики. Показания лиц потерпевших от преступления, не опровергнутые на очных ставках, что в принципе невозможно сделать без участия адвокат на предварительном следствии, на практике ложатся в основу обвинительного заключения и в судебном процессе значительно усложняют защиту обвиняемого.</w:t>
      </w:r>
    </w:p>
    <w:p w:rsidR="004C1DDA" w:rsidRDefault="003419EA" w:rsidP="004C1DDA">
      <w:pPr>
        <w:spacing w:line="360" w:lineRule="auto"/>
        <w:jc w:val="both"/>
        <w:rPr>
          <w:sz w:val="28"/>
          <w:szCs w:val="28"/>
        </w:rPr>
      </w:pPr>
      <w:r>
        <w:rPr>
          <w:sz w:val="28"/>
          <w:szCs w:val="28"/>
        </w:rPr>
        <w:t xml:space="preserve">        </w:t>
      </w:r>
      <w:r w:rsidR="004C1DDA" w:rsidRPr="004C1DDA">
        <w:rPr>
          <w:sz w:val="28"/>
          <w:szCs w:val="28"/>
        </w:rPr>
        <w:t xml:space="preserve">Помощь адвокат на предварительном следствии не позволит следователю совершить недопустимые тактические приемы, которые правоохранительные органы не гнушаются применять к лицам, подозреваемым в преступлениях при проведении следственных действий в отсутствие защитника, либо при адвокате, назначенном следственными органами. При необходимости проведения разного рода экспертиз, которые </w:t>
      </w:r>
      <w:r w:rsidR="004C1DDA" w:rsidRPr="004C1DDA">
        <w:rPr>
          <w:sz w:val="28"/>
          <w:szCs w:val="28"/>
        </w:rPr>
        <w:lastRenderedPageBreak/>
        <w:t>могут опровергнуть выводы следствия, специалист заявит необходимые ходатайства, а в случае отказа в их удовлетворении, обжалует отказы в установленном Уголовно-процессуальным кодексом порядке. При наличии оснований для приостановления предварительного следствия, адвокат заявит соответствующее ходатайство и добьется его удовлетворения. Помощь профессионального юриста на предварительном следствии и в суде несопоставима с помощью, которую может оказать иное лицо, допущенное к участию в деле.</w:t>
      </w: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p>
    <w:p w:rsidR="003419EA" w:rsidRDefault="003419EA" w:rsidP="004C1DDA">
      <w:pPr>
        <w:spacing w:line="360" w:lineRule="auto"/>
        <w:jc w:val="both"/>
        <w:rPr>
          <w:sz w:val="28"/>
          <w:szCs w:val="28"/>
        </w:rPr>
      </w:pPr>
      <w:r>
        <w:rPr>
          <w:sz w:val="28"/>
          <w:szCs w:val="28"/>
        </w:rPr>
        <w:lastRenderedPageBreak/>
        <w:t>Список используемой литературы:</w:t>
      </w:r>
    </w:p>
    <w:p w:rsidR="005B2DB9" w:rsidRDefault="005B2DB9" w:rsidP="004C1DDA">
      <w:pPr>
        <w:spacing w:line="360" w:lineRule="auto"/>
        <w:jc w:val="both"/>
        <w:rPr>
          <w:sz w:val="28"/>
          <w:szCs w:val="28"/>
        </w:rPr>
      </w:pPr>
    </w:p>
    <w:p w:rsidR="005B2DB9" w:rsidRDefault="003D1966" w:rsidP="004C1DDA">
      <w:pPr>
        <w:spacing w:line="360" w:lineRule="auto"/>
        <w:jc w:val="both"/>
        <w:rPr>
          <w:sz w:val="28"/>
          <w:szCs w:val="28"/>
        </w:rPr>
      </w:pPr>
      <w:r>
        <w:rPr>
          <w:sz w:val="28"/>
          <w:szCs w:val="28"/>
        </w:rPr>
        <w:t xml:space="preserve">  1.</w:t>
      </w:r>
      <w:r w:rsidRPr="003D1966">
        <w:rPr>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Pr>
          <w:sz w:val="28"/>
          <w:szCs w:val="28"/>
        </w:rPr>
        <w:t>.</w:t>
      </w:r>
    </w:p>
    <w:p w:rsidR="003D1966" w:rsidRDefault="003D1966" w:rsidP="004C1DDA">
      <w:pPr>
        <w:spacing w:line="360" w:lineRule="auto"/>
        <w:jc w:val="both"/>
        <w:rPr>
          <w:sz w:val="28"/>
          <w:szCs w:val="28"/>
        </w:rPr>
      </w:pPr>
      <w:r>
        <w:rPr>
          <w:sz w:val="28"/>
          <w:szCs w:val="28"/>
        </w:rPr>
        <w:t xml:space="preserve">  2.</w:t>
      </w:r>
      <w:r w:rsidRPr="003D1966">
        <w:t xml:space="preserve"> </w:t>
      </w:r>
      <w:r w:rsidRPr="003D1966">
        <w:rPr>
          <w:sz w:val="28"/>
          <w:szCs w:val="28"/>
        </w:rPr>
        <w:t xml:space="preserve">"Уголовно-процессуальный кодекс Российской Федерации" от 18.12.2001 N 174-ФЗ (ред. от 17.04.2017, с </w:t>
      </w:r>
      <w:proofErr w:type="spellStart"/>
      <w:r w:rsidRPr="003D1966">
        <w:rPr>
          <w:sz w:val="28"/>
          <w:szCs w:val="28"/>
        </w:rPr>
        <w:t>изм</w:t>
      </w:r>
      <w:proofErr w:type="spellEnd"/>
      <w:r w:rsidRPr="003D1966">
        <w:rPr>
          <w:sz w:val="28"/>
          <w:szCs w:val="28"/>
        </w:rPr>
        <w:t>. от 11.05.2017)</w:t>
      </w:r>
    </w:p>
    <w:p w:rsidR="003D1966" w:rsidRPr="003D1966" w:rsidRDefault="003D1966" w:rsidP="003D1966">
      <w:pPr>
        <w:spacing w:line="360" w:lineRule="auto"/>
        <w:jc w:val="both"/>
        <w:rPr>
          <w:sz w:val="28"/>
          <w:szCs w:val="28"/>
        </w:rPr>
      </w:pPr>
      <w:r>
        <w:rPr>
          <w:sz w:val="28"/>
          <w:szCs w:val="28"/>
        </w:rPr>
        <w:t xml:space="preserve">  3</w:t>
      </w:r>
      <w:r w:rsidRPr="003D1966">
        <w:rPr>
          <w:sz w:val="28"/>
          <w:szCs w:val="28"/>
        </w:rPr>
        <w:t>. Актуальные проблемы уголовного судопроизводства: вопросы теории и практики применения (к пятилетию УПК РФ): Материалы научно-практической конференции. – М., 2007.</w:t>
      </w:r>
    </w:p>
    <w:p w:rsidR="003D1966" w:rsidRPr="003D1966" w:rsidRDefault="005B2DB9" w:rsidP="003D1966">
      <w:pPr>
        <w:spacing w:line="360" w:lineRule="auto"/>
        <w:jc w:val="both"/>
        <w:rPr>
          <w:sz w:val="28"/>
          <w:szCs w:val="28"/>
        </w:rPr>
      </w:pPr>
      <w:r>
        <w:rPr>
          <w:sz w:val="28"/>
          <w:szCs w:val="28"/>
        </w:rPr>
        <w:t xml:space="preserve"> 4</w:t>
      </w:r>
      <w:r w:rsidR="003D1966" w:rsidRPr="003D1966">
        <w:rPr>
          <w:sz w:val="28"/>
          <w:szCs w:val="28"/>
        </w:rPr>
        <w:t xml:space="preserve">. </w:t>
      </w:r>
      <w:proofErr w:type="spellStart"/>
      <w:r w:rsidR="003D1966" w:rsidRPr="003D1966">
        <w:rPr>
          <w:sz w:val="28"/>
          <w:szCs w:val="28"/>
        </w:rPr>
        <w:t>Воскобитова</w:t>
      </w:r>
      <w:proofErr w:type="spellEnd"/>
      <w:r w:rsidR="003D1966" w:rsidRPr="003D1966">
        <w:rPr>
          <w:sz w:val="28"/>
          <w:szCs w:val="28"/>
        </w:rPr>
        <w:t xml:space="preserve"> Л.А. Состязательность: две концепции участия адвоката в доказывании. Статья 1. Поиск</w:t>
      </w:r>
      <w:r>
        <w:rPr>
          <w:sz w:val="28"/>
          <w:szCs w:val="28"/>
        </w:rPr>
        <w:t xml:space="preserve"> </w:t>
      </w:r>
      <w:r w:rsidR="003D1966" w:rsidRPr="003D1966">
        <w:rPr>
          <w:sz w:val="28"/>
          <w:szCs w:val="28"/>
        </w:rPr>
        <w:t>алгоритма // Уголовное судопроизводство. – 2012. – № 2.</w:t>
      </w:r>
    </w:p>
    <w:p w:rsidR="003D1966" w:rsidRPr="003D1966" w:rsidRDefault="005B2DB9" w:rsidP="003D1966">
      <w:pPr>
        <w:spacing w:line="360" w:lineRule="auto"/>
        <w:jc w:val="both"/>
        <w:rPr>
          <w:sz w:val="28"/>
          <w:szCs w:val="28"/>
        </w:rPr>
      </w:pPr>
      <w:r>
        <w:rPr>
          <w:sz w:val="28"/>
          <w:szCs w:val="28"/>
        </w:rPr>
        <w:t xml:space="preserve">  5</w:t>
      </w:r>
      <w:r w:rsidR="003D1966" w:rsidRPr="003D1966">
        <w:rPr>
          <w:sz w:val="28"/>
          <w:szCs w:val="28"/>
        </w:rPr>
        <w:t xml:space="preserve">. Доля Е.А. О доказывании и доказательствах // Уголовно-процессуальный кодекс РФ: год </w:t>
      </w:r>
      <w:proofErr w:type="spellStart"/>
      <w:r w:rsidR="003D1966" w:rsidRPr="003D1966">
        <w:rPr>
          <w:sz w:val="28"/>
          <w:szCs w:val="28"/>
        </w:rPr>
        <w:t>правоприменения</w:t>
      </w:r>
      <w:proofErr w:type="spellEnd"/>
      <w:r w:rsidR="003D1966" w:rsidRPr="003D1966">
        <w:rPr>
          <w:sz w:val="28"/>
          <w:szCs w:val="28"/>
        </w:rPr>
        <w:t xml:space="preserve"> и преподавания: Материалы международной научно-практической конференции. – М., 2004.</w:t>
      </w:r>
    </w:p>
    <w:p w:rsidR="003D1966" w:rsidRPr="003D1966" w:rsidRDefault="005B2DB9" w:rsidP="003D1966">
      <w:pPr>
        <w:spacing w:line="360" w:lineRule="auto"/>
        <w:jc w:val="both"/>
        <w:rPr>
          <w:sz w:val="28"/>
          <w:szCs w:val="28"/>
        </w:rPr>
      </w:pPr>
      <w:r>
        <w:rPr>
          <w:sz w:val="28"/>
          <w:szCs w:val="28"/>
        </w:rPr>
        <w:t xml:space="preserve">  6</w:t>
      </w:r>
      <w:r w:rsidR="003D1966" w:rsidRPr="003D1966">
        <w:rPr>
          <w:sz w:val="28"/>
          <w:szCs w:val="28"/>
        </w:rPr>
        <w:t>. Игнатов С.Д. Адвокат и его деятельность в уголовном судопроизводстве России. – Ижевск, 2005.</w:t>
      </w:r>
    </w:p>
    <w:p w:rsidR="003D1966" w:rsidRPr="003D1966" w:rsidRDefault="005B2DB9" w:rsidP="003D1966">
      <w:pPr>
        <w:spacing w:line="360" w:lineRule="auto"/>
        <w:jc w:val="both"/>
        <w:rPr>
          <w:sz w:val="28"/>
          <w:szCs w:val="28"/>
        </w:rPr>
      </w:pPr>
      <w:r>
        <w:rPr>
          <w:sz w:val="28"/>
          <w:szCs w:val="28"/>
        </w:rPr>
        <w:t xml:space="preserve">  7</w:t>
      </w:r>
      <w:r w:rsidR="003D1966" w:rsidRPr="003D1966">
        <w:rPr>
          <w:sz w:val="28"/>
          <w:szCs w:val="28"/>
        </w:rPr>
        <w:t>. Калиновский К.Б. Обоснованность уголовно-процессуальных решений в свете учения о бремени доказывания // Доказывание и принятие решений: Материалы</w:t>
      </w:r>
      <w:r>
        <w:rPr>
          <w:sz w:val="28"/>
          <w:szCs w:val="28"/>
        </w:rPr>
        <w:t xml:space="preserve"> </w:t>
      </w:r>
      <w:r w:rsidR="003D1966" w:rsidRPr="003D1966">
        <w:rPr>
          <w:sz w:val="28"/>
          <w:szCs w:val="28"/>
        </w:rPr>
        <w:t xml:space="preserve">международной научно-практической конференции, </w:t>
      </w:r>
      <w:proofErr w:type="gramStart"/>
      <w:r w:rsidR="003D1966" w:rsidRPr="003D1966">
        <w:rPr>
          <w:sz w:val="28"/>
          <w:szCs w:val="28"/>
        </w:rPr>
        <w:t>по</w:t>
      </w:r>
      <w:proofErr w:type="gramEnd"/>
      <w:r w:rsidR="003D1966" w:rsidRPr="003D1966">
        <w:rPr>
          <w:sz w:val="28"/>
          <w:szCs w:val="28"/>
        </w:rPr>
        <w:t>-</w:t>
      </w:r>
    </w:p>
    <w:p w:rsidR="003419EA" w:rsidRPr="006F37FD" w:rsidRDefault="003D1966" w:rsidP="003D1966">
      <w:pPr>
        <w:spacing w:line="360" w:lineRule="auto"/>
        <w:jc w:val="both"/>
        <w:rPr>
          <w:sz w:val="28"/>
          <w:szCs w:val="28"/>
        </w:rPr>
      </w:pPr>
      <w:r w:rsidRPr="003D1966">
        <w:rPr>
          <w:sz w:val="28"/>
          <w:szCs w:val="28"/>
        </w:rPr>
        <w:t xml:space="preserve">священной памяти П.А. </w:t>
      </w:r>
      <w:proofErr w:type="spellStart"/>
      <w:r w:rsidRPr="003D1966">
        <w:rPr>
          <w:sz w:val="28"/>
          <w:szCs w:val="28"/>
        </w:rPr>
        <w:t>Лупинской</w:t>
      </w:r>
      <w:proofErr w:type="spellEnd"/>
      <w:r w:rsidRPr="003D1966">
        <w:rPr>
          <w:sz w:val="28"/>
          <w:szCs w:val="28"/>
        </w:rPr>
        <w:t>. – М.: МГЮА, 2011.</w:t>
      </w:r>
    </w:p>
    <w:sectPr w:rsidR="003419EA" w:rsidRPr="006F37FD" w:rsidSect="00C518C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485" w:rsidRDefault="00B70485" w:rsidP="003419EA">
      <w:r>
        <w:separator/>
      </w:r>
    </w:p>
  </w:endnote>
  <w:endnote w:type="continuationSeparator" w:id="0">
    <w:p w:rsidR="00B70485" w:rsidRDefault="00B70485" w:rsidP="003419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485" w:rsidRDefault="00B70485" w:rsidP="003419EA">
      <w:r>
        <w:separator/>
      </w:r>
    </w:p>
  </w:footnote>
  <w:footnote w:type="continuationSeparator" w:id="0">
    <w:p w:rsidR="00B70485" w:rsidRDefault="00B70485" w:rsidP="003419EA">
      <w:r>
        <w:continuationSeparator/>
      </w:r>
    </w:p>
  </w:footnote>
  <w:footnote w:id="1">
    <w:p w:rsidR="003419EA" w:rsidRPr="003419EA" w:rsidRDefault="003419EA" w:rsidP="003419EA">
      <w:pPr>
        <w:pStyle w:val="a3"/>
        <w:rPr>
          <w:sz w:val="22"/>
          <w:szCs w:val="22"/>
        </w:rPr>
      </w:pPr>
      <w:r w:rsidRPr="003419EA">
        <w:rPr>
          <w:rStyle w:val="a5"/>
          <w:sz w:val="22"/>
          <w:szCs w:val="22"/>
        </w:rPr>
        <w:footnoteRef/>
      </w:r>
      <w:r w:rsidRPr="003419EA">
        <w:rPr>
          <w:sz w:val="22"/>
          <w:szCs w:val="22"/>
        </w:rPr>
        <w:t xml:space="preserve"> </w:t>
      </w:r>
      <w:hyperlink r:id="rId1" w:history="1">
        <w:r w:rsidRPr="003419EA">
          <w:rPr>
            <w:rStyle w:val="a6"/>
            <w:bCs/>
            <w:color w:val="auto"/>
            <w:sz w:val="22"/>
            <w:szCs w:val="22"/>
            <w:u w:val="none"/>
          </w:rPr>
          <w:t>УЧАСТИЕ ЗАЩИТНИКА В ХОДЕ ДОСУДЕБНОГО ПРОИЗВОДСТВА</w:t>
        </w:r>
      </w:hyperlink>
      <w:r w:rsidRPr="003419EA">
        <w:rPr>
          <w:sz w:val="22"/>
          <w:szCs w:val="22"/>
        </w:rPr>
        <w:t xml:space="preserve">  </w:t>
      </w:r>
      <w:r w:rsidRPr="003419EA">
        <w:rPr>
          <w:i/>
          <w:iCs/>
          <w:sz w:val="22"/>
          <w:szCs w:val="22"/>
        </w:rPr>
        <w:t>Мельников В.Ю.</w:t>
      </w:r>
      <w:r w:rsidRPr="003419EA">
        <w:rPr>
          <w:sz w:val="22"/>
          <w:szCs w:val="22"/>
        </w:rPr>
        <w:t xml:space="preserve">  </w:t>
      </w:r>
      <w:hyperlink r:id="rId2" w:history="1">
        <w:r w:rsidRPr="003419EA">
          <w:rPr>
            <w:rStyle w:val="a6"/>
            <w:color w:val="auto"/>
            <w:sz w:val="22"/>
            <w:szCs w:val="22"/>
            <w:u w:val="none"/>
          </w:rPr>
          <w:t>Евразийская адвокатура</w:t>
        </w:r>
      </w:hyperlink>
      <w:r w:rsidRPr="003419EA">
        <w:rPr>
          <w:sz w:val="22"/>
          <w:szCs w:val="22"/>
        </w:rPr>
        <w:t>. 2013.</w:t>
      </w:r>
      <w:r w:rsidRPr="003419EA">
        <w:rPr>
          <w:rStyle w:val="apple-converted-space"/>
          <w:sz w:val="22"/>
          <w:szCs w:val="22"/>
        </w:rPr>
        <w:t> </w:t>
      </w:r>
      <w:hyperlink r:id="rId3" w:history="1">
        <w:r w:rsidRPr="003419EA">
          <w:rPr>
            <w:rStyle w:val="a6"/>
            <w:color w:val="auto"/>
            <w:sz w:val="22"/>
            <w:szCs w:val="22"/>
            <w:u w:val="none"/>
          </w:rPr>
          <w:t>№ 2 (3)</w:t>
        </w:r>
      </w:hyperlink>
      <w:r w:rsidRPr="003419EA">
        <w:rPr>
          <w:sz w:val="22"/>
          <w:szCs w:val="22"/>
        </w:rPr>
        <w:t>. С. 35-41.</w:t>
      </w:r>
    </w:p>
  </w:footnote>
  <w:footnote w:id="2">
    <w:p w:rsidR="003D1966" w:rsidRDefault="003D1966">
      <w:pPr>
        <w:pStyle w:val="a3"/>
      </w:pPr>
      <w:r>
        <w:rPr>
          <w:rStyle w:val="a5"/>
        </w:rPr>
        <w:footnoteRef/>
      </w:r>
      <w:r>
        <w:t xml:space="preserve"> </w:t>
      </w:r>
      <w:hyperlink r:id="rId4" w:history="1">
        <w:r w:rsidRPr="003D1966">
          <w:rPr>
            <w:rStyle w:val="a6"/>
            <w:bCs/>
            <w:color w:val="auto"/>
            <w:sz w:val="22"/>
            <w:szCs w:val="22"/>
            <w:u w:val="none"/>
            <w:shd w:val="clear" w:color="auto" w:fill="F5F5F5"/>
          </w:rPr>
          <w:t>Участие защитника на предварительном следствии в российском уголовном процессе</w:t>
        </w:r>
      </w:hyperlink>
      <w:r w:rsidRPr="003D1966">
        <w:rPr>
          <w:sz w:val="22"/>
          <w:szCs w:val="22"/>
        </w:rPr>
        <w:t xml:space="preserve"> </w:t>
      </w:r>
      <w:proofErr w:type="spellStart"/>
      <w:r w:rsidRPr="003D1966">
        <w:rPr>
          <w:iCs/>
          <w:sz w:val="22"/>
          <w:szCs w:val="22"/>
          <w:shd w:val="clear" w:color="auto" w:fill="F5F5F5"/>
        </w:rPr>
        <w:t>Шахкелдов</w:t>
      </w:r>
      <w:proofErr w:type="spellEnd"/>
      <w:r w:rsidRPr="003D1966">
        <w:rPr>
          <w:iCs/>
          <w:sz w:val="22"/>
          <w:szCs w:val="22"/>
          <w:shd w:val="clear" w:color="auto" w:fill="F5F5F5"/>
        </w:rPr>
        <w:t xml:space="preserve"> Ф.Г.</w:t>
      </w:r>
      <w:r w:rsidRPr="003D1966">
        <w:rPr>
          <w:sz w:val="22"/>
          <w:szCs w:val="22"/>
        </w:rPr>
        <w:t xml:space="preserve"> </w:t>
      </w:r>
      <w:hyperlink r:id="rId5" w:history="1">
        <w:r w:rsidRPr="003D1966">
          <w:rPr>
            <w:rStyle w:val="a6"/>
            <w:color w:val="auto"/>
            <w:sz w:val="22"/>
            <w:szCs w:val="22"/>
            <w:u w:val="none"/>
            <w:shd w:val="clear" w:color="auto" w:fill="F5F5F5"/>
          </w:rPr>
          <w:t>Право и практика</w:t>
        </w:r>
      </w:hyperlink>
      <w:r w:rsidRPr="003D1966">
        <w:rPr>
          <w:sz w:val="22"/>
          <w:szCs w:val="22"/>
          <w:shd w:val="clear" w:color="auto" w:fill="F5F5F5"/>
        </w:rPr>
        <w:t>. 2015.</w:t>
      </w:r>
      <w:r w:rsidRPr="003D1966">
        <w:rPr>
          <w:rStyle w:val="apple-converted-space"/>
          <w:sz w:val="22"/>
          <w:szCs w:val="22"/>
          <w:shd w:val="clear" w:color="auto" w:fill="F5F5F5"/>
        </w:rPr>
        <w:t> </w:t>
      </w:r>
      <w:hyperlink r:id="rId6" w:history="1">
        <w:r w:rsidRPr="003D1966">
          <w:rPr>
            <w:rStyle w:val="a6"/>
            <w:color w:val="auto"/>
            <w:sz w:val="22"/>
            <w:szCs w:val="22"/>
            <w:u w:val="none"/>
            <w:shd w:val="clear" w:color="auto" w:fill="F5F5F5"/>
          </w:rPr>
          <w:t>№ 4</w:t>
        </w:r>
      </w:hyperlink>
      <w:r>
        <w:rPr>
          <w:sz w:val="22"/>
          <w:szCs w:val="22"/>
          <w:shd w:val="clear" w:color="auto" w:fill="F5F5F5"/>
        </w:rPr>
        <w:t>. С. 9-16.</w:t>
      </w:r>
    </w:p>
    <w:p w:rsidR="003D1966" w:rsidRDefault="003D1966">
      <w:pPr>
        <w:pStyle w:val="a3"/>
      </w:pPr>
    </w:p>
    <w:p w:rsidR="003D1966" w:rsidRDefault="003D1966">
      <w:pPr>
        <w:pStyle w:val="a3"/>
      </w:pPr>
    </w:p>
  </w:footnote>
  <w:footnote w:id="3">
    <w:p w:rsidR="003419EA" w:rsidRPr="003419EA" w:rsidRDefault="003419EA" w:rsidP="003419EA">
      <w:pPr>
        <w:pStyle w:val="1"/>
        <w:shd w:val="clear" w:color="auto" w:fill="FFFFFF"/>
        <w:spacing w:after="144" w:line="242" w:lineRule="atLeast"/>
        <w:jc w:val="both"/>
        <w:rPr>
          <w:b w:val="0"/>
          <w:sz w:val="22"/>
          <w:szCs w:val="22"/>
        </w:rPr>
      </w:pPr>
      <w:r w:rsidRPr="003419EA">
        <w:rPr>
          <w:rStyle w:val="a5"/>
          <w:b w:val="0"/>
          <w:sz w:val="22"/>
          <w:szCs w:val="22"/>
        </w:rPr>
        <w:footnoteRef/>
      </w:r>
      <w:r w:rsidRPr="003419EA">
        <w:rPr>
          <w:b w:val="0"/>
          <w:sz w:val="22"/>
          <w:szCs w:val="22"/>
        </w:rPr>
        <w:t xml:space="preserve"> Постановление Пленума Верховного Суда РФ от 31.10.1995 N 8 (ред. от 03.03.2015) "О некоторых вопросах применения судами Конституции Российской Федерации при осуществлении правосудия"</w:t>
      </w:r>
    </w:p>
    <w:p w:rsidR="003419EA" w:rsidRDefault="003419EA">
      <w:pPr>
        <w:pStyle w:val="a3"/>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F37FD"/>
    <w:rsid w:val="003419EA"/>
    <w:rsid w:val="003D1966"/>
    <w:rsid w:val="004C1DDA"/>
    <w:rsid w:val="005B2DB9"/>
    <w:rsid w:val="006F37FD"/>
    <w:rsid w:val="00B70485"/>
    <w:rsid w:val="00C518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7F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F37FD"/>
    <w:pPr>
      <w:keepNext/>
      <w:jc w:val="center"/>
      <w:outlineLvl w:val="0"/>
    </w:pPr>
    <w:rPr>
      <w:b/>
      <w:sz w:val="36"/>
      <w:szCs w:val="20"/>
    </w:rPr>
  </w:style>
  <w:style w:type="paragraph" w:styleId="2">
    <w:name w:val="heading 2"/>
    <w:basedOn w:val="a"/>
    <w:next w:val="a"/>
    <w:link w:val="20"/>
    <w:semiHidden/>
    <w:unhideWhenUsed/>
    <w:qFormat/>
    <w:rsid w:val="006F37FD"/>
    <w:pPr>
      <w:keepNext/>
      <w:jc w:val="both"/>
      <w:outlineLvl w:val="1"/>
    </w:pPr>
    <w:rPr>
      <w:sz w:val="28"/>
      <w:szCs w:val="20"/>
    </w:rPr>
  </w:style>
  <w:style w:type="paragraph" w:styleId="4">
    <w:name w:val="heading 4"/>
    <w:basedOn w:val="a"/>
    <w:next w:val="a"/>
    <w:link w:val="40"/>
    <w:semiHidden/>
    <w:unhideWhenUsed/>
    <w:qFormat/>
    <w:rsid w:val="006F37FD"/>
    <w:pPr>
      <w:keepNext/>
      <w:jc w:val="center"/>
      <w:outlineLvl w:val="3"/>
    </w:pPr>
    <w:rPr>
      <w:sz w:val="28"/>
      <w:szCs w:val="20"/>
    </w:rPr>
  </w:style>
  <w:style w:type="paragraph" w:styleId="5">
    <w:name w:val="heading 5"/>
    <w:basedOn w:val="a"/>
    <w:next w:val="a"/>
    <w:link w:val="50"/>
    <w:unhideWhenUsed/>
    <w:qFormat/>
    <w:rsid w:val="006F37FD"/>
    <w:pPr>
      <w:keepNext/>
      <w:jc w:val="center"/>
      <w:outlineLvl w:val="4"/>
    </w:pPr>
    <w:rPr>
      <w:b/>
      <w:sz w:val="5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7FD"/>
    <w:rPr>
      <w:rFonts w:ascii="Times New Roman" w:eastAsia="Times New Roman" w:hAnsi="Times New Roman" w:cs="Times New Roman"/>
      <w:b/>
      <w:sz w:val="36"/>
      <w:szCs w:val="20"/>
      <w:lang w:eastAsia="ru-RU"/>
    </w:rPr>
  </w:style>
  <w:style w:type="character" w:customStyle="1" w:styleId="20">
    <w:name w:val="Заголовок 2 Знак"/>
    <w:basedOn w:val="a0"/>
    <w:link w:val="2"/>
    <w:semiHidden/>
    <w:rsid w:val="006F37FD"/>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6F37FD"/>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6F37FD"/>
    <w:rPr>
      <w:rFonts w:ascii="Times New Roman" w:eastAsia="Times New Roman" w:hAnsi="Times New Roman" w:cs="Times New Roman"/>
      <w:b/>
      <w:sz w:val="56"/>
      <w:szCs w:val="24"/>
      <w:lang w:eastAsia="ru-RU"/>
    </w:rPr>
  </w:style>
  <w:style w:type="paragraph" w:styleId="a3">
    <w:name w:val="footnote text"/>
    <w:basedOn w:val="a"/>
    <w:link w:val="a4"/>
    <w:uiPriority w:val="99"/>
    <w:semiHidden/>
    <w:unhideWhenUsed/>
    <w:rsid w:val="003419EA"/>
    <w:rPr>
      <w:sz w:val="20"/>
      <w:szCs w:val="20"/>
    </w:rPr>
  </w:style>
  <w:style w:type="character" w:customStyle="1" w:styleId="a4">
    <w:name w:val="Текст сноски Знак"/>
    <w:basedOn w:val="a0"/>
    <w:link w:val="a3"/>
    <w:uiPriority w:val="99"/>
    <w:semiHidden/>
    <w:rsid w:val="003419EA"/>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3419EA"/>
    <w:rPr>
      <w:vertAlign w:val="superscript"/>
    </w:rPr>
  </w:style>
  <w:style w:type="character" w:styleId="a6">
    <w:name w:val="Hyperlink"/>
    <w:basedOn w:val="a0"/>
    <w:uiPriority w:val="99"/>
    <w:semiHidden/>
    <w:unhideWhenUsed/>
    <w:rsid w:val="003419EA"/>
    <w:rPr>
      <w:color w:val="0000FF"/>
      <w:u w:val="single"/>
    </w:rPr>
  </w:style>
  <w:style w:type="character" w:customStyle="1" w:styleId="apple-converted-space">
    <w:name w:val="apple-converted-space"/>
    <w:basedOn w:val="a0"/>
    <w:rsid w:val="003419EA"/>
  </w:style>
  <w:style w:type="paragraph" w:styleId="a7">
    <w:name w:val="Balloon Text"/>
    <w:basedOn w:val="a"/>
    <w:link w:val="a8"/>
    <w:uiPriority w:val="99"/>
    <w:semiHidden/>
    <w:unhideWhenUsed/>
    <w:rsid w:val="003D1966"/>
    <w:rPr>
      <w:rFonts w:ascii="Tahoma" w:hAnsi="Tahoma" w:cs="Tahoma"/>
      <w:sz w:val="16"/>
      <w:szCs w:val="16"/>
    </w:rPr>
  </w:style>
  <w:style w:type="character" w:customStyle="1" w:styleId="a8">
    <w:name w:val="Текст выноски Знак"/>
    <w:basedOn w:val="a0"/>
    <w:link w:val="a7"/>
    <w:uiPriority w:val="99"/>
    <w:semiHidden/>
    <w:rsid w:val="003D1966"/>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1466806">
      <w:bodyDiv w:val="1"/>
      <w:marLeft w:val="0"/>
      <w:marRight w:val="0"/>
      <w:marTop w:val="0"/>
      <w:marBottom w:val="0"/>
      <w:divBdr>
        <w:top w:val="none" w:sz="0" w:space="0" w:color="auto"/>
        <w:left w:val="none" w:sz="0" w:space="0" w:color="auto"/>
        <w:bottom w:val="none" w:sz="0" w:space="0" w:color="auto"/>
        <w:right w:val="none" w:sz="0" w:space="0" w:color="auto"/>
      </w:divBdr>
    </w:div>
    <w:div w:id="290524522">
      <w:bodyDiv w:val="1"/>
      <w:marLeft w:val="0"/>
      <w:marRight w:val="0"/>
      <w:marTop w:val="0"/>
      <w:marBottom w:val="0"/>
      <w:divBdr>
        <w:top w:val="none" w:sz="0" w:space="0" w:color="auto"/>
        <w:left w:val="none" w:sz="0" w:space="0" w:color="auto"/>
        <w:bottom w:val="none" w:sz="0" w:space="0" w:color="auto"/>
        <w:right w:val="none" w:sz="0" w:space="0" w:color="auto"/>
      </w:divBdr>
    </w:div>
    <w:div w:id="324167841">
      <w:bodyDiv w:val="1"/>
      <w:marLeft w:val="0"/>
      <w:marRight w:val="0"/>
      <w:marTop w:val="0"/>
      <w:marBottom w:val="0"/>
      <w:divBdr>
        <w:top w:val="none" w:sz="0" w:space="0" w:color="auto"/>
        <w:left w:val="none" w:sz="0" w:space="0" w:color="auto"/>
        <w:bottom w:val="none" w:sz="0" w:space="0" w:color="auto"/>
        <w:right w:val="none" w:sz="0" w:space="0" w:color="auto"/>
      </w:divBdr>
    </w:div>
    <w:div w:id="771901270">
      <w:bodyDiv w:val="1"/>
      <w:marLeft w:val="0"/>
      <w:marRight w:val="0"/>
      <w:marTop w:val="0"/>
      <w:marBottom w:val="0"/>
      <w:divBdr>
        <w:top w:val="none" w:sz="0" w:space="0" w:color="auto"/>
        <w:left w:val="none" w:sz="0" w:space="0" w:color="auto"/>
        <w:bottom w:val="none" w:sz="0" w:space="0" w:color="auto"/>
        <w:right w:val="none" w:sz="0" w:space="0" w:color="auto"/>
      </w:divBdr>
      <w:divsChild>
        <w:div w:id="1461798048">
          <w:marLeft w:val="0"/>
          <w:marRight w:val="0"/>
          <w:marTop w:val="0"/>
          <w:marBottom w:val="0"/>
          <w:divBdr>
            <w:top w:val="none" w:sz="0" w:space="0" w:color="auto"/>
            <w:left w:val="none" w:sz="0" w:space="0" w:color="auto"/>
            <w:bottom w:val="none" w:sz="0" w:space="0" w:color="auto"/>
            <w:right w:val="none" w:sz="0" w:space="0" w:color="auto"/>
          </w:divBdr>
          <w:divsChild>
            <w:div w:id="530606836">
              <w:marLeft w:val="0"/>
              <w:marRight w:val="0"/>
              <w:marTop w:val="0"/>
              <w:marBottom w:val="0"/>
              <w:divBdr>
                <w:top w:val="none" w:sz="0" w:space="0" w:color="auto"/>
                <w:left w:val="none" w:sz="0" w:space="0" w:color="auto"/>
                <w:bottom w:val="none" w:sz="0" w:space="0" w:color="auto"/>
                <w:right w:val="none" w:sz="0" w:space="0" w:color="auto"/>
              </w:divBdr>
              <w:divsChild>
                <w:div w:id="89131583">
                  <w:marLeft w:val="0"/>
                  <w:marRight w:val="0"/>
                  <w:marTop w:val="0"/>
                  <w:marBottom w:val="0"/>
                  <w:divBdr>
                    <w:top w:val="none" w:sz="0" w:space="0" w:color="auto"/>
                    <w:left w:val="none" w:sz="0" w:space="0" w:color="auto"/>
                    <w:bottom w:val="none" w:sz="0" w:space="0" w:color="auto"/>
                    <w:right w:val="none" w:sz="0" w:space="0" w:color="auto"/>
                  </w:divBdr>
                </w:div>
              </w:divsChild>
            </w:div>
            <w:div w:id="808321939">
              <w:marLeft w:val="0"/>
              <w:marRight w:val="0"/>
              <w:marTop w:val="0"/>
              <w:marBottom w:val="0"/>
              <w:divBdr>
                <w:top w:val="none" w:sz="0" w:space="0" w:color="auto"/>
                <w:left w:val="none" w:sz="0" w:space="0" w:color="auto"/>
                <w:bottom w:val="none" w:sz="0" w:space="0" w:color="auto"/>
                <w:right w:val="none" w:sz="0" w:space="0" w:color="auto"/>
              </w:divBdr>
            </w:div>
            <w:div w:id="489449382">
              <w:marLeft w:val="0"/>
              <w:marRight w:val="0"/>
              <w:marTop w:val="0"/>
              <w:marBottom w:val="0"/>
              <w:divBdr>
                <w:top w:val="none" w:sz="0" w:space="0" w:color="auto"/>
                <w:left w:val="none" w:sz="0" w:space="0" w:color="auto"/>
                <w:bottom w:val="none" w:sz="0" w:space="0" w:color="auto"/>
                <w:right w:val="none" w:sz="0" w:space="0" w:color="auto"/>
              </w:divBdr>
            </w:div>
            <w:div w:id="1705475863">
              <w:marLeft w:val="0"/>
              <w:marRight w:val="0"/>
              <w:marTop w:val="0"/>
              <w:marBottom w:val="0"/>
              <w:divBdr>
                <w:top w:val="none" w:sz="0" w:space="0" w:color="auto"/>
                <w:left w:val="none" w:sz="0" w:space="0" w:color="auto"/>
                <w:bottom w:val="none" w:sz="0" w:space="0" w:color="auto"/>
                <w:right w:val="none" w:sz="0" w:space="0" w:color="auto"/>
              </w:divBdr>
            </w:div>
            <w:div w:id="921986555">
              <w:marLeft w:val="0"/>
              <w:marRight w:val="0"/>
              <w:marTop w:val="0"/>
              <w:marBottom w:val="0"/>
              <w:divBdr>
                <w:top w:val="none" w:sz="0" w:space="0" w:color="auto"/>
                <w:left w:val="none" w:sz="0" w:space="0" w:color="auto"/>
                <w:bottom w:val="none" w:sz="0" w:space="0" w:color="auto"/>
                <w:right w:val="none" w:sz="0" w:space="0" w:color="auto"/>
              </w:divBdr>
            </w:div>
            <w:div w:id="1892645627">
              <w:marLeft w:val="0"/>
              <w:marRight w:val="0"/>
              <w:marTop w:val="0"/>
              <w:marBottom w:val="0"/>
              <w:divBdr>
                <w:top w:val="none" w:sz="0" w:space="0" w:color="auto"/>
                <w:left w:val="none" w:sz="0" w:space="0" w:color="auto"/>
                <w:bottom w:val="none" w:sz="0" w:space="0" w:color="auto"/>
                <w:right w:val="none" w:sz="0" w:space="0" w:color="auto"/>
              </w:divBdr>
            </w:div>
            <w:div w:id="242766689">
              <w:marLeft w:val="0"/>
              <w:marRight w:val="0"/>
              <w:marTop w:val="0"/>
              <w:marBottom w:val="0"/>
              <w:divBdr>
                <w:top w:val="none" w:sz="0" w:space="0" w:color="auto"/>
                <w:left w:val="none" w:sz="0" w:space="0" w:color="auto"/>
                <w:bottom w:val="none" w:sz="0" w:space="0" w:color="auto"/>
                <w:right w:val="none" w:sz="0" w:space="0" w:color="auto"/>
              </w:divBdr>
            </w:div>
            <w:div w:id="1675952488">
              <w:marLeft w:val="0"/>
              <w:marRight w:val="0"/>
              <w:marTop w:val="0"/>
              <w:marBottom w:val="0"/>
              <w:divBdr>
                <w:top w:val="none" w:sz="0" w:space="0" w:color="auto"/>
                <w:left w:val="none" w:sz="0" w:space="0" w:color="auto"/>
                <w:bottom w:val="none" w:sz="0" w:space="0" w:color="auto"/>
                <w:right w:val="none" w:sz="0" w:space="0" w:color="auto"/>
              </w:divBdr>
            </w:div>
            <w:div w:id="1791508003">
              <w:marLeft w:val="0"/>
              <w:marRight w:val="0"/>
              <w:marTop w:val="0"/>
              <w:marBottom w:val="0"/>
              <w:divBdr>
                <w:top w:val="none" w:sz="0" w:space="0" w:color="auto"/>
                <w:left w:val="none" w:sz="0" w:space="0" w:color="auto"/>
                <w:bottom w:val="none" w:sz="0" w:space="0" w:color="auto"/>
                <w:right w:val="none" w:sz="0" w:space="0" w:color="auto"/>
              </w:divBdr>
            </w:div>
          </w:divsChild>
        </w:div>
        <w:div w:id="1550922002">
          <w:marLeft w:val="0"/>
          <w:marRight w:val="0"/>
          <w:marTop w:val="0"/>
          <w:marBottom w:val="0"/>
          <w:divBdr>
            <w:top w:val="none" w:sz="0" w:space="0" w:color="auto"/>
            <w:left w:val="none" w:sz="0" w:space="0" w:color="auto"/>
            <w:bottom w:val="none" w:sz="0" w:space="0" w:color="auto"/>
            <w:right w:val="none" w:sz="0" w:space="0" w:color="auto"/>
          </w:divBdr>
        </w:div>
        <w:div w:id="510998309">
          <w:marLeft w:val="0"/>
          <w:marRight w:val="0"/>
          <w:marTop w:val="0"/>
          <w:marBottom w:val="0"/>
          <w:divBdr>
            <w:top w:val="none" w:sz="0" w:space="0" w:color="auto"/>
            <w:left w:val="none" w:sz="0" w:space="0" w:color="auto"/>
            <w:bottom w:val="none" w:sz="0" w:space="0" w:color="auto"/>
            <w:right w:val="none" w:sz="0" w:space="0" w:color="auto"/>
          </w:divBdr>
        </w:div>
      </w:divsChild>
    </w:div>
    <w:div w:id="813445052">
      <w:bodyDiv w:val="1"/>
      <w:marLeft w:val="0"/>
      <w:marRight w:val="0"/>
      <w:marTop w:val="0"/>
      <w:marBottom w:val="0"/>
      <w:divBdr>
        <w:top w:val="none" w:sz="0" w:space="0" w:color="auto"/>
        <w:left w:val="none" w:sz="0" w:space="0" w:color="auto"/>
        <w:bottom w:val="none" w:sz="0" w:space="0" w:color="auto"/>
        <w:right w:val="none" w:sz="0" w:space="0" w:color="auto"/>
      </w:divBdr>
      <w:divsChild>
        <w:div w:id="1286503871">
          <w:marLeft w:val="0"/>
          <w:marRight w:val="0"/>
          <w:marTop w:val="0"/>
          <w:marBottom w:val="0"/>
          <w:divBdr>
            <w:top w:val="none" w:sz="0" w:space="0" w:color="auto"/>
            <w:left w:val="none" w:sz="0" w:space="0" w:color="auto"/>
            <w:bottom w:val="none" w:sz="0" w:space="0" w:color="auto"/>
            <w:right w:val="none" w:sz="0" w:space="0" w:color="auto"/>
          </w:divBdr>
        </w:div>
      </w:divsChild>
    </w:div>
    <w:div w:id="172648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ru/contents.asp?issueid=1109469&amp;selid=18839297" TargetMode="External"/><Relationship Id="rId2" Type="http://schemas.openxmlformats.org/officeDocument/2006/relationships/hyperlink" Target="https://elibrary.ru/contents.asp?issueid=1109469" TargetMode="External"/><Relationship Id="rId1" Type="http://schemas.openxmlformats.org/officeDocument/2006/relationships/hyperlink" Target="https://elibrary.ru/item.asp?id=18839297" TargetMode="External"/><Relationship Id="rId6" Type="http://schemas.openxmlformats.org/officeDocument/2006/relationships/hyperlink" Target="https://elibrary.ru/contents.asp?issueid=1528354&amp;selid=25099432" TargetMode="External"/><Relationship Id="rId5" Type="http://schemas.openxmlformats.org/officeDocument/2006/relationships/hyperlink" Target="https://elibrary.ru/contents.asp?issueid=1528354" TargetMode="External"/><Relationship Id="rId4" Type="http://schemas.openxmlformats.org/officeDocument/2006/relationships/hyperlink" Target="https://elibrary.ru/item.asp?id=250994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788BB-BF6A-4639-9D48-9F5453FC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1651</Words>
  <Characters>9412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dc:description/>
  <cp:lastModifiedBy>dmitry</cp:lastModifiedBy>
  <cp:revision>2</cp:revision>
  <dcterms:created xsi:type="dcterms:W3CDTF">2017-05-18T19:54:00Z</dcterms:created>
  <dcterms:modified xsi:type="dcterms:W3CDTF">2017-05-18T20:40:00Z</dcterms:modified>
</cp:coreProperties>
</file>