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53" w:rsidRPr="00322B0D" w:rsidRDefault="000B1253"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СОДЕРЖАНИЕ</w:t>
      </w:r>
    </w:p>
    <w:p w:rsidR="000B1253" w:rsidRPr="00322B0D" w:rsidRDefault="000B1253"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ВВЕДЕНИЕ…………………………………………………………………</w:t>
      </w:r>
      <w:r w:rsidR="00ED4355">
        <w:rPr>
          <w:rFonts w:ascii="Times New Roman" w:eastAsia="Times New Roman" w:hAnsi="Times New Roman" w:cs="Times New Roman"/>
          <w:bCs/>
          <w:sz w:val="28"/>
          <w:szCs w:val="28"/>
        </w:rPr>
        <w:t>…</w:t>
      </w:r>
      <w:r w:rsidRPr="00322B0D">
        <w:rPr>
          <w:rFonts w:ascii="Times New Roman" w:eastAsia="Times New Roman" w:hAnsi="Times New Roman" w:cs="Times New Roman"/>
          <w:bCs/>
          <w:sz w:val="28"/>
          <w:szCs w:val="28"/>
        </w:rPr>
        <w:t>…2</w:t>
      </w:r>
    </w:p>
    <w:p w:rsidR="000B1253" w:rsidRPr="00322B0D" w:rsidRDefault="000B1253"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1 Общее сведения об</w:t>
      </w:r>
      <w:r w:rsidR="00ED4355">
        <w:rPr>
          <w:rFonts w:ascii="Times New Roman" w:eastAsia="Times New Roman" w:hAnsi="Times New Roman" w:cs="Times New Roman"/>
          <w:bCs/>
          <w:sz w:val="28"/>
          <w:szCs w:val="28"/>
        </w:rPr>
        <w:t xml:space="preserve"> организации …………………………………………..…3</w:t>
      </w:r>
    </w:p>
    <w:p w:rsidR="000B1253" w:rsidRPr="00322B0D" w:rsidRDefault="000B1253"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2</w:t>
      </w:r>
      <w:r w:rsidR="00355B83">
        <w:rPr>
          <w:rFonts w:ascii="Times New Roman" w:eastAsia="Times New Roman" w:hAnsi="Times New Roman" w:cs="Times New Roman"/>
          <w:bCs/>
          <w:sz w:val="28"/>
          <w:szCs w:val="28"/>
        </w:rPr>
        <w:t xml:space="preserve"> О</w:t>
      </w:r>
      <w:r w:rsidR="00ED4355">
        <w:rPr>
          <w:rFonts w:ascii="Times New Roman" w:eastAsia="Times New Roman" w:hAnsi="Times New Roman" w:cs="Times New Roman"/>
          <w:bCs/>
          <w:sz w:val="28"/>
          <w:szCs w:val="28"/>
        </w:rPr>
        <w:t>рганизационная</w:t>
      </w:r>
      <w:r w:rsidRPr="00322B0D">
        <w:rPr>
          <w:rFonts w:ascii="Times New Roman" w:eastAsia="Times New Roman" w:hAnsi="Times New Roman" w:cs="Times New Roman"/>
          <w:bCs/>
          <w:sz w:val="28"/>
          <w:szCs w:val="28"/>
        </w:rPr>
        <w:t xml:space="preserve"> стру</w:t>
      </w:r>
      <w:r w:rsidR="00ED4355">
        <w:rPr>
          <w:rFonts w:ascii="Times New Roman" w:eastAsia="Times New Roman" w:hAnsi="Times New Roman" w:cs="Times New Roman"/>
          <w:bCs/>
          <w:sz w:val="28"/>
          <w:szCs w:val="28"/>
        </w:rPr>
        <w:t>ктура организации……………………………….…..6</w:t>
      </w:r>
    </w:p>
    <w:p w:rsidR="000B1253" w:rsidRPr="00322B0D" w:rsidRDefault="000B1253" w:rsidP="00355B83">
      <w:pPr>
        <w:shd w:val="clear" w:color="auto" w:fill="FFFFFF"/>
        <w:autoSpaceDE w:val="0"/>
        <w:autoSpaceDN w:val="0"/>
        <w:adjustRightInd w:val="0"/>
        <w:spacing w:after="0" w:line="360" w:lineRule="auto"/>
        <w:ind w:left="708" w:firstLine="1"/>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 xml:space="preserve">3 </w:t>
      </w:r>
      <w:r w:rsidR="00355B83">
        <w:rPr>
          <w:rFonts w:ascii="Times New Roman" w:eastAsia="Times New Roman" w:hAnsi="Times New Roman" w:cs="Times New Roman"/>
          <w:bCs/>
          <w:sz w:val="28"/>
          <w:szCs w:val="28"/>
        </w:rPr>
        <w:t>Основные результаты деятельности предприятия за 2015-2016   годы</w:t>
      </w:r>
      <w:r>
        <w:rPr>
          <w:rFonts w:ascii="Times New Roman" w:eastAsia="Times New Roman" w:hAnsi="Times New Roman" w:cs="Times New Roman"/>
          <w:bCs/>
          <w:sz w:val="28"/>
          <w:szCs w:val="28"/>
        </w:rPr>
        <w:t>…</w:t>
      </w:r>
      <w:r w:rsidR="00ED4355">
        <w:rPr>
          <w:rFonts w:ascii="Times New Roman" w:eastAsia="Times New Roman" w:hAnsi="Times New Roman" w:cs="Times New Roman"/>
          <w:bCs/>
          <w:sz w:val="28"/>
          <w:szCs w:val="28"/>
        </w:rPr>
        <w:t>……………………………………</w:t>
      </w:r>
      <w:r w:rsidR="00355B83">
        <w:rPr>
          <w:rFonts w:ascii="Times New Roman" w:eastAsia="Times New Roman" w:hAnsi="Times New Roman" w:cs="Times New Roman"/>
          <w:bCs/>
          <w:sz w:val="28"/>
          <w:szCs w:val="28"/>
        </w:rPr>
        <w:t>...</w:t>
      </w:r>
      <w:r w:rsidR="00ED4355">
        <w:rPr>
          <w:rFonts w:ascii="Times New Roman" w:eastAsia="Times New Roman" w:hAnsi="Times New Roman" w:cs="Times New Roman"/>
          <w:bCs/>
          <w:sz w:val="28"/>
          <w:szCs w:val="28"/>
        </w:rPr>
        <w:t>……………………………………..8</w:t>
      </w:r>
    </w:p>
    <w:p w:rsidR="000B1253" w:rsidRPr="00322B0D" w:rsidRDefault="000B1253" w:rsidP="00355B83">
      <w:pPr>
        <w:shd w:val="clear" w:color="auto" w:fill="FFFFFF"/>
        <w:autoSpaceDE w:val="0"/>
        <w:autoSpaceDN w:val="0"/>
        <w:adjustRightInd w:val="0"/>
        <w:spacing w:after="0" w:line="360" w:lineRule="auto"/>
        <w:ind w:left="708" w:firstLine="1"/>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 xml:space="preserve">4 Анализ </w:t>
      </w:r>
      <w:r w:rsidR="00355B83">
        <w:rPr>
          <w:rFonts w:ascii="Times New Roman" w:eastAsia="Times New Roman" w:hAnsi="Times New Roman" w:cs="Times New Roman"/>
          <w:bCs/>
          <w:sz w:val="28"/>
          <w:szCs w:val="28"/>
        </w:rPr>
        <w:t>маркетингово</w:t>
      </w:r>
      <w:proofErr w:type="gramStart"/>
      <w:r w:rsidR="00355B83">
        <w:rPr>
          <w:rFonts w:ascii="Times New Roman" w:eastAsia="Times New Roman" w:hAnsi="Times New Roman" w:cs="Times New Roman"/>
          <w:bCs/>
          <w:sz w:val="28"/>
          <w:szCs w:val="28"/>
        </w:rPr>
        <w:t>й(</w:t>
      </w:r>
      <w:proofErr w:type="gramEnd"/>
      <w:r w:rsidR="00355B83">
        <w:rPr>
          <w:rFonts w:ascii="Times New Roman" w:eastAsia="Times New Roman" w:hAnsi="Times New Roman" w:cs="Times New Roman"/>
          <w:bCs/>
          <w:sz w:val="28"/>
          <w:szCs w:val="28"/>
        </w:rPr>
        <w:t xml:space="preserve"> инновационной, инвестиционной, и других видов деятельности) в организации</w:t>
      </w:r>
      <w:r w:rsidRPr="00322B0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322B0D">
        <w:rPr>
          <w:rFonts w:ascii="Times New Roman" w:eastAsia="Times New Roman" w:hAnsi="Times New Roman" w:cs="Times New Roman"/>
          <w:bCs/>
          <w:sz w:val="28"/>
          <w:szCs w:val="28"/>
        </w:rPr>
        <w:t>……</w:t>
      </w:r>
      <w:r w:rsidR="00355B83">
        <w:rPr>
          <w:rFonts w:ascii="Times New Roman" w:eastAsia="Times New Roman" w:hAnsi="Times New Roman" w:cs="Times New Roman"/>
          <w:bCs/>
          <w:sz w:val="28"/>
          <w:szCs w:val="28"/>
        </w:rPr>
        <w:t>……………………………………</w:t>
      </w:r>
      <w:r w:rsidR="00ED4355">
        <w:rPr>
          <w:rFonts w:ascii="Times New Roman" w:eastAsia="Times New Roman" w:hAnsi="Times New Roman" w:cs="Times New Roman"/>
          <w:bCs/>
          <w:sz w:val="28"/>
          <w:szCs w:val="28"/>
        </w:rPr>
        <w:t>….11</w:t>
      </w:r>
    </w:p>
    <w:p w:rsidR="000B1253" w:rsidRDefault="000B1253"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ЗАКЛЮЧ</w:t>
      </w:r>
      <w:r w:rsidR="00ED4355">
        <w:rPr>
          <w:rFonts w:ascii="Times New Roman" w:eastAsia="Times New Roman" w:hAnsi="Times New Roman" w:cs="Times New Roman"/>
          <w:bCs/>
          <w:sz w:val="28"/>
          <w:szCs w:val="28"/>
        </w:rPr>
        <w:t>ЕН</w:t>
      </w:r>
      <w:r w:rsidR="003467AE">
        <w:rPr>
          <w:rFonts w:ascii="Times New Roman" w:eastAsia="Times New Roman" w:hAnsi="Times New Roman" w:cs="Times New Roman"/>
          <w:bCs/>
          <w:sz w:val="28"/>
          <w:szCs w:val="28"/>
        </w:rPr>
        <w:t>ИЕ…………………………………………………………..……..14</w:t>
      </w:r>
    </w:p>
    <w:p w:rsidR="000B1253" w:rsidRPr="00322B0D" w:rsidRDefault="000B1253"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БИБЛИОГРАФИЧЕСКИЙ СПИСОК</w:t>
      </w:r>
      <w:r w:rsidR="00ED4355">
        <w:rPr>
          <w:rFonts w:ascii="Times New Roman" w:eastAsia="Times New Roman" w:hAnsi="Times New Roman" w:cs="Times New Roman"/>
          <w:bCs/>
          <w:sz w:val="28"/>
          <w:szCs w:val="28"/>
        </w:rPr>
        <w:t>………………………………….……</w:t>
      </w:r>
      <w:r w:rsidR="00355B83">
        <w:rPr>
          <w:rFonts w:ascii="Times New Roman" w:eastAsia="Times New Roman" w:hAnsi="Times New Roman" w:cs="Times New Roman"/>
          <w:bCs/>
          <w:sz w:val="28"/>
          <w:szCs w:val="28"/>
        </w:rPr>
        <w:t>..</w:t>
      </w:r>
      <w:r w:rsidR="003467AE">
        <w:rPr>
          <w:rFonts w:ascii="Times New Roman" w:eastAsia="Times New Roman" w:hAnsi="Times New Roman" w:cs="Times New Roman"/>
          <w:bCs/>
          <w:sz w:val="28"/>
          <w:szCs w:val="28"/>
        </w:rPr>
        <w:t>.16</w:t>
      </w:r>
    </w:p>
    <w:p w:rsidR="003467AE" w:rsidRPr="003467AE" w:rsidRDefault="003467AE"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А………………………………………………………………17</w:t>
      </w:r>
    </w:p>
    <w:p w:rsidR="000B1253" w:rsidRDefault="000B1253"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ОТЗЫВ</w:t>
      </w:r>
      <w:r w:rsidR="00ED4355">
        <w:rPr>
          <w:rFonts w:ascii="Times New Roman" w:eastAsia="Times New Roman" w:hAnsi="Times New Roman" w:cs="Times New Roman"/>
          <w:bCs/>
          <w:sz w:val="28"/>
          <w:szCs w:val="28"/>
        </w:rPr>
        <w:t>………………………………………………………………………</w:t>
      </w:r>
      <w:r w:rsidR="00355B83">
        <w:rPr>
          <w:rFonts w:ascii="Times New Roman" w:eastAsia="Times New Roman" w:hAnsi="Times New Roman" w:cs="Times New Roman"/>
          <w:bCs/>
          <w:sz w:val="28"/>
          <w:szCs w:val="28"/>
        </w:rPr>
        <w:t>..</w:t>
      </w:r>
      <w:r w:rsidR="003467AE">
        <w:rPr>
          <w:rFonts w:ascii="Times New Roman" w:eastAsia="Times New Roman" w:hAnsi="Times New Roman" w:cs="Times New Roman"/>
          <w:bCs/>
          <w:sz w:val="28"/>
          <w:szCs w:val="28"/>
        </w:rPr>
        <w:t>…20</w:t>
      </w:r>
    </w:p>
    <w:p w:rsidR="003467AE" w:rsidRPr="00322B0D" w:rsidRDefault="003467AE" w:rsidP="000B125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p>
    <w:p w:rsidR="00C16CA3" w:rsidRDefault="00C16CA3" w:rsidP="005705B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rPr>
      </w:pPr>
    </w:p>
    <w:p w:rsidR="00C16CA3" w:rsidRDefault="00C16CA3">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BF437A" w:rsidRPr="009F6858" w:rsidRDefault="00BF437A" w:rsidP="005705B3">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9F6858">
        <w:rPr>
          <w:rFonts w:ascii="Times New Roman" w:eastAsia="Times New Roman" w:hAnsi="Times New Roman" w:cs="Times New Roman"/>
          <w:b/>
          <w:bCs/>
          <w:color w:val="000000"/>
          <w:sz w:val="28"/>
          <w:szCs w:val="28"/>
        </w:rPr>
        <w:lastRenderedPageBreak/>
        <w:t>ВВЕДЕНИЕ</w:t>
      </w:r>
    </w:p>
    <w:p w:rsidR="00BF437A" w:rsidRDefault="00BF437A" w:rsidP="005705B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
    <w:p w:rsidR="006333C4" w:rsidRPr="00322B0D" w:rsidRDefault="006333C4" w:rsidP="006333C4">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322B0D">
        <w:rPr>
          <w:rFonts w:ascii="Times New Roman" w:eastAsia="Times New Roman" w:hAnsi="Times New Roman" w:cs="Times New Roman"/>
          <w:sz w:val="28"/>
          <w:szCs w:val="28"/>
        </w:rPr>
        <w:t>Цель прохождения практики состоит:</w:t>
      </w:r>
    </w:p>
    <w:p w:rsidR="006333C4" w:rsidRDefault="006333C4" w:rsidP="006333C4">
      <w:pPr>
        <w:shd w:val="clear" w:color="auto" w:fill="FFFFFF"/>
        <w:spacing w:before="221" w:line="360" w:lineRule="auto"/>
        <w:ind w:left="85" w:right="170" w:firstLine="709"/>
        <w:jc w:val="both"/>
        <w:rPr>
          <w:rFonts w:ascii="Times New Roman" w:hAnsi="Times New Roman" w:cs="Times New Roman"/>
          <w:sz w:val="28"/>
          <w:szCs w:val="28"/>
        </w:rPr>
      </w:pPr>
      <w:r w:rsidRPr="00682AA9">
        <w:rPr>
          <w:rFonts w:ascii="Times New Roman" w:eastAsia="Times New Roman" w:hAnsi="Times New Roman" w:cs="Times New Roman"/>
          <w:iCs/>
          <w:color w:val="000000"/>
          <w:spacing w:val="8"/>
          <w:sz w:val="28"/>
          <w:szCs w:val="28"/>
        </w:rPr>
        <w:t>Целью практики</w:t>
      </w:r>
      <w:r>
        <w:rPr>
          <w:rFonts w:ascii="Times New Roman" w:eastAsia="Times New Roman" w:hAnsi="Times New Roman" w:cs="Times New Roman"/>
          <w:iCs/>
          <w:color w:val="000000"/>
          <w:spacing w:val="8"/>
          <w:sz w:val="28"/>
          <w:szCs w:val="28"/>
        </w:rPr>
        <w:t xml:space="preserve"> </w:t>
      </w:r>
      <w:r>
        <w:rPr>
          <w:rFonts w:ascii="Times New Roman" w:eastAsia="Times New Roman" w:hAnsi="Times New Roman" w:cs="Times New Roman"/>
          <w:color w:val="000000"/>
          <w:spacing w:val="8"/>
          <w:sz w:val="28"/>
          <w:szCs w:val="28"/>
        </w:rPr>
        <w:t>является разработка комплекса научно-</w:t>
      </w:r>
      <w:r>
        <w:rPr>
          <w:rFonts w:ascii="Times New Roman" w:eastAsia="Times New Roman" w:hAnsi="Times New Roman" w:cs="Times New Roman"/>
          <w:color w:val="000000"/>
          <w:spacing w:val="4"/>
          <w:sz w:val="28"/>
          <w:szCs w:val="28"/>
        </w:rPr>
        <w:t xml:space="preserve">методических рекомендаций по совершенствованию организации и </w:t>
      </w:r>
      <w:r>
        <w:rPr>
          <w:rFonts w:ascii="Times New Roman" w:eastAsia="Times New Roman" w:hAnsi="Times New Roman" w:cs="Times New Roman"/>
          <w:color w:val="000000"/>
          <w:spacing w:val="5"/>
          <w:sz w:val="28"/>
          <w:szCs w:val="28"/>
        </w:rPr>
        <w:t>управления энергетическими предприятиями.</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Сбор данных необходимых по теме ВРБ</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xml:space="preserve">- научиться выявлять проблемы на основе анализа деятельности </w:t>
      </w:r>
      <w:proofErr w:type="spellStart"/>
      <w:proofErr w:type="gramStart"/>
      <w:r w:rsidRPr="00682AA9">
        <w:rPr>
          <w:rFonts w:ascii="Times New Roman" w:hAnsi="Times New Roman" w:cs="Times New Roman"/>
          <w:sz w:val="28"/>
          <w:szCs w:val="28"/>
        </w:rPr>
        <w:t>экономи-ческих</w:t>
      </w:r>
      <w:proofErr w:type="spellEnd"/>
      <w:proofErr w:type="gramEnd"/>
      <w:r w:rsidRPr="00682AA9">
        <w:rPr>
          <w:rFonts w:ascii="Times New Roman" w:hAnsi="Times New Roman" w:cs="Times New Roman"/>
          <w:sz w:val="28"/>
          <w:szCs w:val="28"/>
        </w:rPr>
        <w:t xml:space="preserve"> агентов, анализа конкретных ситуаций;</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научиться использовать современные информационные технологии для решения поставленных задач;</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научиться систематизировать и обобщать информацию, редактировать и рецензировать тексты;</w:t>
      </w:r>
    </w:p>
    <w:p w:rsidR="006333C4"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xml:space="preserve">- научиться комплексно решать исследовательские или проектные задачи по видам профессиональной деятельности и </w:t>
      </w:r>
      <w:proofErr w:type="spellStart"/>
      <w:proofErr w:type="gramStart"/>
      <w:r w:rsidRPr="00682AA9">
        <w:rPr>
          <w:rFonts w:ascii="Times New Roman" w:hAnsi="Times New Roman" w:cs="Times New Roman"/>
          <w:sz w:val="28"/>
          <w:szCs w:val="28"/>
        </w:rPr>
        <w:t>др</w:t>
      </w:r>
      <w:proofErr w:type="spellEnd"/>
      <w:proofErr w:type="gramEnd"/>
      <w:r w:rsidRPr="00682AA9">
        <w:rPr>
          <w:rFonts w:ascii="Times New Roman" w:hAnsi="Times New Roman" w:cs="Times New Roman"/>
          <w:sz w:val="28"/>
          <w:szCs w:val="28"/>
        </w:rPr>
        <w:t>;</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Объектом исследования практики является строительная компания ООО «</w:t>
      </w:r>
      <w:proofErr w:type="spellStart"/>
      <w:r>
        <w:rPr>
          <w:rFonts w:ascii="Times New Roman" w:hAnsi="Times New Roman" w:cs="Times New Roman"/>
          <w:sz w:val="28"/>
          <w:szCs w:val="28"/>
        </w:rPr>
        <w:t>СанСтрой</w:t>
      </w:r>
      <w:proofErr w:type="spellEnd"/>
      <w:r>
        <w:rPr>
          <w:rFonts w:ascii="Times New Roman" w:hAnsi="Times New Roman" w:cs="Times New Roman"/>
          <w:sz w:val="28"/>
          <w:szCs w:val="28"/>
        </w:rPr>
        <w:t>»</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eastAsia="Times New Roman" w:hAnsi="Times New Roman" w:cs="Times New Roman"/>
          <w:sz w:val="28"/>
          <w:szCs w:val="28"/>
        </w:rPr>
        <w:t>Основные задачи практики:</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82AA9">
        <w:rPr>
          <w:rFonts w:ascii="Times New Roman" w:eastAsia="Times New Roman" w:hAnsi="Times New Roman" w:cs="Times New Roman"/>
          <w:sz w:val="28"/>
          <w:szCs w:val="28"/>
        </w:rPr>
        <w:t>закрепление и углубление теоретических знаний и практических навыков, полученных при изучении общепрофессиональных и профессиональных дисциплин, а также дисциплин профиля;</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82AA9">
        <w:rPr>
          <w:rFonts w:ascii="Times New Roman" w:eastAsia="Times New Roman" w:hAnsi="Times New Roman" w:cs="Times New Roman"/>
          <w:sz w:val="28"/>
          <w:szCs w:val="28"/>
        </w:rPr>
        <w:t>изучение системы информационного обеспечения процесса управления деятельностью предприятия;</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82AA9">
        <w:rPr>
          <w:rFonts w:ascii="Times New Roman" w:eastAsia="Times New Roman" w:hAnsi="Times New Roman" w:cs="Times New Roman"/>
          <w:sz w:val="28"/>
          <w:szCs w:val="28"/>
        </w:rPr>
        <w:t>изучение производственно-экономической деятельности предприятия;</w:t>
      </w:r>
    </w:p>
    <w:p w:rsidR="006333C4" w:rsidRPr="00682AA9" w:rsidRDefault="006333C4" w:rsidP="006333C4">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82AA9">
        <w:rPr>
          <w:rFonts w:ascii="Times New Roman" w:eastAsia="Times New Roman" w:hAnsi="Times New Roman" w:cs="Times New Roman"/>
          <w:sz w:val="28"/>
          <w:szCs w:val="28"/>
        </w:rPr>
        <w:t>приобретение навыков анализа экономической информации, опыта самостоятельного выполнения расчетов различных показателей по профилю направления в условиях действующего предприятия;</w:t>
      </w:r>
    </w:p>
    <w:p w:rsidR="006333C4" w:rsidRPr="00682AA9" w:rsidRDefault="006333C4" w:rsidP="006333C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2AA9">
        <w:rPr>
          <w:rFonts w:ascii="Times New Roman" w:eastAsia="Times New Roman" w:hAnsi="Times New Roman" w:cs="Times New Roman"/>
          <w:sz w:val="28"/>
          <w:szCs w:val="28"/>
        </w:rPr>
        <w:t>сбор, обобщение и анализ материалов для выполнения выпускной квалификационной работы.</w:t>
      </w:r>
    </w:p>
    <w:p w:rsidR="00BF437A" w:rsidRDefault="00BF437A" w:rsidP="005705B3">
      <w:pPr>
        <w:spacing w:line="360" w:lineRule="auto"/>
        <w:ind w:firstLine="709"/>
        <w:jc w:val="both"/>
        <w:rPr>
          <w:rFonts w:ascii="Times New Roman" w:eastAsia="Times New Roman" w:hAnsi="Times New Roman" w:cs="Times New Roman"/>
          <w:b/>
          <w:color w:val="000000"/>
          <w:sz w:val="28"/>
          <w:szCs w:val="28"/>
        </w:rPr>
      </w:pPr>
    </w:p>
    <w:p w:rsidR="00BF437A" w:rsidRDefault="00BF437A" w:rsidP="005705B3">
      <w:pPr>
        <w:spacing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 </w:t>
      </w:r>
      <w:r w:rsidRPr="00FC5879">
        <w:rPr>
          <w:rFonts w:ascii="Times New Roman" w:eastAsia="Times New Roman" w:hAnsi="Times New Roman" w:cs="Times New Roman"/>
          <w:b/>
          <w:color w:val="000000"/>
          <w:sz w:val="28"/>
          <w:szCs w:val="28"/>
        </w:rPr>
        <w:t>ОБЩАЯ ХАРАКТЕРИСТИКА</w:t>
      </w:r>
    </w:p>
    <w:p w:rsidR="00C16CA3" w:rsidRDefault="00BF437A" w:rsidP="00C16CA3">
      <w:pPr>
        <w:pStyle w:val="ad"/>
        <w:ind w:firstLine="709"/>
      </w:pPr>
      <w:r w:rsidRPr="00493A1E">
        <w:rPr>
          <w:color w:val="000000"/>
          <w:szCs w:val="28"/>
        </w:rPr>
        <w:t>        </w:t>
      </w:r>
      <w:r w:rsidR="00C16CA3">
        <w:t>ООО Строительно-производственное предприятие “</w:t>
      </w:r>
      <w:proofErr w:type="spellStart"/>
      <w:r w:rsidR="00C16CA3">
        <w:t>СанСтрой</w:t>
      </w:r>
      <w:proofErr w:type="spellEnd"/>
      <w:r w:rsidR="00C16CA3">
        <w:t>”, которое зарегистрировано  в 1997 году в соответствии с ГК РФ ч. 1 и законом РФ “О предприятиях и предпринимательской деятельности” для организации предпринимательской деятельности и получении прибыли в сфере строительного производства.</w:t>
      </w:r>
    </w:p>
    <w:p w:rsidR="00C16CA3" w:rsidRDefault="00C16CA3" w:rsidP="00C16CA3">
      <w:pPr>
        <w:pStyle w:val="ad"/>
        <w:ind w:firstLine="709"/>
      </w:pPr>
      <w:proofErr w:type="gramStart"/>
      <w:r>
        <w:t>Общество действует в соответствии с законодательством РФ, является юридическим лицом, имеет круглую печать, счет в банке, является истцом и ответчиком в гражданском, арбитражном  и  третейском судах.</w:t>
      </w:r>
      <w:proofErr w:type="gramEnd"/>
      <w:r>
        <w:t xml:space="preserve"> Имеет все права предприятия и несет предусмотренные законодательством обязанности.</w:t>
      </w:r>
    </w:p>
    <w:p w:rsidR="00C16CA3" w:rsidRDefault="00C16CA3" w:rsidP="00C16CA3">
      <w:pPr>
        <w:pStyle w:val="ad"/>
        <w:ind w:right="38" w:firstLine="709"/>
      </w:pPr>
      <w:r>
        <w:t>ООО “</w:t>
      </w:r>
      <w:proofErr w:type="spellStart"/>
      <w:r>
        <w:t>СанСтрой</w:t>
      </w:r>
      <w:proofErr w:type="spellEnd"/>
      <w:r>
        <w:t xml:space="preserve"> ” выполняет в соответствии с лицензиями  следующие  виды деятельности</w:t>
      </w:r>
    </w:p>
    <w:p w:rsidR="00C16CA3" w:rsidRDefault="00C16CA3" w:rsidP="00C16CA3">
      <w:pPr>
        <w:pStyle w:val="ad"/>
        <w:ind w:right="38" w:firstLine="709"/>
        <w:rPr>
          <w:iCs/>
        </w:rPr>
      </w:pPr>
      <w:r>
        <w:rPr>
          <w:iCs/>
        </w:rPr>
        <w:t>1. Земляные работы:</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планирование площадей;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разработка грунтов.</w:t>
      </w:r>
    </w:p>
    <w:p w:rsidR="00C16CA3" w:rsidRDefault="00C16CA3" w:rsidP="00C16CA3">
      <w:pPr>
        <w:pStyle w:val="ad"/>
        <w:ind w:right="38" w:firstLine="709"/>
        <w:rPr>
          <w:iCs/>
        </w:rPr>
      </w:pPr>
      <w:r>
        <w:rPr>
          <w:iCs/>
        </w:rPr>
        <w:t>2. Возведение несущих и ограждающих конструкций зданий и сооружений: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установка арматуры;</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монтаж металлических конструкций;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устройство конструкций из монолитного бетона;</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монтаж сборных бетонных конструкций;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кладка из камня, кирпича, боков;</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установка деревянных конструкций и изделий;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остекление.</w:t>
      </w:r>
    </w:p>
    <w:p w:rsidR="00C16CA3" w:rsidRDefault="00C16CA3" w:rsidP="00C16CA3">
      <w:pPr>
        <w:pStyle w:val="ad"/>
        <w:ind w:right="38" w:firstLine="709"/>
        <w:rPr>
          <w:iCs/>
        </w:rPr>
      </w:pPr>
      <w:r>
        <w:rPr>
          <w:iCs/>
        </w:rPr>
        <w:t>3. Работы по устройству наружных инженерных сетей и оборудования:</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устройство колодцев, площадок, оголовков, лотков;</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прокладка тепловых сетей (на теплоноситель до 115ºС);</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прокладка сетей водоснабжения;</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прокладка канализационных сетей;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lastRenderedPageBreak/>
        <w:t>установка запорной арматуры;</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монтаж санитарно-технического оборудования.</w:t>
      </w:r>
    </w:p>
    <w:p w:rsidR="00C16CA3" w:rsidRDefault="00C16CA3" w:rsidP="00C16CA3">
      <w:pPr>
        <w:pStyle w:val="ad"/>
        <w:ind w:right="38" w:firstLine="709"/>
        <w:rPr>
          <w:iCs/>
        </w:rPr>
      </w:pPr>
      <w:r>
        <w:rPr>
          <w:iCs/>
        </w:rPr>
        <w:t>4. Работы по устройству внутренних инженерных систем:</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прокладка внутренних тепловых сетей (на теплоноситель до 115ºС);</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прокладка внутренних сетей водоснабжения;</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прокладка внутренних канализационных сетей;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установка санитарно-технических приборов.</w:t>
      </w:r>
    </w:p>
    <w:p w:rsidR="00C16CA3" w:rsidRDefault="00C16CA3" w:rsidP="00C16CA3">
      <w:pPr>
        <w:pStyle w:val="ad"/>
        <w:ind w:right="38" w:firstLine="709"/>
        <w:rPr>
          <w:iCs/>
        </w:rPr>
      </w:pPr>
      <w:r>
        <w:rPr>
          <w:iCs/>
        </w:rPr>
        <w:t>5. Работы по защите конструкций и оборудования:</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гидроизоляция строительных конструкций;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кровельные работы;</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теплоизоляция строительных конструкций;</w:t>
      </w:r>
    </w:p>
    <w:p w:rsidR="00C16CA3" w:rsidRDefault="00C16CA3" w:rsidP="00C16CA3">
      <w:pPr>
        <w:pStyle w:val="ad"/>
        <w:widowControl w:val="0"/>
        <w:numPr>
          <w:ilvl w:val="0"/>
          <w:numId w:val="1"/>
        </w:numPr>
        <w:tabs>
          <w:tab w:val="clear" w:pos="1202"/>
          <w:tab w:val="num" w:pos="426"/>
          <w:tab w:val="num" w:pos="1814"/>
        </w:tabs>
        <w:ind w:left="284" w:right="38" w:hanging="284"/>
        <w:jc w:val="both"/>
      </w:pPr>
      <w:r>
        <w:t>теплоизоляция трубопроводов и оборудования, работающих при температуре не более 115ºС.</w:t>
      </w:r>
    </w:p>
    <w:p w:rsidR="00C16CA3" w:rsidRDefault="00C16CA3" w:rsidP="00C16CA3">
      <w:pPr>
        <w:pStyle w:val="ad"/>
        <w:ind w:right="38" w:firstLine="709"/>
        <w:rPr>
          <w:iCs/>
        </w:rPr>
      </w:pPr>
      <w:r>
        <w:rPr>
          <w:iCs/>
        </w:rPr>
        <w:t>6. Отделочные работы.</w:t>
      </w:r>
    </w:p>
    <w:p w:rsidR="00C16CA3" w:rsidRDefault="00C16CA3" w:rsidP="00C16CA3">
      <w:pPr>
        <w:pStyle w:val="ad"/>
        <w:ind w:right="38" w:firstLine="709"/>
      </w:pPr>
      <w:r>
        <w:t>Общество является собственником:</w:t>
      </w:r>
    </w:p>
    <w:p w:rsidR="00C16CA3" w:rsidRDefault="00C16CA3" w:rsidP="00C16CA3">
      <w:pPr>
        <w:pStyle w:val="ad"/>
        <w:widowControl w:val="0"/>
        <w:numPr>
          <w:ilvl w:val="0"/>
          <w:numId w:val="1"/>
        </w:numPr>
        <w:tabs>
          <w:tab w:val="clear" w:pos="1202"/>
          <w:tab w:val="num" w:pos="0"/>
        </w:tabs>
        <w:ind w:left="284" w:right="38" w:hanging="284"/>
        <w:jc w:val="both"/>
      </w:pPr>
      <w:r>
        <w:t>имущества, переданного ему участниками;</w:t>
      </w:r>
    </w:p>
    <w:p w:rsidR="00C16CA3" w:rsidRDefault="00C16CA3" w:rsidP="00C16CA3">
      <w:pPr>
        <w:pStyle w:val="ad"/>
        <w:widowControl w:val="0"/>
        <w:numPr>
          <w:ilvl w:val="0"/>
          <w:numId w:val="1"/>
        </w:numPr>
        <w:tabs>
          <w:tab w:val="clear" w:pos="1202"/>
          <w:tab w:val="num" w:pos="0"/>
        </w:tabs>
        <w:ind w:left="284" w:right="38" w:hanging="284"/>
        <w:jc w:val="both"/>
      </w:pPr>
      <w:r>
        <w:t>продукции, произведенной Обществом в результате хозяйственной деятельности;</w:t>
      </w:r>
    </w:p>
    <w:p w:rsidR="00C16CA3" w:rsidRPr="00BF0A6F" w:rsidRDefault="00C16CA3" w:rsidP="00C16CA3">
      <w:pPr>
        <w:pStyle w:val="ad"/>
        <w:widowControl w:val="0"/>
        <w:numPr>
          <w:ilvl w:val="0"/>
          <w:numId w:val="1"/>
        </w:numPr>
        <w:tabs>
          <w:tab w:val="clear" w:pos="1202"/>
          <w:tab w:val="num" w:pos="0"/>
        </w:tabs>
        <w:ind w:left="284" w:right="38" w:hanging="284"/>
        <w:jc w:val="both"/>
      </w:pPr>
      <w:r>
        <w:t>полученных доходов, а также иного имущества, приобретенного по другим основаниям, допускаемым законодательством.</w:t>
      </w:r>
    </w:p>
    <w:p w:rsidR="00BF437A" w:rsidRDefault="00C16CA3" w:rsidP="00C16CA3">
      <w:pPr>
        <w:pStyle w:val="ad"/>
        <w:ind w:right="38" w:firstLine="709"/>
      </w:pPr>
      <w:r>
        <w:t xml:space="preserve">В соответствии с законодательством Российской Федерации организация не обязана заниматься всеми видами деятельности, указанным  в полученной лицензии. </w:t>
      </w:r>
    </w:p>
    <w:p w:rsidR="00C16CA3" w:rsidRDefault="00C16CA3" w:rsidP="00C16CA3">
      <w:pPr>
        <w:pStyle w:val="ad"/>
        <w:ind w:right="38" w:firstLine="709"/>
      </w:pPr>
      <w:r>
        <w:t xml:space="preserve">  Основные поставщики: ОАО «Все для строительства» г. Москва – основной поставщик, доля продукции – 98 %. С этой компанией заключен долгосрочный договор на поставку материалов.</w:t>
      </w:r>
    </w:p>
    <w:p w:rsidR="00C16CA3" w:rsidRDefault="00C16CA3" w:rsidP="00C16CA3">
      <w:pPr>
        <w:pStyle w:val="ad"/>
        <w:ind w:right="38" w:firstLine="709"/>
      </w:pPr>
      <w:r>
        <w:t>Потребителями являются проектно-строительные организации в Тверской области</w:t>
      </w:r>
      <w:r w:rsidRPr="00C16CA3">
        <w:t>.</w:t>
      </w:r>
      <w:r>
        <w:t xml:space="preserve"> Их перечень составляет коммерческую тайну организации.</w:t>
      </w:r>
    </w:p>
    <w:p w:rsidR="00C16CA3" w:rsidRDefault="00C16CA3" w:rsidP="00C16CA3">
      <w:pPr>
        <w:pStyle w:val="ad"/>
        <w:ind w:right="38" w:firstLine="709"/>
      </w:pPr>
      <w:r>
        <w:lastRenderedPageBreak/>
        <w:t>По состоянию на 01.01.2017 г. на балансе предприятия состоят основные фонды на сумму 3491283 рублей: офисная техника, автотранспорт, в т.ч. легковой и грузовой.</w:t>
      </w:r>
    </w:p>
    <w:p w:rsidR="00C16CA3" w:rsidRPr="00C16CA3" w:rsidRDefault="00C16CA3" w:rsidP="00C16CA3">
      <w:pPr>
        <w:pStyle w:val="ad"/>
        <w:ind w:right="38" w:firstLine="709"/>
      </w:pPr>
      <w:r>
        <w:t xml:space="preserve"> Предприятие для собственных нужд арендует промышленную базу (ангарные помещения для проведения сварочных и других работ), гараж, складские помещения, а также при необходимости Общество арендует кран и другое оборудование.</w:t>
      </w:r>
    </w:p>
    <w:p w:rsidR="00C16CA3" w:rsidRDefault="00C16CA3" w:rsidP="00C16CA3">
      <w:pPr>
        <w:pStyle w:val="ad"/>
        <w:ind w:right="38" w:firstLine="709"/>
      </w:pPr>
      <w:r>
        <w:t>Деятельность Общества осуществляется в соответствии с Уставом.</w:t>
      </w:r>
    </w:p>
    <w:p w:rsidR="00C16CA3" w:rsidRDefault="00C16CA3" w:rsidP="00C16CA3">
      <w:pPr>
        <w:pStyle w:val="ad"/>
        <w:ind w:right="38" w:firstLine="709"/>
      </w:pPr>
      <w:r>
        <w:t>Договоры, обязательства и доверенности от имени Общества подписываются директором или его заместителем и главным бухгалтером.</w:t>
      </w:r>
    </w:p>
    <w:p w:rsidR="00C16CA3" w:rsidRDefault="00C16CA3" w:rsidP="00C16CA3">
      <w:pPr>
        <w:pStyle w:val="ad"/>
        <w:ind w:right="38" w:firstLine="709"/>
      </w:pPr>
      <w:r>
        <w:t>Общество самостоятельно определяет структуру предприятия, численность работников, штатное расписание.</w:t>
      </w: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C16CA3" w:rsidRDefault="00C16CA3" w:rsidP="005705B3">
      <w:pPr>
        <w:spacing w:line="360" w:lineRule="auto"/>
        <w:ind w:firstLine="709"/>
        <w:jc w:val="both"/>
        <w:rPr>
          <w:rFonts w:ascii="Times New Roman" w:eastAsia="Times New Roman" w:hAnsi="Times New Roman" w:cs="Times New Roman"/>
          <w:b/>
          <w:sz w:val="28"/>
          <w:szCs w:val="28"/>
        </w:rPr>
      </w:pPr>
    </w:p>
    <w:p w:rsidR="00993FB9" w:rsidRDefault="00993FB9" w:rsidP="005705B3">
      <w:pPr>
        <w:spacing w:line="360" w:lineRule="auto"/>
        <w:ind w:firstLine="709"/>
        <w:jc w:val="both"/>
        <w:rPr>
          <w:rFonts w:ascii="Times New Roman" w:eastAsia="Times New Roman" w:hAnsi="Times New Roman" w:cs="Times New Roman"/>
          <w:b/>
          <w:sz w:val="28"/>
          <w:szCs w:val="28"/>
        </w:rPr>
      </w:pPr>
    </w:p>
    <w:p w:rsidR="00993FB9" w:rsidRDefault="00993FB9" w:rsidP="005705B3">
      <w:pPr>
        <w:spacing w:line="360" w:lineRule="auto"/>
        <w:ind w:firstLine="709"/>
        <w:jc w:val="both"/>
        <w:rPr>
          <w:rFonts w:ascii="Times New Roman" w:eastAsia="Times New Roman" w:hAnsi="Times New Roman" w:cs="Times New Roman"/>
          <w:b/>
          <w:sz w:val="28"/>
          <w:szCs w:val="28"/>
        </w:rPr>
      </w:pPr>
    </w:p>
    <w:p w:rsidR="00B54C14" w:rsidRPr="00570810" w:rsidRDefault="00735E13" w:rsidP="00570810">
      <w:pPr>
        <w:pStyle w:val="1"/>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570810">
        <w:rPr>
          <w:rFonts w:ascii="Times New Roman" w:hAnsi="Times New Roman" w:cs="Times New Roman"/>
          <w:sz w:val="28"/>
          <w:szCs w:val="28"/>
        </w:rPr>
        <w:t>2 ОРГАНИЗАЦИОННАЯ СТРУКТУРА ОРГАНИЗАЦИИ</w:t>
      </w:r>
    </w:p>
    <w:p w:rsidR="00993FB9" w:rsidRDefault="00993FB9" w:rsidP="00EB1A18">
      <w:pPr>
        <w:pStyle w:val="ad"/>
        <w:ind w:right="38" w:firstLine="709"/>
      </w:pPr>
    </w:p>
    <w:p w:rsidR="00EB1A18" w:rsidRDefault="00EB1A18" w:rsidP="00EB1A18">
      <w:pPr>
        <w:pStyle w:val="ad"/>
        <w:ind w:right="38" w:firstLine="709"/>
      </w:pPr>
      <w:r>
        <w:t>Текущее руководство деятельностью Общества осуществляется директором, у которого имеются два заместителя: заместитель директора по коммерции и заместитель директора по материальной части. Полная структура управления состоит из директора, главного бухгалтера, заместителей директора, энергетика и главного механика.</w:t>
      </w:r>
    </w:p>
    <w:p w:rsidR="00EB1A18" w:rsidRDefault="00EB1A18" w:rsidP="00EB1A18">
      <w:pPr>
        <w:pStyle w:val="ad"/>
        <w:ind w:right="38" w:firstLine="709"/>
      </w:pPr>
      <w:r>
        <w:t>Директор действует без доверенности от имени Общества.</w:t>
      </w:r>
    </w:p>
    <w:p w:rsidR="005705B3" w:rsidRDefault="00F72650" w:rsidP="00F72650">
      <w:pPr>
        <w:spacing w:line="360" w:lineRule="auto"/>
        <w:ind w:firstLine="709"/>
        <w:jc w:val="both"/>
      </w:pPr>
      <w:r>
        <w:object w:dxaOrig="10800" w:dyaOrig="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68.75pt" o:ole="" o:allowoverlap="f">
            <v:imagedata r:id="rId9" o:title=""/>
          </v:shape>
          <o:OLEObject Type="Embed" ProgID="PBrush" ShapeID="_x0000_i1025" DrawAspect="Content" ObjectID="_1588768227" r:id="rId10"/>
        </w:object>
      </w:r>
    </w:p>
    <w:p w:rsidR="00F72650" w:rsidRPr="00F72650" w:rsidRDefault="00F72650" w:rsidP="00F72650">
      <w:pPr>
        <w:pStyle w:val="ad"/>
        <w:ind w:right="38" w:firstLine="709"/>
        <w:jc w:val="both"/>
        <w:rPr>
          <w:szCs w:val="28"/>
        </w:rPr>
      </w:pPr>
    </w:p>
    <w:p w:rsidR="00F72650" w:rsidRPr="00F72650" w:rsidRDefault="00F72650" w:rsidP="00F72650">
      <w:pPr>
        <w:pStyle w:val="ad"/>
        <w:ind w:right="38" w:firstLine="709"/>
        <w:jc w:val="both"/>
        <w:rPr>
          <w:szCs w:val="28"/>
        </w:rPr>
      </w:pPr>
      <w:r w:rsidRPr="00F72650">
        <w:rPr>
          <w:szCs w:val="28"/>
        </w:rPr>
        <w:t>Трудовые отношения работников с Обществом регулируется законодательством о труде РФ и заключенными контрактами.</w:t>
      </w:r>
    </w:p>
    <w:p w:rsidR="00F72650" w:rsidRPr="00F72650" w:rsidRDefault="00F72650" w:rsidP="00F72650">
      <w:pPr>
        <w:pStyle w:val="ad"/>
        <w:ind w:right="38" w:firstLine="709"/>
        <w:jc w:val="both"/>
        <w:rPr>
          <w:szCs w:val="28"/>
        </w:rPr>
      </w:pPr>
      <w:r w:rsidRPr="00F72650">
        <w:rPr>
          <w:szCs w:val="28"/>
        </w:rPr>
        <w:t>В соответствии с принятой системой оплаты труда в трудовых договорах предусматриваются размеры тарифных ставок и окладов. При этом государственные тарифы рассматриваются как минимальная гарантия оплаты труда работников соответствующей квалификации. Системой оплаты труда также предусмотрены стимулирующие доплаты, надбавки, премии и иные формы денежного вознаграждения, в т.ч. материальное поощрение.</w:t>
      </w:r>
    </w:p>
    <w:p w:rsidR="00F72650" w:rsidRPr="00F72650" w:rsidRDefault="00F72650" w:rsidP="00F72650">
      <w:pPr>
        <w:pStyle w:val="ad"/>
        <w:ind w:right="38" w:firstLine="709"/>
        <w:jc w:val="both"/>
        <w:rPr>
          <w:szCs w:val="28"/>
        </w:rPr>
      </w:pPr>
      <w:r w:rsidRPr="00F72650">
        <w:rPr>
          <w:szCs w:val="28"/>
        </w:rPr>
        <w:t>Трудовые доходы каждого работника определяются конечным результатом его труда, личным трудовым вкладом, максимальными размерами не ограничиваются и облагаются подоходным налогом в соответствии с законодательством РФ.</w:t>
      </w:r>
    </w:p>
    <w:p w:rsidR="00F72650" w:rsidRDefault="00F72650" w:rsidP="00F72650">
      <w:pPr>
        <w:spacing w:line="360" w:lineRule="auto"/>
        <w:ind w:firstLine="709"/>
        <w:jc w:val="both"/>
        <w:rPr>
          <w:rFonts w:ascii="Times New Roman" w:hAnsi="Times New Roman" w:cs="Times New Roman"/>
          <w:sz w:val="28"/>
          <w:szCs w:val="28"/>
        </w:rPr>
      </w:pPr>
      <w:r w:rsidRPr="00F72650">
        <w:rPr>
          <w:rFonts w:ascii="Times New Roman" w:hAnsi="Times New Roman" w:cs="Times New Roman"/>
          <w:sz w:val="28"/>
          <w:szCs w:val="28"/>
        </w:rPr>
        <w:lastRenderedPageBreak/>
        <w:t>Общество вправе на основании договора подряда привлекать для выполнения работ отдельных специалистов и временные творческие рабочие коллективы</w:t>
      </w:r>
      <w:r>
        <w:rPr>
          <w:rFonts w:ascii="Times New Roman" w:hAnsi="Times New Roman" w:cs="Times New Roman"/>
          <w:sz w:val="28"/>
          <w:szCs w:val="28"/>
        </w:rPr>
        <w:t>.</w:t>
      </w:r>
    </w:p>
    <w:p w:rsidR="00F72650" w:rsidRDefault="00F72650" w:rsidP="00F72650">
      <w:pPr>
        <w:pStyle w:val="ad"/>
        <w:ind w:right="38" w:firstLine="709"/>
        <w:jc w:val="both"/>
        <w:rPr>
          <w:szCs w:val="28"/>
        </w:rPr>
      </w:pPr>
      <w:r>
        <w:rPr>
          <w:szCs w:val="28"/>
        </w:rPr>
        <w:t>Работники Общества подлежат обязательному социальному страхованию и социальному обеспечению. Общество вносит в государственный фонд социального страхования отчисления от своих доходов в порядке и размерах, устанавливаемых в законодательном порядке.</w:t>
      </w:r>
    </w:p>
    <w:p w:rsidR="00F72650" w:rsidRDefault="00F72650" w:rsidP="00F72650">
      <w:pPr>
        <w:pStyle w:val="ad"/>
        <w:ind w:right="38" w:firstLine="709"/>
        <w:jc w:val="both"/>
        <w:rPr>
          <w:szCs w:val="28"/>
        </w:rPr>
      </w:pPr>
      <w:r>
        <w:rPr>
          <w:szCs w:val="28"/>
        </w:rPr>
        <w:t>Общество несёт ответственность по своим обязательствам всем своим имуществом в порядке, предусмотренном законодательством РФ.</w:t>
      </w:r>
    </w:p>
    <w:p w:rsidR="00F72650" w:rsidRDefault="00F72650" w:rsidP="00F72650">
      <w:pPr>
        <w:pStyle w:val="ad"/>
        <w:ind w:right="38" w:firstLine="709"/>
        <w:jc w:val="both"/>
        <w:rPr>
          <w:szCs w:val="28"/>
        </w:rPr>
      </w:pPr>
      <w:r>
        <w:rPr>
          <w:szCs w:val="28"/>
        </w:rPr>
        <w:t xml:space="preserve">Для анализа финансово-хозяйственной деятельности и государственного </w:t>
      </w:r>
      <w:proofErr w:type="gramStart"/>
      <w:r>
        <w:rPr>
          <w:szCs w:val="28"/>
        </w:rPr>
        <w:t>контроля  за</w:t>
      </w:r>
      <w:proofErr w:type="gramEnd"/>
      <w:r>
        <w:rPr>
          <w:szCs w:val="28"/>
        </w:rPr>
        <w:t xml:space="preserve"> доходами, Общество осуществляет учет результатов своей деятельности, ведет бухгалтерскую и статистическую отчетность в установленном государственном порядке.</w:t>
      </w: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F72650" w:rsidP="00F72650">
      <w:pPr>
        <w:spacing w:line="360" w:lineRule="auto"/>
        <w:ind w:firstLine="709"/>
        <w:jc w:val="both"/>
        <w:rPr>
          <w:rFonts w:ascii="Times New Roman" w:hAnsi="Times New Roman" w:cs="Times New Roman"/>
          <w:b/>
          <w:sz w:val="28"/>
          <w:szCs w:val="28"/>
        </w:rPr>
      </w:pPr>
    </w:p>
    <w:p w:rsidR="00F72650" w:rsidRDefault="00570810" w:rsidP="00F72650">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3 ОСНОВНЫЕ РЕЗУЛЬТАТЫ ДЕЯТЕЛЬНОСТИ ПРЕДПРИЯТИЯ ЗА 2015-2016 ГОДЫ</w:t>
      </w:r>
      <w:r w:rsidR="00F72650">
        <w:rPr>
          <w:rFonts w:ascii="Times New Roman" w:hAnsi="Times New Roman" w:cs="Times New Roman"/>
          <w:b/>
          <w:sz w:val="28"/>
          <w:szCs w:val="28"/>
        </w:rPr>
        <w:t>.</w:t>
      </w:r>
    </w:p>
    <w:p w:rsidR="003E41FA" w:rsidRDefault="001D722E" w:rsidP="00F726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деятельности организации представлены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1453"/>
        <w:gridCol w:w="1213"/>
        <w:gridCol w:w="1453"/>
        <w:gridCol w:w="1211"/>
      </w:tblGrid>
      <w:tr w:rsidR="001D722E" w:rsidTr="001D722E">
        <w:trPr>
          <w:cantSplit/>
        </w:trPr>
        <w:tc>
          <w:tcPr>
            <w:tcW w:w="2381" w:type="pct"/>
            <w:vMerge w:val="restar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Вид деятельности</w:t>
            </w:r>
          </w:p>
        </w:tc>
        <w:tc>
          <w:tcPr>
            <w:tcW w:w="1310" w:type="pct"/>
            <w:gridSpan w:val="2"/>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2015 г.</w:t>
            </w:r>
          </w:p>
        </w:tc>
        <w:tc>
          <w:tcPr>
            <w:tcW w:w="1309" w:type="pct"/>
            <w:gridSpan w:val="2"/>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2016 г.</w:t>
            </w:r>
          </w:p>
        </w:tc>
      </w:tr>
      <w:tr w:rsidR="001D722E" w:rsidTr="001D722E">
        <w:trPr>
          <w:cantSplit/>
        </w:trPr>
        <w:tc>
          <w:tcPr>
            <w:tcW w:w="2381" w:type="pct"/>
            <w:vMerge/>
          </w:tcPr>
          <w:p w:rsidR="001D722E" w:rsidRPr="001D722E" w:rsidRDefault="001D722E" w:rsidP="00ED4355">
            <w:pPr>
              <w:spacing w:line="360" w:lineRule="auto"/>
              <w:jc w:val="both"/>
              <w:rPr>
                <w:rFonts w:ascii="Times New Roman" w:hAnsi="Times New Roman" w:cs="Times New Roman"/>
                <w:sz w:val="28"/>
                <w:szCs w:val="28"/>
              </w:rPr>
            </w:pPr>
          </w:p>
        </w:tc>
        <w:tc>
          <w:tcPr>
            <w:tcW w:w="714" w:type="pct"/>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Сумма</w:t>
            </w:r>
          </w:p>
        </w:tc>
        <w:tc>
          <w:tcPr>
            <w:tcW w:w="596" w:type="pct"/>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Доля</w:t>
            </w:r>
          </w:p>
        </w:tc>
        <w:tc>
          <w:tcPr>
            <w:tcW w:w="714" w:type="pct"/>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Сумма</w:t>
            </w:r>
          </w:p>
        </w:tc>
        <w:tc>
          <w:tcPr>
            <w:tcW w:w="595" w:type="pct"/>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Доля</w:t>
            </w:r>
          </w:p>
        </w:tc>
      </w:tr>
      <w:tr w:rsidR="001D722E" w:rsidTr="001D722E">
        <w:tc>
          <w:tcPr>
            <w:tcW w:w="2381" w:type="pct"/>
          </w:tcPr>
          <w:p w:rsidR="001D722E" w:rsidRPr="001D722E" w:rsidRDefault="001D722E" w:rsidP="00ED4355">
            <w:pPr>
              <w:spacing w:line="360" w:lineRule="auto"/>
              <w:jc w:val="both"/>
              <w:rPr>
                <w:rFonts w:ascii="Times New Roman" w:hAnsi="Times New Roman" w:cs="Times New Roman"/>
                <w:sz w:val="28"/>
                <w:szCs w:val="28"/>
              </w:rPr>
            </w:pPr>
            <w:r w:rsidRPr="001D722E">
              <w:rPr>
                <w:rFonts w:ascii="Times New Roman" w:hAnsi="Times New Roman" w:cs="Times New Roman"/>
                <w:sz w:val="28"/>
                <w:szCs w:val="28"/>
              </w:rPr>
              <w:t>1. Земляные работы</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129937</w:t>
            </w:r>
          </w:p>
        </w:tc>
        <w:tc>
          <w:tcPr>
            <w:tcW w:w="596"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2,3 %</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120072</w:t>
            </w:r>
          </w:p>
        </w:tc>
        <w:tc>
          <w:tcPr>
            <w:tcW w:w="595"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1,6 %</w:t>
            </w:r>
          </w:p>
        </w:tc>
      </w:tr>
      <w:tr w:rsidR="001D722E" w:rsidTr="001D722E">
        <w:tc>
          <w:tcPr>
            <w:tcW w:w="2381" w:type="pct"/>
          </w:tcPr>
          <w:p w:rsidR="001D722E" w:rsidRPr="001D722E" w:rsidRDefault="001D722E" w:rsidP="00ED4355">
            <w:pPr>
              <w:spacing w:line="360" w:lineRule="auto"/>
              <w:jc w:val="both"/>
              <w:rPr>
                <w:rFonts w:ascii="Times New Roman" w:hAnsi="Times New Roman" w:cs="Times New Roman"/>
                <w:sz w:val="28"/>
                <w:szCs w:val="28"/>
              </w:rPr>
            </w:pPr>
            <w:r w:rsidRPr="001D722E">
              <w:rPr>
                <w:rFonts w:ascii="Times New Roman" w:hAnsi="Times New Roman" w:cs="Times New Roman"/>
                <w:sz w:val="28"/>
                <w:szCs w:val="28"/>
              </w:rPr>
              <w:t>2. Возведение несущих и ограждающих конструкций зданий и сооружений</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2841664</w:t>
            </w:r>
          </w:p>
        </w:tc>
        <w:tc>
          <w:tcPr>
            <w:tcW w:w="596"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50,3 %</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3857309</w:t>
            </w:r>
          </w:p>
        </w:tc>
        <w:tc>
          <w:tcPr>
            <w:tcW w:w="595"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51,4 %</w:t>
            </w:r>
          </w:p>
        </w:tc>
      </w:tr>
      <w:tr w:rsidR="001D722E" w:rsidTr="001D722E">
        <w:tc>
          <w:tcPr>
            <w:tcW w:w="2381" w:type="pct"/>
          </w:tcPr>
          <w:p w:rsidR="001D722E" w:rsidRPr="001D722E" w:rsidRDefault="001D722E" w:rsidP="00ED4355">
            <w:pPr>
              <w:spacing w:line="360" w:lineRule="auto"/>
              <w:jc w:val="both"/>
              <w:rPr>
                <w:rFonts w:ascii="Times New Roman" w:hAnsi="Times New Roman" w:cs="Times New Roman"/>
                <w:sz w:val="28"/>
                <w:szCs w:val="28"/>
              </w:rPr>
            </w:pPr>
            <w:r w:rsidRPr="001D722E">
              <w:rPr>
                <w:rFonts w:ascii="Times New Roman" w:hAnsi="Times New Roman" w:cs="Times New Roman"/>
                <w:sz w:val="28"/>
                <w:szCs w:val="28"/>
              </w:rPr>
              <w:t>3. Работы по устройству наружных инженерных сетей и оборудования</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1717427</w:t>
            </w:r>
          </w:p>
        </w:tc>
        <w:tc>
          <w:tcPr>
            <w:tcW w:w="596"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30,4%</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2348906</w:t>
            </w:r>
          </w:p>
        </w:tc>
        <w:tc>
          <w:tcPr>
            <w:tcW w:w="595"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31,3 %</w:t>
            </w:r>
          </w:p>
        </w:tc>
      </w:tr>
      <w:tr w:rsidR="001D722E" w:rsidTr="001D722E">
        <w:tc>
          <w:tcPr>
            <w:tcW w:w="2381" w:type="pct"/>
          </w:tcPr>
          <w:p w:rsidR="001D722E" w:rsidRPr="001D722E" w:rsidRDefault="001D722E" w:rsidP="00ED4355">
            <w:pPr>
              <w:spacing w:line="360" w:lineRule="auto"/>
              <w:jc w:val="both"/>
              <w:rPr>
                <w:rFonts w:ascii="Times New Roman" w:hAnsi="Times New Roman" w:cs="Times New Roman"/>
                <w:sz w:val="28"/>
                <w:szCs w:val="28"/>
              </w:rPr>
            </w:pPr>
            <w:r w:rsidRPr="001D722E">
              <w:rPr>
                <w:rFonts w:ascii="Times New Roman" w:hAnsi="Times New Roman" w:cs="Times New Roman"/>
                <w:sz w:val="28"/>
                <w:szCs w:val="28"/>
              </w:rPr>
              <w:t>4. Работы по устройству внутренних инженерных систем</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819168</w:t>
            </w:r>
          </w:p>
        </w:tc>
        <w:tc>
          <w:tcPr>
            <w:tcW w:w="596"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14,5 %</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1110665</w:t>
            </w:r>
          </w:p>
        </w:tc>
        <w:tc>
          <w:tcPr>
            <w:tcW w:w="595"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14,8 %</w:t>
            </w:r>
          </w:p>
        </w:tc>
      </w:tr>
      <w:tr w:rsidR="001D722E" w:rsidTr="001D722E">
        <w:tc>
          <w:tcPr>
            <w:tcW w:w="2381" w:type="pct"/>
          </w:tcPr>
          <w:p w:rsidR="001D722E" w:rsidRPr="001D722E" w:rsidRDefault="001D722E" w:rsidP="00ED4355">
            <w:pPr>
              <w:spacing w:line="360" w:lineRule="auto"/>
              <w:jc w:val="both"/>
              <w:rPr>
                <w:rFonts w:ascii="Times New Roman" w:hAnsi="Times New Roman" w:cs="Times New Roman"/>
                <w:sz w:val="28"/>
                <w:szCs w:val="28"/>
              </w:rPr>
            </w:pPr>
            <w:r w:rsidRPr="001D722E">
              <w:rPr>
                <w:rFonts w:ascii="Times New Roman" w:hAnsi="Times New Roman" w:cs="Times New Roman"/>
                <w:sz w:val="28"/>
                <w:szCs w:val="28"/>
              </w:rPr>
              <w:t>5. Работы по защите конструкций и оборудования</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28247</w:t>
            </w:r>
          </w:p>
        </w:tc>
        <w:tc>
          <w:tcPr>
            <w:tcW w:w="596"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0,5 %</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15009</w:t>
            </w:r>
          </w:p>
        </w:tc>
        <w:tc>
          <w:tcPr>
            <w:tcW w:w="595"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0,2 %</w:t>
            </w:r>
          </w:p>
        </w:tc>
      </w:tr>
      <w:tr w:rsidR="001D722E" w:rsidTr="001D722E">
        <w:tc>
          <w:tcPr>
            <w:tcW w:w="2381" w:type="pct"/>
          </w:tcPr>
          <w:p w:rsidR="001D722E" w:rsidRPr="001D722E" w:rsidRDefault="001D722E" w:rsidP="00ED4355">
            <w:pPr>
              <w:pStyle w:val="ad"/>
              <w:ind w:right="40" w:firstLine="0"/>
              <w:rPr>
                <w:bCs/>
                <w:szCs w:val="28"/>
              </w:rPr>
            </w:pPr>
            <w:r w:rsidRPr="001D722E">
              <w:rPr>
                <w:bCs/>
                <w:szCs w:val="28"/>
              </w:rPr>
              <w:t>6. Отделочные работы</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112989</w:t>
            </w:r>
          </w:p>
        </w:tc>
        <w:tc>
          <w:tcPr>
            <w:tcW w:w="596"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2,0 %</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52531</w:t>
            </w:r>
          </w:p>
        </w:tc>
        <w:tc>
          <w:tcPr>
            <w:tcW w:w="595"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 xml:space="preserve">0,7 % </w:t>
            </w:r>
          </w:p>
        </w:tc>
      </w:tr>
      <w:tr w:rsidR="001D722E" w:rsidTr="001D722E">
        <w:tc>
          <w:tcPr>
            <w:tcW w:w="2381" w:type="pct"/>
          </w:tcPr>
          <w:p w:rsidR="001D722E" w:rsidRPr="001D722E" w:rsidRDefault="001D722E" w:rsidP="00ED4355">
            <w:pPr>
              <w:pStyle w:val="ad"/>
              <w:ind w:right="40" w:firstLine="0"/>
              <w:rPr>
                <w:b/>
                <w:szCs w:val="28"/>
              </w:rPr>
            </w:pPr>
            <w:r w:rsidRPr="001D722E">
              <w:rPr>
                <w:b/>
                <w:szCs w:val="28"/>
              </w:rPr>
              <w:t>ИТОГО:</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5649432</w:t>
            </w:r>
          </w:p>
        </w:tc>
        <w:tc>
          <w:tcPr>
            <w:tcW w:w="596"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100 %</w:t>
            </w:r>
          </w:p>
        </w:tc>
        <w:tc>
          <w:tcPr>
            <w:tcW w:w="714"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7504492</w:t>
            </w:r>
          </w:p>
        </w:tc>
        <w:tc>
          <w:tcPr>
            <w:tcW w:w="595" w:type="pct"/>
            <w:vAlign w:val="center"/>
          </w:tcPr>
          <w:p w:rsidR="001D722E" w:rsidRPr="001D722E" w:rsidRDefault="001D722E" w:rsidP="00ED4355">
            <w:pPr>
              <w:spacing w:line="360" w:lineRule="auto"/>
              <w:jc w:val="center"/>
              <w:rPr>
                <w:rFonts w:ascii="Times New Roman" w:hAnsi="Times New Roman" w:cs="Times New Roman"/>
                <w:sz w:val="28"/>
                <w:szCs w:val="28"/>
              </w:rPr>
            </w:pPr>
            <w:r w:rsidRPr="001D722E">
              <w:rPr>
                <w:rFonts w:ascii="Times New Roman" w:hAnsi="Times New Roman" w:cs="Times New Roman"/>
                <w:sz w:val="28"/>
                <w:szCs w:val="28"/>
              </w:rPr>
              <w:t>100 %</w:t>
            </w:r>
          </w:p>
        </w:tc>
      </w:tr>
    </w:tbl>
    <w:p w:rsidR="001D722E" w:rsidRDefault="001D722E" w:rsidP="001D722E">
      <w:pPr>
        <w:spacing w:line="360" w:lineRule="auto"/>
        <w:ind w:firstLine="708"/>
        <w:jc w:val="both"/>
        <w:rPr>
          <w:sz w:val="28"/>
        </w:rPr>
      </w:pPr>
    </w:p>
    <w:p w:rsidR="001D722E" w:rsidRPr="001D722E" w:rsidRDefault="001D722E" w:rsidP="001D722E">
      <w:pPr>
        <w:spacing w:line="360" w:lineRule="auto"/>
        <w:ind w:firstLine="708"/>
        <w:jc w:val="both"/>
        <w:rPr>
          <w:rFonts w:ascii="Times New Roman" w:hAnsi="Times New Roman" w:cs="Times New Roman"/>
          <w:sz w:val="28"/>
        </w:rPr>
      </w:pPr>
      <w:r w:rsidRPr="001D722E">
        <w:rPr>
          <w:rFonts w:ascii="Times New Roman" w:hAnsi="Times New Roman" w:cs="Times New Roman"/>
          <w:sz w:val="28"/>
        </w:rPr>
        <w:t xml:space="preserve">Представленная в таблице информация  свидетельствует о том, что наметилась  ярко выраженная динамика  увеличения или снижения объема реализации по каждому из направлений деятельности предприятия. Наибольший удельный вес имеет 2 направление (более половины от общей выручки </w:t>
      </w:r>
      <w:proofErr w:type="gramStart"/>
      <w:r w:rsidRPr="001D722E">
        <w:rPr>
          <w:rFonts w:ascii="Times New Roman" w:hAnsi="Times New Roman" w:cs="Times New Roman"/>
          <w:sz w:val="28"/>
        </w:rPr>
        <w:t>на конец</w:t>
      </w:r>
      <w:proofErr w:type="gramEnd"/>
      <w:r w:rsidRPr="001D722E">
        <w:rPr>
          <w:rFonts w:ascii="Times New Roman" w:hAnsi="Times New Roman" w:cs="Times New Roman"/>
          <w:sz w:val="28"/>
        </w:rPr>
        <w:t xml:space="preserve"> 2016 г.), за ним с большим отрывом (почти 20 %) следует  направление 3. Направление 4 со значительным отрывом (15 %) занимает 3 место. Во всех этих направлениях проявляется четкая динамика роста. Это связано, в первую очередь </w:t>
      </w:r>
      <w:r w:rsidRPr="001D722E">
        <w:rPr>
          <w:rFonts w:ascii="Times New Roman" w:hAnsi="Times New Roman" w:cs="Times New Roman"/>
          <w:sz w:val="28"/>
        </w:rPr>
        <w:lastRenderedPageBreak/>
        <w:t>со сложившейся конъюнктурой рынка. Наибольшим спросом в последние годы пользуются работы по возведению несущих и ограждающих конструкций зданий и сооружений (установка арматуры; монтаж металлических конструкций; устройство конструкций из монолитного бетона; монтаж сборных бетонных конструкций; кладка из камня, кирпича, боков; установка деревянных конструкций и изделий; остекление). Это направление в деятельност</w:t>
      </w:r>
      <w:proofErr w:type="gramStart"/>
      <w:r w:rsidRPr="001D722E">
        <w:rPr>
          <w:rFonts w:ascii="Times New Roman" w:hAnsi="Times New Roman" w:cs="Times New Roman"/>
          <w:sz w:val="28"/>
        </w:rPr>
        <w:t>и</w:t>
      </w:r>
      <w:r w:rsidRPr="001D722E">
        <w:rPr>
          <w:rFonts w:ascii="Times New Roman" w:hAnsi="Times New Roman" w:cs="Times New Roman"/>
          <w:sz w:val="28"/>
        </w:rPr>
        <w:tab/>
        <w:t>ООО</w:t>
      </w:r>
      <w:proofErr w:type="gramEnd"/>
      <w:r w:rsidRPr="001D722E">
        <w:rPr>
          <w:rFonts w:ascii="Times New Roman" w:hAnsi="Times New Roman" w:cs="Times New Roman"/>
          <w:sz w:val="28"/>
        </w:rPr>
        <w:t xml:space="preserve"> </w:t>
      </w:r>
      <w:r w:rsidRPr="001D722E">
        <w:rPr>
          <w:rFonts w:ascii="Times New Roman" w:hAnsi="Times New Roman" w:cs="Times New Roman"/>
          <w:sz w:val="28"/>
        </w:rPr>
        <w:tab/>
        <w:t>"</w:t>
      </w:r>
      <w:proofErr w:type="spellStart"/>
      <w:r w:rsidRPr="001D722E">
        <w:rPr>
          <w:rFonts w:ascii="Times New Roman" w:hAnsi="Times New Roman" w:cs="Times New Roman"/>
          <w:sz w:val="28"/>
        </w:rPr>
        <w:t>СанСтрой</w:t>
      </w:r>
      <w:proofErr w:type="spellEnd"/>
      <w:r w:rsidRPr="001D722E">
        <w:rPr>
          <w:rFonts w:ascii="Times New Roman" w:hAnsi="Times New Roman" w:cs="Times New Roman"/>
          <w:sz w:val="28"/>
        </w:rPr>
        <w:t xml:space="preserve">" выбрано как приоритетное  еще в 2014 году, и с тех пор развивается наиболее эффективно. Заключены долгосрочные договоры с тверскими строительными организациями на комплексное обслуживание строительных объектов. </w:t>
      </w:r>
    </w:p>
    <w:p w:rsidR="001D722E" w:rsidRPr="001D722E" w:rsidRDefault="001D722E" w:rsidP="001D722E">
      <w:pPr>
        <w:spacing w:line="360" w:lineRule="auto"/>
        <w:ind w:firstLine="708"/>
        <w:jc w:val="both"/>
        <w:rPr>
          <w:rFonts w:ascii="Times New Roman" w:hAnsi="Times New Roman" w:cs="Times New Roman"/>
          <w:sz w:val="28"/>
        </w:rPr>
      </w:pPr>
      <w:r w:rsidRPr="001D722E">
        <w:rPr>
          <w:rFonts w:ascii="Times New Roman" w:hAnsi="Times New Roman" w:cs="Times New Roman"/>
          <w:sz w:val="28"/>
        </w:rPr>
        <w:t>Второе, не менее динамично развивающееся направление - это деятельность по устройству наружных инженерных сетей и оборудования (устройство колодцев, площадок, оголовков, лотков; прокладка тепловых сетей (на теплоноситель до 115ºС); прокладка сетей водоснабжения; прокладка канализационных сетей; установка запорной арматуры; монтаж санитарно-технического оборудования). Это направление поддерживает комплекс первого и является его продолжением. На эти виды работ так же заключены долгосрочные комплексные договоры.</w:t>
      </w:r>
    </w:p>
    <w:p w:rsidR="001D722E" w:rsidRPr="001D722E" w:rsidRDefault="001D722E" w:rsidP="001D722E">
      <w:pPr>
        <w:spacing w:line="360" w:lineRule="auto"/>
        <w:ind w:firstLine="708"/>
        <w:jc w:val="both"/>
        <w:rPr>
          <w:rFonts w:ascii="Times New Roman" w:hAnsi="Times New Roman" w:cs="Times New Roman"/>
          <w:sz w:val="28"/>
        </w:rPr>
      </w:pPr>
      <w:r w:rsidRPr="001D722E">
        <w:rPr>
          <w:rFonts w:ascii="Times New Roman" w:hAnsi="Times New Roman" w:cs="Times New Roman"/>
          <w:sz w:val="28"/>
        </w:rPr>
        <w:t>Как неотъемлемое продолжение первых двух направлений, развивается третье направление - работы по устройству внутренних инженерных систем (прокладка внутренних тепловых сетей (на теплоноситель до 115ºС); прокладка внутренних сетей водоснабжения; прокладка внутренних канализационных сетей; установка санитарно-технических приборов). Суммарный объем этих работ в структуре деятельности организации составляет  95,2 % от общей выручки от реализации продукции, работ и услуг.</w:t>
      </w:r>
    </w:p>
    <w:p w:rsidR="001D722E" w:rsidRPr="001D722E" w:rsidRDefault="001D722E" w:rsidP="001D722E">
      <w:pPr>
        <w:pStyle w:val="ad"/>
        <w:ind w:right="40" w:firstLine="709"/>
      </w:pPr>
      <w:r w:rsidRPr="001D722E">
        <w:t xml:space="preserve">Остальные направления: земляные работы (планирование площадей; разработка грунтов); работы по защите конструкций и оборудования (гидроизоляция строительных конструкций; кровельные работы; теплоизоляция строительных конструкций; теплоизоляция трубопроводов и оборудования, </w:t>
      </w:r>
      <w:r w:rsidRPr="001D722E">
        <w:lastRenderedPageBreak/>
        <w:t>работающих при температуре не более 115ºС) и отделочные работы имеют менее 5 % в выручке от реализации. Эти три направления  имеют в структуре объемов выполняемых предприятием работ, резкую тенденцию к снижению. В ООО "</w:t>
      </w:r>
      <w:proofErr w:type="spellStart"/>
      <w:r w:rsidRPr="001D722E">
        <w:t>СанСтрой</w:t>
      </w:r>
      <w:proofErr w:type="spellEnd"/>
      <w:r w:rsidRPr="001D722E">
        <w:t xml:space="preserve">" они реализуются по традиции, поскольку включены в лицензию, но не являются перспективными в развитии. Анализ структуры рентабельности показывает, что эти направления имеют крайне низкую рентабельность, а, следовательно, убыточны.  Поэтому предприятие  в перспективе намерено отказаться от выполнения этих  видов деятельности, сконцентрировав ресурсы на перспективных направлениях деятельности. </w:t>
      </w:r>
    </w:p>
    <w:p w:rsidR="00570810" w:rsidRDefault="00570810" w:rsidP="00570810">
      <w:pPr>
        <w:pStyle w:val="ad"/>
        <w:ind w:right="38" w:firstLine="709"/>
      </w:pPr>
      <w:r>
        <w:t>Рассмотрим относительную долю ООО «</w:t>
      </w:r>
      <w:proofErr w:type="spellStart"/>
      <w:r>
        <w:t>СанСтрой</w:t>
      </w:r>
      <w:proofErr w:type="spellEnd"/>
      <w:r>
        <w:t>» на рынке строительно-монтажных работ в Тверской области в 2016 г.</w:t>
      </w:r>
    </w:p>
    <w:p w:rsidR="00570810" w:rsidRDefault="00570810" w:rsidP="00570810">
      <w:pPr>
        <w:pStyle w:val="ad"/>
        <w:ind w:right="38" w:firstLine="709"/>
      </w:pPr>
      <w:r>
        <w:t>Направление возведение несущих и ограждающих конструкций зданий и сооружений = 3857309 / 96432725 * 100 % = 4 %</w:t>
      </w:r>
    </w:p>
    <w:p w:rsidR="00570810" w:rsidRDefault="00570810" w:rsidP="00570810">
      <w:pPr>
        <w:pStyle w:val="ad"/>
        <w:ind w:right="38" w:firstLine="709"/>
      </w:pPr>
      <w:r>
        <w:t>Направление работы по устройству наружных инженерных сетей и оборудования = 2348906 / 158971457 * 100 % = 1,5 %</w:t>
      </w:r>
    </w:p>
    <w:p w:rsidR="00570810" w:rsidRDefault="00570810" w:rsidP="00570810">
      <w:pPr>
        <w:pStyle w:val="ad"/>
        <w:ind w:right="38" w:firstLine="709"/>
      </w:pPr>
      <w:r>
        <w:t>Направление работы по устройству внутренних инженерных систем = 1110665 / 169852477 * 100 % = 0,7 %</w:t>
      </w:r>
    </w:p>
    <w:p w:rsidR="001D722E" w:rsidRDefault="001D722E" w:rsidP="00F72650">
      <w:pPr>
        <w:spacing w:line="360" w:lineRule="auto"/>
        <w:ind w:firstLine="709"/>
        <w:jc w:val="both"/>
        <w:rPr>
          <w:rFonts w:ascii="Times New Roman" w:hAnsi="Times New Roman" w:cs="Times New Roman"/>
          <w:sz w:val="28"/>
          <w:szCs w:val="28"/>
        </w:rPr>
      </w:pPr>
    </w:p>
    <w:p w:rsidR="00570810" w:rsidRDefault="00570810" w:rsidP="00F72650">
      <w:pPr>
        <w:spacing w:line="360" w:lineRule="auto"/>
        <w:ind w:firstLine="709"/>
        <w:jc w:val="both"/>
        <w:rPr>
          <w:rFonts w:ascii="Times New Roman" w:hAnsi="Times New Roman" w:cs="Times New Roman"/>
          <w:sz w:val="28"/>
          <w:szCs w:val="28"/>
        </w:rPr>
      </w:pPr>
    </w:p>
    <w:p w:rsidR="00570810" w:rsidRDefault="00570810" w:rsidP="00F72650">
      <w:pPr>
        <w:spacing w:line="360" w:lineRule="auto"/>
        <w:ind w:firstLine="709"/>
        <w:jc w:val="both"/>
        <w:rPr>
          <w:rFonts w:ascii="Times New Roman" w:hAnsi="Times New Roman" w:cs="Times New Roman"/>
          <w:sz w:val="28"/>
          <w:szCs w:val="28"/>
        </w:rPr>
      </w:pPr>
    </w:p>
    <w:p w:rsidR="00570810" w:rsidRDefault="00570810" w:rsidP="00F72650">
      <w:pPr>
        <w:spacing w:line="360" w:lineRule="auto"/>
        <w:ind w:firstLine="709"/>
        <w:jc w:val="both"/>
        <w:rPr>
          <w:rFonts w:ascii="Times New Roman" w:hAnsi="Times New Roman" w:cs="Times New Roman"/>
          <w:sz w:val="28"/>
          <w:szCs w:val="28"/>
        </w:rPr>
      </w:pPr>
    </w:p>
    <w:p w:rsidR="00570810" w:rsidRDefault="00570810" w:rsidP="00F72650">
      <w:pPr>
        <w:spacing w:line="360" w:lineRule="auto"/>
        <w:ind w:firstLine="709"/>
        <w:jc w:val="both"/>
        <w:rPr>
          <w:rFonts w:ascii="Times New Roman" w:hAnsi="Times New Roman" w:cs="Times New Roman"/>
          <w:sz w:val="28"/>
          <w:szCs w:val="28"/>
        </w:rPr>
      </w:pPr>
    </w:p>
    <w:p w:rsidR="00570810" w:rsidRDefault="00570810" w:rsidP="00F72650">
      <w:pPr>
        <w:spacing w:line="360" w:lineRule="auto"/>
        <w:ind w:firstLine="709"/>
        <w:jc w:val="both"/>
        <w:rPr>
          <w:rFonts w:ascii="Times New Roman" w:hAnsi="Times New Roman" w:cs="Times New Roman"/>
          <w:sz w:val="28"/>
          <w:szCs w:val="28"/>
        </w:rPr>
      </w:pPr>
    </w:p>
    <w:p w:rsidR="00570810" w:rsidRDefault="00570810" w:rsidP="00F72650">
      <w:pPr>
        <w:spacing w:line="360" w:lineRule="auto"/>
        <w:ind w:firstLine="709"/>
        <w:jc w:val="both"/>
        <w:rPr>
          <w:rFonts w:ascii="Times New Roman" w:hAnsi="Times New Roman" w:cs="Times New Roman"/>
          <w:sz w:val="28"/>
          <w:szCs w:val="28"/>
        </w:rPr>
      </w:pPr>
    </w:p>
    <w:p w:rsidR="00570810" w:rsidRDefault="00570810" w:rsidP="00F72650">
      <w:pPr>
        <w:spacing w:line="360" w:lineRule="auto"/>
        <w:ind w:firstLine="709"/>
        <w:jc w:val="both"/>
        <w:rPr>
          <w:rFonts w:ascii="Times New Roman" w:hAnsi="Times New Roman" w:cs="Times New Roman"/>
          <w:sz w:val="28"/>
          <w:szCs w:val="28"/>
        </w:rPr>
      </w:pPr>
    </w:p>
    <w:p w:rsidR="00570810" w:rsidRPr="001D722E" w:rsidRDefault="00570810" w:rsidP="00F72650">
      <w:pPr>
        <w:spacing w:line="360" w:lineRule="auto"/>
        <w:ind w:firstLine="709"/>
        <w:jc w:val="both"/>
        <w:rPr>
          <w:rFonts w:ascii="Times New Roman" w:hAnsi="Times New Roman" w:cs="Times New Roman"/>
          <w:sz w:val="28"/>
          <w:szCs w:val="28"/>
        </w:rPr>
      </w:pPr>
    </w:p>
    <w:p w:rsidR="00F72650" w:rsidRDefault="00737756" w:rsidP="00F72650">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Pr="00931F10">
        <w:rPr>
          <w:rFonts w:ascii="Times New Roman" w:hAnsi="Times New Roman" w:cs="Times New Roman"/>
          <w:b/>
          <w:sz w:val="28"/>
          <w:szCs w:val="28"/>
        </w:rPr>
        <w:t>АНАЛИЗ МАРКЕТИНГОВОЙ (ИННОВАЦИОННОЙ, ИНВЕСТИЦИОННОЙ И ДРУГИХ ВИДОВ ДЕЯТЕЛЬНОСТИ) В ОРГАНИЗАЦИИ</w:t>
      </w:r>
      <w:r>
        <w:rPr>
          <w:rFonts w:ascii="Times New Roman" w:hAnsi="Times New Roman" w:cs="Times New Roman"/>
          <w:b/>
          <w:sz w:val="28"/>
          <w:szCs w:val="28"/>
        </w:rPr>
        <w:t>.</w:t>
      </w:r>
    </w:p>
    <w:p w:rsidR="00993FB9" w:rsidRPr="00993FB9" w:rsidRDefault="00993FB9" w:rsidP="00993FB9">
      <w:pPr>
        <w:spacing w:line="360" w:lineRule="auto"/>
        <w:ind w:right="38" w:firstLine="560"/>
        <w:rPr>
          <w:rFonts w:ascii="Times New Roman" w:hAnsi="Times New Roman" w:cs="Times New Roman"/>
          <w:snapToGrid w:val="0"/>
          <w:sz w:val="28"/>
          <w:szCs w:val="28"/>
        </w:rPr>
      </w:pPr>
      <w:r w:rsidRPr="004611AB">
        <w:rPr>
          <w:rFonts w:ascii="Times New Roman" w:hAnsi="Times New Roman" w:cs="Times New Roman"/>
          <w:snapToGrid w:val="0"/>
          <w:sz w:val="28"/>
          <w:szCs w:val="28"/>
        </w:rPr>
        <w:t>Целям</w:t>
      </w:r>
      <w:proofErr w:type="gramStart"/>
      <w:r w:rsidRPr="004611AB">
        <w:rPr>
          <w:rFonts w:ascii="Times New Roman" w:hAnsi="Times New Roman" w:cs="Times New Roman"/>
          <w:snapToGrid w:val="0"/>
          <w:sz w:val="28"/>
          <w:szCs w:val="28"/>
        </w:rPr>
        <w:t>и ООО</w:t>
      </w:r>
      <w:proofErr w:type="gramEnd"/>
      <w:r w:rsidRPr="004611AB">
        <w:rPr>
          <w:rFonts w:ascii="Times New Roman" w:hAnsi="Times New Roman" w:cs="Times New Roman"/>
          <w:snapToGrid w:val="0"/>
          <w:sz w:val="28"/>
          <w:szCs w:val="28"/>
        </w:rPr>
        <w:t xml:space="preserve"> «</w:t>
      </w:r>
      <w:proofErr w:type="spellStart"/>
      <w:r w:rsidRPr="004611AB">
        <w:rPr>
          <w:rFonts w:ascii="Times New Roman" w:hAnsi="Times New Roman" w:cs="Times New Roman"/>
          <w:snapToGrid w:val="0"/>
          <w:sz w:val="28"/>
          <w:szCs w:val="28"/>
        </w:rPr>
        <w:t>СанСтрой</w:t>
      </w:r>
      <w:proofErr w:type="spellEnd"/>
      <w:r w:rsidRPr="004611AB">
        <w:rPr>
          <w:rFonts w:ascii="Times New Roman" w:hAnsi="Times New Roman" w:cs="Times New Roman"/>
          <w:snapToGrid w:val="0"/>
          <w:sz w:val="28"/>
          <w:szCs w:val="28"/>
        </w:rPr>
        <w:t>» в области маркетинга являются:</w:t>
      </w:r>
    </w:p>
    <w:p w:rsidR="00993FB9" w:rsidRPr="00993FB9" w:rsidRDefault="00993FB9" w:rsidP="00993FB9">
      <w:pPr>
        <w:numPr>
          <w:ilvl w:val="0"/>
          <w:numId w:val="2"/>
        </w:numPr>
        <w:spacing w:before="60" w:after="0" w:line="360" w:lineRule="auto"/>
        <w:ind w:right="38"/>
        <w:rPr>
          <w:rFonts w:ascii="Times New Roman" w:hAnsi="Times New Roman" w:cs="Times New Roman"/>
          <w:snapToGrid w:val="0"/>
          <w:sz w:val="28"/>
          <w:szCs w:val="28"/>
        </w:rPr>
      </w:pPr>
      <w:r w:rsidRPr="00993FB9">
        <w:rPr>
          <w:rFonts w:ascii="Times New Roman" w:hAnsi="Times New Roman" w:cs="Times New Roman"/>
          <w:snapToGrid w:val="0"/>
          <w:sz w:val="28"/>
          <w:szCs w:val="28"/>
        </w:rPr>
        <w:t>Обеспечение роста объёма сбыта как минимум до 11000 тыс. руб. за счет глубокого проникновения на существующие рынки сбыта, поиска новых рынков сбыта, наиболее полного удовлетворения потребностей рынка, достижения превосходства над конкурентами.</w:t>
      </w:r>
    </w:p>
    <w:p w:rsidR="00993FB9" w:rsidRPr="00993FB9" w:rsidRDefault="00993FB9" w:rsidP="00993FB9">
      <w:pPr>
        <w:numPr>
          <w:ilvl w:val="0"/>
          <w:numId w:val="2"/>
        </w:numPr>
        <w:spacing w:after="0" w:line="360" w:lineRule="auto"/>
        <w:ind w:right="38"/>
        <w:rPr>
          <w:rFonts w:ascii="Times New Roman" w:hAnsi="Times New Roman" w:cs="Times New Roman"/>
          <w:snapToGrid w:val="0"/>
          <w:sz w:val="28"/>
          <w:szCs w:val="28"/>
        </w:rPr>
      </w:pPr>
      <w:r w:rsidRPr="00993FB9">
        <w:rPr>
          <w:rFonts w:ascii="Times New Roman" w:hAnsi="Times New Roman" w:cs="Times New Roman"/>
          <w:snapToGrid w:val="0"/>
          <w:sz w:val="28"/>
          <w:szCs w:val="28"/>
        </w:rPr>
        <w:t>Обеспечение лидирующих позиций на рынке.</w:t>
      </w:r>
    </w:p>
    <w:p w:rsidR="00993FB9" w:rsidRPr="00993FB9" w:rsidRDefault="00993FB9" w:rsidP="00993FB9">
      <w:pPr>
        <w:numPr>
          <w:ilvl w:val="0"/>
          <w:numId w:val="2"/>
        </w:numPr>
        <w:spacing w:after="0" w:line="360" w:lineRule="auto"/>
        <w:ind w:right="38"/>
        <w:rPr>
          <w:rFonts w:ascii="Times New Roman" w:hAnsi="Times New Roman" w:cs="Times New Roman"/>
          <w:snapToGrid w:val="0"/>
          <w:sz w:val="28"/>
          <w:szCs w:val="28"/>
        </w:rPr>
      </w:pPr>
      <w:r w:rsidRPr="00993FB9">
        <w:rPr>
          <w:rFonts w:ascii="Times New Roman" w:hAnsi="Times New Roman" w:cs="Times New Roman"/>
          <w:snapToGrid w:val="0"/>
          <w:sz w:val="28"/>
          <w:szCs w:val="28"/>
        </w:rPr>
        <w:t>Обеспечение рентабельности на уровне 20-30%.</w:t>
      </w:r>
    </w:p>
    <w:p w:rsidR="00993FB9" w:rsidRPr="00993FB9" w:rsidRDefault="00993FB9" w:rsidP="00993FB9">
      <w:pPr>
        <w:numPr>
          <w:ilvl w:val="0"/>
          <w:numId w:val="2"/>
        </w:numPr>
        <w:spacing w:after="0" w:line="360" w:lineRule="auto"/>
        <w:ind w:right="38"/>
        <w:rPr>
          <w:rFonts w:ascii="Times New Roman" w:hAnsi="Times New Roman" w:cs="Times New Roman"/>
          <w:snapToGrid w:val="0"/>
          <w:sz w:val="28"/>
          <w:szCs w:val="28"/>
        </w:rPr>
      </w:pPr>
      <w:r w:rsidRPr="00993FB9">
        <w:rPr>
          <w:rFonts w:ascii="Times New Roman" w:hAnsi="Times New Roman" w:cs="Times New Roman"/>
          <w:snapToGrid w:val="0"/>
          <w:sz w:val="28"/>
          <w:szCs w:val="28"/>
        </w:rPr>
        <w:t xml:space="preserve">Поддержание конкурентоспособности продукции. </w:t>
      </w:r>
    </w:p>
    <w:p w:rsidR="00993FB9" w:rsidRPr="00993FB9" w:rsidRDefault="00993FB9" w:rsidP="00993FB9">
      <w:pPr>
        <w:spacing w:line="360" w:lineRule="auto"/>
        <w:ind w:right="38" w:firstLine="580"/>
        <w:rPr>
          <w:rFonts w:ascii="Times New Roman" w:hAnsi="Times New Roman" w:cs="Times New Roman"/>
          <w:snapToGrid w:val="0"/>
          <w:sz w:val="28"/>
          <w:szCs w:val="28"/>
        </w:rPr>
      </w:pPr>
      <w:r w:rsidRPr="00993FB9">
        <w:rPr>
          <w:rFonts w:ascii="Times New Roman" w:hAnsi="Times New Roman" w:cs="Times New Roman"/>
          <w:snapToGrid w:val="0"/>
          <w:sz w:val="28"/>
          <w:szCs w:val="28"/>
        </w:rPr>
        <w:t>Это позволит решить следующие проблемы в работе предприятия:</w:t>
      </w:r>
    </w:p>
    <w:p w:rsidR="00993FB9" w:rsidRPr="00993FB9" w:rsidRDefault="00993FB9" w:rsidP="00993FB9">
      <w:pPr>
        <w:pStyle w:val="ad"/>
        <w:widowControl w:val="0"/>
        <w:numPr>
          <w:ilvl w:val="0"/>
          <w:numId w:val="1"/>
        </w:numPr>
        <w:tabs>
          <w:tab w:val="clear" w:pos="1202"/>
          <w:tab w:val="num" w:pos="0"/>
        </w:tabs>
        <w:ind w:left="284" w:right="38" w:hanging="284"/>
        <w:rPr>
          <w:szCs w:val="28"/>
        </w:rPr>
      </w:pPr>
      <w:r w:rsidRPr="00993FB9">
        <w:rPr>
          <w:szCs w:val="28"/>
        </w:rPr>
        <w:t>загрузить производственные мощности;</w:t>
      </w:r>
    </w:p>
    <w:p w:rsidR="00993FB9" w:rsidRPr="00993FB9" w:rsidRDefault="00993FB9" w:rsidP="00993FB9">
      <w:pPr>
        <w:pStyle w:val="ad"/>
        <w:widowControl w:val="0"/>
        <w:numPr>
          <w:ilvl w:val="0"/>
          <w:numId w:val="1"/>
        </w:numPr>
        <w:tabs>
          <w:tab w:val="clear" w:pos="1202"/>
          <w:tab w:val="num" w:pos="0"/>
        </w:tabs>
        <w:ind w:left="284" w:right="38" w:hanging="284"/>
        <w:rPr>
          <w:szCs w:val="28"/>
        </w:rPr>
      </w:pPr>
      <w:r w:rsidRPr="00993FB9">
        <w:rPr>
          <w:szCs w:val="28"/>
        </w:rPr>
        <w:t>эффективно использовать рабочую силу;</w:t>
      </w:r>
    </w:p>
    <w:p w:rsidR="00993FB9" w:rsidRPr="00993FB9" w:rsidRDefault="00993FB9" w:rsidP="00993FB9">
      <w:pPr>
        <w:pStyle w:val="ad"/>
        <w:widowControl w:val="0"/>
        <w:numPr>
          <w:ilvl w:val="0"/>
          <w:numId w:val="1"/>
        </w:numPr>
        <w:tabs>
          <w:tab w:val="clear" w:pos="1202"/>
          <w:tab w:val="num" w:pos="0"/>
        </w:tabs>
        <w:ind w:left="284" w:right="38" w:hanging="284"/>
        <w:rPr>
          <w:szCs w:val="28"/>
        </w:rPr>
      </w:pPr>
      <w:r w:rsidRPr="00993FB9">
        <w:rPr>
          <w:szCs w:val="28"/>
        </w:rPr>
        <w:t>увеличить долю рынка, вытеснив конкурентов, и получить желаемую прибыль;</w:t>
      </w:r>
    </w:p>
    <w:p w:rsidR="003E41FA" w:rsidRDefault="00993FB9" w:rsidP="003E41FA">
      <w:pPr>
        <w:spacing w:line="360" w:lineRule="auto"/>
        <w:ind w:firstLine="709"/>
        <w:rPr>
          <w:rFonts w:ascii="Times New Roman" w:hAnsi="Times New Roman" w:cs="Times New Roman"/>
          <w:snapToGrid w:val="0"/>
          <w:sz w:val="28"/>
          <w:szCs w:val="28"/>
        </w:rPr>
      </w:pPr>
      <w:r w:rsidRPr="00993FB9">
        <w:rPr>
          <w:rFonts w:ascii="Times New Roman" w:hAnsi="Times New Roman" w:cs="Times New Roman"/>
          <w:sz w:val="28"/>
          <w:szCs w:val="28"/>
        </w:rPr>
        <w:t>обеспечить выплату высоких</w:t>
      </w:r>
      <w:r w:rsidRPr="00993FB9">
        <w:rPr>
          <w:rFonts w:ascii="Times New Roman" w:hAnsi="Times New Roman" w:cs="Times New Roman"/>
          <w:snapToGrid w:val="0"/>
          <w:sz w:val="28"/>
          <w:szCs w:val="28"/>
        </w:rPr>
        <w:t xml:space="preserve"> вознаграждений учредителям</w:t>
      </w:r>
    </w:p>
    <w:p w:rsidR="003E41FA" w:rsidRPr="003E41FA" w:rsidRDefault="003E41FA" w:rsidP="003E41FA">
      <w:pPr>
        <w:spacing w:line="360" w:lineRule="auto"/>
        <w:ind w:firstLine="709"/>
        <w:jc w:val="both"/>
        <w:rPr>
          <w:rFonts w:ascii="Times New Roman" w:hAnsi="Times New Roman" w:cs="Times New Roman"/>
          <w:sz w:val="28"/>
        </w:rPr>
      </w:pPr>
      <w:r w:rsidRPr="003E41FA">
        <w:rPr>
          <w:rFonts w:ascii="Times New Roman" w:hAnsi="Times New Roman" w:cs="Times New Roman"/>
          <w:sz w:val="28"/>
        </w:rPr>
        <w:t>Проведем финансовый анализ деятельност</w:t>
      </w:r>
      <w:proofErr w:type="gramStart"/>
      <w:r w:rsidRPr="003E41FA">
        <w:rPr>
          <w:rFonts w:ascii="Times New Roman" w:hAnsi="Times New Roman" w:cs="Times New Roman"/>
          <w:sz w:val="28"/>
        </w:rPr>
        <w:t>и ООО</w:t>
      </w:r>
      <w:proofErr w:type="gramEnd"/>
      <w:r w:rsidRPr="003E41FA">
        <w:rPr>
          <w:rFonts w:ascii="Times New Roman" w:hAnsi="Times New Roman" w:cs="Times New Roman"/>
          <w:sz w:val="28"/>
        </w:rPr>
        <w:t xml:space="preserve"> «</w:t>
      </w:r>
      <w:proofErr w:type="spellStart"/>
      <w:r w:rsidRPr="003E41FA">
        <w:rPr>
          <w:rFonts w:ascii="Times New Roman" w:hAnsi="Times New Roman" w:cs="Times New Roman"/>
          <w:sz w:val="28"/>
        </w:rPr>
        <w:t>СанСтрой</w:t>
      </w:r>
      <w:proofErr w:type="spellEnd"/>
      <w:r w:rsidRPr="003E41FA">
        <w:rPr>
          <w:rFonts w:ascii="Times New Roman" w:hAnsi="Times New Roman" w:cs="Times New Roman"/>
          <w:sz w:val="28"/>
        </w:rPr>
        <w:t>» за 2015 – 2016 г. Для этого воспользуемся методикой, предложенной Ковалевым В.В.</w:t>
      </w:r>
    </w:p>
    <w:p w:rsidR="003E41FA" w:rsidRPr="003E41FA" w:rsidRDefault="003E41FA" w:rsidP="003E41FA">
      <w:pPr>
        <w:widowControl w:val="0"/>
        <w:spacing w:line="360" w:lineRule="auto"/>
        <w:ind w:right="38" w:firstLine="709"/>
        <w:jc w:val="both"/>
        <w:rPr>
          <w:rFonts w:ascii="Times New Roman" w:hAnsi="Times New Roman" w:cs="Times New Roman"/>
          <w:sz w:val="28"/>
        </w:rPr>
      </w:pPr>
      <w:r w:rsidRPr="003E41FA">
        <w:rPr>
          <w:rFonts w:ascii="Times New Roman" w:hAnsi="Times New Roman" w:cs="Times New Roman"/>
          <w:bCs/>
          <w:sz w:val="28"/>
        </w:rPr>
        <w:t>Анализируя актив баланса ООО «</w:t>
      </w:r>
      <w:proofErr w:type="spellStart"/>
      <w:r w:rsidRPr="003E41FA">
        <w:rPr>
          <w:rFonts w:ascii="Times New Roman" w:hAnsi="Times New Roman" w:cs="Times New Roman"/>
          <w:bCs/>
          <w:sz w:val="28"/>
        </w:rPr>
        <w:t>СанСтрой</w:t>
      </w:r>
      <w:proofErr w:type="spellEnd"/>
      <w:r w:rsidRPr="003E41FA">
        <w:rPr>
          <w:rFonts w:ascii="Times New Roman" w:hAnsi="Times New Roman" w:cs="Times New Roman"/>
          <w:bCs/>
          <w:sz w:val="28"/>
        </w:rPr>
        <w:t>» на основании приложения</w:t>
      </w:r>
      <w:proofErr w:type="gramStart"/>
      <w:r w:rsidRPr="003E41FA">
        <w:rPr>
          <w:rFonts w:ascii="Times New Roman" w:hAnsi="Times New Roman" w:cs="Times New Roman"/>
          <w:bCs/>
          <w:sz w:val="28"/>
        </w:rPr>
        <w:t xml:space="preserve"> А</w:t>
      </w:r>
      <w:proofErr w:type="gramEnd"/>
      <w:r w:rsidRPr="003E41FA">
        <w:rPr>
          <w:rFonts w:ascii="Times New Roman" w:hAnsi="Times New Roman" w:cs="Times New Roman"/>
          <w:bCs/>
          <w:sz w:val="28"/>
        </w:rPr>
        <w:t xml:space="preserve"> видим</w:t>
      </w:r>
      <w:r w:rsidRPr="003E41FA">
        <w:rPr>
          <w:rFonts w:ascii="Times New Roman" w:hAnsi="Times New Roman" w:cs="Times New Roman"/>
          <w:sz w:val="28"/>
        </w:rPr>
        <w:t xml:space="preserve">, что за отчётный период имущество предприятия увеличилось на 2 305 494 руб. или на 54,7%. Данное увеличение произошло в основном за счет увеличения в оборотных активах почти по всем статьям, в том числе материально оборотные средства (запасы) увеличились на 1 996 544 руб. или в 4 раза; денежные средства и краткосрочные финансовые вложения на 161 612 руб. (в 8 раз), дебиторская задолженность возросла на 239 519 руб. или в 3,75 раз. В то же время недвижимое имущество уменьшилось на 293 691  руб., что составляет 9,2 %  от величины на начало года. </w:t>
      </w:r>
    </w:p>
    <w:p w:rsidR="003E41FA" w:rsidRPr="00CC71B4" w:rsidRDefault="00CC71B4" w:rsidP="00993FB9">
      <w:pPr>
        <w:spacing w:line="360" w:lineRule="auto"/>
        <w:ind w:firstLine="709"/>
        <w:rPr>
          <w:rFonts w:ascii="Times New Roman" w:hAnsi="Times New Roman" w:cs="Times New Roman"/>
          <w:sz w:val="28"/>
        </w:rPr>
      </w:pPr>
      <w:r w:rsidRPr="00CC71B4">
        <w:rPr>
          <w:rFonts w:ascii="Times New Roman" w:hAnsi="Times New Roman" w:cs="Times New Roman"/>
          <w:sz w:val="28"/>
        </w:rPr>
        <w:lastRenderedPageBreak/>
        <w:t>После оценки изменения имущества предприятия необходимо выявить так называемые «больные» статьи баланса. Их можно подразделить на две группы:</w:t>
      </w:r>
    </w:p>
    <w:p w:rsidR="00CC71B4" w:rsidRPr="00CC71B4" w:rsidRDefault="00CC71B4" w:rsidP="00CC71B4">
      <w:pPr>
        <w:widowControl w:val="0"/>
        <w:numPr>
          <w:ilvl w:val="0"/>
          <w:numId w:val="4"/>
        </w:numPr>
        <w:tabs>
          <w:tab w:val="clear" w:pos="927"/>
          <w:tab w:val="left" w:pos="284"/>
          <w:tab w:val="num" w:pos="851"/>
        </w:tabs>
        <w:spacing w:after="0" w:line="360" w:lineRule="auto"/>
        <w:ind w:left="284" w:right="38" w:hanging="284"/>
        <w:jc w:val="both"/>
        <w:rPr>
          <w:rFonts w:ascii="Times New Roman" w:hAnsi="Times New Roman" w:cs="Times New Roman"/>
          <w:sz w:val="28"/>
        </w:rPr>
      </w:pPr>
      <w:r w:rsidRPr="00CC71B4">
        <w:rPr>
          <w:rFonts w:ascii="Times New Roman" w:hAnsi="Times New Roman" w:cs="Times New Roman"/>
          <w:sz w:val="28"/>
        </w:rPr>
        <w:t>Сразу свидетельствующие о крайне неудовлетворительной работе предпри</w:t>
      </w:r>
      <w:r w:rsidRPr="00CC71B4">
        <w:rPr>
          <w:rFonts w:ascii="Times New Roman" w:hAnsi="Times New Roman" w:cs="Times New Roman"/>
          <w:sz w:val="28"/>
        </w:rPr>
        <w:softHyphen/>
        <w:t xml:space="preserve">ятия в отчётном периоде и </w:t>
      </w:r>
      <w:proofErr w:type="gramStart"/>
      <w:r w:rsidRPr="00CC71B4">
        <w:rPr>
          <w:rFonts w:ascii="Times New Roman" w:hAnsi="Times New Roman" w:cs="Times New Roman"/>
          <w:sz w:val="28"/>
        </w:rPr>
        <w:t>сложившимся</w:t>
      </w:r>
      <w:proofErr w:type="gramEnd"/>
      <w:r w:rsidRPr="00CC71B4">
        <w:rPr>
          <w:rFonts w:ascii="Times New Roman" w:hAnsi="Times New Roman" w:cs="Times New Roman"/>
          <w:sz w:val="28"/>
        </w:rPr>
        <w:t xml:space="preserve"> в результате этого плохом финансовом положении. К таким статьям относится «Непокрытый убыток отчёт</w:t>
      </w:r>
      <w:r w:rsidRPr="00CC71B4">
        <w:rPr>
          <w:rFonts w:ascii="Times New Roman" w:hAnsi="Times New Roman" w:cs="Times New Roman"/>
          <w:sz w:val="28"/>
        </w:rPr>
        <w:softHyphen/>
        <w:t>ного года». Н</w:t>
      </w:r>
      <w:proofErr w:type="gramStart"/>
      <w:r w:rsidRPr="00CC71B4">
        <w:rPr>
          <w:rFonts w:ascii="Times New Roman" w:hAnsi="Times New Roman" w:cs="Times New Roman"/>
          <w:sz w:val="28"/>
        </w:rPr>
        <w:t>а  ООО</w:t>
      </w:r>
      <w:proofErr w:type="gramEnd"/>
      <w:r w:rsidRPr="00CC71B4">
        <w:rPr>
          <w:rFonts w:ascii="Times New Roman" w:hAnsi="Times New Roman" w:cs="Times New Roman"/>
          <w:sz w:val="28"/>
        </w:rPr>
        <w:t xml:space="preserve"> «</w:t>
      </w:r>
      <w:proofErr w:type="spellStart"/>
      <w:r w:rsidRPr="00CC71B4">
        <w:rPr>
          <w:rFonts w:ascii="Times New Roman" w:hAnsi="Times New Roman" w:cs="Times New Roman"/>
          <w:sz w:val="28"/>
        </w:rPr>
        <w:t>СанСтрой</w:t>
      </w:r>
      <w:proofErr w:type="spellEnd"/>
      <w:r w:rsidRPr="00CC71B4">
        <w:rPr>
          <w:rFonts w:ascii="Times New Roman" w:hAnsi="Times New Roman" w:cs="Times New Roman"/>
          <w:sz w:val="28"/>
        </w:rPr>
        <w:t xml:space="preserve">»  на начало периода такой статьи не наблюдается, но на конец 2016 года она составила 60 400 руб., что свидетельствует о неудовлетворительной работе предприятия за 2016 год. Так же на рассматриваемом предприятии присутствует «Непокрытый убыток прошлых лет» в размере 249 912 руб., составляющий 3,8 % от стоимости имущества, что также говорит о неудовлетворительной работе предприятия в 2015 году. </w:t>
      </w:r>
    </w:p>
    <w:p w:rsidR="00CC71B4" w:rsidRPr="00CC71B4" w:rsidRDefault="00CC71B4" w:rsidP="00CC71B4">
      <w:pPr>
        <w:widowControl w:val="0"/>
        <w:numPr>
          <w:ilvl w:val="0"/>
          <w:numId w:val="4"/>
        </w:numPr>
        <w:tabs>
          <w:tab w:val="clear" w:pos="927"/>
          <w:tab w:val="num" w:pos="284"/>
        </w:tabs>
        <w:spacing w:after="0" w:line="360" w:lineRule="auto"/>
        <w:ind w:left="284" w:right="38" w:hanging="284"/>
        <w:jc w:val="both"/>
        <w:rPr>
          <w:rFonts w:ascii="Times New Roman" w:hAnsi="Times New Roman" w:cs="Times New Roman"/>
          <w:sz w:val="28"/>
        </w:rPr>
      </w:pPr>
      <w:r w:rsidRPr="00CC71B4">
        <w:rPr>
          <w:rFonts w:ascii="Times New Roman" w:hAnsi="Times New Roman" w:cs="Times New Roman"/>
          <w:sz w:val="28"/>
        </w:rPr>
        <w:t>Статьи, говорящие об определённых недостатках в работе предприятия: наличие сумм "плохих" долгов в статьях: «Дебиторская задолженность (платежи по которой ожидаются более чем через 12 месяцев после отчётной дат</w:t>
      </w:r>
      <w:bookmarkStart w:id="1" w:name="OCRUncertain066"/>
      <w:r w:rsidRPr="00CC71B4">
        <w:rPr>
          <w:rFonts w:ascii="Times New Roman" w:hAnsi="Times New Roman" w:cs="Times New Roman"/>
          <w:sz w:val="28"/>
        </w:rPr>
        <w:t>ы</w:t>
      </w:r>
      <w:bookmarkEnd w:id="1"/>
      <w:r w:rsidRPr="00CC71B4">
        <w:rPr>
          <w:rFonts w:ascii="Times New Roman" w:hAnsi="Times New Roman" w:cs="Times New Roman"/>
          <w:sz w:val="28"/>
        </w:rPr>
        <w:t>)» и «Дебиторская задолженность (платежи по которой ожидаются в течение 12 месяцев после отчётной даты)»</w:t>
      </w:r>
      <w:proofErr w:type="gramStart"/>
      <w:r w:rsidRPr="00CC71B4">
        <w:rPr>
          <w:rFonts w:ascii="Times New Roman" w:hAnsi="Times New Roman" w:cs="Times New Roman"/>
          <w:sz w:val="28"/>
        </w:rPr>
        <w:t xml:space="preserve"> .</w:t>
      </w:r>
      <w:proofErr w:type="gramEnd"/>
    </w:p>
    <w:p w:rsidR="00CC71B4" w:rsidRPr="00CC71B4" w:rsidRDefault="00CC71B4" w:rsidP="00CC71B4">
      <w:pPr>
        <w:widowControl w:val="0"/>
        <w:spacing w:line="360" w:lineRule="auto"/>
        <w:ind w:right="40" w:firstLine="709"/>
        <w:jc w:val="both"/>
        <w:rPr>
          <w:rFonts w:ascii="Times New Roman" w:hAnsi="Times New Roman" w:cs="Times New Roman"/>
          <w:sz w:val="28"/>
        </w:rPr>
      </w:pPr>
      <w:r w:rsidRPr="00CC71B4">
        <w:rPr>
          <w:rFonts w:ascii="Times New Roman" w:hAnsi="Times New Roman" w:cs="Times New Roman"/>
          <w:sz w:val="28"/>
        </w:rPr>
        <w:t>Пассивная часть баланса увеличилась за счет роста заемных средств на 2 305 494 руб. в том числе за счет увеличения по следующим статьям:</w:t>
      </w:r>
    </w:p>
    <w:p w:rsidR="00CC71B4" w:rsidRPr="00CC71B4" w:rsidRDefault="00CC71B4" w:rsidP="00CC71B4">
      <w:pPr>
        <w:widowControl w:val="0"/>
        <w:numPr>
          <w:ilvl w:val="0"/>
          <w:numId w:val="5"/>
        </w:numPr>
        <w:tabs>
          <w:tab w:val="clear" w:pos="927"/>
          <w:tab w:val="num" w:pos="284"/>
        </w:tabs>
        <w:spacing w:after="0" w:line="360" w:lineRule="auto"/>
        <w:ind w:left="0" w:right="40" w:firstLine="709"/>
        <w:jc w:val="both"/>
        <w:rPr>
          <w:rFonts w:ascii="Times New Roman" w:hAnsi="Times New Roman" w:cs="Times New Roman"/>
          <w:sz w:val="28"/>
        </w:rPr>
      </w:pPr>
      <w:r w:rsidRPr="00CC71B4">
        <w:rPr>
          <w:rFonts w:ascii="Times New Roman" w:hAnsi="Times New Roman" w:cs="Times New Roman"/>
          <w:sz w:val="28"/>
        </w:rPr>
        <w:t>«Кредиторская задолженность» увеличилась на 1 375 734 руб. (в 3,5 раза),</w:t>
      </w:r>
    </w:p>
    <w:p w:rsidR="00CC71B4" w:rsidRPr="00CC71B4" w:rsidRDefault="00CC71B4" w:rsidP="00CC71B4">
      <w:pPr>
        <w:widowControl w:val="0"/>
        <w:numPr>
          <w:ilvl w:val="0"/>
          <w:numId w:val="5"/>
        </w:numPr>
        <w:tabs>
          <w:tab w:val="clear" w:pos="927"/>
          <w:tab w:val="num" w:pos="284"/>
        </w:tabs>
        <w:spacing w:after="0" w:line="360" w:lineRule="auto"/>
        <w:ind w:left="0" w:right="40" w:firstLine="709"/>
        <w:jc w:val="both"/>
        <w:rPr>
          <w:rFonts w:ascii="Times New Roman" w:hAnsi="Times New Roman" w:cs="Times New Roman"/>
          <w:sz w:val="28"/>
        </w:rPr>
      </w:pPr>
      <w:r w:rsidRPr="00CC71B4">
        <w:rPr>
          <w:rFonts w:ascii="Times New Roman" w:hAnsi="Times New Roman" w:cs="Times New Roman"/>
          <w:sz w:val="28"/>
        </w:rPr>
        <w:t>«Краткосрочные кредиты и займы» на начало периода равные 0 , а концу 2016 года составили 929 760 руб.</w:t>
      </w:r>
    </w:p>
    <w:p w:rsidR="00CC71B4" w:rsidRPr="00CC71B4" w:rsidRDefault="00CC71B4" w:rsidP="00CC71B4">
      <w:pPr>
        <w:widowControl w:val="0"/>
        <w:spacing w:line="360" w:lineRule="auto"/>
        <w:ind w:right="40" w:firstLine="709"/>
        <w:jc w:val="both"/>
        <w:rPr>
          <w:rFonts w:ascii="Times New Roman" w:hAnsi="Times New Roman" w:cs="Times New Roman"/>
          <w:sz w:val="28"/>
        </w:rPr>
      </w:pPr>
      <w:r w:rsidRPr="00CC71B4">
        <w:rPr>
          <w:rFonts w:ascii="Times New Roman" w:hAnsi="Times New Roman" w:cs="Times New Roman"/>
          <w:sz w:val="28"/>
        </w:rPr>
        <w:t xml:space="preserve">       Удельный вес собственных средств довольно значительный в структуре  баланса  на начало года и составляет 87,1%; </w:t>
      </w:r>
      <w:proofErr w:type="gramStart"/>
      <w:r w:rsidRPr="00CC71B4">
        <w:rPr>
          <w:rFonts w:ascii="Times New Roman" w:hAnsi="Times New Roman" w:cs="Times New Roman"/>
          <w:sz w:val="28"/>
        </w:rPr>
        <w:t>к концу периода произошло значительное  уменьшение их доли до 56,3%. Причиной  такого снижения доли  собственных средств явился рост  кредиторской  задолженности с 541 671 руб. до 1 917 405 руб. или на 354%  и как следствие увеличение ее доли в валюте баланса на 16,5%. Также  значительное влияние на снижение доли собственных средств оказало появление к концу периода такой  статьи как «Краткосрочные</w:t>
      </w:r>
      <w:proofErr w:type="gramEnd"/>
      <w:r w:rsidRPr="00CC71B4">
        <w:rPr>
          <w:rFonts w:ascii="Times New Roman" w:hAnsi="Times New Roman" w:cs="Times New Roman"/>
          <w:sz w:val="28"/>
        </w:rPr>
        <w:t xml:space="preserve"> кредиты и </w:t>
      </w:r>
      <w:r w:rsidRPr="00CC71B4">
        <w:rPr>
          <w:rFonts w:ascii="Times New Roman" w:hAnsi="Times New Roman" w:cs="Times New Roman"/>
          <w:sz w:val="28"/>
        </w:rPr>
        <w:lastRenderedPageBreak/>
        <w:t>займы», которая к концу отчетного периода стала равна 929 760руб. и составила 14,27% к валюте баланса. Данную направленность  увеличения заемных средств, даже при не уменьшаемой стоимости собственных средств, нужно назвать негативной.</w:t>
      </w:r>
    </w:p>
    <w:p w:rsidR="00CC71B4" w:rsidRPr="00CC71B4" w:rsidRDefault="00CC71B4" w:rsidP="00CC71B4">
      <w:pPr>
        <w:widowControl w:val="0"/>
        <w:spacing w:line="360" w:lineRule="auto"/>
        <w:ind w:right="40" w:firstLine="709"/>
        <w:jc w:val="both"/>
        <w:rPr>
          <w:rFonts w:ascii="Times New Roman" w:hAnsi="Times New Roman" w:cs="Times New Roman"/>
          <w:sz w:val="28"/>
        </w:rPr>
      </w:pPr>
      <w:r w:rsidRPr="00CC71B4">
        <w:rPr>
          <w:rFonts w:ascii="Times New Roman" w:hAnsi="Times New Roman" w:cs="Times New Roman"/>
          <w:sz w:val="28"/>
        </w:rPr>
        <w:t>Одно из самых «больных» статей в ООО «</w:t>
      </w:r>
      <w:proofErr w:type="spellStart"/>
      <w:r w:rsidRPr="00CC71B4">
        <w:rPr>
          <w:rFonts w:ascii="Times New Roman" w:hAnsi="Times New Roman" w:cs="Times New Roman"/>
          <w:sz w:val="28"/>
        </w:rPr>
        <w:t>СанСтрой</w:t>
      </w:r>
      <w:proofErr w:type="spellEnd"/>
      <w:r w:rsidRPr="00CC71B4">
        <w:rPr>
          <w:rFonts w:ascii="Times New Roman" w:hAnsi="Times New Roman" w:cs="Times New Roman"/>
          <w:sz w:val="28"/>
        </w:rPr>
        <w:t>» является кредиторская задолженность. Наибольший вес в ней имеет задолженность поставщикам и подрядчикам (64,7% от суммы кредиторской задолженности) по неоплаченным в срок расчетным документам, и не отгруженной продукции  в счет полученных авансов. Это свидетельствует о финансовых затруднениях.</w:t>
      </w:r>
    </w:p>
    <w:p w:rsidR="00CC71B4" w:rsidRPr="00CC71B4" w:rsidRDefault="00CC71B4" w:rsidP="00CC71B4">
      <w:pPr>
        <w:widowControl w:val="0"/>
        <w:spacing w:after="0" w:line="360" w:lineRule="auto"/>
        <w:ind w:right="40" w:firstLine="709"/>
        <w:jc w:val="both"/>
        <w:rPr>
          <w:rFonts w:ascii="Times New Roman" w:hAnsi="Times New Roman" w:cs="Times New Roman"/>
          <w:sz w:val="28"/>
        </w:rPr>
      </w:pPr>
      <w:r w:rsidRPr="00CC71B4">
        <w:rPr>
          <w:rFonts w:ascii="Times New Roman" w:hAnsi="Times New Roman" w:cs="Times New Roman"/>
          <w:sz w:val="28"/>
        </w:rPr>
        <w:t>Таким образом, на основании проведенного предварительного обзора баланс</w:t>
      </w:r>
      <w:proofErr w:type="gramStart"/>
      <w:r w:rsidRPr="00CC71B4">
        <w:rPr>
          <w:rFonts w:ascii="Times New Roman" w:hAnsi="Times New Roman" w:cs="Times New Roman"/>
          <w:sz w:val="28"/>
        </w:rPr>
        <w:t>а  ООО</w:t>
      </w:r>
      <w:proofErr w:type="gramEnd"/>
      <w:r w:rsidRPr="00CC71B4">
        <w:rPr>
          <w:rFonts w:ascii="Times New Roman" w:hAnsi="Times New Roman" w:cs="Times New Roman"/>
          <w:sz w:val="28"/>
        </w:rPr>
        <w:t xml:space="preserve"> «</w:t>
      </w:r>
      <w:proofErr w:type="spellStart"/>
      <w:r w:rsidRPr="00CC71B4">
        <w:rPr>
          <w:rFonts w:ascii="Times New Roman" w:hAnsi="Times New Roman" w:cs="Times New Roman"/>
          <w:sz w:val="28"/>
        </w:rPr>
        <w:t>СанСтрой</w:t>
      </w:r>
      <w:proofErr w:type="spellEnd"/>
      <w:r w:rsidRPr="00CC71B4">
        <w:rPr>
          <w:rFonts w:ascii="Times New Roman" w:hAnsi="Times New Roman" w:cs="Times New Roman"/>
          <w:sz w:val="28"/>
        </w:rPr>
        <w:t>» за 2015-2016 года, можно сделать вывод о неудовлетворительной работе предприятия  и росте больных статей в 2016 году</w:t>
      </w:r>
      <w:r>
        <w:rPr>
          <w:rFonts w:ascii="Times New Roman" w:hAnsi="Times New Roman" w:cs="Times New Roman"/>
          <w:sz w:val="28"/>
        </w:rPr>
        <w:t>.</w:t>
      </w:r>
    </w:p>
    <w:p w:rsidR="00CC71B4" w:rsidRDefault="00CC71B4" w:rsidP="00993FB9">
      <w:pPr>
        <w:spacing w:line="360" w:lineRule="auto"/>
        <w:ind w:firstLine="709"/>
        <w:rPr>
          <w:rFonts w:ascii="Times New Roman" w:hAnsi="Times New Roman" w:cs="Times New Roman"/>
          <w:snapToGrid w:val="0"/>
          <w:sz w:val="28"/>
          <w:szCs w:val="28"/>
        </w:rPr>
      </w:pPr>
    </w:p>
    <w:p w:rsidR="003E41FA" w:rsidRDefault="003E41FA" w:rsidP="00993FB9">
      <w:pPr>
        <w:spacing w:line="360" w:lineRule="auto"/>
        <w:ind w:firstLine="709"/>
        <w:rPr>
          <w:rFonts w:ascii="Times New Roman" w:hAnsi="Times New Roman" w:cs="Times New Roman"/>
          <w:snapToGrid w:val="0"/>
          <w:sz w:val="28"/>
          <w:szCs w:val="28"/>
        </w:rPr>
      </w:pPr>
    </w:p>
    <w:p w:rsidR="003E41FA" w:rsidRDefault="003E41FA" w:rsidP="00993FB9">
      <w:pPr>
        <w:spacing w:line="360" w:lineRule="auto"/>
        <w:ind w:firstLine="709"/>
        <w:rPr>
          <w:rFonts w:ascii="Times New Roman" w:hAnsi="Times New Roman" w:cs="Times New Roman"/>
          <w:snapToGrid w:val="0"/>
          <w:sz w:val="28"/>
          <w:szCs w:val="28"/>
        </w:rPr>
      </w:pPr>
    </w:p>
    <w:p w:rsidR="003E41FA" w:rsidRDefault="003E41FA" w:rsidP="00993FB9">
      <w:pPr>
        <w:spacing w:line="360" w:lineRule="auto"/>
        <w:ind w:firstLine="709"/>
        <w:rPr>
          <w:rFonts w:ascii="Times New Roman" w:hAnsi="Times New Roman" w:cs="Times New Roman"/>
          <w:snapToGrid w:val="0"/>
          <w:sz w:val="28"/>
          <w:szCs w:val="28"/>
        </w:rPr>
      </w:pPr>
    </w:p>
    <w:p w:rsidR="003E41FA" w:rsidRDefault="003E41FA" w:rsidP="00993FB9">
      <w:pPr>
        <w:spacing w:line="360" w:lineRule="auto"/>
        <w:ind w:firstLine="709"/>
        <w:rPr>
          <w:rFonts w:ascii="Times New Roman" w:hAnsi="Times New Roman" w:cs="Times New Roman"/>
          <w:snapToGrid w:val="0"/>
          <w:sz w:val="28"/>
          <w:szCs w:val="28"/>
        </w:rPr>
      </w:pPr>
    </w:p>
    <w:p w:rsidR="003E41FA" w:rsidRDefault="003E41FA" w:rsidP="00993FB9">
      <w:pPr>
        <w:spacing w:line="360" w:lineRule="auto"/>
        <w:ind w:firstLine="709"/>
        <w:rPr>
          <w:rFonts w:ascii="Times New Roman" w:hAnsi="Times New Roman" w:cs="Times New Roman"/>
          <w:snapToGrid w:val="0"/>
          <w:sz w:val="28"/>
          <w:szCs w:val="28"/>
        </w:rPr>
      </w:pPr>
    </w:p>
    <w:p w:rsidR="003E41FA" w:rsidRDefault="003E41FA" w:rsidP="003E41FA">
      <w:pPr>
        <w:pStyle w:val="2"/>
        <w:shd w:val="clear" w:color="auto" w:fill="FFFFFF"/>
        <w:spacing w:before="0" w:line="360" w:lineRule="auto"/>
        <w:ind w:firstLine="709"/>
        <w:jc w:val="both"/>
        <w:textAlignment w:val="baseline"/>
        <w:rPr>
          <w:rFonts w:ascii="Times New Roman" w:hAnsi="Times New Roman" w:cs="Times New Roman"/>
          <w:color w:val="auto"/>
          <w:sz w:val="28"/>
          <w:szCs w:val="28"/>
          <w:bdr w:val="none" w:sz="0" w:space="0" w:color="auto" w:frame="1"/>
        </w:rPr>
      </w:pPr>
    </w:p>
    <w:p w:rsidR="003E41FA" w:rsidRDefault="003E41FA" w:rsidP="003E41FA">
      <w:pPr>
        <w:pStyle w:val="2"/>
        <w:shd w:val="clear" w:color="auto" w:fill="FFFFFF"/>
        <w:spacing w:before="0" w:line="360" w:lineRule="auto"/>
        <w:ind w:firstLine="709"/>
        <w:jc w:val="both"/>
        <w:textAlignment w:val="baseline"/>
        <w:rPr>
          <w:rFonts w:ascii="Times New Roman" w:hAnsi="Times New Roman" w:cs="Times New Roman"/>
          <w:color w:val="auto"/>
          <w:sz w:val="28"/>
          <w:szCs w:val="28"/>
          <w:bdr w:val="none" w:sz="0" w:space="0" w:color="auto" w:frame="1"/>
        </w:rPr>
      </w:pPr>
    </w:p>
    <w:p w:rsidR="003E41FA" w:rsidRDefault="003E41FA" w:rsidP="003E41FA">
      <w:pPr>
        <w:pStyle w:val="2"/>
        <w:shd w:val="clear" w:color="auto" w:fill="FFFFFF"/>
        <w:spacing w:before="0" w:line="360" w:lineRule="auto"/>
        <w:ind w:firstLine="709"/>
        <w:jc w:val="both"/>
        <w:textAlignment w:val="baseline"/>
        <w:rPr>
          <w:rFonts w:ascii="Times New Roman" w:hAnsi="Times New Roman" w:cs="Times New Roman"/>
          <w:color w:val="auto"/>
          <w:sz w:val="28"/>
          <w:szCs w:val="28"/>
          <w:bdr w:val="none" w:sz="0" w:space="0" w:color="auto" w:frame="1"/>
        </w:rPr>
      </w:pPr>
    </w:p>
    <w:p w:rsidR="003E41FA" w:rsidRDefault="003E41FA" w:rsidP="003E41FA">
      <w:pPr>
        <w:pStyle w:val="2"/>
        <w:shd w:val="clear" w:color="auto" w:fill="FFFFFF"/>
        <w:spacing w:before="0" w:line="360" w:lineRule="auto"/>
        <w:ind w:firstLine="709"/>
        <w:jc w:val="both"/>
        <w:textAlignment w:val="baseline"/>
        <w:rPr>
          <w:rFonts w:ascii="Times New Roman" w:hAnsi="Times New Roman" w:cs="Times New Roman"/>
          <w:color w:val="auto"/>
          <w:sz w:val="28"/>
          <w:szCs w:val="28"/>
          <w:bdr w:val="none" w:sz="0" w:space="0" w:color="auto" w:frame="1"/>
        </w:rPr>
      </w:pPr>
    </w:p>
    <w:p w:rsidR="003E41FA" w:rsidRDefault="003E41FA" w:rsidP="003E41FA">
      <w:pPr>
        <w:pStyle w:val="2"/>
        <w:shd w:val="clear" w:color="auto" w:fill="FFFFFF"/>
        <w:spacing w:before="0" w:line="360" w:lineRule="auto"/>
        <w:ind w:firstLine="709"/>
        <w:jc w:val="both"/>
        <w:textAlignment w:val="baseline"/>
        <w:rPr>
          <w:rFonts w:asciiTheme="minorHAnsi" w:eastAsiaTheme="minorEastAsia" w:hAnsiTheme="minorHAnsi" w:cstheme="minorBidi"/>
          <w:b w:val="0"/>
          <w:bCs w:val="0"/>
          <w:color w:val="auto"/>
          <w:sz w:val="22"/>
          <w:szCs w:val="22"/>
        </w:rPr>
      </w:pPr>
    </w:p>
    <w:p w:rsidR="00570810" w:rsidRDefault="00570810" w:rsidP="003E41FA">
      <w:pPr>
        <w:pStyle w:val="2"/>
        <w:shd w:val="clear" w:color="auto" w:fill="FFFFFF"/>
        <w:spacing w:before="0" w:line="360" w:lineRule="auto"/>
        <w:ind w:firstLine="709"/>
        <w:jc w:val="both"/>
        <w:textAlignment w:val="baseline"/>
        <w:rPr>
          <w:rFonts w:asciiTheme="minorHAnsi" w:eastAsiaTheme="minorEastAsia" w:hAnsiTheme="minorHAnsi" w:cstheme="minorBidi"/>
          <w:b w:val="0"/>
          <w:bCs w:val="0"/>
          <w:color w:val="auto"/>
          <w:sz w:val="22"/>
          <w:szCs w:val="22"/>
        </w:rPr>
      </w:pPr>
    </w:p>
    <w:p w:rsidR="00570810" w:rsidRPr="00570810" w:rsidRDefault="00570810" w:rsidP="00570810"/>
    <w:p w:rsidR="00570810" w:rsidRDefault="00570810" w:rsidP="003467AE">
      <w:pPr>
        <w:pStyle w:val="2"/>
        <w:shd w:val="clear" w:color="auto" w:fill="FFFFFF"/>
        <w:spacing w:before="0" w:line="360" w:lineRule="auto"/>
        <w:jc w:val="both"/>
        <w:textAlignment w:val="baseline"/>
        <w:rPr>
          <w:rFonts w:asciiTheme="minorHAnsi" w:eastAsiaTheme="minorEastAsia" w:hAnsiTheme="minorHAnsi" w:cstheme="minorBidi"/>
          <w:b w:val="0"/>
          <w:bCs w:val="0"/>
          <w:color w:val="auto"/>
          <w:sz w:val="22"/>
          <w:szCs w:val="22"/>
        </w:rPr>
      </w:pPr>
    </w:p>
    <w:p w:rsidR="00570810" w:rsidRPr="00570810" w:rsidRDefault="00570810" w:rsidP="00570810"/>
    <w:p w:rsidR="003E41FA" w:rsidRPr="00322B0D" w:rsidRDefault="003E41FA" w:rsidP="003E41FA">
      <w:pPr>
        <w:pStyle w:val="2"/>
        <w:shd w:val="clear" w:color="auto" w:fill="FFFFFF"/>
        <w:spacing w:before="0" w:line="360" w:lineRule="auto"/>
        <w:ind w:firstLine="709"/>
        <w:jc w:val="both"/>
        <w:textAlignment w:val="baseline"/>
        <w:rPr>
          <w:rFonts w:ascii="Times New Roman" w:hAnsi="Times New Roman" w:cs="Times New Roman"/>
          <w:color w:val="auto"/>
          <w:sz w:val="28"/>
          <w:szCs w:val="28"/>
        </w:rPr>
      </w:pPr>
      <w:r w:rsidRPr="00322B0D">
        <w:rPr>
          <w:rFonts w:ascii="Times New Roman" w:hAnsi="Times New Roman" w:cs="Times New Roman"/>
          <w:color w:val="auto"/>
          <w:sz w:val="28"/>
          <w:szCs w:val="28"/>
          <w:bdr w:val="none" w:sz="0" w:space="0" w:color="auto" w:frame="1"/>
        </w:rPr>
        <w:lastRenderedPageBreak/>
        <w:t>ЗАКЛЮЧЕНИЕ</w:t>
      </w:r>
    </w:p>
    <w:p w:rsidR="003E41FA" w:rsidRPr="00322B0D" w:rsidRDefault="003E41FA" w:rsidP="003E41FA">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br/>
      </w:r>
      <w:r w:rsidRPr="00322B0D">
        <w:rPr>
          <w:rFonts w:ascii="Times New Roman" w:hAnsi="Times New Roman" w:cs="Times New Roman"/>
          <w:sz w:val="28"/>
          <w:szCs w:val="28"/>
          <w:shd w:val="clear" w:color="auto" w:fill="FFFFFF"/>
        </w:rPr>
        <w:t xml:space="preserve">          В заключение нужно отметить, что проходя практику в ООО «</w:t>
      </w:r>
      <w:proofErr w:type="spellStart"/>
      <w:r w:rsidRPr="00322B0D">
        <w:rPr>
          <w:rFonts w:ascii="Times New Roman" w:hAnsi="Times New Roman" w:cs="Times New Roman"/>
          <w:sz w:val="28"/>
          <w:szCs w:val="28"/>
          <w:shd w:val="clear" w:color="auto" w:fill="FFFFFF"/>
        </w:rPr>
        <w:t>СанСтрой</w:t>
      </w:r>
      <w:proofErr w:type="spellEnd"/>
      <w:r w:rsidRPr="00322B0D">
        <w:rPr>
          <w:rFonts w:ascii="Times New Roman" w:hAnsi="Times New Roman" w:cs="Times New Roman"/>
          <w:sz w:val="28"/>
          <w:szCs w:val="28"/>
          <w:shd w:val="clear" w:color="auto" w:fill="FFFFFF"/>
        </w:rPr>
        <w:t>», многому научился. Такой опыт работы мне пригодиться в будущем.</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Прохождение производственной практики является важным элементом учебного процесса по подготовке специалиста в области менеджмента.</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Во время её прохождения будущий менеджер применяет полученные в процессе обучения знания, умения и навыки на практике.</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Основными задачами производственной практики являются:</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 получение практического опыта работы в качестве менеджера</w:t>
      </w:r>
      <w:proofErr w:type="gramStart"/>
      <w:r w:rsidRPr="00322B0D">
        <w:rPr>
          <w:rFonts w:ascii="Times New Roman" w:hAnsi="Times New Roman" w:cs="Times New Roman"/>
          <w:sz w:val="28"/>
          <w:szCs w:val="28"/>
          <w:bdr w:val="none" w:sz="0" w:space="0" w:color="auto" w:frame="1"/>
          <w:shd w:val="clear" w:color="auto" w:fill="FFFFFF"/>
        </w:rPr>
        <w:t>.</w:t>
      </w:r>
      <w:proofErr w:type="gramEnd"/>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 </w:t>
      </w:r>
      <w:proofErr w:type="gramStart"/>
      <w:r w:rsidRPr="00322B0D">
        <w:rPr>
          <w:rFonts w:ascii="Times New Roman" w:hAnsi="Times New Roman" w:cs="Times New Roman"/>
          <w:sz w:val="28"/>
          <w:szCs w:val="28"/>
          <w:bdr w:val="none" w:sz="0" w:space="0" w:color="auto" w:frame="1"/>
          <w:shd w:val="clear" w:color="auto" w:fill="FFFFFF"/>
        </w:rPr>
        <w:t>у</w:t>
      </w:r>
      <w:proofErr w:type="gramEnd"/>
      <w:r w:rsidRPr="00322B0D">
        <w:rPr>
          <w:rFonts w:ascii="Times New Roman" w:hAnsi="Times New Roman" w:cs="Times New Roman"/>
          <w:sz w:val="28"/>
          <w:szCs w:val="28"/>
          <w:bdr w:val="none" w:sz="0" w:space="0" w:color="auto" w:frame="1"/>
          <w:shd w:val="clear" w:color="auto" w:fill="FFFFFF"/>
        </w:rPr>
        <w:t>лучшение качества  профессиональной  подготовки.</w:t>
      </w:r>
      <w:r w:rsidRPr="00322B0D">
        <w:rPr>
          <w:rFonts w:ascii="Times New Roman" w:hAnsi="Times New Roman" w:cs="Times New Roman"/>
          <w:sz w:val="28"/>
          <w:szCs w:val="28"/>
          <w:bdr w:val="none" w:sz="0" w:space="0" w:color="auto" w:frame="1"/>
          <w:shd w:val="clear" w:color="auto" w:fill="FFFFFF"/>
        </w:rPr>
        <w:tab/>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w:t>
      </w:r>
      <w:r w:rsidRPr="00322B0D">
        <w:rPr>
          <w:rFonts w:ascii="Times New Roman" w:hAnsi="Times New Roman" w:cs="Times New Roman"/>
          <w:sz w:val="28"/>
          <w:szCs w:val="28"/>
          <w:bdr w:val="none" w:sz="0" w:space="0" w:color="auto" w:frame="1"/>
          <w:shd w:val="clear" w:color="auto" w:fill="FFFFFF"/>
        </w:rPr>
        <w:tab/>
        <w:t>воспитания</w:t>
      </w:r>
      <w:r w:rsidRPr="00322B0D">
        <w:rPr>
          <w:rFonts w:ascii="Times New Roman" w:hAnsi="Times New Roman" w:cs="Times New Roman"/>
          <w:sz w:val="28"/>
          <w:szCs w:val="28"/>
          <w:bdr w:val="none" w:sz="0" w:space="0" w:color="auto" w:frame="1"/>
          <w:shd w:val="clear" w:color="auto" w:fill="FFFFFF"/>
        </w:rPr>
        <w:tab/>
        <w:t xml:space="preserve"> специалиста.</w:t>
      </w:r>
    </w:p>
    <w:p w:rsidR="003E41FA" w:rsidRDefault="003E41FA" w:rsidP="003E41FA">
      <w:pPr>
        <w:spacing w:line="360" w:lineRule="auto"/>
        <w:ind w:firstLine="709"/>
        <w:jc w:val="both"/>
        <w:rPr>
          <w:rFonts w:ascii="Times New Roman" w:hAnsi="Times New Roman" w:cs="Times New Roman"/>
          <w:shd w:val="clear" w:color="auto" w:fill="FFFFFF"/>
        </w:rPr>
      </w:pPr>
      <w:r w:rsidRPr="00322B0D">
        <w:rPr>
          <w:rFonts w:ascii="Times New Roman" w:hAnsi="Times New Roman" w:cs="Times New Roman"/>
          <w:sz w:val="28"/>
          <w:szCs w:val="28"/>
          <w:bdr w:val="none" w:sz="0" w:space="0" w:color="auto" w:frame="1"/>
          <w:shd w:val="clear" w:color="auto" w:fill="FFFFFF"/>
        </w:rPr>
        <w:t>- закрепление полученных знаний по общим и специальным дисциплинам</w:t>
      </w:r>
      <w:proofErr w:type="gramStart"/>
      <w:r w:rsidRPr="00322B0D">
        <w:rPr>
          <w:rFonts w:ascii="Times New Roman" w:hAnsi="Times New Roman" w:cs="Times New Roman"/>
          <w:sz w:val="28"/>
          <w:szCs w:val="28"/>
          <w:bdr w:val="none" w:sz="0" w:space="0" w:color="auto" w:frame="1"/>
          <w:shd w:val="clear" w:color="auto" w:fill="FFFFFF"/>
        </w:rPr>
        <w:t>.</w:t>
      </w:r>
      <w:proofErr w:type="gramEnd"/>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 </w:t>
      </w:r>
      <w:proofErr w:type="gramStart"/>
      <w:r w:rsidRPr="00322B0D">
        <w:rPr>
          <w:rFonts w:ascii="Times New Roman" w:hAnsi="Times New Roman" w:cs="Times New Roman"/>
          <w:sz w:val="28"/>
          <w:szCs w:val="28"/>
          <w:bdr w:val="none" w:sz="0" w:space="0" w:color="auto" w:frame="1"/>
          <w:shd w:val="clear" w:color="auto" w:fill="FFFFFF"/>
        </w:rPr>
        <w:t>п</w:t>
      </w:r>
      <w:proofErr w:type="gramEnd"/>
      <w:r w:rsidRPr="00322B0D">
        <w:rPr>
          <w:rFonts w:ascii="Times New Roman" w:hAnsi="Times New Roman" w:cs="Times New Roman"/>
          <w:sz w:val="28"/>
          <w:szCs w:val="28"/>
          <w:bdr w:val="none" w:sz="0" w:space="0" w:color="auto" w:frame="1"/>
          <w:shd w:val="clear" w:color="auto" w:fill="FFFFFF"/>
        </w:rPr>
        <w:t xml:space="preserve">роверка </w:t>
      </w:r>
      <w:r w:rsidRPr="00322B0D">
        <w:rPr>
          <w:rFonts w:ascii="Times New Roman" w:hAnsi="Times New Roman" w:cs="Times New Roman"/>
          <w:sz w:val="28"/>
          <w:szCs w:val="28"/>
          <w:bdr w:val="none" w:sz="0" w:space="0" w:color="auto" w:frame="1"/>
          <w:shd w:val="clear" w:color="auto" w:fill="FFFFFF"/>
        </w:rPr>
        <w:tab/>
        <w:t>умения</w:t>
      </w:r>
      <w:r w:rsidRPr="00322B0D">
        <w:rPr>
          <w:rFonts w:ascii="Times New Roman" w:hAnsi="Times New Roman" w:cs="Times New Roman"/>
          <w:sz w:val="28"/>
          <w:szCs w:val="28"/>
          <w:bdr w:val="none" w:sz="0" w:space="0" w:color="auto" w:frame="1"/>
          <w:shd w:val="clear" w:color="auto" w:fill="FFFFFF"/>
        </w:rPr>
        <w:tab/>
        <w:t>студентов пользоваться</w:t>
      </w:r>
      <w:r w:rsidRPr="00322B0D">
        <w:rPr>
          <w:rFonts w:ascii="Times New Roman" w:hAnsi="Times New Roman" w:cs="Times New Roman"/>
          <w:sz w:val="28"/>
          <w:szCs w:val="28"/>
          <w:bdr w:val="none" w:sz="0" w:space="0" w:color="auto" w:frame="1"/>
          <w:shd w:val="clear" w:color="auto" w:fill="FFFFFF"/>
        </w:rPr>
        <w:tab/>
        <w:t>знаниями.</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 xml:space="preserve">         Я освоил некоторые тонкости применения норм Трудового Кодекса на практике, понял, как работают некоторые законы, подзаконные акты, которые мне были непонятны, осознал их значимость в практической деятельности.</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Практическая деятельность мне помогла научиться самостоятельно решать определенный круг задач, возникающих в ходе работы менеджера. В частности, я научился составлять некоторые виды отчетов, анализировать их содержание  и  их форму</w:t>
      </w:r>
      <w:r w:rsidRPr="00322B0D">
        <w:rPr>
          <w:rFonts w:ascii="Times New Roman" w:hAnsi="Times New Roman" w:cs="Times New Roman"/>
          <w:sz w:val="28"/>
          <w:szCs w:val="28"/>
          <w:bdr w:val="none" w:sz="0" w:space="0" w:color="auto" w:frame="1"/>
          <w:shd w:val="clear" w:color="auto" w:fill="FFFFFF"/>
        </w:rPr>
        <w:tab/>
        <w:t>.  </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Я еще раз убедился, что на практике будет востребована основная часть знаний, полученных мной на занятиях. Также большую помощь в решении поставленных задач оказала мировая сеть Интернет, в которой можно в настоящее время найти множество полезной информации в области менеджмента, а также, которая является средством деловой электронной переписки.</w:t>
      </w:r>
      <w:r w:rsidRPr="00322B0D">
        <w:rPr>
          <w:rFonts w:ascii="Times New Roman" w:hAnsi="Times New Roman" w:cs="Times New Roman"/>
          <w:sz w:val="28"/>
          <w:szCs w:val="28"/>
        </w:rPr>
        <w:br/>
      </w:r>
      <w:r w:rsidRPr="00322B0D">
        <w:rPr>
          <w:rFonts w:ascii="Times New Roman" w:hAnsi="Times New Roman" w:cs="Times New Roman"/>
          <w:sz w:val="28"/>
          <w:szCs w:val="28"/>
          <w:shd w:val="clear" w:color="auto" w:fill="FFFFFF"/>
        </w:rPr>
        <w:t xml:space="preserve">В заключении можно сказать, что весь период прохождения практики был насыщенным аналитической работой по различным пунктам деятельности компании. Эти сферы деятельности включали в себя не только систему </w:t>
      </w:r>
      <w:r w:rsidRPr="00322B0D">
        <w:rPr>
          <w:rFonts w:ascii="Times New Roman" w:hAnsi="Times New Roman" w:cs="Times New Roman"/>
          <w:sz w:val="28"/>
          <w:szCs w:val="28"/>
          <w:shd w:val="clear" w:color="auto" w:fill="FFFFFF"/>
        </w:rPr>
        <w:lastRenderedPageBreak/>
        <w:t>управления человеческими ресурсами, но также и экономические и финансовые вопросы функционирования компании на рынке</w:t>
      </w:r>
      <w:r w:rsidRPr="00322B0D">
        <w:rPr>
          <w:rFonts w:ascii="Times New Roman" w:hAnsi="Times New Roman" w:cs="Times New Roman"/>
          <w:shd w:val="clear" w:color="auto" w:fill="FFFFFF"/>
        </w:rPr>
        <w:t>.</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Проанализировав структур</w:t>
      </w:r>
      <w:proofErr w:type="gramStart"/>
      <w:r w:rsidRPr="004F3F01">
        <w:rPr>
          <w:color w:val="000000"/>
          <w:sz w:val="28"/>
          <w:szCs w:val="28"/>
        </w:rPr>
        <w:t>у ООО</w:t>
      </w:r>
      <w:proofErr w:type="gramEnd"/>
      <w:r w:rsidRPr="004F3F01">
        <w:rPr>
          <w:color w:val="000000"/>
          <w:sz w:val="28"/>
          <w:szCs w:val="28"/>
        </w:rPr>
        <w:t xml:space="preserve"> «</w:t>
      </w:r>
      <w:proofErr w:type="spellStart"/>
      <w:r w:rsidRPr="004F3F01">
        <w:rPr>
          <w:color w:val="000000"/>
          <w:sz w:val="28"/>
          <w:szCs w:val="28"/>
        </w:rPr>
        <w:t>СанСтрой</w:t>
      </w:r>
      <w:proofErr w:type="spellEnd"/>
      <w:r w:rsidRPr="004F3F01">
        <w:rPr>
          <w:color w:val="000000"/>
          <w:sz w:val="28"/>
          <w:szCs w:val="28"/>
        </w:rPr>
        <w:t>», можно выделить следующие пути совершенствования производственной структуры:</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повышение качества продукции,</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разработка новых видов продукции,</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увеличить выпуск продукции.</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Можно выделить несколько требований, предъявляемых к производственной структуре:</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-должна быть простой (отсутствие мелких подразделений);</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-производственные подразделения должны быть специализированы;</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xml:space="preserve">-должна обеспечиваться </w:t>
      </w:r>
      <w:proofErr w:type="spellStart"/>
      <w:r w:rsidRPr="004F3F01">
        <w:rPr>
          <w:color w:val="000000"/>
          <w:sz w:val="28"/>
          <w:szCs w:val="28"/>
        </w:rPr>
        <w:t>прямоточность</w:t>
      </w:r>
      <w:proofErr w:type="spellEnd"/>
      <w:r w:rsidRPr="004F3F01">
        <w:rPr>
          <w:color w:val="000000"/>
          <w:sz w:val="28"/>
          <w:szCs w:val="28"/>
        </w:rPr>
        <w:t xml:space="preserve"> производственных процессов;</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-число структурных подразделений необходимо определять в увязке с нормами управляемости.</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xml:space="preserve"> В целях дальнейшего совершенствования производственной структуры считаю целесообразным: обеспечить пропорциональность между частями предприятия, изменить производственный профиль, достичь конструктивно-технологическую однородность продукции, рационализировать планировку предприятия, соблюдать рациональное соотношение между основными, вспомогательными и обслуживающими цехами.</w:t>
      </w:r>
    </w:p>
    <w:p w:rsidR="003E41FA" w:rsidRPr="004F3F01" w:rsidRDefault="003E41FA" w:rsidP="003E41FA">
      <w:pPr>
        <w:pStyle w:val="a3"/>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Соблюдение рационального соотношения между основными, вспомогательными и обслуживающими цехами и участками должно быть направлено на повышение удельного веса основных цехов по количеству занятых рабочих, стоимости основных фондов, размеру занимаемых площадей. Рационализация планирования подразумевает совершенствование генерального плана предприятия.</w:t>
      </w:r>
    </w:p>
    <w:p w:rsidR="003E41FA" w:rsidRDefault="003E41FA" w:rsidP="003E41FA">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rPr>
      </w:pPr>
    </w:p>
    <w:p w:rsidR="00570810" w:rsidRDefault="00570810" w:rsidP="003E41FA">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rPr>
      </w:pPr>
    </w:p>
    <w:p w:rsidR="00570810" w:rsidRDefault="00570810" w:rsidP="003E41FA">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rPr>
      </w:pPr>
    </w:p>
    <w:p w:rsidR="00570810" w:rsidRDefault="00570810" w:rsidP="003E41FA">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rPr>
      </w:pPr>
    </w:p>
    <w:p w:rsidR="003E41FA" w:rsidRDefault="003E41FA" w:rsidP="003E41F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sz w:val="28"/>
          <w:szCs w:val="28"/>
        </w:rPr>
      </w:pPr>
      <w:r w:rsidRPr="00322B0D">
        <w:rPr>
          <w:rFonts w:ascii="Times New Roman" w:eastAsia="Times New Roman" w:hAnsi="Times New Roman" w:cs="Times New Roman"/>
          <w:b/>
          <w:bCs/>
          <w:sz w:val="28"/>
          <w:szCs w:val="28"/>
        </w:rPr>
        <w:lastRenderedPageBreak/>
        <w:t>БИБЛИОГРАФИЧЕСКИЙ СПИСОК</w:t>
      </w:r>
    </w:p>
    <w:p w:rsidR="003E41FA" w:rsidRDefault="003E41FA" w:rsidP="003E41F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sz w:val="28"/>
          <w:szCs w:val="28"/>
        </w:rPr>
      </w:pPr>
    </w:p>
    <w:p w:rsidR="003E41FA" w:rsidRDefault="003E41FA" w:rsidP="003E41FA">
      <w:pPr>
        <w:pStyle w:val="af"/>
        <w:numPr>
          <w:ilvl w:val="0"/>
          <w:numId w:val="3"/>
        </w:numPr>
        <w:shd w:val="clear" w:color="auto" w:fill="FFFFFF"/>
        <w:autoSpaceDE w:val="0"/>
        <w:autoSpaceDN w:val="0"/>
        <w:adjustRightInd w:val="0"/>
        <w:spacing w:after="0" w:line="360" w:lineRule="auto"/>
        <w:jc w:val="both"/>
        <w:rPr>
          <w:rFonts w:ascii="Times New Roman" w:hAnsi="Times New Roman" w:cs="Times New Roman"/>
          <w:iCs/>
          <w:color w:val="000000"/>
          <w:sz w:val="28"/>
          <w:szCs w:val="28"/>
          <w:shd w:val="clear" w:color="auto" w:fill="F2F0E8"/>
        </w:rPr>
      </w:pPr>
      <w:r w:rsidRPr="00FA397A">
        <w:rPr>
          <w:rFonts w:ascii="Times New Roman" w:hAnsi="Times New Roman" w:cs="Times New Roman"/>
          <w:iCs/>
          <w:color w:val="000000"/>
          <w:sz w:val="28"/>
          <w:szCs w:val="28"/>
          <w:shd w:val="clear" w:color="auto" w:fill="F2F0E8"/>
        </w:rPr>
        <w:t>Трудовой  Кодекс  РФ.</w:t>
      </w:r>
    </w:p>
    <w:p w:rsidR="003E41FA" w:rsidRDefault="003E41FA" w:rsidP="003E41FA">
      <w:pPr>
        <w:pStyle w:val="af"/>
        <w:numPr>
          <w:ilvl w:val="0"/>
          <w:numId w:val="3"/>
        </w:numPr>
        <w:shd w:val="clear" w:color="auto" w:fill="FFFFFF"/>
        <w:autoSpaceDE w:val="0"/>
        <w:autoSpaceDN w:val="0"/>
        <w:adjustRightInd w:val="0"/>
        <w:spacing w:after="0" w:line="480" w:lineRule="auto"/>
        <w:jc w:val="both"/>
        <w:rPr>
          <w:rFonts w:ascii="Times New Roman" w:hAnsi="Times New Roman" w:cs="Times New Roman"/>
          <w:iCs/>
          <w:color w:val="000000"/>
          <w:sz w:val="28"/>
          <w:szCs w:val="28"/>
          <w:shd w:val="clear" w:color="auto" w:fill="F2F0E8"/>
        </w:rPr>
      </w:pPr>
      <w:r>
        <w:rPr>
          <w:rFonts w:ascii="Times New Roman" w:hAnsi="Times New Roman" w:cs="Times New Roman"/>
          <w:iCs/>
          <w:color w:val="000000"/>
          <w:sz w:val="28"/>
          <w:szCs w:val="28"/>
          <w:shd w:val="clear" w:color="auto" w:fill="F2F0E8"/>
        </w:rPr>
        <w:t>Гражданский  кодекс  РФ, параграф 3 «Строительный подряд», статьи 740-757</w:t>
      </w:r>
    </w:p>
    <w:p w:rsidR="003E41FA" w:rsidRPr="00B77FA8" w:rsidRDefault="003E41FA" w:rsidP="003E41FA">
      <w:pPr>
        <w:pStyle w:val="af"/>
        <w:numPr>
          <w:ilvl w:val="0"/>
          <w:numId w:val="3"/>
        </w:numPr>
        <w:shd w:val="clear" w:color="auto" w:fill="FFFFFF"/>
        <w:autoSpaceDE w:val="0"/>
        <w:autoSpaceDN w:val="0"/>
        <w:adjustRightInd w:val="0"/>
        <w:spacing w:after="0" w:line="480" w:lineRule="auto"/>
        <w:jc w:val="both"/>
        <w:rPr>
          <w:rFonts w:ascii="Times New Roman" w:hAnsi="Times New Roman" w:cs="Times New Roman"/>
          <w:iCs/>
          <w:color w:val="000000"/>
          <w:sz w:val="28"/>
          <w:szCs w:val="28"/>
          <w:shd w:val="clear" w:color="auto" w:fill="F2F0E8"/>
        </w:rPr>
      </w:pPr>
      <w:r w:rsidRPr="00B77FA8">
        <w:rPr>
          <w:rFonts w:ascii="Times New Roman" w:hAnsi="Times New Roman" w:cs="Times New Roman"/>
          <w:iCs/>
          <w:color w:val="000000"/>
          <w:sz w:val="28"/>
          <w:szCs w:val="28"/>
          <w:shd w:val="clear" w:color="auto" w:fill="F2F0E8"/>
        </w:rPr>
        <w:t xml:space="preserve">Бухгалтерская и финансово-экономическая </w:t>
      </w:r>
      <w:r>
        <w:rPr>
          <w:rFonts w:ascii="Times New Roman" w:hAnsi="Times New Roman" w:cs="Times New Roman"/>
          <w:iCs/>
          <w:color w:val="000000"/>
          <w:sz w:val="28"/>
          <w:szCs w:val="28"/>
          <w:shd w:val="clear" w:color="auto" w:fill="F2F0E8"/>
        </w:rPr>
        <w:t>отчетность ООО “</w:t>
      </w:r>
      <w:proofErr w:type="spellStart"/>
      <w:r>
        <w:rPr>
          <w:rFonts w:ascii="Times New Roman" w:hAnsi="Times New Roman" w:cs="Times New Roman"/>
          <w:iCs/>
          <w:color w:val="000000"/>
          <w:sz w:val="28"/>
          <w:szCs w:val="28"/>
          <w:shd w:val="clear" w:color="auto" w:fill="F2F0E8"/>
        </w:rPr>
        <w:t>СанСтрой</w:t>
      </w:r>
      <w:proofErr w:type="spellEnd"/>
      <w:r>
        <w:rPr>
          <w:rFonts w:ascii="Times New Roman" w:hAnsi="Times New Roman" w:cs="Times New Roman"/>
          <w:iCs/>
          <w:color w:val="000000"/>
          <w:sz w:val="28"/>
          <w:szCs w:val="28"/>
          <w:shd w:val="clear" w:color="auto" w:fill="F2F0E8"/>
        </w:rPr>
        <w:t>”.</w:t>
      </w:r>
    </w:p>
    <w:p w:rsidR="003E41FA" w:rsidRPr="00AC59BF" w:rsidRDefault="003E41FA" w:rsidP="003E41FA">
      <w:pPr>
        <w:pStyle w:val="a3"/>
        <w:numPr>
          <w:ilvl w:val="0"/>
          <w:numId w:val="3"/>
        </w:numPr>
        <w:shd w:val="clear" w:color="auto" w:fill="FFFFFF"/>
        <w:spacing w:before="0" w:beforeAutospacing="0" w:after="150" w:afterAutospacing="0" w:line="360" w:lineRule="auto"/>
        <w:jc w:val="both"/>
        <w:rPr>
          <w:sz w:val="28"/>
          <w:szCs w:val="28"/>
        </w:rPr>
      </w:pPr>
      <w:r w:rsidRPr="00AC59BF">
        <w:rPr>
          <w:sz w:val="28"/>
          <w:szCs w:val="28"/>
        </w:rPr>
        <w:t>Гребенник Р.А., Гребенник В.Р. Монтаж строительных конструкций зданий и сооружений: Учебное пособие. - М.: Издательство АСВ, 2009, - с.53</w:t>
      </w:r>
    </w:p>
    <w:p w:rsidR="003E41FA" w:rsidRPr="00AC59BF" w:rsidRDefault="003E41FA" w:rsidP="003E41FA">
      <w:pPr>
        <w:pStyle w:val="a3"/>
        <w:numPr>
          <w:ilvl w:val="0"/>
          <w:numId w:val="3"/>
        </w:numPr>
        <w:shd w:val="clear" w:color="auto" w:fill="FFFFFF"/>
        <w:spacing w:before="0" w:beforeAutospacing="0" w:after="150" w:afterAutospacing="0" w:line="360" w:lineRule="auto"/>
        <w:jc w:val="both"/>
        <w:rPr>
          <w:sz w:val="28"/>
          <w:szCs w:val="28"/>
        </w:rPr>
      </w:pPr>
      <w:r w:rsidRPr="00AC59BF">
        <w:rPr>
          <w:sz w:val="28"/>
          <w:szCs w:val="28"/>
        </w:rPr>
        <w:t>Куликов О.Н. "Охрана труда в строительстве": Учебник для нач. проф. образования. - М.: Издательский центр "Академия", 2004. - 288с.</w:t>
      </w:r>
    </w:p>
    <w:p w:rsidR="003E41FA" w:rsidRPr="00AC59BF" w:rsidRDefault="003E41FA" w:rsidP="003E41FA">
      <w:pPr>
        <w:pStyle w:val="a3"/>
        <w:numPr>
          <w:ilvl w:val="0"/>
          <w:numId w:val="3"/>
        </w:numPr>
        <w:shd w:val="clear" w:color="auto" w:fill="FFFFFF"/>
        <w:spacing w:before="0" w:beforeAutospacing="0" w:after="150" w:afterAutospacing="0" w:line="360" w:lineRule="auto"/>
        <w:jc w:val="both"/>
        <w:rPr>
          <w:sz w:val="28"/>
          <w:szCs w:val="28"/>
        </w:rPr>
      </w:pPr>
      <w:proofErr w:type="spellStart"/>
      <w:r w:rsidRPr="00AC59BF">
        <w:rPr>
          <w:sz w:val="28"/>
          <w:szCs w:val="28"/>
        </w:rPr>
        <w:t>Маилян</w:t>
      </w:r>
      <w:proofErr w:type="spellEnd"/>
      <w:r w:rsidRPr="00AC59BF">
        <w:rPr>
          <w:sz w:val="28"/>
          <w:szCs w:val="28"/>
        </w:rPr>
        <w:t>.</w:t>
      </w:r>
      <w:r>
        <w:rPr>
          <w:sz w:val="28"/>
          <w:szCs w:val="28"/>
        </w:rPr>
        <w:t xml:space="preserve"> Л.Р.</w:t>
      </w:r>
      <w:r w:rsidRPr="00AC59BF">
        <w:rPr>
          <w:sz w:val="28"/>
          <w:szCs w:val="28"/>
        </w:rPr>
        <w:t xml:space="preserve"> "Справочник современного строителя" - изд.2-е. - Ростов н</w:t>
      </w:r>
      <w:proofErr w:type="gramStart"/>
      <w:r w:rsidRPr="00AC59BF">
        <w:rPr>
          <w:sz w:val="28"/>
          <w:szCs w:val="28"/>
        </w:rPr>
        <w:t>/Д</w:t>
      </w:r>
      <w:proofErr w:type="gramEnd"/>
      <w:r w:rsidRPr="00AC59BF">
        <w:rPr>
          <w:sz w:val="28"/>
          <w:szCs w:val="28"/>
        </w:rPr>
        <w:t>: Феникс, 2005 г. - 131 с.</w:t>
      </w:r>
    </w:p>
    <w:p w:rsidR="003E41FA" w:rsidRPr="00AC59BF" w:rsidRDefault="003E41FA" w:rsidP="003E41FA">
      <w:pPr>
        <w:pStyle w:val="a3"/>
        <w:numPr>
          <w:ilvl w:val="0"/>
          <w:numId w:val="3"/>
        </w:numPr>
        <w:shd w:val="clear" w:color="auto" w:fill="FFFFFF"/>
        <w:spacing w:before="0" w:beforeAutospacing="0" w:after="150" w:afterAutospacing="0" w:line="360" w:lineRule="auto"/>
        <w:jc w:val="both"/>
        <w:rPr>
          <w:sz w:val="28"/>
          <w:szCs w:val="28"/>
        </w:rPr>
      </w:pPr>
      <w:r w:rsidRPr="00AC59BF">
        <w:rPr>
          <w:sz w:val="28"/>
          <w:szCs w:val="28"/>
        </w:rPr>
        <w:t xml:space="preserve">"Строительные конструкции" В.И. </w:t>
      </w:r>
      <w:proofErr w:type="spellStart"/>
      <w:r w:rsidRPr="00AC59BF">
        <w:rPr>
          <w:sz w:val="28"/>
          <w:szCs w:val="28"/>
        </w:rPr>
        <w:t>Сетков</w:t>
      </w:r>
      <w:proofErr w:type="spellEnd"/>
      <w:r w:rsidRPr="00AC59BF">
        <w:rPr>
          <w:sz w:val="28"/>
          <w:szCs w:val="28"/>
        </w:rPr>
        <w:t>, Е.П. Сербин</w:t>
      </w:r>
      <w:proofErr w:type="gramStart"/>
      <w:r w:rsidRPr="00AC59BF">
        <w:rPr>
          <w:sz w:val="28"/>
          <w:szCs w:val="28"/>
        </w:rPr>
        <w:t>.</w:t>
      </w:r>
      <w:proofErr w:type="gramEnd"/>
      <w:r w:rsidRPr="00AC59BF">
        <w:rPr>
          <w:sz w:val="28"/>
          <w:szCs w:val="28"/>
        </w:rPr>
        <w:t xml:space="preserve"> - </w:t>
      </w:r>
      <w:proofErr w:type="gramStart"/>
      <w:r w:rsidRPr="00AC59BF">
        <w:rPr>
          <w:sz w:val="28"/>
          <w:szCs w:val="28"/>
        </w:rPr>
        <w:t>и</w:t>
      </w:r>
      <w:proofErr w:type="gramEnd"/>
      <w:r w:rsidRPr="00AC59BF">
        <w:rPr>
          <w:sz w:val="28"/>
          <w:szCs w:val="28"/>
        </w:rPr>
        <w:t>зд.2-е. - Москва. 2005 г. - 587 с.</w:t>
      </w:r>
    </w:p>
    <w:p w:rsidR="00CC71B4" w:rsidRDefault="00CC71B4" w:rsidP="00993FB9">
      <w:pPr>
        <w:spacing w:line="360" w:lineRule="auto"/>
        <w:ind w:firstLine="709"/>
        <w:rPr>
          <w:rFonts w:ascii="Times New Roman" w:hAnsi="Times New Roman" w:cs="Times New Roman"/>
          <w:b/>
          <w:sz w:val="28"/>
          <w:szCs w:val="28"/>
        </w:rPr>
      </w:pPr>
    </w:p>
    <w:p w:rsidR="00CC71B4" w:rsidRDefault="00CC71B4" w:rsidP="00993FB9">
      <w:pPr>
        <w:spacing w:line="360" w:lineRule="auto"/>
        <w:ind w:firstLine="709"/>
        <w:rPr>
          <w:rFonts w:ascii="Times New Roman" w:hAnsi="Times New Roman" w:cs="Times New Roman"/>
          <w:b/>
          <w:sz w:val="28"/>
          <w:szCs w:val="28"/>
        </w:rPr>
      </w:pPr>
    </w:p>
    <w:p w:rsidR="00CC71B4" w:rsidRDefault="00CC71B4" w:rsidP="00993FB9">
      <w:pPr>
        <w:spacing w:line="360" w:lineRule="auto"/>
        <w:ind w:firstLine="709"/>
        <w:rPr>
          <w:rFonts w:ascii="Times New Roman" w:hAnsi="Times New Roman" w:cs="Times New Roman"/>
          <w:b/>
          <w:sz w:val="28"/>
          <w:szCs w:val="28"/>
        </w:rPr>
      </w:pPr>
    </w:p>
    <w:p w:rsidR="00CC71B4" w:rsidRDefault="00CC71B4" w:rsidP="00993FB9">
      <w:pPr>
        <w:spacing w:line="360" w:lineRule="auto"/>
        <w:ind w:firstLine="709"/>
        <w:rPr>
          <w:rFonts w:ascii="Times New Roman" w:hAnsi="Times New Roman" w:cs="Times New Roman"/>
          <w:b/>
          <w:sz w:val="28"/>
          <w:szCs w:val="28"/>
        </w:rPr>
      </w:pPr>
    </w:p>
    <w:p w:rsidR="00CC71B4" w:rsidRDefault="00CC71B4" w:rsidP="00993FB9">
      <w:pPr>
        <w:spacing w:line="360" w:lineRule="auto"/>
        <w:ind w:firstLine="709"/>
        <w:rPr>
          <w:rFonts w:ascii="Times New Roman" w:hAnsi="Times New Roman" w:cs="Times New Roman"/>
          <w:b/>
          <w:sz w:val="28"/>
          <w:szCs w:val="28"/>
        </w:rPr>
      </w:pPr>
    </w:p>
    <w:p w:rsidR="00CC71B4" w:rsidRDefault="00CC71B4" w:rsidP="00993FB9">
      <w:pPr>
        <w:spacing w:line="360" w:lineRule="auto"/>
        <w:ind w:firstLine="709"/>
        <w:rPr>
          <w:rFonts w:ascii="Times New Roman" w:hAnsi="Times New Roman" w:cs="Times New Roman"/>
          <w:b/>
          <w:sz w:val="28"/>
          <w:szCs w:val="28"/>
        </w:rPr>
      </w:pPr>
    </w:p>
    <w:p w:rsidR="00CC71B4" w:rsidRDefault="00CC71B4" w:rsidP="00993FB9">
      <w:pPr>
        <w:spacing w:line="360" w:lineRule="auto"/>
        <w:ind w:firstLine="709"/>
        <w:rPr>
          <w:rFonts w:ascii="Times New Roman" w:hAnsi="Times New Roman" w:cs="Times New Roman"/>
          <w:b/>
          <w:sz w:val="28"/>
          <w:szCs w:val="28"/>
        </w:rPr>
      </w:pPr>
    </w:p>
    <w:p w:rsidR="00570810" w:rsidRDefault="00570810" w:rsidP="00993FB9">
      <w:pPr>
        <w:spacing w:line="360" w:lineRule="auto"/>
        <w:ind w:firstLine="709"/>
        <w:rPr>
          <w:rFonts w:ascii="Times New Roman" w:hAnsi="Times New Roman" w:cs="Times New Roman"/>
          <w:b/>
          <w:sz w:val="28"/>
          <w:szCs w:val="28"/>
        </w:rPr>
      </w:pPr>
    </w:p>
    <w:p w:rsidR="00570810" w:rsidRDefault="00570810" w:rsidP="00993FB9">
      <w:pPr>
        <w:spacing w:line="360" w:lineRule="auto"/>
        <w:ind w:firstLine="709"/>
        <w:rPr>
          <w:rFonts w:ascii="Times New Roman" w:hAnsi="Times New Roman" w:cs="Times New Roman"/>
          <w:b/>
          <w:sz w:val="28"/>
          <w:szCs w:val="28"/>
        </w:rPr>
      </w:pPr>
    </w:p>
    <w:p w:rsidR="003E41FA" w:rsidRDefault="00CC71B4" w:rsidP="00993FB9">
      <w:pPr>
        <w:spacing w:line="36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tbl>
      <w:tblPr>
        <w:tblW w:w="5000" w:type="pct"/>
        <w:tblCellMar>
          <w:left w:w="30" w:type="dxa"/>
          <w:right w:w="30" w:type="dxa"/>
        </w:tblCellMar>
        <w:tblLook w:val="0000" w:firstRow="0" w:lastRow="0" w:firstColumn="0" w:lastColumn="0" w:noHBand="0" w:noVBand="0"/>
      </w:tblPr>
      <w:tblGrid>
        <w:gridCol w:w="1201"/>
        <w:gridCol w:w="1074"/>
        <w:gridCol w:w="914"/>
        <w:gridCol w:w="950"/>
        <w:gridCol w:w="878"/>
        <w:gridCol w:w="984"/>
        <w:gridCol w:w="1047"/>
        <w:gridCol w:w="880"/>
        <w:gridCol w:w="1047"/>
        <w:gridCol w:w="1046"/>
      </w:tblGrid>
      <w:tr w:rsidR="004611AB" w:rsidTr="008F3DBB">
        <w:trPr>
          <w:cantSplit/>
          <w:trHeight w:val="226"/>
        </w:trPr>
        <w:tc>
          <w:tcPr>
            <w:tcW w:w="1135" w:type="pct"/>
            <w:gridSpan w:val="2"/>
            <w:tcBorders>
              <w:top w:val="single" w:sz="12" w:space="0" w:color="000000"/>
              <w:left w:val="single" w:sz="12" w:space="0" w:color="000000"/>
              <w:bottom w:val="single" w:sz="6" w:space="0" w:color="000000"/>
              <w:right w:val="single" w:sz="6" w:space="0" w:color="000000"/>
            </w:tcBorders>
          </w:tcPr>
          <w:p w:rsidR="004611AB" w:rsidRDefault="004611AB" w:rsidP="004629CD">
            <w:pPr>
              <w:pStyle w:val="3"/>
              <w:jc w:val="both"/>
            </w:pPr>
          </w:p>
          <w:p w:rsidR="004611AB" w:rsidRDefault="004611AB" w:rsidP="004629CD">
            <w:pPr>
              <w:jc w:val="center"/>
              <w:rPr>
                <w:b/>
              </w:rPr>
            </w:pPr>
            <w:r>
              <w:rPr>
                <w:b/>
              </w:rPr>
              <w:t>Показатели</w:t>
            </w:r>
          </w:p>
        </w:tc>
        <w:tc>
          <w:tcPr>
            <w:tcW w:w="930" w:type="pct"/>
            <w:gridSpan w:val="2"/>
            <w:tcBorders>
              <w:top w:val="single" w:sz="12"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p>
          <w:p w:rsidR="004611AB" w:rsidRDefault="004611AB" w:rsidP="004629CD">
            <w:pPr>
              <w:jc w:val="center"/>
              <w:rPr>
                <w:rFonts w:ascii="Arial" w:hAnsi="Arial"/>
                <w:color w:val="000000"/>
              </w:rPr>
            </w:pPr>
            <w:r>
              <w:rPr>
                <w:rFonts w:ascii="Arial" w:hAnsi="Arial"/>
                <w:b/>
                <w:color w:val="000000"/>
              </w:rPr>
              <w:t>2015</w:t>
            </w:r>
          </w:p>
        </w:tc>
        <w:tc>
          <w:tcPr>
            <w:tcW w:w="929" w:type="pct"/>
            <w:gridSpan w:val="2"/>
            <w:tcBorders>
              <w:top w:val="single" w:sz="12"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p>
          <w:p w:rsidR="004611AB" w:rsidRDefault="004611AB" w:rsidP="004629CD">
            <w:pPr>
              <w:jc w:val="center"/>
              <w:rPr>
                <w:rFonts w:ascii="Arial" w:hAnsi="Arial"/>
                <w:b/>
                <w:color w:val="000000"/>
              </w:rPr>
            </w:pPr>
            <w:r>
              <w:rPr>
                <w:rFonts w:ascii="Arial" w:hAnsi="Arial"/>
                <w:b/>
                <w:color w:val="000000"/>
              </w:rPr>
              <w:t>2016</w:t>
            </w:r>
          </w:p>
        </w:tc>
        <w:tc>
          <w:tcPr>
            <w:tcW w:w="961" w:type="pct"/>
            <w:gridSpan w:val="2"/>
            <w:tcBorders>
              <w:top w:val="single" w:sz="12"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Отклонения 2015</w:t>
            </w:r>
          </w:p>
        </w:tc>
        <w:tc>
          <w:tcPr>
            <w:tcW w:w="1044" w:type="pct"/>
            <w:gridSpan w:val="2"/>
            <w:tcBorders>
              <w:top w:val="single" w:sz="12"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Отклонения  2016</w:t>
            </w:r>
          </w:p>
        </w:tc>
      </w:tr>
      <w:tr w:rsidR="004611AB" w:rsidTr="008F3DBB">
        <w:trPr>
          <w:trHeight w:val="485"/>
        </w:trPr>
        <w:tc>
          <w:tcPr>
            <w:tcW w:w="599" w:type="pct"/>
            <w:tcBorders>
              <w:top w:val="single" w:sz="6" w:space="0" w:color="000000"/>
              <w:left w:val="single" w:sz="12" w:space="0" w:color="000000"/>
              <w:bottom w:val="single" w:sz="6" w:space="0" w:color="000000"/>
            </w:tcBorders>
          </w:tcPr>
          <w:p w:rsidR="004611AB" w:rsidRDefault="004611AB" w:rsidP="004629CD">
            <w:pPr>
              <w:jc w:val="both"/>
              <w:rPr>
                <w:rFonts w:ascii="Arial" w:hAnsi="Arial"/>
                <w:color w:val="000000"/>
              </w:rPr>
            </w:pPr>
          </w:p>
        </w:tc>
        <w:tc>
          <w:tcPr>
            <w:tcW w:w="536" w:type="pct"/>
            <w:tcBorders>
              <w:top w:val="single" w:sz="6" w:space="0" w:color="000000"/>
              <w:bottom w:val="single" w:sz="6" w:space="0" w:color="000000"/>
              <w:right w:val="single" w:sz="6" w:space="0" w:color="000000"/>
            </w:tcBorders>
          </w:tcPr>
          <w:p w:rsidR="004611AB" w:rsidRDefault="004611AB" w:rsidP="004629CD">
            <w:pPr>
              <w:jc w:val="both"/>
              <w:rPr>
                <w:rFonts w:ascii="Arial" w:hAnsi="Arial"/>
                <w:color w:val="000000"/>
              </w:rPr>
            </w:pP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На начало</w:t>
            </w:r>
          </w:p>
          <w:p w:rsidR="004611AB" w:rsidRDefault="004611AB" w:rsidP="004629CD">
            <w:pPr>
              <w:jc w:val="center"/>
              <w:rPr>
                <w:rFonts w:ascii="Arial" w:hAnsi="Arial"/>
                <w:b/>
                <w:color w:val="000000"/>
              </w:rPr>
            </w:pPr>
            <w:r>
              <w:rPr>
                <w:rFonts w:ascii="Arial" w:hAnsi="Arial"/>
                <w:b/>
                <w:color w:val="000000"/>
              </w:rPr>
              <w:t>Года</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На конец</w:t>
            </w:r>
          </w:p>
          <w:p w:rsidR="004611AB" w:rsidRDefault="004611AB" w:rsidP="004629CD">
            <w:pPr>
              <w:jc w:val="center"/>
              <w:rPr>
                <w:rFonts w:ascii="Arial" w:hAnsi="Arial"/>
                <w:b/>
                <w:color w:val="000000"/>
              </w:rPr>
            </w:pPr>
            <w:r>
              <w:rPr>
                <w:rFonts w:ascii="Arial" w:hAnsi="Arial"/>
                <w:b/>
                <w:color w:val="000000"/>
              </w:rPr>
              <w:t>Года</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На начало</w:t>
            </w:r>
          </w:p>
          <w:p w:rsidR="004611AB" w:rsidRDefault="004611AB" w:rsidP="004629CD">
            <w:pPr>
              <w:jc w:val="center"/>
              <w:rPr>
                <w:rFonts w:ascii="Arial" w:hAnsi="Arial"/>
                <w:b/>
                <w:color w:val="000000"/>
              </w:rPr>
            </w:pPr>
            <w:r>
              <w:rPr>
                <w:rFonts w:ascii="Arial" w:hAnsi="Arial"/>
                <w:b/>
                <w:color w:val="000000"/>
              </w:rPr>
              <w:t>Года</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На конец</w:t>
            </w:r>
          </w:p>
          <w:p w:rsidR="004611AB" w:rsidRDefault="004611AB" w:rsidP="004629CD">
            <w:pPr>
              <w:jc w:val="center"/>
              <w:rPr>
                <w:rFonts w:ascii="Arial" w:hAnsi="Arial"/>
                <w:b/>
                <w:color w:val="000000"/>
              </w:rPr>
            </w:pPr>
            <w:r>
              <w:rPr>
                <w:rFonts w:ascii="Arial" w:hAnsi="Arial"/>
                <w:b/>
                <w:color w:val="000000"/>
              </w:rPr>
              <w:t>Года</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Абсолют</w:t>
            </w:r>
          </w:p>
          <w:p w:rsidR="004611AB" w:rsidRDefault="004611AB" w:rsidP="004629CD">
            <w:pPr>
              <w:jc w:val="center"/>
              <w:rPr>
                <w:rFonts w:ascii="Arial" w:hAnsi="Arial"/>
                <w:b/>
                <w:color w:val="000000"/>
              </w:rPr>
            </w:pP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Абсолют</w:t>
            </w:r>
          </w:p>
          <w:p w:rsidR="004611AB" w:rsidRDefault="004611AB" w:rsidP="004629CD">
            <w:pPr>
              <w:jc w:val="center"/>
              <w:rPr>
                <w:rFonts w:ascii="Arial" w:hAnsi="Arial"/>
                <w:b/>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b/>
                <w:color w:val="000000"/>
              </w:rPr>
            </w:pPr>
            <w:r>
              <w:rPr>
                <w:rFonts w:ascii="Arial" w:hAnsi="Arial"/>
                <w:b/>
                <w:color w:val="000000"/>
              </w:rPr>
              <w:t>%</w:t>
            </w:r>
          </w:p>
        </w:tc>
      </w:tr>
      <w:tr w:rsidR="004611AB" w:rsidTr="008F3DBB">
        <w:trPr>
          <w:trHeight w:val="250"/>
        </w:trPr>
        <w:tc>
          <w:tcPr>
            <w:tcW w:w="1135" w:type="pct"/>
            <w:gridSpan w:val="2"/>
            <w:tcBorders>
              <w:left w:val="single" w:sz="12" w:space="0" w:color="000000"/>
            </w:tcBorders>
          </w:tcPr>
          <w:p w:rsidR="004611AB" w:rsidRDefault="004611AB" w:rsidP="004629CD">
            <w:pPr>
              <w:jc w:val="both"/>
              <w:rPr>
                <w:rFonts w:ascii="Arial" w:hAnsi="Arial"/>
                <w:color w:val="000000"/>
              </w:rPr>
            </w:pPr>
            <w:r>
              <w:rPr>
                <w:rFonts w:ascii="Arial" w:hAnsi="Arial"/>
                <w:b/>
                <w:color w:val="000000"/>
              </w:rPr>
              <w:t>1</w:t>
            </w:r>
            <w:r>
              <w:rPr>
                <w:rFonts w:ascii="Arial" w:hAnsi="Arial"/>
                <w:color w:val="000000"/>
              </w:rPr>
              <w:t>.</w:t>
            </w:r>
            <w:r>
              <w:rPr>
                <w:rFonts w:ascii="Arial" w:hAnsi="Arial"/>
                <w:b/>
                <w:color w:val="000000"/>
              </w:rPr>
              <w:t>Всего имущества (строка 399)</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4 847 436</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4 208 747</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4 208 747</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6 514 241</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-638 689</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86.8</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2 305 494</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154.7</w:t>
            </w:r>
          </w:p>
        </w:tc>
      </w:tr>
      <w:tr w:rsidR="004611AB" w:rsidTr="008F3DBB">
        <w:trPr>
          <w:cantSplit/>
          <w:trHeight w:val="226"/>
        </w:trPr>
        <w:tc>
          <w:tcPr>
            <w:tcW w:w="1135" w:type="pct"/>
            <w:gridSpan w:val="2"/>
            <w:tcBorders>
              <w:left w:val="single" w:sz="12" w:space="0" w:color="000000"/>
            </w:tcBorders>
          </w:tcPr>
          <w:p w:rsidR="004611AB" w:rsidRDefault="004611AB" w:rsidP="004629CD">
            <w:pPr>
              <w:jc w:val="both"/>
              <w:rPr>
                <w:rFonts w:ascii="Arial" w:hAnsi="Arial"/>
                <w:color w:val="000000"/>
              </w:rPr>
            </w:pPr>
            <w:r>
              <w:rPr>
                <w:rFonts w:ascii="Arial" w:hAnsi="Arial"/>
                <w:color w:val="000000"/>
              </w:rPr>
              <w:t>в том числе:</w:t>
            </w:r>
          </w:p>
        </w:tc>
        <w:tc>
          <w:tcPr>
            <w:tcW w:w="456" w:type="pct"/>
            <w:tcBorders>
              <w:left w:val="single" w:sz="6" w:space="0" w:color="000000"/>
            </w:tcBorders>
          </w:tcPr>
          <w:p w:rsidR="004611AB" w:rsidRDefault="004611AB" w:rsidP="004629CD">
            <w:pPr>
              <w:jc w:val="center"/>
              <w:rPr>
                <w:rFonts w:ascii="Arial" w:hAnsi="Arial"/>
                <w:color w:val="000000"/>
              </w:rPr>
            </w:pPr>
          </w:p>
        </w:tc>
        <w:tc>
          <w:tcPr>
            <w:tcW w:w="474" w:type="pct"/>
            <w:tcBorders>
              <w:left w:val="single" w:sz="6" w:space="0" w:color="000000"/>
            </w:tcBorders>
          </w:tcPr>
          <w:p w:rsidR="004611AB" w:rsidRDefault="004611AB" w:rsidP="004629CD">
            <w:pPr>
              <w:jc w:val="center"/>
              <w:rPr>
                <w:rFonts w:ascii="Arial" w:hAnsi="Arial"/>
                <w:color w:val="000000"/>
              </w:rPr>
            </w:pPr>
          </w:p>
        </w:tc>
        <w:tc>
          <w:tcPr>
            <w:tcW w:w="438" w:type="pct"/>
            <w:tcBorders>
              <w:left w:val="single" w:sz="6" w:space="0" w:color="000000"/>
            </w:tcBorders>
          </w:tcPr>
          <w:p w:rsidR="004611AB" w:rsidRDefault="004611AB" w:rsidP="004629CD">
            <w:pPr>
              <w:jc w:val="center"/>
              <w:rPr>
                <w:rFonts w:ascii="Arial" w:hAnsi="Arial"/>
                <w:color w:val="000000"/>
              </w:rPr>
            </w:pPr>
          </w:p>
        </w:tc>
        <w:tc>
          <w:tcPr>
            <w:tcW w:w="491" w:type="pct"/>
            <w:tcBorders>
              <w:left w:val="single" w:sz="6" w:space="0" w:color="000000"/>
            </w:tcBorders>
          </w:tcPr>
          <w:p w:rsidR="004611AB" w:rsidRDefault="004611AB" w:rsidP="004629CD">
            <w:pPr>
              <w:jc w:val="center"/>
              <w:rPr>
                <w:rFonts w:ascii="Arial" w:hAnsi="Arial"/>
                <w:color w:val="000000"/>
              </w:rPr>
            </w:pPr>
          </w:p>
        </w:tc>
        <w:tc>
          <w:tcPr>
            <w:tcW w:w="522" w:type="pct"/>
            <w:tcBorders>
              <w:left w:val="single" w:sz="6" w:space="0" w:color="000000"/>
            </w:tcBorders>
          </w:tcPr>
          <w:p w:rsidR="004611AB" w:rsidRDefault="004611AB" w:rsidP="004629CD">
            <w:pPr>
              <w:jc w:val="center"/>
              <w:rPr>
                <w:rFonts w:ascii="Arial" w:hAnsi="Arial"/>
                <w:color w:val="000000"/>
              </w:rPr>
            </w:pPr>
          </w:p>
        </w:tc>
        <w:tc>
          <w:tcPr>
            <w:tcW w:w="439" w:type="pct"/>
            <w:tcBorders>
              <w:left w:val="single" w:sz="6" w:space="0" w:color="000000"/>
            </w:tcBorders>
          </w:tcPr>
          <w:p w:rsidR="004611AB" w:rsidRDefault="004611AB" w:rsidP="004629CD">
            <w:pPr>
              <w:jc w:val="center"/>
              <w:rPr>
                <w:rFonts w:ascii="Arial" w:hAnsi="Arial"/>
                <w:color w:val="000000"/>
              </w:rPr>
            </w:pPr>
          </w:p>
        </w:tc>
        <w:tc>
          <w:tcPr>
            <w:tcW w:w="522" w:type="pct"/>
            <w:tcBorders>
              <w:left w:val="single" w:sz="6" w:space="0" w:color="000000"/>
            </w:tcBorders>
          </w:tcPr>
          <w:p w:rsidR="004611AB" w:rsidRDefault="004611AB" w:rsidP="004629CD">
            <w:pPr>
              <w:jc w:val="center"/>
              <w:rPr>
                <w:rFonts w:ascii="Arial" w:hAnsi="Arial"/>
                <w:color w:val="000000"/>
              </w:rPr>
            </w:pPr>
          </w:p>
        </w:tc>
        <w:tc>
          <w:tcPr>
            <w:tcW w:w="522" w:type="pct"/>
            <w:tcBorders>
              <w:left w:val="single" w:sz="6" w:space="0" w:color="000000"/>
              <w:right w:val="single" w:sz="12" w:space="0" w:color="000000"/>
            </w:tcBorders>
          </w:tcPr>
          <w:p w:rsidR="004611AB" w:rsidRDefault="004611AB" w:rsidP="004629CD">
            <w:pPr>
              <w:jc w:val="center"/>
              <w:rPr>
                <w:rFonts w:ascii="Arial" w:hAnsi="Arial"/>
                <w:color w:val="000000"/>
              </w:rPr>
            </w:pPr>
          </w:p>
        </w:tc>
      </w:tr>
      <w:tr w:rsidR="004611AB" w:rsidTr="008F3DBB">
        <w:trPr>
          <w:trHeight w:val="259"/>
        </w:trPr>
        <w:tc>
          <w:tcPr>
            <w:tcW w:w="599" w:type="pct"/>
            <w:tcBorders>
              <w:top w:val="single" w:sz="12" w:space="0" w:color="000000"/>
              <w:left w:val="single" w:sz="12" w:space="0" w:color="000000"/>
              <w:bottom w:val="single" w:sz="12" w:space="0" w:color="000000"/>
            </w:tcBorders>
            <w:shd w:val="pct12" w:color="000000" w:fill="FFFFFF"/>
          </w:tcPr>
          <w:p w:rsidR="004611AB" w:rsidRDefault="004611AB" w:rsidP="004629CD">
            <w:pPr>
              <w:jc w:val="both"/>
              <w:rPr>
                <w:rFonts w:ascii="Arial" w:hAnsi="Arial"/>
                <w:color w:val="000000"/>
              </w:rPr>
            </w:pPr>
          </w:p>
        </w:tc>
        <w:tc>
          <w:tcPr>
            <w:tcW w:w="536" w:type="pct"/>
            <w:tcBorders>
              <w:top w:val="single" w:sz="12" w:space="0" w:color="000000"/>
              <w:bottom w:val="single" w:sz="12" w:space="0" w:color="000000"/>
            </w:tcBorders>
            <w:shd w:val="pct12" w:color="000000" w:fill="FFFFFF"/>
          </w:tcPr>
          <w:p w:rsidR="004611AB" w:rsidRDefault="004611AB" w:rsidP="004629CD">
            <w:pPr>
              <w:jc w:val="both"/>
              <w:rPr>
                <w:rFonts w:ascii="Arial" w:hAnsi="Arial"/>
                <w:color w:val="000000"/>
              </w:rPr>
            </w:pPr>
          </w:p>
        </w:tc>
        <w:tc>
          <w:tcPr>
            <w:tcW w:w="456"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1403" w:type="pct"/>
            <w:gridSpan w:val="3"/>
            <w:tcBorders>
              <w:top w:val="single" w:sz="12" w:space="0" w:color="000000"/>
              <w:bottom w:val="single" w:sz="12" w:space="0" w:color="000000"/>
            </w:tcBorders>
            <w:shd w:val="pct12" w:color="000000" w:fill="FFFFFF"/>
          </w:tcPr>
          <w:p w:rsidR="004611AB" w:rsidRDefault="004611AB" w:rsidP="004629CD">
            <w:pPr>
              <w:jc w:val="center"/>
              <w:rPr>
                <w:b/>
                <w:i/>
                <w:sz w:val="24"/>
              </w:rPr>
            </w:pPr>
            <w:proofErr w:type="spellStart"/>
            <w:r>
              <w:rPr>
                <w:b/>
                <w:i/>
                <w:sz w:val="24"/>
              </w:rPr>
              <w:t>Внеоборотные</w:t>
            </w:r>
            <w:proofErr w:type="spellEnd"/>
            <w:r>
              <w:rPr>
                <w:b/>
                <w:i/>
                <w:sz w:val="24"/>
              </w:rPr>
              <w:t xml:space="preserve"> активы</w:t>
            </w:r>
          </w:p>
        </w:tc>
        <w:tc>
          <w:tcPr>
            <w:tcW w:w="522"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439"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522"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522" w:type="pct"/>
            <w:tcBorders>
              <w:top w:val="single" w:sz="12" w:space="0" w:color="000000"/>
              <w:bottom w:val="single" w:sz="12" w:space="0" w:color="000000"/>
              <w:right w:val="single" w:sz="12" w:space="0" w:color="000000"/>
            </w:tcBorders>
            <w:shd w:val="pct12" w:color="000000" w:fill="FFFFFF"/>
          </w:tcPr>
          <w:p w:rsidR="004611AB" w:rsidRDefault="004611AB" w:rsidP="004629CD">
            <w:pPr>
              <w:jc w:val="center"/>
              <w:rPr>
                <w:rFonts w:ascii="Arial" w:hAnsi="Arial"/>
                <w:color w:val="000000"/>
              </w:rPr>
            </w:pPr>
          </w:p>
        </w:tc>
      </w:tr>
      <w:tr w:rsidR="004611AB" w:rsidTr="008F3DBB">
        <w:trPr>
          <w:trHeight w:val="418"/>
        </w:trPr>
        <w:tc>
          <w:tcPr>
            <w:tcW w:w="1135" w:type="pct"/>
            <w:gridSpan w:val="2"/>
            <w:tcBorders>
              <w:top w:val="single" w:sz="6" w:space="0" w:color="000000"/>
              <w:left w:val="single" w:sz="12" w:space="0" w:color="000000"/>
              <w:bottom w:val="single" w:sz="6" w:space="0" w:color="000000"/>
              <w:right w:val="single" w:sz="6" w:space="0" w:color="000000"/>
            </w:tcBorders>
          </w:tcPr>
          <w:p w:rsidR="004611AB" w:rsidRDefault="004611AB" w:rsidP="004629CD">
            <w:pPr>
              <w:rPr>
                <w:rFonts w:ascii="Arial" w:hAnsi="Arial"/>
                <w:color w:val="000000"/>
              </w:rPr>
            </w:pPr>
            <w:r>
              <w:rPr>
                <w:rFonts w:ascii="Arial" w:hAnsi="Arial"/>
                <w:b/>
                <w:color w:val="000000"/>
              </w:rPr>
              <w:t>2</w:t>
            </w:r>
            <w:r>
              <w:rPr>
                <w:rFonts w:ascii="Arial" w:hAnsi="Arial"/>
                <w:color w:val="000000"/>
              </w:rPr>
              <w:t>.</w:t>
            </w:r>
            <w:r>
              <w:rPr>
                <w:rFonts w:ascii="Arial" w:hAnsi="Arial"/>
                <w:b/>
                <w:color w:val="000000"/>
              </w:rPr>
              <w:t xml:space="preserve">ОС и прочие </w:t>
            </w:r>
            <w:proofErr w:type="spellStart"/>
            <w:r>
              <w:rPr>
                <w:rFonts w:ascii="Arial" w:hAnsi="Arial"/>
                <w:b/>
                <w:color w:val="000000"/>
              </w:rPr>
              <w:t>внеоборотные</w:t>
            </w:r>
            <w:proofErr w:type="spellEnd"/>
            <w:r>
              <w:rPr>
                <w:rFonts w:ascii="Arial" w:hAnsi="Arial"/>
                <w:b/>
                <w:color w:val="000000"/>
              </w:rPr>
              <w:t>. Активы (строка 190)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3 810 013</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3 190 599</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3 190 599</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2 896 908</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-619 414</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83.7</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-293691</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90.8</w:t>
            </w:r>
          </w:p>
        </w:tc>
      </w:tr>
      <w:tr w:rsidR="004611AB" w:rsidTr="008F3DBB">
        <w:trPr>
          <w:cantSplit/>
          <w:trHeight w:val="235"/>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  - то же </w:t>
            </w:r>
            <w:proofErr w:type="gramStart"/>
            <w:r>
              <w:rPr>
                <w:rFonts w:ascii="Arial" w:hAnsi="Arial"/>
                <w:color w:val="000000"/>
              </w:rPr>
              <w:t>в</w:t>
            </w:r>
            <w:proofErr w:type="gramEnd"/>
            <w:r>
              <w:rPr>
                <w:rFonts w:ascii="Arial" w:hAnsi="Arial"/>
                <w:color w:val="000000"/>
              </w:rPr>
              <w:t xml:space="preserve"> % к имуществу</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78.6</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75.8</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75.8</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44.5</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-2.8</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-31.3</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427"/>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2.1.Нематериальные активы (строка 110)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340"/>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-то же </w:t>
            </w:r>
            <w:proofErr w:type="gramStart"/>
            <w:r>
              <w:rPr>
                <w:rFonts w:ascii="Arial" w:hAnsi="Arial"/>
                <w:color w:val="000000"/>
              </w:rPr>
              <w:t>в</w:t>
            </w:r>
            <w:proofErr w:type="gramEnd"/>
            <w:r>
              <w:rPr>
                <w:rFonts w:ascii="Arial" w:hAnsi="Arial"/>
                <w:color w:val="000000"/>
              </w:rPr>
              <w:t xml:space="preserve"> % к </w:t>
            </w:r>
            <w:proofErr w:type="spellStart"/>
            <w:r>
              <w:rPr>
                <w:rFonts w:ascii="Arial" w:hAnsi="Arial"/>
                <w:color w:val="000000"/>
              </w:rPr>
              <w:t>внеоборотным</w:t>
            </w:r>
            <w:proofErr w:type="spellEnd"/>
            <w:r>
              <w:rPr>
                <w:rFonts w:ascii="Arial" w:hAnsi="Arial"/>
                <w:color w:val="000000"/>
              </w:rPr>
              <w:t xml:space="preserve"> активам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427"/>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2.2.Основные средства (строка 120)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3 431 283</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2 761 869</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2 761 869</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2 419 416</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-669 414</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80.4</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-342453</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87.6</w:t>
            </w:r>
          </w:p>
        </w:tc>
      </w:tr>
      <w:tr w:rsidR="004611AB" w:rsidTr="008F3DBB">
        <w:trPr>
          <w:cantSplit/>
          <w:trHeight w:val="252"/>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-то же </w:t>
            </w:r>
            <w:proofErr w:type="gramStart"/>
            <w:r>
              <w:rPr>
                <w:rFonts w:ascii="Arial" w:hAnsi="Arial"/>
                <w:color w:val="000000"/>
              </w:rPr>
              <w:t>в</w:t>
            </w:r>
            <w:proofErr w:type="gramEnd"/>
            <w:r>
              <w:rPr>
                <w:rFonts w:ascii="Arial" w:hAnsi="Arial"/>
                <w:color w:val="000000"/>
              </w:rPr>
              <w:t xml:space="preserve"> % к </w:t>
            </w:r>
            <w:proofErr w:type="spellStart"/>
            <w:r>
              <w:rPr>
                <w:rFonts w:ascii="Arial" w:hAnsi="Arial"/>
                <w:color w:val="000000"/>
              </w:rPr>
              <w:t>внеоборотным</w:t>
            </w:r>
            <w:proofErr w:type="spellEnd"/>
            <w:r>
              <w:rPr>
                <w:rFonts w:ascii="Arial" w:hAnsi="Arial"/>
                <w:color w:val="000000"/>
              </w:rPr>
              <w:t xml:space="preserve"> активам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90</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86.6</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86.6</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83.5</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-3.4</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-3.1</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427"/>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2.3.Незавершённое строительство (строка 130)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358 588</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408 588</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408 588</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457 350</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50 000</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113.9</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48 762</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112</w:t>
            </w:r>
          </w:p>
        </w:tc>
      </w:tr>
      <w:tr w:rsidR="004611AB" w:rsidTr="008F3DBB">
        <w:trPr>
          <w:cantSplit/>
          <w:trHeight w:val="250"/>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-то же </w:t>
            </w:r>
            <w:proofErr w:type="gramStart"/>
            <w:r>
              <w:rPr>
                <w:rFonts w:ascii="Arial" w:hAnsi="Arial"/>
                <w:color w:val="000000"/>
              </w:rPr>
              <w:t>в</w:t>
            </w:r>
            <w:proofErr w:type="gramEnd"/>
            <w:r>
              <w:rPr>
                <w:rFonts w:ascii="Arial" w:hAnsi="Arial"/>
                <w:color w:val="000000"/>
              </w:rPr>
              <w:t xml:space="preserve"> % к </w:t>
            </w:r>
            <w:proofErr w:type="spellStart"/>
            <w:r>
              <w:rPr>
                <w:rFonts w:ascii="Arial" w:hAnsi="Arial"/>
                <w:color w:val="000000"/>
              </w:rPr>
              <w:t>внеоборотным</w:t>
            </w:r>
            <w:proofErr w:type="spellEnd"/>
            <w:r>
              <w:rPr>
                <w:rFonts w:ascii="Arial" w:hAnsi="Arial"/>
                <w:color w:val="000000"/>
              </w:rPr>
              <w:t xml:space="preserve"> активам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9.4</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12.8</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12.8</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15.7</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3.4</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2.9</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750"/>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2.4.Долгосрочные финансовые вложения (строка 140)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20 142</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20 142</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20 142</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20 142</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100</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100</w:t>
            </w:r>
          </w:p>
        </w:tc>
      </w:tr>
      <w:tr w:rsidR="004611AB" w:rsidTr="008F3DBB">
        <w:trPr>
          <w:cantSplit/>
          <w:trHeight w:val="321"/>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lastRenderedPageBreak/>
              <w:t xml:space="preserve">-то же </w:t>
            </w:r>
            <w:proofErr w:type="gramStart"/>
            <w:r>
              <w:rPr>
                <w:rFonts w:ascii="Arial" w:hAnsi="Arial"/>
                <w:color w:val="000000"/>
              </w:rPr>
              <w:t>в</w:t>
            </w:r>
            <w:proofErr w:type="gramEnd"/>
            <w:r>
              <w:rPr>
                <w:rFonts w:ascii="Arial" w:hAnsi="Arial"/>
                <w:color w:val="000000"/>
              </w:rPr>
              <w:t xml:space="preserve"> % к </w:t>
            </w:r>
            <w:proofErr w:type="spellStart"/>
            <w:r>
              <w:rPr>
                <w:rFonts w:ascii="Arial" w:hAnsi="Arial"/>
                <w:color w:val="000000"/>
              </w:rPr>
              <w:t>внеоборотным</w:t>
            </w:r>
            <w:proofErr w:type="spellEnd"/>
            <w:r>
              <w:rPr>
                <w:rFonts w:ascii="Arial" w:hAnsi="Arial"/>
                <w:color w:val="000000"/>
              </w:rPr>
              <w:t xml:space="preserve"> активам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0,59</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0,63</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0,63</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0,7</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0,04</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0,07</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trHeight w:val="259"/>
        </w:trPr>
        <w:tc>
          <w:tcPr>
            <w:tcW w:w="599" w:type="pct"/>
            <w:tcBorders>
              <w:top w:val="single" w:sz="12" w:space="0" w:color="000000"/>
              <w:left w:val="single" w:sz="12" w:space="0" w:color="000000"/>
              <w:bottom w:val="single" w:sz="12" w:space="0" w:color="000000"/>
            </w:tcBorders>
            <w:shd w:val="pct12" w:color="000000" w:fill="FFFFFF"/>
          </w:tcPr>
          <w:p w:rsidR="004611AB" w:rsidRDefault="004611AB" w:rsidP="004629CD">
            <w:pPr>
              <w:jc w:val="both"/>
              <w:rPr>
                <w:rFonts w:ascii="Arial" w:hAnsi="Arial"/>
                <w:color w:val="000000"/>
              </w:rPr>
            </w:pPr>
          </w:p>
        </w:tc>
        <w:tc>
          <w:tcPr>
            <w:tcW w:w="536" w:type="pct"/>
            <w:tcBorders>
              <w:top w:val="single" w:sz="12" w:space="0" w:color="000000"/>
              <w:bottom w:val="single" w:sz="12" w:space="0" w:color="000000"/>
            </w:tcBorders>
            <w:shd w:val="pct12" w:color="000000" w:fill="FFFFFF"/>
          </w:tcPr>
          <w:p w:rsidR="004611AB" w:rsidRDefault="004611AB" w:rsidP="004629CD">
            <w:pPr>
              <w:jc w:val="both"/>
              <w:rPr>
                <w:rFonts w:ascii="Arial" w:hAnsi="Arial"/>
                <w:color w:val="000000"/>
              </w:rPr>
            </w:pPr>
          </w:p>
        </w:tc>
        <w:tc>
          <w:tcPr>
            <w:tcW w:w="456"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1403" w:type="pct"/>
            <w:gridSpan w:val="3"/>
            <w:tcBorders>
              <w:top w:val="single" w:sz="12" w:space="0" w:color="000000"/>
              <w:bottom w:val="single" w:sz="12" w:space="0" w:color="000000"/>
            </w:tcBorders>
            <w:shd w:val="pct12" w:color="000000" w:fill="FFFFFF"/>
          </w:tcPr>
          <w:p w:rsidR="004611AB" w:rsidRDefault="004611AB" w:rsidP="004629CD">
            <w:pPr>
              <w:pStyle w:val="4"/>
              <w:jc w:val="center"/>
            </w:pPr>
            <w:r>
              <w:t>Оборотные активы</w:t>
            </w:r>
          </w:p>
        </w:tc>
        <w:tc>
          <w:tcPr>
            <w:tcW w:w="522"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439"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522" w:type="pct"/>
            <w:tcBorders>
              <w:top w:val="single" w:sz="12" w:space="0" w:color="000000"/>
              <w:bottom w:val="single" w:sz="12" w:space="0" w:color="000000"/>
            </w:tcBorders>
            <w:shd w:val="pct12" w:color="000000" w:fill="FFFFFF"/>
          </w:tcPr>
          <w:p w:rsidR="004611AB" w:rsidRDefault="004611AB" w:rsidP="004629CD">
            <w:pPr>
              <w:jc w:val="center"/>
              <w:rPr>
                <w:rFonts w:ascii="Arial" w:hAnsi="Arial"/>
                <w:color w:val="000000"/>
              </w:rPr>
            </w:pPr>
          </w:p>
        </w:tc>
        <w:tc>
          <w:tcPr>
            <w:tcW w:w="522" w:type="pct"/>
            <w:tcBorders>
              <w:top w:val="single" w:sz="12" w:space="0" w:color="000000"/>
              <w:bottom w:val="single" w:sz="12" w:space="0" w:color="000000"/>
              <w:right w:val="single" w:sz="12" w:space="0" w:color="000000"/>
            </w:tcBorders>
            <w:shd w:val="pct12" w:color="000000" w:fill="FFFFFF"/>
          </w:tcPr>
          <w:p w:rsidR="004611AB" w:rsidRDefault="004611AB" w:rsidP="004629CD">
            <w:pPr>
              <w:jc w:val="center"/>
              <w:rPr>
                <w:rFonts w:ascii="Arial" w:hAnsi="Arial"/>
                <w:color w:val="000000"/>
              </w:rPr>
            </w:pPr>
          </w:p>
        </w:tc>
      </w:tr>
      <w:tr w:rsidR="004611AB" w:rsidTr="008F3DBB">
        <w:trPr>
          <w:trHeight w:val="475"/>
        </w:trPr>
        <w:tc>
          <w:tcPr>
            <w:tcW w:w="1135" w:type="pct"/>
            <w:gridSpan w:val="2"/>
            <w:tcBorders>
              <w:left w:val="single" w:sz="12" w:space="0" w:color="000000"/>
              <w:bottom w:val="single" w:sz="6" w:space="0" w:color="000000"/>
            </w:tcBorders>
          </w:tcPr>
          <w:p w:rsidR="004611AB" w:rsidRDefault="004611AB" w:rsidP="004629CD">
            <w:pPr>
              <w:rPr>
                <w:rFonts w:ascii="Arial" w:hAnsi="Arial"/>
                <w:b/>
                <w:color w:val="000000"/>
              </w:rPr>
            </w:pPr>
            <w:r>
              <w:rPr>
                <w:rFonts w:ascii="Arial" w:hAnsi="Arial"/>
                <w:b/>
                <w:color w:val="000000"/>
              </w:rPr>
              <w:t>3.Оборотные (мобильные средства) (строка 290)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1 037 423</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768 236</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768 236</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3 307 021</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-269 187</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74</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2538 785</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430</w:t>
            </w:r>
          </w:p>
        </w:tc>
      </w:tr>
      <w:tr w:rsidR="004611AB" w:rsidTr="008F3DBB">
        <w:trPr>
          <w:cantSplit/>
          <w:trHeight w:val="235"/>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 то же </w:t>
            </w:r>
            <w:proofErr w:type="gramStart"/>
            <w:r>
              <w:rPr>
                <w:rFonts w:ascii="Arial" w:hAnsi="Arial"/>
                <w:color w:val="000000"/>
              </w:rPr>
              <w:t>в</w:t>
            </w:r>
            <w:proofErr w:type="gramEnd"/>
            <w:r>
              <w:rPr>
                <w:rFonts w:ascii="Arial" w:hAnsi="Arial"/>
                <w:color w:val="000000"/>
              </w:rPr>
              <w:t xml:space="preserve"> % к имуществу</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21.4</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18.25</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18,25</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50.7</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-3.15</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32.45</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643"/>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3.1.Материальные оборотные средства (с. 210)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768 302</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658 324</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658 324</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2 654 868</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-109 978</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85.7</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1 996 544</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403</w:t>
            </w:r>
          </w:p>
        </w:tc>
      </w:tr>
      <w:tr w:rsidR="004611AB" w:rsidTr="008F3DBB">
        <w:trPr>
          <w:cantSplit/>
          <w:trHeight w:val="235"/>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-то же </w:t>
            </w:r>
            <w:proofErr w:type="gramStart"/>
            <w:r>
              <w:rPr>
                <w:rFonts w:ascii="Arial" w:hAnsi="Arial"/>
                <w:color w:val="000000"/>
              </w:rPr>
              <w:t>в</w:t>
            </w:r>
            <w:proofErr w:type="gramEnd"/>
            <w:r>
              <w:rPr>
                <w:rFonts w:ascii="Arial" w:hAnsi="Arial"/>
                <w:color w:val="000000"/>
              </w:rPr>
              <w:t xml:space="preserve"> % к оборотным средствам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74</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85.6</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85.6</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80.3</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11.6</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-5.3</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451"/>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3.2.Денежн. средства и краткосрочные финансовые вложения (250+260)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93 355</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22 876</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22 876</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184 488</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-70 479</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в 24.5р.</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161 612</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В 8р.</w:t>
            </w:r>
          </w:p>
        </w:tc>
      </w:tr>
      <w:tr w:rsidR="004611AB" w:rsidTr="008F3DBB">
        <w:trPr>
          <w:cantSplit/>
          <w:trHeight w:val="259"/>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-то же </w:t>
            </w:r>
            <w:proofErr w:type="gramStart"/>
            <w:r>
              <w:rPr>
                <w:rFonts w:ascii="Arial" w:hAnsi="Arial"/>
                <w:color w:val="000000"/>
              </w:rPr>
              <w:t>в</w:t>
            </w:r>
            <w:proofErr w:type="gramEnd"/>
            <w:r>
              <w:rPr>
                <w:rFonts w:ascii="Arial" w:hAnsi="Arial"/>
                <w:color w:val="000000"/>
              </w:rPr>
              <w:t xml:space="preserve"> % к оборотным средствам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8.9</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5.6</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-5.9</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2.6</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427"/>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3.3.Дебиторская задолженность (230+240)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175 766</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87 036</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87 036</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326 555</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-88 730</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49.5</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239 519</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В 3.75 раза</w:t>
            </w:r>
          </w:p>
        </w:tc>
      </w:tr>
      <w:tr w:rsidR="004611AB" w:rsidTr="008F3DBB">
        <w:trPr>
          <w:cantSplit/>
          <w:trHeight w:val="259"/>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-то же </w:t>
            </w:r>
            <w:proofErr w:type="gramStart"/>
            <w:r>
              <w:rPr>
                <w:rFonts w:ascii="Arial" w:hAnsi="Arial"/>
                <w:color w:val="000000"/>
              </w:rPr>
              <w:t>в</w:t>
            </w:r>
            <w:proofErr w:type="gramEnd"/>
            <w:r>
              <w:rPr>
                <w:rFonts w:ascii="Arial" w:hAnsi="Arial"/>
                <w:color w:val="000000"/>
              </w:rPr>
              <w:t xml:space="preserve"> % к оборотным средствам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16.9</w:t>
            </w: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11.3</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11.3</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9.9</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-5.6</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-1.4</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427"/>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3.4.НДС по приобретенным ценностям (ст. 220)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141 110</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141 110</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cantSplit/>
          <w:trHeight w:val="259"/>
        </w:trPr>
        <w:tc>
          <w:tcPr>
            <w:tcW w:w="1135" w:type="pct"/>
            <w:gridSpan w:val="2"/>
            <w:tcBorders>
              <w:left w:val="single" w:sz="12" w:space="0" w:color="000000"/>
              <w:bottom w:val="single" w:sz="6" w:space="0" w:color="000000"/>
            </w:tcBorders>
          </w:tcPr>
          <w:p w:rsidR="004611AB" w:rsidRDefault="004611AB" w:rsidP="004629CD">
            <w:pPr>
              <w:rPr>
                <w:rFonts w:ascii="Arial" w:hAnsi="Arial"/>
                <w:color w:val="000000"/>
              </w:rPr>
            </w:pPr>
            <w:r>
              <w:rPr>
                <w:rFonts w:ascii="Arial" w:hAnsi="Arial"/>
                <w:color w:val="000000"/>
              </w:rPr>
              <w:t xml:space="preserve">-то же </w:t>
            </w:r>
            <w:proofErr w:type="gramStart"/>
            <w:r>
              <w:rPr>
                <w:rFonts w:ascii="Arial" w:hAnsi="Arial"/>
                <w:color w:val="000000"/>
              </w:rPr>
              <w:t>в</w:t>
            </w:r>
            <w:proofErr w:type="gramEnd"/>
            <w:r>
              <w:rPr>
                <w:rFonts w:ascii="Arial" w:hAnsi="Arial"/>
                <w:color w:val="000000"/>
              </w:rPr>
              <w:t xml:space="preserve"> % к оборотным средствам</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4.3</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4.3</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r>
      <w:tr w:rsidR="004611AB" w:rsidTr="008F3DBB">
        <w:trPr>
          <w:trHeight w:val="317"/>
        </w:trPr>
        <w:tc>
          <w:tcPr>
            <w:tcW w:w="1135" w:type="pct"/>
            <w:gridSpan w:val="2"/>
            <w:tcBorders>
              <w:left w:val="single" w:sz="12" w:space="0" w:color="000000"/>
              <w:bottom w:val="single" w:sz="6" w:space="0" w:color="000000"/>
            </w:tcBorders>
          </w:tcPr>
          <w:p w:rsidR="004611AB" w:rsidRDefault="004611AB" w:rsidP="004629CD">
            <w:pPr>
              <w:rPr>
                <w:rFonts w:ascii="Arial" w:hAnsi="Arial"/>
                <w:b/>
                <w:color w:val="000000"/>
              </w:rPr>
            </w:pPr>
            <w:r>
              <w:rPr>
                <w:rFonts w:ascii="Arial" w:hAnsi="Arial"/>
                <w:b/>
                <w:color w:val="000000"/>
              </w:rPr>
              <w:t>4.Убытки</w:t>
            </w:r>
          </w:p>
          <w:p w:rsidR="004611AB" w:rsidRDefault="004611AB" w:rsidP="004629CD">
            <w:pPr>
              <w:rPr>
                <w:rFonts w:ascii="Arial" w:hAnsi="Arial"/>
                <w:color w:val="000000"/>
              </w:rPr>
            </w:pPr>
            <w:r>
              <w:rPr>
                <w:rFonts w:ascii="Arial" w:hAnsi="Arial"/>
                <w:b/>
                <w:color w:val="000000"/>
              </w:rPr>
              <w:t xml:space="preserve"> (строка 390)</w:t>
            </w:r>
          </w:p>
        </w:tc>
        <w:tc>
          <w:tcPr>
            <w:tcW w:w="456"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p>
        </w:tc>
        <w:tc>
          <w:tcPr>
            <w:tcW w:w="474"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249 912</w:t>
            </w:r>
          </w:p>
        </w:tc>
        <w:tc>
          <w:tcPr>
            <w:tcW w:w="438"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249 912</w:t>
            </w:r>
          </w:p>
        </w:tc>
        <w:tc>
          <w:tcPr>
            <w:tcW w:w="491"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310 312</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249 912</w:t>
            </w:r>
          </w:p>
        </w:tc>
        <w:tc>
          <w:tcPr>
            <w:tcW w:w="439"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60 400</w:t>
            </w:r>
          </w:p>
        </w:tc>
        <w:tc>
          <w:tcPr>
            <w:tcW w:w="522" w:type="pct"/>
            <w:tcBorders>
              <w:top w:val="single" w:sz="6" w:space="0" w:color="000000"/>
              <w:left w:val="single" w:sz="6" w:space="0" w:color="000000"/>
              <w:bottom w:val="single" w:sz="6"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124</w:t>
            </w:r>
          </w:p>
        </w:tc>
      </w:tr>
      <w:tr w:rsidR="004611AB" w:rsidTr="008F3DBB">
        <w:trPr>
          <w:cantSplit/>
          <w:trHeight w:val="235"/>
        </w:trPr>
        <w:tc>
          <w:tcPr>
            <w:tcW w:w="1135" w:type="pct"/>
            <w:gridSpan w:val="2"/>
            <w:tcBorders>
              <w:left w:val="single" w:sz="12" w:space="0" w:color="000000"/>
              <w:bottom w:val="single" w:sz="12" w:space="0" w:color="000000"/>
            </w:tcBorders>
          </w:tcPr>
          <w:p w:rsidR="004611AB" w:rsidRDefault="004611AB" w:rsidP="004629CD">
            <w:pPr>
              <w:rPr>
                <w:rFonts w:ascii="Arial" w:hAnsi="Arial"/>
                <w:color w:val="000000"/>
              </w:rPr>
            </w:pPr>
            <w:r>
              <w:rPr>
                <w:rFonts w:ascii="Arial" w:hAnsi="Arial"/>
                <w:color w:val="000000"/>
              </w:rPr>
              <w:t xml:space="preserve">  - то же </w:t>
            </w:r>
            <w:proofErr w:type="gramStart"/>
            <w:r>
              <w:rPr>
                <w:rFonts w:ascii="Arial" w:hAnsi="Arial"/>
                <w:color w:val="000000"/>
              </w:rPr>
              <w:t>в</w:t>
            </w:r>
            <w:proofErr w:type="gramEnd"/>
            <w:r>
              <w:rPr>
                <w:rFonts w:ascii="Arial" w:hAnsi="Arial"/>
                <w:color w:val="000000"/>
              </w:rPr>
              <w:t xml:space="preserve"> % к имуществу</w:t>
            </w:r>
          </w:p>
        </w:tc>
        <w:tc>
          <w:tcPr>
            <w:tcW w:w="456"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0,00</w:t>
            </w:r>
          </w:p>
        </w:tc>
        <w:tc>
          <w:tcPr>
            <w:tcW w:w="474"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5.9</w:t>
            </w:r>
          </w:p>
        </w:tc>
        <w:tc>
          <w:tcPr>
            <w:tcW w:w="438"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5.9</w:t>
            </w:r>
          </w:p>
        </w:tc>
        <w:tc>
          <w:tcPr>
            <w:tcW w:w="491"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4.76</w:t>
            </w:r>
          </w:p>
        </w:tc>
        <w:tc>
          <w:tcPr>
            <w:tcW w:w="522"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5.9</w:t>
            </w:r>
          </w:p>
        </w:tc>
        <w:tc>
          <w:tcPr>
            <w:tcW w:w="439"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p>
        </w:tc>
        <w:tc>
          <w:tcPr>
            <w:tcW w:w="522"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r>
              <w:rPr>
                <w:rFonts w:ascii="Arial" w:hAnsi="Arial"/>
                <w:color w:val="000000"/>
              </w:rPr>
              <w:t>-1,14</w:t>
            </w:r>
          </w:p>
        </w:tc>
        <w:tc>
          <w:tcPr>
            <w:tcW w:w="522" w:type="pct"/>
            <w:tcBorders>
              <w:top w:val="single" w:sz="6" w:space="0" w:color="000000"/>
              <w:left w:val="single" w:sz="6" w:space="0" w:color="000000"/>
              <w:bottom w:val="single" w:sz="12" w:space="0" w:color="000000"/>
              <w:right w:val="single" w:sz="6" w:space="0" w:color="000000"/>
            </w:tcBorders>
          </w:tcPr>
          <w:p w:rsidR="004611AB" w:rsidRDefault="004611AB" w:rsidP="004629CD">
            <w:pPr>
              <w:jc w:val="center"/>
              <w:rPr>
                <w:rFonts w:ascii="Arial" w:hAnsi="Arial"/>
                <w:color w:val="000000"/>
              </w:rPr>
            </w:pPr>
          </w:p>
        </w:tc>
      </w:tr>
    </w:tbl>
    <w:p w:rsidR="00737756" w:rsidRDefault="00735E13" w:rsidP="008F3DBB">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8F3DBB" w:rsidRDefault="008F3DBB" w:rsidP="008F3DBB">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ED4355">
        <w:rPr>
          <w:rFonts w:ascii="Times New Roman" w:hAnsi="Times New Roman" w:cs="Times New Roman"/>
          <w:b/>
          <w:sz w:val="28"/>
          <w:szCs w:val="28"/>
        </w:rPr>
        <w:t xml:space="preserve">                                    </w:t>
      </w:r>
      <w:r>
        <w:rPr>
          <w:rFonts w:ascii="Times New Roman" w:hAnsi="Times New Roman" w:cs="Times New Roman"/>
          <w:b/>
          <w:sz w:val="28"/>
          <w:szCs w:val="28"/>
        </w:rPr>
        <w:t xml:space="preserve">  ОТЗЫВ</w:t>
      </w:r>
    </w:p>
    <w:p w:rsidR="008F3DBB" w:rsidRPr="006F6A93" w:rsidRDefault="008F3DBB" w:rsidP="008F3DBB">
      <w:pPr>
        <w:shd w:val="clear" w:color="auto" w:fill="FFFFFF"/>
        <w:spacing w:line="360" w:lineRule="auto"/>
        <w:ind w:left="10" w:firstLine="709"/>
        <w:jc w:val="both"/>
        <w:rPr>
          <w:rFonts w:ascii="Times New Roman" w:hAnsi="Times New Roman" w:cs="Times New Roman"/>
        </w:rPr>
      </w:pPr>
      <w:r w:rsidRPr="006F6A9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 xml:space="preserve">           </w:t>
      </w:r>
      <w:r w:rsidRPr="006F6A93">
        <w:rPr>
          <w:rFonts w:ascii="Times New Roman" w:eastAsia="Times New Roman" w:hAnsi="Times New Roman" w:cs="Times New Roman"/>
          <w:color w:val="000000"/>
          <w:spacing w:val="-1"/>
          <w:sz w:val="28"/>
          <w:szCs w:val="28"/>
        </w:rPr>
        <w:t xml:space="preserve">     о прохождении </w:t>
      </w:r>
      <w:r>
        <w:rPr>
          <w:rFonts w:ascii="Times New Roman" w:eastAsia="Times New Roman" w:hAnsi="Times New Roman" w:cs="Times New Roman"/>
          <w:color w:val="000000"/>
          <w:spacing w:val="-1"/>
          <w:sz w:val="28"/>
          <w:szCs w:val="28"/>
        </w:rPr>
        <w:t xml:space="preserve"> преддипломной</w:t>
      </w:r>
      <w:r w:rsidRPr="006F6A93">
        <w:rPr>
          <w:rFonts w:ascii="Times New Roman" w:eastAsia="Times New Roman" w:hAnsi="Times New Roman" w:cs="Times New Roman"/>
          <w:color w:val="000000"/>
          <w:spacing w:val="-1"/>
          <w:sz w:val="28"/>
          <w:szCs w:val="28"/>
        </w:rPr>
        <w:t xml:space="preserve"> практики</w:t>
      </w:r>
      <w:r>
        <w:rPr>
          <w:rFonts w:ascii="Times New Roman" w:eastAsia="Times New Roman" w:hAnsi="Times New Roman" w:cs="Times New Roman"/>
          <w:color w:val="000000"/>
          <w:spacing w:val="-1"/>
          <w:sz w:val="28"/>
          <w:szCs w:val="28"/>
        </w:rPr>
        <w:t xml:space="preserve"> </w:t>
      </w:r>
    </w:p>
    <w:p w:rsidR="008F3DBB" w:rsidRPr="006F6A93" w:rsidRDefault="008F3DBB" w:rsidP="008F3DBB">
      <w:pPr>
        <w:shd w:val="clear" w:color="auto" w:fill="FFFFFF"/>
        <w:spacing w:line="360" w:lineRule="auto"/>
        <w:ind w:left="725" w:firstLine="709"/>
        <w:jc w:val="both"/>
        <w:rPr>
          <w:rFonts w:ascii="Times New Roman" w:eastAsia="Times New Roman" w:hAnsi="Times New Roman" w:cs="Times New Roman"/>
          <w:color w:val="000000"/>
          <w:spacing w:val="-1"/>
          <w:sz w:val="28"/>
          <w:szCs w:val="28"/>
        </w:rPr>
      </w:pPr>
      <w:r w:rsidRPr="006F6A9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 xml:space="preserve">                </w:t>
      </w:r>
      <w:r w:rsidRPr="006F6A93">
        <w:rPr>
          <w:rFonts w:ascii="Times New Roman" w:eastAsia="Times New Roman" w:hAnsi="Times New Roman" w:cs="Times New Roman"/>
          <w:color w:val="000000"/>
          <w:spacing w:val="-1"/>
          <w:sz w:val="28"/>
          <w:szCs w:val="28"/>
        </w:rPr>
        <w:t xml:space="preserve">    студентом 5 курса </w:t>
      </w:r>
    </w:p>
    <w:p w:rsidR="008F3DBB" w:rsidRPr="006F6A93" w:rsidRDefault="008F3DBB" w:rsidP="008F3DBB">
      <w:pPr>
        <w:shd w:val="clear" w:color="auto" w:fill="FFFFFF"/>
        <w:spacing w:line="360" w:lineRule="auto"/>
        <w:jc w:val="both"/>
        <w:rPr>
          <w:rFonts w:ascii="Times New Roman" w:hAnsi="Times New Roman" w:cs="Times New Roman"/>
        </w:rPr>
      </w:pPr>
      <w:r>
        <w:rPr>
          <w:rFonts w:ascii="Times New Roman" w:eastAsia="Times New Roman" w:hAnsi="Times New Roman" w:cs="Times New Roman"/>
          <w:color w:val="000000"/>
          <w:spacing w:val="-2"/>
          <w:sz w:val="28"/>
          <w:szCs w:val="28"/>
        </w:rPr>
        <w:t xml:space="preserve">           </w:t>
      </w:r>
      <w:r w:rsidRPr="006F6A93">
        <w:rPr>
          <w:rFonts w:ascii="Times New Roman" w:eastAsia="Times New Roman" w:hAnsi="Times New Roman" w:cs="Times New Roman"/>
          <w:color w:val="000000"/>
          <w:spacing w:val="-2"/>
          <w:sz w:val="28"/>
          <w:szCs w:val="28"/>
        </w:rPr>
        <w:t xml:space="preserve">Алексеев Николай Алексеевич  проходил   </w:t>
      </w:r>
      <w:proofErr w:type="gramStart"/>
      <w:r>
        <w:rPr>
          <w:rFonts w:ascii="Times New Roman" w:eastAsia="Times New Roman" w:hAnsi="Times New Roman" w:cs="Times New Roman"/>
          <w:color w:val="000000"/>
          <w:spacing w:val="-2"/>
          <w:sz w:val="28"/>
          <w:szCs w:val="28"/>
        </w:rPr>
        <w:t>преддипломную</w:t>
      </w:r>
      <w:proofErr w:type="gramEnd"/>
    </w:p>
    <w:p w:rsidR="008F3DBB" w:rsidRPr="006F6A93" w:rsidRDefault="008F3DBB" w:rsidP="008F3DBB">
      <w:pPr>
        <w:shd w:val="clear" w:color="auto" w:fill="FFFFFF"/>
        <w:spacing w:before="29" w:line="360" w:lineRule="auto"/>
        <w:ind w:left="14" w:firstLine="709"/>
        <w:jc w:val="both"/>
        <w:rPr>
          <w:rFonts w:ascii="Times New Roman" w:hAnsi="Times New Roman" w:cs="Times New Roman"/>
        </w:rPr>
      </w:pPr>
      <w:r w:rsidRPr="006F6A93">
        <w:rPr>
          <w:rFonts w:ascii="Times New Roman" w:eastAsia="Times New Roman" w:hAnsi="Times New Roman" w:cs="Times New Roman"/>
          <w:color w:val="000000"/>
          <w:sz w:val="28"/>
          <w:szCs w:val="28"/>
        </w:rPr>
        <w:t>практику в ООО "</w:t>
      </w:r>
      <w:proofErr w:type="spellStart"/>
      <w:r w:rsidRPr="006F6A93">
        <w:rPr>
          <w:rFonts w:ascii="Times New Roman" w:eastAsia="Times New Roman" w:hAnsi="Times New Roman" w:cs="Times New Roman"/>
          <w:color w:val="000000"/>
          <w:sz w:val="28"/>
          <w:szCs w:val="28"/>
        </w:rPr>
        <w:t>СанСтрой</w:t>
      </w:r>
      <w:proofErr w:type="spellEnd"/>
      <w:r w:rsidRPr="006F6A93">
        <w:rPr>
          <w:rFonts w:ascii="Times New Roman" w:eastAsia="Times New Roman" w:hAnsi="Times New Roman" w:cs="Times New Roman"/>
          <w:color w:val="000000"/>
          <w:sz w:val="28"/>
          <w:szCs w:val="28"/>
        </w:rPr>
        <w:t>" с</w:t>
      </w:r>
      <w:r w:rsidR="00024D1B">
        <w:rPr>
          <w:rFonts w:ascii="Times New Roman" w:eastAsia="Times New Roman" w:hAnsi="Times New Roman" w:cs="Times New Roman"/>
          <w:color w:val="000000"/>
          <w:sz w:val="28"/>
          <w:szCs w:val="28"/>
        </w:rPr>
        <w:t xml:space="preserve"> 26.03.2018 по 22.04</w:t>
      </w:r>
      <w:r w:rsidRPr="006F6A93">
        <w:rPr>
          <w:rFonts w:ascii="Times New Roman" w:eastAsia="Times New Roman" w:hAnsi="Times New Roman" w:cs="Times New Roman"/>
          <w:color w:val="000000"/>
          <w:sz w:val="28"/>
          <w:szCs w:val="28"/>
        </w:rPr>
        <w:t>.2018</w:t>
      </w:r>
    </w:p>
    <w:p w:rsidR="008F3DBB" w:rsidRDefault="008F3DBB" w:rsidP="008F3DBB">
      <w:pPr>
        <w:shd w:val="clear" w:color="auto" w:fill="FFFFFF"/>
        <w:spacing w:before="5" w:line="360" w:lineRule="auto"/>
        <w:ind w:left="14" w:right="5" w:firstLine="709"/>
        <w:jc w:val="both"/>
        <w:rPr>
          <w:rFonts w:ascii="Times New Roman" w:hAnsi="Times New Roman" w:cs="Times New Roman"/>
        </w:rPr>
      </w:pPr>
      <w:r w:rsidRPr="006F6A93">
        <w:rPr>
          <w:rFonts w:ascii="Times New Roman" w:eastAsia="Times New Roman" w:hAnsi="Times New Roman" w:cs="Times New Roman"/>
          <w:color w:val="000000"/>
          <w:spacing w:val="7"/>
          <w:sz w:val="28"/>
          <w:szCs w:val="28"/>
        </w:rPr>
        <w:t xml:space="preserve">В ходе практики ознакомился с Уставом предприятия, </w:t>
      </w:r>
      <w:r w:rsidRPr="006F6A93">
        <w:rPr>
          <w:rFonts w:ascii="Times New Roman" w:eastAsia="Times New Roman" w:hAnsi="Times New Roman" w:cs="Times New Roman"/>
          <w:color w:val="000000"/>
          <w:spacing w:val="9"/>
          <w:sz w:val="28"/>
          <w:szCs w:val="28"/>
        </w:rPr>
        <w:t xml:space="preserve">основными нормативными документами, организационной </w:t>
      </w:r>
      <w:r w:rsidRPr="006F6A93">
        <w:rPr>
          <w:rFonts w:ascii="Times New Roman" w:eastAsia="Times New Roman" w:hAnsi="Times New Roman" w:cs="Times New Roman"/>
          <w:color w:val="000000"/>
          <w:spacing w:val="1"/>
          <w:sz w:val="28"/>
          <w:szCs w:val="28"/>
        </w:rPr>
        <w:t xml:space="preserve">структурой, историей развития, коммерческой деятельностью </w:t>
      </w:r>
      <w:r w:rsidRPr="006F6A93">
        <w:rPr>
          <w:rFonts w:ascii="Times New Roman" w:eastAsia="Times New Roman" w:hAnsi="Times New Roman" w:cs="Times New Roman"/>
          <w:color w:val="000000"/>
          <w:spacing w:val="3"/>
          <w:sz w:val="28"/>
          <w:szCs w:val="28"/>
        </w:rPr>
        <w:t xml:space="preserve">организации. Прошел инструктаж по технике безопасности и </w:t>
      </w:r>
      <w:r w:rsidRPr="006F6A93">
        <w:rPr>
          <w:rFonts w:ascii="Times New Roman" w:eastAsia="Times New Roman" w:hAnsi="Times New Roman" w:cs="Times New Roman"/>
          <w:color w:val="000000"/>
          <w:spacing w:val="-1"/>
          <w:sz w:val="28"/>
          <w:szCs w:val="28"/>
        </w:rPr>
        <w:t>ознакомился с должностными инструкциями.</w:t>
      </w:r>
    </w:p>
    <w:p w:rsidR="008F3DBB" w:rsidRPr="006F6A93" w:rsidRDefault="008F3DBB" w:rsidP="008F3DBB">
      <w:pPr>
        <w:shd w:val="clear" w:color="auto" w:fill="FFFFFF"/>
        <w:spacing w:before="5" w:line="360" w:lineRule="auto"/>
        <w:ind w:left="14" w:right="5" w:firstLine="709"/>
        <w:jc w:val="both"/>
        <w:rPr>
          <w:rFonts w:ascii="Times New Roman" w:hAnsi="Times New Roman" w:cs="Times New Roman"/>
        </w:rPr>
      </w:pPr>
      <w:r w:rsidRPr="006F6A93">
        <w:rPr>
          <w:rFonts w:ascii="Times New Roman" w:eastAsia="Times New Roman" w:hAnsi="Times New Roman" w:cs="Times New Roman"/>
          <w:color w:val="000000"/>
          <w:spacing w:val="-2"/>
          <w:sz w:val="28"/>
          <w:szCs w:val="28"/>
        </w:rPr>
        <w:t xml:space="preserve">В ходе производственной практики прошел практическую </w:t>
      </w:r>
      <w:r w:rsidRPr="006F6A93">
        <w:rPr>
          <w:rFonts w:ascii="Times New Roman" w:eastAsia="Times New Roman" w:hAnsi="Times New Roman" w:cs="Times New Roman"/>
          <w:color w:val="000000"/>
          <w:spacing w:val="9"/>
          <w:sz w:val="28"/>
          <w:szCs w:val="28"/>
        </w:rPr>
        <w:t xml:space="preserve">подготовку проведения анализа финансово-хозяйственной </w:t>
      </w:r>
      <w:r w:rsidRPr="006F6A93">
        <w:rPr>
          <w:rFonts w:ascii="Times New Roman" w:eastAsia="Times New Roman" w:hAnsi="Times New Roman" w:cs="Times New Roman"/>
          <w:color w:val="000000"/>
          <w:spacing w:val="11"/>
          <w:sz w:val="28"/>
          <w:szCs w:val="28"/>
        </w:rPr>
        <w:t xml:space="preserve">деятельности предприятия, собрал материал для написания </w:t>
      </w:r>
      <w:r w:rsidRPr="006F6A93">
        <w:rPr>
          <w:rFonts w:ascii="Times New Roman" w:eastAsia="Times New Roman" w:hAnsi="Times New Roman" w:cs="Times New Roman"/>
          <w:color w:val="000000"/>
          <w:spacing w:val="4"/>
          <w:sz w:val="28"/>
          <w:szCs w:val="28"/>
        </w:rPr>
        <w:t xml:space="preserve">будущего дипломного проекта. Провел анализ </w:t>
      </w:r>
      <w:r w:rsidRPr="006F6A93">
        <w:rPr>
          <w:rFonts w:ascii="Times New Roman" w:eastAsia="Times New Roman" w:hAnsi="Times New Roman" w:cs="Times New Roman"/>
          <w:color w:val="000000"/>
          <w:spacing w:val="11"/>
          <w:sz w:val="28"/>
          <w:szCs w:val="28"/>
        </w:rPr>
        <w:t xml:space="preserve"> бухгалтерского баланса организации, финансовой </w:t>
      </w:r>
      <w:r w:rsidRPr="006F6A93">
        <w:rPr>
          <w:rFonts w:ascii="Times New Roman" w:eastAsia="Times New Roman" w:hAnsi="Times New Roman" w:cs="Times New Roman"/>
          <w:color w:val="000000"/>
          <w:spacing w:val="-1"/>
          <w:sz w:val="28"/>
          <w:szCs w:val="28"/>
        </w:rPr>
        <w:t>устойчивости организации, так же выполнил анализ динамики и выполнения плана производства и реализации продукции.</w:t>
      </w:r>
    </w:p>
    <w:p w:rsidR="008F3DBB" w:rsidRPr="006F6A93" w:rsidRDefault="008F3DBB" w:rsidP="008F3DBB">
      <w:pPr>
        <w:shd w:val="clear" w:color="auto" w:fill="FFFFFF"/>
        <w:spacing w:line="360" w:lineRule="auto"/>
        <w:ind w:left="10" w:right="5" w:firstLine="709"/>
        <w:jc w:val="both"/>
        <w:rPr>
          <w:rFonts w:ascii="Times New Roman" w:hAnsi="Times New Roman" w:cs="Times New Roman"/>
        </w:rPr>
      </w:pPr>
      <w:r w:rsidRPr="006F6A93">
        <w:rPr>
          <w:rFonts w:ascii="Times New Roman" w:eastAsia="Times New Roman" w:hAnsi="Times New Roman" w:cs="Times New Roman"/>
          <w:color w:val="000000"/>
          <w:sz w:val="28"/>
          <w:szCs w:val="28"/>
        </w:rPr>
        <w:t xml:space="preserve">В ходе практики был изучен большой объем материалов, </w:t>
      </w:r>
      <w:r w:rsidRPr="006F6A93">
        <w:rPr>
          <w:rFonts w:ascii="Times New Roman" w:eastAsia="Times New Roman" w:hAnsi="Times New Roman" w:cs="Times New Roman"/>
          <w:color w:val="000000"/>
          <w:spacing w:val="5"/>
          <w:sz w:val="28"/>
          <w:szCs w:val="28"/>
        </w:rPr>
        <w:t xml:space="preserve">касающихся производственной деятельности предприятия. На </w:t>
      </w:r>
      <w:r w:rsidRPr="006F6A93">
        <w:rPr>
          <w:rFonts w:ascii="Times New Roman" w:eastAsia="Times New Roman" w:hAnsi="Times New Roman" w:cs="Times New Roman"/>
          <w:color w:val="000000"/>
          <w:spacing w:val="-2"/>
          <w:sz w:val="28"/>
          <w:szCs w:val="28"/>
        </w:rPr>
        <w:t>практике применены знания, полученные в ходе учебного процесса.</w:t>
      </w:r>
    </w:p>
    <w:p w:rsidR="008F3DBB" w:rsidRPr="006F6A93" w:rsidRDefault="008F3DBB" w:rsidP="008F3DBB">
      <w:pPr>
        <w:shd w:val="clear" w:color="auto" w:fill="FFFFFF"/>
        <w:spacing w:line="360" w:lineRule="auto"/>
        <w:ind w:left="5" w:right="5" w:firstLine="709"/>
        <w:jc w:val="both"/>
        <w:rPr>
          <w:rFonts w:ascii="Times New Roman" w:hAnsi="Times New Roman" w:cs="Times New Roman"/>
        </w:rPr>
      </w:pPr>
      <w:r w:rsidRPr="006F6A93">
        <w:rPr>
          <w:rFonts w:ascii="Times New Roman" w:eastAsia="Times New Roman" w:hAnsi="Times New Roman" w:cs="Times New Roman"/>
          <w:color w:val="000000"/>
          <w:spacing w:val="-1"/>
          <w:sz w:val="28"/>
          <w:szCs w:val="28"/>
        </w:rPr>
        <w:t xml:space="preserve">Показала хорошие теоретические и практические знания по </w:t>
      </w:r>
      <w:r w:rsidRPr="006F6A93">
        <w:rPr>
          <w:rFonts w:ascii="Times New Roman" w:eastAsia="Times New Roman" w:hAnsi="Times New Roman" w:cs="Times New Roman"/>
          <w:color w:val="000000"/>
          <w:spacing w:val="2"/>
          <w:sz w:val="28"/>
          <w:szCs w:val="28"/>
        </w:rPr>
        <w:t xml:space="preserve">расчету экономических показателей деятельности предприятия. </w:t>
      </w:r>
      <w:r w:rsidRPr="006F6A93">
        <w:rPr>
          <w:rFonts w:ascii="Times New Roman" w:eastAsia="Times New Roman" w:hAnsi="Times New Roman" w:cs="Times New Roman"/>
          <w:color w:val="000000"/>
          <w:spacing w:val="1"/>
          <w:sz w:val="28"/>
          <w:szCs w:val="28"/>
        </w:rPr>
        <w:t xml:space="preserve">Проявил себя с положительной стороны. За время прохождения </w:t>
      </w:r>
      <w:r w:rsidRPr="006F6A93">
        <w:rPr>
          <w:rFonts w:ascii="Times New Roman" w:eastAsia="Times New Roman" w:hAnsi="Times New Roman" w:cs="Times New Roman"/>
          <w:color w:val="000000"/>
          <w:spacing w:val="-1"/>
          <w:sz w:val="28"/>
          <w:szCs w:val="28"/>
        </w:rPr>
        <w:t>практики пропусков и опозданий не допускал.</w:t>
      </w:r>
    </w:p>
    <w:p w:rsidR="008F3DBB" w:rsidRPr="00715022" w:rsidRDefault="008F3DBB" w:rsidP="008F3DBB">
      <w:pPr>
        <w:shd w:val="clear" w:color="auto" w:fill="FFFFFF"/>
        <w:spacing w:before="5" w:line="360" w:lineRule="auto"/>
        <w:ind w:left="14" w:right="518" w:firstLine="709"/>
        <w:jc w:val="both"/>
        <w:rPr>
          <w:rFonts w:ascii="Times New Roman" w:hAnsi="Times New Roman" w:cs="Times New Roman"/>
        </w:rPr>
      </w:pPr>
      <w:r w:rsidRPr="006F6A93">
        <w:rPr>
          <w:rFonts w:ascii="Times New Roman" w:eastAsia="Times New Roman" w:hAnsi="Times New Roman" w:cs="Times New Roman"/>
          <w:color w:val="000000"/>
          <w:spacing w:val="-3"/>
          <w:sz w:val="28"/>
          <w:szCs w:val="28"/>
        </w:rPr>
        <w:t>В этой связи считаем возможным оценить прохождение производственной практики на оценку «отлично».</w:t>
      </w:r>
    </w:p>
    <w:p w:rsidR="008F3DBB" w:rsidRPr="006F6A93" w:rsidRDefault="008F3DBB" w:rsidP="008F3DBB">
      <w:pPr>
        <w:spacing w:before="14" w:line="360" w:lineRule="auto"/>
        <w:ind w:right="1776" w:firstLine="709"/>
        <w:jc w:val="both"/>
        <w:rPr>
          <w:rFonts w:ascii="Times New Roman" w:hAnsi="Times New Roman" w:cs="Times New Roman"/>
          <w:sz w:val="28"/>
          <w:szCs w:val="28"/>
          <w:u w:val="single"/>
        </w:rPr>
      </w:pPr>
      <w:r w:rsidRPr="006F6A93">
        <w:rPr>
          <w:rFonts w:ascii="Times New Roman" w:hAnsi="Times New Roman" w:cs="Times New Roman"/>
          <w:sz w:val="28"/>
          <w:szCs w:val="28"/>
        </w:rPr>
        <w:t xml:space="preserve">Генеральный директор </w:t>
      </w:r>
      <w:r w:rsidRPr="006F6A93">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Яшин С.А.</w:t>
      </w:r>
      <w:r w:rsidRPr="006F6A93">
        <w:rPr>
          <w:rFonts w:ascii="Times New Roman" w:hAnsi="Times New Roman" w:cs="Times New Roman"/>
          <w:sz w:val="28"/>
          <w:szCs w:val="28"/>
          <w:u w:val="single"/>
        </w:rPr>
        <w:t xml:space="preserve">     </w:t>
      </w:r>
    </w:p>
    <w:p w:rsidR="00CC71B4" w:rsidRPr="00993FB9" w:rsidRDefault="00CC71B4" w:rsidP="00993FB9">
      <w:pPr>
        <w:spacing w:line="360" w:lineRule="auto"/>
        <w:ind w:firstLine="709"/>
        <w:rPr>
          <w:rFonts w:ascii="Times New Roman" w:hAnsi="Times New Roman" w:cs="Times New Roman"/>
          <w:b/>
          <w:sz w:val="28"/>
          <w:szCs w:val="28"/>
        </w:rPr>
      </w:pPr>
    </w:p>
    <w:sectPr w:rsidR="00CC71B4" w:rsidRPr="00993FB9" w:rsidSect="000B1253">
      <w:footerReference w:type="default" r:id="rId11"/>
      <w:footerReference w:type="first" r:id="rId12"/>
      <w:pgSz w:w="11906" w:h="16838"/>
      <w:pgMar w:top="964" w:right="669"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341" w:rsidRDefault="003B5341" w:rsidP="005705B3">
      <w:pPr>
        <w:spacing w:after="0" w:line="240" w:lineRule="auto"/>
      </w:pPr>
      <w:r>
        <w:separator/>
      </w:r>
    </w:p>
  </w:endnote>
  <w:endnote w:type="continuationSeparator" w:id="0">
    <w:p w:rsidR="003B5341" w:rsidRDefault="003B5341" w:rsidP="0057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368"/>
    </w:sdtPr>
    <w:sdtEndPr/>
    <w:sdtContent>
      <w:p w:rsidR="00ED4355" w:rsidRDefault="00735E13">
        <w:pPr>
          <w:pStyle w:val="ab"/>
          <w:jc w:val="center"/>
        </w:pPr>
        <w:r>
          <w:fldChar w:fldCharType="begin"/>
        </w:r>
        <w:r>
          <w:instrText xml:space="preserve"> PAGE   \* MERGEFORMAT </w:instrText>
        </w:r>
        <w:r>
          <w:fldChar w:fldCharType="separate"/>
        </w:r>
        <w:r>
          <w:rPr>
            <w:noProof/>
          </w:rPr>
          <w:t>19</w:t>
        </w:r>
        <w:r>
          <w:rPr>
            <w:noProof/>
          </w:rPr>
          <w:fldChar w:fldCharType="end"/>
        </w:r>
      </w:p>
    </w:sdtContent>
  </w:sdt>
  <w:p w:rsidR="00ED4355" w:rsidRDefault="00ED435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396"/>
    </w:sdtPr>
    <w:sdtEndPr/>
    <w:sdtContent>
      <w:p w:rsidR="00ED4355" w:rsidRDefault="00735E13">
        <w:pPr>
          <w:pStyle w:val="ab"/>
          <w:jc w:val="center"/>
        </w:pPr>
        <w:r>
          <w:fldChar w:fldCharType="begin"/>
        </w:r>
        <w:r>
          <w:instrText xml:space="preserve"> PAGE   \* MERGEFORMAT </w:instrText>
        </w:r>
        <w:r>
          <w:fldChar w:fldCharType="separate"/>
        </w:r>
        <w:r>
          <w:rPr>
            <w:noProof/>
          </w:rPr>
          <w:t>1</w:t>
        </w:r>
        <w:r>
          <w:rPr>
            <w:noProof/>
          </w:rPr>
          <w:fldChar w:fldCharType="end"/>
        </w:r>
      </w:p>
    </w:sdtContent>
  </w:sdt>
  <w:p w:rsidR="00ED4355" w:rsidRDefault="00ED43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341" w:rsidRDefault="003B5341" w:rsidP="005705B3">
      <w:pPr>
        <w:spacing w:after="0" w:line="240" w:lineRule="auto"/>
      </w:pPr>
      <w:r>
        <w:separator/>
      </w:r>
    </w:p>
  </w:footnote>
  <w:footnote w:type="continuationSeparator" w:id="0">
    <w:p w:rsidR="003B5341" w:rsidRDefault="003B5341" w:rsidP="00570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87E"/>
    <w:multiLevelType w:val="singleLevel"/>
    <w:tmpl w:val="899239F4"/>
    <w:lvl w:ilvl="0">
      <w:start w:val="1"/>
      <w:numFmt w:val="decimal"/>
      <w:lvlText w:val="%1."/>
      <w:lvlJc w:val="left"/>
      <w:pPr>
        <w:tabs>
          <w:tab w:val="num" w:pos="927"/>
        </w:tabs>
        <w:ind w:left="927" w:hanging="360"/>
      </w:pPr>
      <w:rPr>
        <w:rFonts w:hint="default"/>
        <w:b/>
      </w:rPr>
    </w:lvl>
  </w:abstractNum>
  <w:abstractNum w:abstractNumId="1">
    <w:nsid w:val="2E08377C"/>
    <w:multiLevelType w:val="singleLevel"/>
    <w:tmpl w:val="B96A92C6"/>
    <w:lvl w:ilvl="0">
      <w:start w:val="2"/>
      <w:numFmt w:val="bullet"/>
      <w:lvlText w:val="-"/>
      <w:lvlJc w:val="left"/>
      <w:pPr>
        <w:tabs>
          <w:tab w:val="num" w:pos="927"/>
        </w:tabs>
        <w:ind w:left="927" w:hanging="360"/>
      </w:pPr>
      <w:rPr>
        <w:rFonts w:hint="default"/>
      </w:rPr>
    </w:lvl>
  </w:abstractNum>
  <w:abstractNum w:abstractNumId="2">
    <w:nsid w:val="3DD14216"/>
    <w:multiLevelType w:val="hybridMultilevel"/>
    <w:tmpl w:val="2F9E429C"/>
    <w:lvl w:ilvl="0" w:tplc="42BED7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7D33DBE"/>
    <w:multiLevelType w:val="singleLevel"/>
    <w:tmpl w:val="0419000F"/>
    <w:lvl w:ilvl="0">
      <w:start w:val="1"/>
      <w:numFmt w:val="decimal"/>
      <w:lvlText w:val="%1."/>
      <w:lvlJc w:val="left"/>
      <w:pPr>
        <w:tabs>
          <w:tab w:val="num" w:pos="360"/>
        </w:tabs>
        <w:ind w:left="360" w:hanging="360"/>
      </w:pPr>
    </w:lvl>
  </w:abstractNum>
  <w:abstractNum w:abstractNumId="4">
    <w:nsid w:val="6B823268"/>
    <w:multiLevelType w:val="hybridMultilevel"/>
    <w:tmpl w:val="E598A5F4"/>
    <w:lvl w:ilvl="0" w:tplc="3B26AFF0">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437A"/>
    <w:rsid w:val="00024D1B"/>
    <w:rsid w:val="000B1253"/>
    <w:rsid w:val="001D722E"/>
    <w:rsid w:val="003467AE"/>
    <w:rsid w:val="00355B83"/>
    <w:rsid w:val="003B5341"/>
    <w:rsid w:val="003E41FA"/>
    <w:rsid w:val="004611AB"/>
    <w:rsid w:val="004629CD"/>
    <w:rsid w:val="004A69D0"/>
    <w:rsid w:val="005705B3"/>
    <w:rsid w:val="00570810"/>
    <w:rsid w:val="006333C4"/>
    <w:rsid w:val="00696572"/>
    <w:rsid w:val="00730E0F"/>
    <w:rsid w:val="00735E13"/>
    <w:rsid w:val="00737756"/>
    <w:rsid w:val="007B40DD"/>
    <w:rsid w:val="008F3DBB"/>
    <w:rsid w:val="00931F10"/>
    <w:rsid w:val="00993FB9"/>
    <w:rsid w:val="00B12A5A"/>
    <w:rsid w:val="00B16D05"/>
    <w:rsid w:val="00B333D5"/>
    <w:rsid w:val="00B53A14"/>
    <w:rsid w:val="00B54C14"/>
    <w:rsid w:val="00BE6D20"/>
    <w:rsid w:val="00BF437A"/>
    <w:rsid w:val="00C16CA3"/>
    <w:rsid w:val="00CC71B4"/>
    <w:rsid w:val="00E1160F"/>
    <w:rsid w:val="00EB1A18"/>
    <w:rsid w:val="00ED4355"/>
    <w:rsid w:val="00F72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C14"/>
  </w:style>
  <w:style w:type="paragraph" w:styleId="1">
    <w:name w:val="heading 1"/>
    <w:basedOn w:val="a"/>
    <w:next w:val="a"/>
    <w:link w:val="10"/>
    <w:qFormat/>
    <w:rsid w:val="00B12A5A"/>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3E41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611A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611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B12A5A"/>
    <w:rPr>
      <w:rFonts w:ascii="Arial" w:eastAsia="Times New Roman" w:hAnsi="Arial" w:cs="Arial"/>
      <w:b/>
      <w:bCs/>
      <w:kern w:val="32"/>
      <w:sz w:val="32"/>
      <w:szCs w:val="32"/>
    </w:rPr>
  </w:style>
  <w:style w:type="paragraph" w:customStyle="1" w:styleId="a4">
    <w:name w:val="назв таб"/>
    <w:basedOn w:val="a"/>
    <w:next w:val="a"/>
    <w:autoRedefine/>
    <w:rsid w:val="00B12A5A"/>
    <w:pPr>
      <w:widowControl w:val="0"/>
      <w:spacing w:after="0" w:line="240" w:lineRule="auto"/>
      <w:jc w:val="center"/>
    </w:pPr>
    <w:rPr>
      <w:rFonts w:ascii="Times New Roman" w:eastAsia="Times New Roman" w:hAnsi="Times New Roman" w:cs="Times New Roman"/>
      <w:sz w:val="28"/>
      <w:szCs w:val="28"/>
    </w:rPr>
  </w:style>
  <w:style w:type="paragraph" w:customStyle="1" w:styleId="a5">
    <w:name w:val="заголовок в таблицах"/>
    <w:basedOn w:val="a"/>
    <w:next w:val="a"/>
    <w:autoRedefine/>
    <w:rsid w:val="00B12A5A"/>
    <w:pPr>
      <w:spacing w:after="0" w:line="240" w:lineRule="auto"/>
      <w:jc w:val="center"/>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B12A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2A5A"/>
    <w:rPr>
      <w:rFonts w:ascii="Tahoma" w:hAnsi="Tahoma" w:cs="Tahoma"/>
      <w:sz w:val="16"/>
      <w:szCs w:val="16"/>
    </w:rPr>
  </w:style>
  <w:style w:type="character" w:styleId="a8">
    <w:name w:val="Hyperlink"/>
    <w:basedOn w:val="a0"/>
    <w:uiPriority w:val="99"/>
    <w:semiHidden/>
    <w:unhideWhenUsed/>
    <w:rsid w:val="00B16D05"/>
    <w:rPr>
      <w:color w:val="0000FF"/>
      <w:u w:val="single"/>
    </w:rPr>
  </w:style>
  <w:style w:type="paragraph" w:styleId="a9">
    <w:name w:val="header"/>
    <w:basedOn w:val="a"/>
    <w:link w:val="aa"/>
    <w:uiPriority w:val="99"/>
    <w:semiHidden/>
    <w:unhideWhenUsed/>
    <w:rsid w:val="005705B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705B3"/>
  </w:style>
  <w:style w:type="paragraph" w:styleId="ab">
    <w:name w:val="footer"/>
    <w:basedOn w:val="a"/>
    <w:link w:val="ac"/>
    <w:uiPriority w:val="99"/>
    <w:unhideWhenUsed/>
    <w:rsid w:val="005705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05B3"/>
  </w:style>
  <w:style w:type="paragraph" w:styleId="ad">
    <w:name w:val="Body Text Indent"/>
    <w:basedOn w:val="a"/>
    <w:link w:val="ae"/>
    <w:rsid w:val="00C16CA3"/>
    <w:pPr>
      <w:spacing w:after="0" w:line="360" w:lineRule="auto"/>
      <w:ind w:firstLine="851"/>
    </w:pPr>
    <w:rPr>
      <w:rFonts w:ascii="Times New Roman" w:eastAsia="Times New Roman" w:hAnsi="Times New Roman" w:cs="Times New Roman"/>
      <w:sz w:val="28"/>
      <w:szCs w:val="20"/>
    </w:rPr>
  </w:style>
  <w:style w:type="character" w:customStyle="1" w:styleId="ae">
    <w:name w:val="Основной текст с отступом Знак"/>
    <w:basedOn w:val="a0"/>
    <w:link w:val="ad"/>
    <w:rsid w:val="00C16CA3"/>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3E41FA"/>
    <w:rPr>
      <w:rFonts w:asciiTheme="majorHAnsi" w:eastAsiaTheme="majorEastAsia" w:hAnsiTheme="majorHAnsi" w:cstheme="majorBidi"/>
      <w:b/>
      <w:bCs/>
      <w:color w:val="4F81BD" w:themeColor="accent1"/>
      <w:sz w:val="26"/>
      <w:szCs w:val="26"/>
    </w:rPr>
  </w:style>
  <w:style w:type="paragraph" w:styleId="af">
    <w:name w:val="List Paragraph"/>
    <w:basedOn w:val="a"/>
    <w:uiPriority w:val="99"/>
    <w:qFormat/>
    <w:rsid w:val="003E41FA"/>
    <w:pPr>
      <w:ind w:left="720"/>
      <w:contextualSpacing/>
    </w:pPr>
  </w:style>
  <w:style w:type="character" w:customStyle="1" w:styleId="30">
    <w:name w:val="Заголовок 3 Знак"/>
    <w:basedOn w:val="a0"/>
    <w:link w:val="3"/>
    <w:uiPriority w:val="9"/>
    <w:semiHidden/>
    <w:rsid w:val="004611A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611AB"/>
    <w:rPr>
      <w:rFonts w:asciiTheme="majorHAnsi" w:eastAsiaTheme="majorEastAsia" w:hAnsiTheme="majorHAnsi" w:cstheme="majorBidi"/>
      <w:b/>
      <w:bCs/>
      <w:i/>
      <w:iCs/>
      <w:color w:val="4F81BD" w:themeColor="accent1"/>
    </w:rPr>
  </w:style>
  <w:style w:type="paragraph" w:styleId="af0">
    <w:name w:val="No Spacing"/>
    <w:link w:val="af1"/>
    <w:uiPriority w:val="1"/>
    <w:qFormat/>
    <w:rsid w:val="000B1253"/>
    <w:pPr>
      <w:spacing w:after="0" w:line="240" w:lineRule="auto"/>
    </w:pPr>
    <w:rPr>
      <w:lang w:eastAsia="en-US"/>
    </w:rPr>
  </w:style>
  <w:style w:type="character" w:customStyle="1" w:styleId="af1">
    <w:name w:val="Без интервала Знак"/>
    <w:basedOn w:val="a0"/>
    <w:link w:val="af0"/>
    <w:uiPriority w:val="1"/>
    <w:rsid w:val="000B125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82F5-7144-44B0-B62B-0572D77D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3412</Words>
  <Characters>19454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Ольга</cp:lastModifiedBy>
  <cp:revision>10</cp:revision>
  <cp:lastPrinted>2018-05-25T12:42:00Z</cp:lastPrinted>
  <dcterms:created xsi:type="dcterms:W3CDTF">2018-03-21T10:36:00Z</dcterms:created>
  <dcterms:modified xsi:type="dcterms:W3CDTF">2018-05-25T12:44:00Z</dcterms:modified>
</cp:coreProperties>
</file>