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4A" w:rsidRPr="00442CA3" w:rsidRDefault="00F53967" w:rsidP="00F53967">
      <w:pPr>
        <w:jc w:val="center"/>
        <w:rPr>
          <w:rFonts w:ascii="Times New Roman" w:hAnsi="Times New Roman" w:cs="Times New Roman"/>
          <w:b/>
        </w:rPr>
      </w:pPr>
      <w:r w:rsidRPr="00442CA3">
        <w:rPr>
          <w:rFonts w:ascii="Times New Roman" w:hAnsi="Times New Roman" w:cs="Times New Roman"/>
          <w:b/>
        </w:rPr>
        <w:t>Гендерная политика в Японии.</w:t>
      </w:r>
    </w:p>
    <w:p w:rsidR="00F53967" w:rsidRPr="00C13EC5" w:rsidRDefault="00F53967" w:rsidP="00C13EC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13EC5">
        <w:rPr>
          <w:rFonts w:ascii="Times New Roman" w:hAnsi="Times New Roman" w:cs="Times New Roman"/>
        </w:rPr>
        <w:t xml:space="preserve">В настоящее время перед мировым сообществом ставится задача не только улучшения положения женщин, но и достижения фактического равенства с мужчинами во всех сферах общественной жизни (гендерное равенство). </w:t>
      </w:r>
      <w:proofErr w:type="gramStart"/>
      <w:r w:rsidRPr="00C13EC5">
        <w:rPr>
          <w:rFonts w:ascii="Times New Roman" w:hAnsi="Times New Roman" w:cs="Times New Roman"/>
        </w:rPr>
        <w:t xml:space="preserve">Еще в 2000 году на 23 Специальной сессии </w:t>
      </w:r>
      <w:r w:rsidR="00822B67" w:rsidRPr="00C13EC5">
        <w:rPr>
          <w:rFonts w:ascii="Times New Roman" w:hAnsi="Times New Roman" w:cs="Times New Roman"/>
        </w:rPr>
        <w:t>Генеральной ассамблеи ООН правительствам стран-членов было рекомендовано принять меры по обеспечению женщинам «равного доступа и полномасштабного участия во всех уровнях жизни, особенно на директивных и руководящих постах, в политических партиях и политической деятельности, во всех министерствах и ключевых директивных институтах, а также в местных органах»</w:t>
      </w:r>
      <w:r w:rsidR="00822B67" w:rsidRPr="00C13EC5">
        <w:rPr>
          <w:rStyle w:val="a5"/>
          <w:rFonts w:ascii="Times New Roman" w:hAnsi="Times New Roman" w:cs="Times New Roman"/>
        </w:rPr>
        <w:footnoteReference w:id="1"/>
      </w:r>
      <w:r w:rsidR="00567E32" w:rsidRPr="00C13EC5">
        <w:rPr>
          <w:rFonts w:ascii="Times New Roman" w:hAnsi="Times New Roman" w:cs="Times New Roman"/>
        </w:rPr>
        <w:t>.</w:t>
      </w:r>
      <w:proofErr w:type="gramEnd"/>
    </w:p>
    <w:p w:rsidR="00567E32" w:rsidRDefault="00567E32" w:rsidP="00C13EC5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13EC5">
        <w:rPr>
          <w:rFonts w:ascii="Times New Roman" w:hAnsi="Times New Roman" w:cs="Times New Roman"/>
          <w:shd w:val="clear" w:color="auto" w:fill="FFFFFF"/>
        </w:rPr>
        <w:t xml:space="preserve">Нынешняя конституция Японии, провозглашающая равноправие между мужчинами и женщинами, вступила в силу 70 лет назад, </w:t>
      </w:r>
      <w:r w:rsidR="00C13EC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C13EC5">
        <w:rPr>
          <w:rFonts w:ascii="Times New Roman" w:hAnsi="Times New Roman" w:cs="Times New Roman"/>
          <w:shd w:val="clear" w:color="auto" w:fill="FFFFFF"/>
        </w:rPr>
        <w:t>но</w:t>
      </w:r>
      <w:proofErr w:type="gramEnd"/>
      <w:r w:rsidRPr="00C13EC5">
        <w:rPr>
          <w:rFonts w:ascii="Times New Roman" w:hAnsi="Times New Roman" w:cs="Times New Roman"/>
          <w:shd w:val="clear" w:color="auto" w:fill="FFFFFF"/>
        </w:rPr>
        <w:t xml:space="preserve"> несмотря на юридическое равенство полов в стране сохраняется</w:t>
      </w:r>
      <w:r w:rsidR="00216ADC">
        <w:rPr>
          <w:rFonts w:ascii="Times New Roman" w:hAnsi="Times New Roman" w:cs="Times New Roman"/>
          <w:shd w:val="clear" w:color="auto" w:fill="FFFFFF"/>
        </w:rPr>
        <w:t xml:space="preserve"> исторически сложившаяся</w:t>
      </w:r>
      <w:r w:rsidRPr="00C13EC5">
        <w:rPr>
          <w:rFonts w:ascii="Times New Roman" w:hAnsi="Times New Roman" w:cs="Times New Roman"/>
          <w:shd w:val="clear" w:color="auto" w:fill="FFFFFF"/>
        </w:rPr>
        <w:t xml:space="preserve"> дискриминация женщин и в сфере заработной платы, и в политической, и в общественной жизни.</w:t>
      </w:r>
      <w:r w:rsidRPr="00C13EC5">
        <w:rPr>
          <w:rStyle w:val="a5"/>
          <w:rFonts w:ascii="Times New Roman" w:hAnsi="Times New Roman" w:cs="Times New Roman"/>
          <w:shd w:val="clear" w:color="auto" w:fill="FFFFFF"/>
        </w:rPr>
        <w:footnoteReference w:id="2"/>
      </w:r>
      <w:r w:rsidR="00C13EC5" w:rsidRPr="00C13EC5">
        <w:rPr>
          <w:rFonts w:ascii="Times New Roman" w:hAnsi="Times New Roman" w:cs="Times New Roman"/>
          <w:shd w:val="clear" w:color="auto" w:fill="FFFFFF"/>
        </w:rPr>
        <w:t xml:space="preserve"> Однако проблема равноправия мужчин и женщин в Японии стала и проблемой жизнеспособности экономики страны со стареющим обществом: </w:t>
      </w:r>
      <w:r w:rsidR="00C13EC5" w:rsidRPr="00C13EC5">
        <w:rPr>
          <w:rFonts w:ascii="Times New Roman" w:hAnsi="Times New Roman" w:cs="Times New Roman"/>
        </w:rPr>
        <w:t>составляющие половину населения страны женщины оказались основным резервом рабочей силы</w:t>
      </w:r>
      <w:r w:rsidR="00C13EC5">
        <w:rPr>
          <w:rFonts w:ascii="Times New Roman" w:hAnsi="Times New Roman" w:cs="Times New Roman"/>
        </w:rPr>
        <w:t>,</w:t>
      </w:r>
      <w:r w:rsidR="00C13EC5" w:rsidRPr="00C13EC5">
        <w:rPr>
          <w:rFonts w:ascii="Times New Roman" w:hAnsi="Times New Roman" w:cs="Times New Roman"/>
        </w:rPr>
        <w:t xml:space="preserve"> и именно за счет их участия в производстве можно будет компенсировать ожидаемый в 21 веке дефицит рабочей силы.</w:t>
      </w:r>
    </w:p>
    <w:p w:rsidR="00FA1801" w:rsidRDefault="00C13EC5" w:rsidP="00FA1801">
      <w:pPr>
        <w:spacing w:after="0" w:line="360" w:lineRule="auto"/>
        <w:ind w:firstLine="851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FA1801">
        <w:rPr>
          <w:rFonts w:ascii="Times New Roman" w:hAnsi="Times New Roman" w:cs="Times New Roman"/>
        </w:rPr>
        <w:t xml:space="preserve">Согласно </w:t>
      </w:r>
      <w:r w:rsidRPr="00FA1801">
        <w:rPr>
          <w:rFonts w:ascii="Times New Roman" w:hAnsi="Times New Roman" w:cs="Times New Roman"/>
          <w:shd w:val="clear" w:color="auto" w:fill="FFFFFF"/>
        </w:rPr>
        <w:t xml:space="preserve">«Отчёту о мировом </w:t>
      </w:r>
      <w:proofErr w:type="spellStart"/>
      <w:r w:rsidRPr="00FA1801">
        <w:rPr>
          <w:rFonts w:ascii="Times New Roman" w:hAnsi="Times New Roman" w:cs="Times New Roman"/>
          <w:shd w:val="clear" w:color="auto" w:fill="FFFFFF"/>
        </w:rPr>
        <w:t>гендерном</w:t>
      </w:r>
      <w:proofErr w:type="spellEnd"/>
      <w:r w:rsidRPr="00FA1801">
        <w:rPr>
          <w:rFonts w:ascii="Times New Roman" w:hAnsi="Times New Roman" w:cs="Times New Roman"/>
          <w:shd w:val="clear" w:color="auto" w:fill="FFFFFF"/>
        </w:rPr>
        <w:t xml:space="preserve"> разрыве»</w:t>
      </w:r>
      <w:r w:rsidR="00855499">
        <w:rPr>
          <w:rStyle w:val="a5"/>
          <w:rFonts w:ascii="Times New Roman" w:hAnsi="Times New Roman" w:cs="Times New Roman"/>
          <w:shd w:val="clear" w:color="auto" w:fill="FFFFFF"/>
        </w:rPr>
        <w:footnoteReference w:id="3"/>
      </w:r>
      <w:r w:rsidRPr="00FA1801">
        <w:rPr>
          <w:rFonts w:ascii="Times New Roman" w:hAnsi="Times New Roman" w:cs="Times New Roman"/>
          <w:shd w:val="clear" w:color="auto" w:fill="FFFFFF"/>
        </w:rPr>
        <w:t xml:space="preserve"> на 2015 год среди стран «Большой семёрки</w:t>
      </w:r>
      <w:r w:rsidR="00FA1801" w:rsidRPr="00FA1801">
        <w:rPr>
          <w:rFonts w:ascii="Times New Roman" w:hAnsi="Times New Roman" w:cs="Times New Roman"/>
          <w:shd w:val="clear" w:color="auto" w:fill="FFFFFF"/>
        </w:rPr>
        <w:t>»</w:t>
      </w:r>
      <w:r w:rsidRPr="00FA1801">
        <w:rPr>
          <w:rFonts w:ascii="Times New Roman" w:hAnsi="Times New Roman" w:cs="Times New Roman"/>
          <w:shd w:val="clear" w:color="auto" w:fill="FFFFFF"/>
        </w:rPr>
        <w:t xml:space="preserve"> лидирует Германия (11 место в общем рейтинге), за ней идёт Франция (15 место), затем Великобритания (18 место), США (28 место), Канада (30 место) и Италия (41 место), Япония же сильно отстаёт</w:t>
      </w:r>
      <w:r w:rsidR="00FE36CA">
        <w:rPr>
          <w:rFonts w:ascii="Times New Roman" w:hAnsi="Times New Roman" w:cs="Times New Roman"/>
          <w:shd w:val="clear" w:color="auto" w:fill="FFFFFF"/>
        </w:rPr>
        <w:t xml:space="preserve"> (101 место)</w:t>
      </w:r>
      <w:r w:rsidRPr="00FA1801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FA1801">
        <w:rPr>
          <w:rFonts w:ascii="Times New Roman" w:hAnsi="Times New Roman" w:cs="Times New Roman"/>
          <w:shd w:val="clear" w:color="auto" w:fill="FFFFFF"/>
        </w:rPr>
        <w:t xml:space="preserve"> В Азиатско-Тихоокеанском регионе </w:t>
      </w:r>
      <w:r w:rsidR="00FA1801" w:rsidRPr="00FA1801">
        <w:rPr>
          <w:rFonts w:ascii="Times New Roman" w:hAnsi="Times New Roman" w:cs="Times New Roman"/>
          <w:shd w:val="clear" w:color="auto" w:fill="FFFFFF"/>
        </w:rPr>
        <w:t>Япония находится чуть ниже среднего уровня, примерно на уровне Китая (91 место), Индии (108 место) и Южной Кореи (115 место)</w:t>
      </w:r>
      <w:r w:rsidR="00FA1801">
        <w:rPr>
          <w:rFonts w:ascii="Times New Roman" w:hAnsi="Times New Roman" w:cs="Times New Roman"/>
          <w:shd w:val="clear" w:color="auto" w:fill="FFFFFF"/>
        </w:rPr>
        <w:t>. (Рис. 1</w:t>
      </w:r>
      <w:r w:rsidR="008F467F">
        <w:rPr>
          <w:rFonts w:ascii="Times New Roman" w:hAnsi="Times New Roman" w:cs="Times New Roman"/>
          <w:shd w:val="clear" w:color="auto" w:fill="FFFFFF"/>
        </w:rPr>
        <w:t xml:space="preserve"> Приложения</w:t>
      </w:r>
      <w:r w:rsidR="00FA1801">
        <w:rPr>
          <w:rFonts w:ascii="Times New Roman" w:hAnsi="Times New Roman" w:cs="Times New Roman"/>
          <w:shd w:val="clear" w:color="auto" w:fill="FFFFFF"/>
        </w:rPr>
        <w:t xml:space="preserve">). Для определения положения женщин в обществе учитывалось 4 критерия: </w:t>
      </w:r>
      <w:r w:rsidR="00FA1801" w:rsidRPr="00FA1801">
        <w:rPr>
          <w:rFonts w:ascii="Times New Roman" w:hAnsi="Times New Roman" w:cs="Times New Roman"/>
          <w:shd w:val="clear" w:color="auto" w:fill="FFFFFF"/>
        </w:rPr>
        <w:t>уровень вклада в политику, вовлечённость в экономическую деятельность и возможности, образование и здравоохранение. Проблема такого положения японок заключается именно в уровне вклада в политику и вовлечённости в экономическую деятельность и возможностях.</w:t>
      </w:r>
      <w:r w:rsidR="002A508C">
        <w:rPr>
          <w:rFonts w:ascii="Times New Roman" w:hAnsi="Times New Roman" w:cs="Times New Roman"/>
          <w:shd w:val="clear" w:color="auto" w:fill="FFFFFF"/>
        </w:rPr>
        <w:t xml:space="preserve"> Гендерное неравенство в этих с</w:t>
      </w:r>
      <w:r w:rsidR="008F467F">
        <w:rPr>
          <w:rFonts w:ascii="Times New Roman" w:hAnsi="Times New Roman" w:cs="Times New Roman"/>
          <w:shd w:val="clear" w:color="auto" w:fill="FFFFFF"/>
        </w:rPr>
        <w:t>ферах показывает таблица (Таблица 1 Приложения</w:t>
      </w:r>
      <w:r w:rsidR="002A508C">
        <w:rPr>
          <w:rFonts w:ascii="Times New Roman" w:hAnsi="Times New Roman" w:cs="Times New Roman"/>
          <w:shd w:val="clear" w:color="auto" w:fill="FFFFFF"/>
        </w:rPr>
        <w:t>).</w:t>
      </w:r>
    </w:p>
    <w:p w:rsidR="005128EC" w:rsidRPr="005128EC" w:rsidRDefault="005128EC" w:rsidP="005128EC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rPr>
          <w:sz w:val="22"/>
          <w:szCs w:val="22"/>
        </w:rPr>
      </w:pPr>
      <w:r w:rsidRPr="005128EC">
        <w:rPr>
          <w:sz w:val="22"/>
          <w:szCs w:val="22"/>
        </w:rPr>
        <w:t xml:space="preserve">Во всём мире средняя доля женщин в парламенте составляет около 22%, увеличившись в 2 раза с момента проведения IV Всемирной конференции по положению женщин в Пекине в 1995 году. В Японии произошло даже утроение этого показателя в период с 1993 по 2014 год </w:t>
      </w:r>
      <w:r>
        <w:rPr>
          <w:sz w:val="22"/>
          <w:szCs w:val="22"/>
        </w:rPr>
        <w:t>(14 чел./2,7% – 45 чел./9</w:t>
      </w:r>
      <w:r w:rsidRPr="005128EC">
        <w:rPr>
          <w:sz w:val="22"/>
          <w:szCs w:val="22"/>
        </w:rPr>
        <w:t>% соответственно), что позволяет достичь среднемировых показателей лишь 20-летней давности.</w:t>
      </w:r>
    </w:p>
    <w:p w:rsidR="002A508C" w:rsidRPr="00442CA3" w:rsidRDefault="005128EC" w:rsidP="008F467F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rPr>
          <w:b/>
          <w:sz w:val="22"/>
          <w:szCs w:val="22"/>
        </w:rPr>
      </w:pPr>
      <w:r w:rsidRPr="005128EC">
        <w:rPr>
          <w:sz w:val="22"/>
          <w:szCs w:val="22"/>
        </w:rPr>
        <w:lastRenderedPageBreak/>
        <w:t>Кабинет министров</w:t>
      </w:r>
      <w:r w:rsidR="00216ADC">
        <w:rPr>
          <w:sz w:val="22"/>
          <w:szCs w:val="22"/>
        </w:rPr>
        <w:t xml:space="preserve"> Японии</w:t>
      </w:r>
      <w:r w:rsidRPr="005128EC">
        <w:rPr>
          <w:sz w:val="22"/>
          <w:szCs w:val="22"/>
        </w:rPr>
        <w:t xml:space="preserve"> формируется из состава обеих палат</w:t>
      </w:r>
      <w:r w:rsidR="00B21251" w:rsidRPr="00B21251">
        <w:rPr>
          <w:sz w:val="22"/>
          <w:szCs w:val="22"/>
        </w:rPr>
        <w:t xml:space="preserve"> </w:t>
      </w:r>
      <w:r w:rsidR="00B21251">
        <w:rPr>
          <w:sz w:val="22"/>
          <w:szCs w:val="22"/>
        </w:rPr>
        <w:t>Парламента</w:t>
      </w:r>
      <w:r w:rsidRPr="005128EC">
        <w:rPr>
          <w:sz w:val="22"/>
          <w:szCs w:val="22"/>
        </w:rPr>
        <w:t>. По последним выборам в Кабинет министров от 3 август</w:t>
      </w:r>
      <w:r w:rsidR="008F467F">
        <w:rPr>
          <w:sz w:val="22"/>
          <w:szCs w:val="22"/>
        </w:rPr>
        <w:t xml:space="preserve">а 2016 года </w:t>
      </w:r>
      <w:r w:rsidRPr="005128EC">
        <w:rPr>
          <w:sz w:val="22"/>
          <w:szCs w:val="22"/>
        </w:rPr>
        <w:t xml:space="preserve">из 20 человек лишь 3 женщины: </w:t>
      </w:r>
      <w:proofErr w:type="spellStart"/>
      <w:proofErr w:type="gramStart"/>
      <w:r w:rsidRPr="005128EC">
        <w:rPr>
          <w:sz w:val="22"/>
          <w:szCs w:val="22"/>
        </w:rPr>
        <w:t>Санаэ</w:t>
      </w:r>
      <w:proofErr w:type="spellEnd"/>
      <w:r w:rsidRPr="005128EC">
        <w:rPr>
          <w:sz w:val="22"/>
          <w:szCs w:val="22"/>
        </w:rPr>
        <w:t xml:space="preserve"> </w:t>
      </w:r>
      <w:proofErr w:type="spellStart"/>
      <w:r w:rsidRPr="005128EC">
        <w:rPr>
          <w:sz w:val="22"/>
          <w:szCs w:val="22"/>
        </w:rPr>
        <w:t>Такаити</w:t>
      </w:r>
      <w:proofErr w:type="spellEnd"/>
      <w:r w:rsidRPr="005128EC">
        <w:rPr>
          <w:sz w:val="22"/>
          <w:szCs w:val="22"/>
        </w:rPr>
        <w:t xml:space="preserve"> (министр внутренних дел и коммуникаций, член Палаты Представителей от второго района города Нара), </w:t>
      </w:r>
      <w:proofErr w:type="spellStart"/>
      <w:r w:rsidRPr="005128EC">
        <w:rPr>
          <w:sz w:val="22"/>
          <w:szCs w:val="22"/>
        </w:rPr>
        <w:t>Томоми</w:t>
      </w:r>
      <w:proofErr w:type="spellEnd"/>
      <w:r w:rsidRPr="005128EC">
        <w:rPr>
          <w:sz w:val="22"/>
          <w:szCs w:val="22"/>
        </w:rPr>
        <w:t xml:space="preserve"> </w:t>
      </w:r>
      <w:proofErr w:type="spellStart"/>
      <w:r w:rsidRPr="005128EC">
        <w:rPr>
          <w:sz w:val="22"/>
          <w:szCs w:val="22"/>
        </w:rPr>
        <w:t>Инада</w:t>
      </w:r>
      <w:proofErr w:type="spellEnd"/>
      <w:r w:rsidRPr="005128EC">
        <w:rPr>
          <w:sz w:val="22"/>
          <w:szCs w:val="22"/>
        </w:rPr>
        <w:t xml:space="preserve"> (министр обороны, член Палаты Представителей первого района города </w:t>
      </w:r>
      <w:proofErr w:type="spellStart"/>
      <w:r w:rsidRPr="005128EC">
        <w:rPr>
          <w:sz w:val="22"/>
          <w:szCs w:val="22"/>
        </w:rPr>
        <w:t>Фукуи</w:t>
      </w:r>
      <w:proofErr w:type="spellEnd"/>
      <w:r w:rsidRPr="005128EC">
        <w:rPr>
          <w:sz w:val="22"/>
          <w:szCs w:val="22"/>
        </w:rPr>
        <w:t xml:space="preserve">) и </w:t>
      </w:r>
      <w:proofErr w:type="spellStart"/>
      <w:r w:rsidRPr="005128EC">
        <w:rPr>
          <w:sz w:val="22"/>
          <w:szCs w:val="22"/>
        </w:rPr>
        <w:t>Тамаё</w:t>
      </w:r>
      <w:proofErr w:type="spellEnd"/>
      <w:r w:rsidRPr="005128EC">
        <w:rPr>
          <w:sz w:val="22"/>
          <w:szCs w:val="22"/>
        </w:rPr>
        <w:t xml:space="preserve"> </w:t>
      </w:r>
      <w:proofErr w:type="spellStart"/>
      <w:r w:rsidRPr="005128EC">
        <w:rPr>
          <w:sz w:val="22"/>
          <w:szCs w:val="22"/>
        </w:rPr>
        <w:t>Марукава</w:t>
      </w:r>
      <w:proofErr w:type="spellEnd"/>
      <w:r w:rsidRPr="005128EC">
        <w:rPr>
          <w:sz w:val="22"/>
          <w:szCs w:val="22"/>
        </w:rPr>
        <w:t xml:space="preserve"> (министр Токийских Олимпийских и </w:t>
      </w:r>
      <w:proofErr w:type="spellStart"/>
      <w:r w:rsidRPr="005128EC">
        <w:rPr>
          <w:sz w:val="22"/>
          <w:szCs w:val="22"/>
        </w:rPr>
        <w:t>паралимпийских</w:t>
      </w:r>
      <w:proofErr w:type="spellEnd"/>
      <w:r w:rsidRPr="005128EC">
        <w:rPr>
          <w:sz w:val="22"/>
          <w:szCs w:val="22"/>
        </w:rPr>
        <w:t xml:space="preserve"> игр, министр окружающей среды, государственный министр по ядерным чрезвычайным ситуациям, член Палаты Советников большого района Города Токио)</w:t>
      </w:r>
      <w:r w:rsidR="008F467F">
        <w:rPr>
          <w:rStyle w:val="a5"/>
          <w:sz w:val="22"/>
          <w:szCs w:val="22"/>
        </w:rPr>
        <w:footnoteReference w:id="4"/>
      </w:r>
      <w:r w:rsidRPr="005128EC">
        <w:rPr>
          <w:sz w:val="22"/>
          <w:szCs w:val="22"/>
        </w:rPr>
        <w:t>. Несмотря на малочисленную представленность женщин в парламенте</w:t>
      </w:r>
      <w:r>
        <w:rPr>
          <w:sz w:val="22"/>
          <w:szCs w:val="22"/>
        </w:rPr>
        <w:t>,</w:t>
      </w:r>
      <w:r w:rsidRPr="005128EC">
        <w:rPr>
          <w:sz w:val="22"/>
          <w:szCs w:val="22"/>
        </w:rPr>
        <w:t xml:space="preserve"> произошло неожиданное</w:t>
      </w:r>
      <w:proofErr w:type="gramEnd"/>
      <w:r w:rsidRPr="005128EC">
        <w:rPr>
          <w:sz w:val="22"/>
          <w:szCs w:val="22"/>
        </w:rPr>
        <w:t xml:space="preserve"> назначение </w:t>
      </w:r>
      <w:r>
        <w:rPr>
          <w:sz w:val="22"/>
          <w:szCs w:val="22"/>
        </w:rPr>
        <w:t>–</w:t>
      </w:r>
      <w:r w:rsidRPr="005128EC">
        <w:rPr>
          <w:sz w:val="22"/>
          <w:szCs w:val="22"/>
        </w:rPr>
        <w:t xml:space="preserve"> впервые</w:t>
      </w:r>
      <w:r w:rsidR="000B2EE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31 июля 2016 года </w:t>
      </w:r>
      <w:r w:rsidRPr="005128EC">
        <w:rPr>
          <w:sz w:val="22"/>
          <w:szCs w:val="22"/>
        </w:rPr>
        <w:t xml:space="preserve"> губернатором 13</w:t>
      </w:r>
      <w:r w:rsidR="008F467F">
        <w:rPr>
          <w:sz w:val="22"/>
          <w:szCs w:val="22"/>
        </w:rPr>
        <w:t>-</w:t>
      </w:r>
      <w:r w:rsidRPr="005128EC">
        <w:rPr>
          <w:sz w:val="22"/>
          <w:szCs w:val="22"/>
        </w:rPr>
        <w:t>ти миллионно</w:t>
      </w:r>
      <w:r>
        <w:rPr>
          <w:sz w:val="22"/>
          <w:szCs w:val="22"/>
        </w:rPr>
        <w:t>й столицы Японии стала женщина, ч</w:t>
      </w:r>
      <w:r w:rsidRPr="005128EC">
        <w:rPr>
          <w:sz w:val="22"/>
          <w:szCs w:val="22"/>
        </w:rPr>
        <w:t>лен Палаты представителей от правящей либерально-демократической пар</w:t>
      </w:r>
      <w:r w:rsidR="000B2EED">
        <w:rPr>
          <w:sz w:val="22"/>
          <w:szCs w:val="22"/>
        </w:rPr>
        <w:t xml:space="preserve">тии 64-летняя </w:t>
      </w:r>
      <w:proofErr w:type="spellStart"/>
      <w:r w:rsidR="000B2EED">
        <w:rPr>
          <w:sz w:val="22"/>
          <w:szCs w:val="22"/>
        </w:rPr>
        <w:t>Юрико</w:t>
      </w:r>
      <w:proofErr w:type="spellEnd"/>
      <w:r w:rsidR="000B2EED">
        <w:rPr>
          <w:sz w:val="22"/>
          <w:szCs w:val="22"/>
        </w:rPr>
        <w:t xml:space="preserve"> </w:t>
      </w:r>
      <w:proofErr w:type="spellStart"/>
      <w:r w:rsidR="000B2EED">
        <w:rPr>
          <w:sz w:val="22"/>
          <w:szCs w:val="22"/>
        </w:rPr>
        <w:t>Коикэ</w:t>
      </w:r>
      <w:proofErr w:type="spellEnd"/>
      <w:r w:rsidR="000B2EED">
        <w:rPr>
          <w:sz w:val="22"/>
          <w:szCs w:val="22"/>
        </w:rPr>
        <w:t xml:space="preserve">. Она </w:t>
      </w:r>
      <w:r w:rsidRPr="005128EC">
        <w:rPr>
          <w:sz w:val="22"/>
          <w:szCs w:val="22"/>
        </w:rPr>
        <w:t>победила</w:t>
      </w:r>
      <w:r w:rsidR="000B2EED">
        <w:rPr>
          <w:sz w:val="22"/>
          <w:szCs w:val="22"/>
        </w:rPr>
        <w:t xml:space="preserve"> с результатом 44,49% </w:t>
      </w:r>
      <w:r w:rsidRPr="005128EC">
        <w:rPr>
          <w:sz w:val="22"/>
          <w:szCs w:val="22"/>
        </w:rPr>
        <w:t>голосов избирателей</w:t>
      </w:r>
      <w:r w:rsidR="000B2EED">
        <w:rPr>
          <w:sz w:val="22"/>
          <w:szCs w:val="22"/>
        </w:rPr>
        <w:t>,</w:t>
      </w:r>
      <w:r w:rsidRPr="005128EC">
        <w:rPr>
          <w:sz w:val="22"/>
          <w:szCs w:val="22"/>
        </w:rPr>
        <w:t xml:space="preserve"> в два раза обогнав главных конкурентов</w:t>
      </w:r>
      <w:r w:rsidR="000B2EED">
        <w:rPr>
          <w:rStyle w:val="a5"/>
          <w:sz w:val="22"/>
          <w:szCs w:val="22"/>
        </w:rPr>
        <w:footnoteReference w:id="5"/>
      </w:r>
      <w:r w:rsidRPr="005128EC">
        <w:rPr>
          <w:sz w:val="22"/>
          <w:szCs w:val="22"/>
        </w:rPr>
        <w:t>. </w:t>
      </w:r>
    </w:p>
    <w:p w:rsidR="00C13EC5" w:rsidRPr="00442CA3" w:rsidRDefault="00855499" w:rsidP="0085549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</w:rPr>
      </w:pPr>
      <w:r w:rsidRPr="00442CA3">
        <w:rPr>
          <w:rFonts w:ascii="Times New Roman" w:hAnsi="Times New Roman" w:cs="Times New Roman"/>
          <w:b/>
        </w:rPr>
        <w:t xml:space="preserve">Законодательство в области </w:t>
      </w:r>
      <w:proofErr w:type="spellStart"/>
      <w:r w:rsidRPr="00442CA3">
        <w:rPr>
          <w:rFonts w:ascii="Times New Roman" w:hAnsi="Times New Roman" w:cs="Times New Roman"/>
          <w:b/>
        </w:rPr>
        <w:t>гендерного</w:t>
      </w:r>
      <w:proofErr w:type="spellEnd"/>
      <w:r w:rsidRPr="00442CA3">
        <w:rPr>
          <w:rFonts w:ascii="Times New Roman" w:hAnsi="Times New Roman" w:cs="Times New Roman"/>
          <w:b/>
        </w:rPr>
        <w:t xml:space="preserve"> равенства.</w:t>
      </w:r>
    </w:p>
    <w:p w:rsidR="000B2EED" w:rsidRDefault="000B2EED" w:rsidP="000B2EED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23-й </w:t>
      </w:r>
      <w:r w:rsidRPr="00C13EC5">
        <w:rPr>
          <w:rFonts w:ascii="Times New Roman" w:hAnsi="Times New Roman" w:cs="Times New Roman"/>
        </w:rPr>
        <w:t>Специальной сессии Генеральной ассамбл</w:t>
      </w:r>
      <w:proofErr w:type="gramStart"/>
      <w:r w:rsidRPr="00C13EC5">
        <w:rPr>
          <w:rFonts w:ascii="Times New Roman" w:hAnsi="Times New Roman" w:cs="Times New Roman"/>
        </w:rPr>
        <w:t>еи ОО</w:t>
      </w:r>
      <w:proofErr w:type="gramEnd"/>
      <w:r w:rsidRPr="00C13EC5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2000 года в Кабинете министров Японии был подготовлен «План действий по продвижению гендерного равенства». При его подготовке были приняты во внимание решения сесс</w:t>
      </w:r>
      <w:proofErr w:type="gramStart"/>
      <w:r>
        <w:rPr>
          <w:rFonts w:ascii="Times New Roman" w:hAnsi="Times New Roman" w:cs="Times New Roman"/>
        </w:rPr>
        <w:t>ии ОО</w:t>
      </w:r>
      <w:proofErr w:type="gramEnd"/>
      <w:r>
        <w:rPr>
          <w:rFonts w:ascii="Times New Roman" w:hAnsi="Times New Roman" w:cs="Times New Roman"/>
        </w:rPr>
        <w:t>Н, а также учтены мнения и предложения граждан страны, принадлежащих к разным социальным группам.</w:t>
      </w:r>
    </w:p>
    <w:p w:rsidR="000B2EED" w:rsidRDefault="000B2EED" w:rsidP="000B2EED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плане было сформулировано 11 основных задач:</w:t>
      </w:r>
    </w:p>
    <w:p w:rsidR="000B2EED" w:rsidRDefault="000B2EED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более широкое участие женщин в процессе принятия политических решений.</w:t>
      </w:r>
    </w:p>
    <w:p w:rsidR="000B2EED" w:rsidRDefault="000B2EED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обзор социальных систем и практик и пропагандировать в обществе идеи равенства полов.</w:t>
      </w:r>
    </w:p>
    <w:p w:rsidR="000B2EED" w:rsidRDefault="000B2EED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равные возможности и равное отношение к мужчинам и женщинам во всех областях занятости.</w:t>
      </w:r>
    </w:p>
    <w:p w:rsidR="000B2EED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Создавать товарищества в общинах, занимающихся сел</w:t>
      </w:r>
      <w:r w:rsidR="00B21251">
        <w:rPr>
          <w:rFonts w:ascii="Times New Roman" w:hAnsi="Times New Roman" w:cs="Times New Roman"/>
        </w:rPr>
        <w:t>ьским хозяйством, лесоводством и</w:t>
      </w:r>
      <w:r>
        <w:rPr>
          <w:rFonts w:ascii="Times New Roman" w:hAnsi="Times New Roman" w:cs="Times New Roman"/>
        </w:rPr>
        <w:t xml:space="preserve"> рыболовством.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Поддерживать усилия женщин и мужчин по совмещению рабочих обязанностей с семейной жизнью и общественным работам.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условия, при которых пожилые люди могли бы не тревожиться о своем будущем.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Ликвидировать все формы насилия в отношении  женщин.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охрану здоровья женщин в течение всей жизни.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уважение прав женщин в СМИ.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Поощрять равенство мужчин и женщин за счет предоставления большей свободы выбора, благодаря совершенствованию образования и учебного процесса.</w:t>
      </w:r>
    </w:p>
    <w:p w:rsidR="00B96AC1" w:rsidRDefault="00B96AC1" w:rsidP="000B2E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Содействовать достижению цели « равенство, развитие, мир», провозглашенной мировым сообществом.</w:t>
      </w:r>
      <w:r>
        <w:rPr>
          <w:rStyle w:val="a5"/>
          <w:rFonts w:ascii="Times New Roman" w:hAnsi="Times New Roman" w:cs="Times New Roman"/>
        </w:rPr>
        <w:footnoteReference w:id="6"/>
      </w:r>
    </w:p>
    <w:p w:rsidR="00B96AC1" w:rsidRDefault="00B96AC1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B96AC1">
        <w:rPr>
          <w:rFonts w:ascii="Times New Roman" w:hAnsi="Times New Roman" w:cs="Times New Roman"/>
        </w:rPr>
        <w:t xml:space="preserve">Одним из главных направлений по достижению </w:t>
      </w:r>
      <w:proofErr w:type="spellStart"/>
      <w:r w:rsidRPr="00B96AC1">
        <w:rPr>
          <w:rFonts w:ascii="Times New Roman" w:hAnsi="Times New Roman" w:cs="Times New Roman"/>
        </w:rPr>
        <w:t>гендерного</w:t>
      </w:r>
      <w:proofErr w:type="spellEnd"/>
      <w:r w:rsidRPr="00B96A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равноправия </w:t>
      </w:r>
      <w:r w:rsidRPr="00B96AC1">
        <w:rPr>
          <w:rFonts w:ascii="Times New Roman" w:hAnsi="Times New Roman" w:cs="Times New Roman"/>
        </w:rPr>
        <w:t xml:space="preserve"> является </w:t>
      </w:r>
      <w:r>
        <w:rPr>
          <w:rFonts w:ascii="Times New Roman" w:hAnsi="Times New Roman" w:cs="Times New Roman"/>
        </w:rPr>
        <w:t xml:space="preserve">создание и укрепление национального механизма, а также соответствующих институтов и процедур. Для этого при секретариате </w:t>
      </w:r>
      <w:r w:rsidR="006F7AC1">
        <w:rPr>
          <w:rFonts w:ascii="Times New Roman" w:hAnsi="Times New Roman" w:cs="Times New Roman"/>
        </w:rPr>
        <w:t>премьер-министра были учреждены две структуры: Совет по вопросам равенства женщин и мужчин и Бюро по вопросам равенства мужчин и женщин. Под эгидой Совета были образованы четыре комитета специалистов:</w:t>
      </w:r>
    </w:p>
    <w:p w:rsidR="006F7AC1" w:rsidRDefault="006F7AC1" w:rsidP="00B96AC1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Комитет специалистов по основным вопросам;</w:t>
      </w:r>
    </w:p>
    <w:p w:rsidR="006F7AC1" w:rsidRDefault="006F7AC1" w:rsidP="00B96AC1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-Комитет специалистов по вопросам насилия в отношении женщин;</w:t>
      </w:r>
    </w:p>
    <w:p w:rsidR="006F7AC1" w:rsidRDefault="006F7AC1" w:rsidP="00B96AC1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Комитет специалистов по наблюдению и рассмотрению жалоб;</w:t>
      </w:r>
    </w:p>
    <w:p w:rsidR="006F7AC1" w:rsidRDefault="006F7AC1" w:rsidP="00B96AC1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Комитет специалистов по изучению последствий реализуемых планов</w:t>
      </w:r>
      <w:r w:rsidR="00A059FD">
        <w:rPr>
          <w:rStyle w:val="a5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.</w:t>
      </w:r>
    </w:p>
    <w:p w:rsidR="006F7AC1" w:rsidRDefault="006F7AC1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секретариате премьер-министра учреждена специальная должност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министр по вопросам равенства мужчин и женщин.</w:t>
      </w:r>
    </w:p>
    <w:p w:rsidR="006F7AC1" w:rsidRPr="003729A9" w:rsidRDefault="00A059FD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</w:rPr>
        <w:t>Одним направлений внутренней политики</w:t>
      </w:r>
      <w:r w:rsidR="003729A9">
        <w:rPr>
          <w:rFonts w:ascii="Times New Roman" w:hAnsi="Times New Roman" w:cs="Times New Roman"/>
        </w:rPr>
        <w:t xml:space="preserve"> Японии, закрепленного в новой стратегии экономического развития страны от 2014 года стала «</w:t>
      </w:r>
      <w:proofErr w:type="spellStart"/>
      <w:r w:rsidR="003729A9">
        <w:rPr>
          <w:rFonts w:ascii="Times New Roman" w:hAnsi="Times New Roman" w:cs="Times New Roman"/>
        </w:rPr>
        <w:t>Вуменомика</w:t>
      </w:r>
      <w:proofErr w:type="spellEnd"/>
      <w:r w:rsidR="003729A9">
        <w:rPr>
          <w:rFonts w:ascii="Times New Roman" w:hAnsi="Times New Roman" w:cs="Times New Roman"/>
        </w:rPr>
        <w:t xml:space="preserve">». </w:t>
      </w:r>
      <w:r w:rsidR="003729A9" w:rsidRPr="003729A9">
        <w:rPr>
          <w:rFonts w:ascii="Times New Roman" w:hAnsi="Times New Roman" w:cs="Times New Roman"/>
          <w:color w:val="222222"/>
          <w:shd w:val="clear" w:color="auto" w:fill="FFFFFF"/>
        </w:rPr>
        <w:t>Новая концепция предполагает введение ряда законопроектов, направленных на участие женщин в политической и экономической жизни страны. Кроме того, в концепцию входит защита интересов женщин в период вооруженных конфликтов, поддержка материнства, социальные льготы для работающих матерей. Программа подразумевает:</w:t>
      </w:r>
    </w:p>
    <w:p w:rsidR="003729A9" w:rsidRPr="003729A9" w:rsidRDefault="003729A9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729A9">
        <w:rPr>
          <w:rFonts w:ascii="Times New Roman" w:hAnsi="Times New Roman" w:cs="Times New Roman"/>
          <w:color w:val="222222"/>
          <w:shd w:val="clear" w:color="auto" w:fill="FFFFFF"/>
        </w:rPr>
        <w:t>- Увеличение количества детских садов.</w:t>
      </w:r>
    </w:p>
    <w:p w:rsidR="003729A9" w:rsidRPr="003729A9" w:rsidRDefault="003729A9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729A9">
        <w:rPr>
          <w:rFonts w:ascii="Times New Roman" w:hAnsi="Times New Roman" w:cs="Times New Roman"/>
          <w:color w:val="222222"/>
          <w:shd w:val="clear" w:color="auto" w:fill="FFFFFF"/>
        </w:rPr>
        <w:t xml:space="preserve">- Мониторинг </w:t>
      </w:r>
      <w:proofErr w:type="spellStart"/>
      <w:r w:rsidRPr="003729A9">
        <w:rPr>
          <w:rFonts w:ascii="Times New Roman" w:hAnsi="Times New Roman" w:cs="Times New Roman"/>
          <w:color w:val="222222"/>
          <w:shd w:val="clear" w:color="auto" w:fill="FFFFFF"/>
        </w:rPr>
        <w:t>гендерной</w:t>
      </w:r>
      <w:proofErr w:type="spellEnd"/>
      <w:r w:rsidRPr="003729A9">
        <w:rPr>
          <w:rFonts w:ascii="Times New Roman" w:hAnsi="Times New Roman" w:cs="Times New Roman"/>
          <w:color w:val="222222"/>
          <w:shd w:val="clear" w:color="auto" w:fill="FFFFFF"/>
        </w:rPr>
        <w:t xml:space="preserve"> ситуации в японских компаниях</w:t>
      </w:r>
      <w:r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3729A9" w:rsidRPr="003729A9" w:rsidRDefault="003729A9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729A9">
        <w:rPr>
          <w:rFonts w:ascii="Times New Roman" w:hAnsi="Times New Roman" w:cs="Times New Roman"/>
          <w:color w:val="222222"/>
          <w:shd w:val="clear" w:color="auto" w:fill="FFFFFF"/>
        </w:rPr>
        <w:t>- Финансовая поддержка работающих матерей</w:t>
      </w:r>
      <w:r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3729A9" w:rsidRPr="003729A9" w:rsidRDefault="003729A9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729A9">
        <w:rPr>
          <w:rFonts w:ascii="Times New Roman" w:hAnsi="Times New Roman" w:cs="Times New Roman"/>
          <w:color w:val="222222"/>
          <w:shd w:val="clear" w:color="auto" w:fill="FFFFFF"/>
        </w:rPr>
        <w:t>- Участие женщин в политике</w:t>
      </w:r>
      <w:r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3729A9" w:rsidRPr="003729A9" w:rsidRDefault="003729A9" w:rsidP="006F7AC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3729A9">
        <w:rPr>
          <w:rFonts w:ascii="Times New Roman" w:hAnsi="Times New Roman" w:cs="Times New Roman"/>
          <w:color w:val="222222"/>
          <w:shd w:val="clear" w:color="auto" w:fill="FFFFFF"/>
        </w:rPr>
        <w:t>- Финансовая поддержка участия японских женщин в международных образовательных программах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5128EC" w:rsidRPr="00442CA3" w:rsidRDefault="003729A9" w:rsidP="008F467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42CA3">
        <w:rPr>
          <w:rFonts w:ascii="Times New Roman" w:hAnsi="Times New Roman" w:cs="Times New Roman"/>
          <w:b/>
        </w:rPr>
        <w:t>Заключение.</w:t>
      </w:r>
    </w:p>
    <w:p w:rsidR="00442CA3" w:rsidRDefault="003729A9" w:rsidP="003729A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  <w:sectPr w:rsidR="00442CA3" w:rsidSect="00DD03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Проблема </w:t>
      </w:r>
      <w:proofErr w:type="spellStart"/>
      <w:r>
        <w:rPr>
          <w:rFonts w:ascii="Times New Roman" w:hAnsi="Times New Roman" w:cs="Times New Roman"/>
        </w:rPr>
        <w:t>гендерного</w:t>
      </w:r>
      <w:proofErr w:type="spellEnd"/>
      <w:r>
        <w:rPr>
          <w:rFonts w:ascii="Times New Roman" w:hAnsi="Times New Roman" w:cs="Times New Roman"/>
        </w:rPr>
        <w:t xml:space="preserve"> неравенства в Японии носит се</w:t>
      </w:r>
      <w:r w:rsidR="00F66A5F">
        <w:rPr>
          <w:rFonts w:ascii="Times New Roman" w:hAnsi="Times New Roman" w:cs="Times New Roman"/>
        </w:rPr>
        <w:t xml:space="preserve">рьезный и многогранный характер: </w:t>
      </w:r>
      <w:proofErr w:type="gramStart"/>
      <w:r w:rsidR="00F66A5F">
        <w:rPr>
          <w:rFonts w:ascii="Times New Roman" w:hAnsi="Times New Roman" w:cs="Times New Roman"/>
        </w:rPr>
        <w:t>от</w:t>
      </w:r>
      <w:proofErr w:type="gramEnd"/>
      <w:r w:rsidR="00F66A5F">
        <w:rPr>
          <w:rFonts w:ascii="Times New Roman" w:hAnsi="Times New Roman" w:cs="Times New Roman"/>
        </w:rPr>
        <w:t xml:space="preserve"> демографических до экономических последствий. Существующие законы малоэффективны для достижения </w:t>
      </w:r>
      <w:proofErr w:type="spellStart"/>
      <w:r w:rsidR="00F66A5F">
        <w:rPr>
          <w:rFonts w:ascii="Times New Roman" w:hAnsi="Times New Roman" w:cs="Times New Roman"/>
        </w:rPr>
        <w:t>гендерного</w:t>
      </w:r>
      <w:proofErr w:type="spellEnd"/>
      <w:r w:rsidR="00F66A5F">
        <w:rPr>
          <w:rFonts w:ascii="Times New Roman" w:hAnsi="Times New Roman" w:cs="Times New Roman"/>
        </w:rPr>
        <w:t xml:space="preserve"> равноправия. Я считаю, что Японии требуются согласованные действия</w:t>
      </w:r>
      <w:r w:rsidR="008F467F">
        <w:rPr>
          <w:rFonts w:ascii="Times New Roman" w:hAnsi="Times New Roman" w:cs="Times New Roman"/>
        </w:rPr>
        <w:t>,</w:t>
      </w:r>
      <w:r w:rsidR="00F66A5F">
        <w:rPr>
          <w:rFonts w:ascii="Times New Roman" w:hAnsi="Times New Roman" w:cs="Times New Roman"/>
        </w:rPr>
        <w:t xml:space="preserve"> как в частном, так и в общественном секторе, чтобы уничтожить неравенство и увеличить количество трудящихся в различных сферах женщин до уровня других развитых государств. Правительство должно принять меры, направленные на передачу власти женщинам, а гражданам нужно принять новые социальные ценности, отличные от традиционных взглядов на роль мужчин и женщин в обществе. Этот путь непрост, но Япония больше не может позволить себе пренебрегать потенциалом своих женщин.</w:t>
      </w:r>
    </w:p>
    <w:p w:rsidR="008F467F" w:rsidRDefault="00442CA3" w:rsidP="00442CA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Список литературы.</w:t>
      </w:r>
    </w:p>
    <w:p w:rsidR="00442CA3" w:rsidRDefault="00442CA3" w:rsidP="00442CA3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42CA3" w:rsidRDefault="00442CA3" w:rsidP="00442CA3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442CA3">
        <w:rPr>
          <w:rFonts w:ascii="Times New Roman" w:hAnsi="Times New Roman" w:cs="Times New Roman"/>
          <w:sz w:val="22"/>
          <w:szCs w:val="22"/>
        </w:rPr>
        <w:t xml:space="preserve">Григорьева Н.С, Григорьева Д.К.,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42CA3">
        <w:rPr>
          <w:rFonts w:ascii="Times New Roman" w:hAnsi="Times New Roman" w:cs="Times New Roman"/>
          <w:sz w:val="22"/>
          <w:szCs w:val="22"/>
        </w:rPr>
        <w:t xml:space="preserve">Политика Японии по созданию общества равных возможностей для мужчин и женщин, </w:t>
      </w:r>
      <w:proofErr w:type="spellStart"/>
      <w:r w:rsidRPr="00442CA3">
        <w:rPr>
          <w:rFonts w:ascii="Times New Roman" w:hAnsi="Times New Roman" w:cs="Times New Roman"/>
          <w:sz w:val="22"/>
          <w:szCs w:val="22"/>
        </w:rPr>
        <w:t>Гендерное</w:t>
      </w:r>
      <w:proofErr w:type="spellEnd"/>
      <w:r w:rsidRPr="00442CA3">
        <w:rPr>
          <w:rFonts w:ascii="Times New Roman" w:hAnsi="Times New Roman" w:cs="Times New Roman"/>
          <w:sz w:val="22"/>
          <w:szCs w:val="22"/>
        </w:rPr>
        <w:t xml:space="preserve"> равенство в сов</w:t>
      </w:r>
      <w:r>
        <w:rPr>
          <w:rFonts w:ascii="Times New Roman" w:hAnsi="Times New Roman" w:cs="Times New Roman"/>
          <w:sz w:val="22"/>
          <w:szCs w:val="22"/>
        </w:rPr>
        <w:t xml:space="preserve">ременном </w:t>
      </w:r>
      <w:proofErr w:type="spellStart"/>
      <w:r>
        <w:rPr>
          <w:rFonts w:ascii="Times New Roman" w:hAnsi="Times New Roman" w:cs="Times New Roman"/>
          <w:sz w:val="22"/>
          <w:szCs w:val="22"/>
        </w:rPr>
        <w:t>мире</w:t>
      </w:r>
      <w:proofErr w:type="gramStart"/>
      <w:r>
        <w:rPr>
          <w:rFonts w:ascii="Times New Roman" w:hAnsi="Times New Roman" w:cs="Times New Roman"/>
          <w:sz w:val="22"/>
          <w:szCs w:val="22"/>
        </w:rPr>
        <w:t>.Р</w:t>
      </w:r>
      <w:proofErr w:type="gramEnd"/>
      <w:r>
        <w:rPr>
          <w:rFonts w:ascii="Times New Roman" w:hAnsi="Times New Roman" w:cs="Times New Roman"/>
          <w:sz w:val="22"/>
          <w:szCs w:val="22"/>
        </w:rPr>
        <w:t>оль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национальных </w:t>
      </w:r>
      <w:r w:rsidRPr="00442CA3">
        <w:rPr>
          <w:rFonts w:ascii="Times New Roman" w:hAnsi="Times New Roman" w:cs="Times New Roman"/>
          <w:sz w:val="22"/>
          <w:szCs w:val="22"/>
        </w:rPr>
        <w:t>механизмов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442CA3" w:rsidRDefault="00442CA3" w:rsidP="00442CA3">
      <w:pPr>
        <w:pStyle w:val="3"/>
        <w:spacing w:line="360" w:lineRule="auto"/>
        <w:jc w:val="both"/>
        <w:rPr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</w:rPr>
        <w:t>2.</w:t>
      </w:r>
      <w:r w:rsidRPr="00442CA3">
        <w:rPr>
          <w:b w:val="0"/>
          <w:sz w:val="22"/>
          <w:szCs w:val="22"/>
        </w:rPr>
        <w:t>ДОКДАД СПЕЦИАЛЬНОГО КОМИТЕТА </w:t>
      </w:r>
      <w:r w:rsidRPr="00442CA3">
        <w:rPr>
          <w:b w:val="0"/>
          <w:sz w:val="22"/>
          <w:szCs w:val="22"/>
        </w:rPr>
        <w:br/>
        <w:t>полного состава двадцать третьей специальной сессии </w:t>
      </w:r>
      <w:r w:rsidRPr="00442CA3">
        <w:rPr>
          <w:b w:val="0"/>
          <w:sz w:val="22"/>
          <w:szCs w:val="22"/>
        </w:rPr>
        <w:br/>
        <w:t xml:space="preserve">Генеральной Ассамблеи, </w:t>
      </w:r>
      <w:r w:rsidRPr="00442CA3">
        <w:rPr>
          <w:b w:val="0"/>
          <w:bCs w:val="0"/>
          <w:color w:val="000000"/>
          <w:sz w:val="22"/>
          <w:szCs w:val="22"/>
          <w:shd w:val="clear" w:color="auto" w:fill="FFFFFF"/>
        </w:rPr>
        <w:t>РЕКОМЕНДАЦИИ СПЕЦИАЛЬНОГО КОМИТЕТА ПОЛНОГО СОСТАВА</w:t>
      </w:r>
      <w:r>
        <w:rPr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:rsidR="00442CA3" w:rsidRPr="00442CA3" w:rsidRDefault="00442CA3" w:rsidP="00442CA3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Pr="00442CA3">
        <w:rPr>
          <w:rFonts w:ascii="Times New Roman" w:hAnsi="Times New Roman" w:cs="Times New Roman"/>
          <w:sz w:val="22"/>
          <w:szCs w:val="22"/>
        </w:rPr>
        <w:t>Есина И.В.</w:t>
      </w:r>
      <w:r w:rsidRPr="00442CA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Pr="00442CA3">
        <w:rPr>
          <w:rStyle w:val="aa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Гендерная</w:t>
      </w:r>
      <w:proofErr w:type="spellEnd"/>
      <w:r w:rsidRPr="00442CA3">
        <w:rPr>
          <w:rStyle w:val="aa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политика России и Японии в современных условиях</w:t>
      </w:r>
      <w:r>
        <w:rPr>
          <w:rStyle w:val="aa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»</w:t>
      </w:r>
      <w:r w:rsidRPr="00442CA3">
        <w:rPr>
          <w:rStyle w:val="aa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</w:t>
      </w:r>
    </w:p>
    <w:p w:rsidR="00442CA3" w:rsidRDefault="00442CA3" w:rsidP="00442CA3">
      <w:pPr>
        <w:pStyle w:val="3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</w:t>
      </w:r>
      <w:r w:rsidRPr="00442CA3">
        <w:rPr>
          <w:b w:val="0"/>
          <w:sz w:val="22"/>
          <w:szCs w:val="22"/>
        </w:rPr>
        <w:t>Латы</w:t>
      </w:r>
      <w:r>
        <w:rPr>
          <w:b w:val="0"/>
          <w:sz w:val="22"/>
          <w:szCs w:val="22"/>
        </w:rPr>
        <w:t>шев И.А. «Семейная жизнь японцев».</w:t>
      </w:r>
    </w:p>
    <w:p w:rsidR="00442CA3" w:rsidRPr="00442CA3" w:rsidRDefault="00442CA3" w:rsidP="00442CA3">
      <w:pPr>
        <w:pStyle w:val="3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</w:t>
      </w:r>
      <w:r w:rsidRPr="00442CA3">
        <w:rPr>
          <w:b w:val="0"/>
          <w:sz w:val="22"/>
          <w:szCs w:val="22"/>
        </w:rPr>
        <w:t xml:space="preserve">Мураками </w:t>
      </w:r>
      <w:proofErr w:type="spellStart"/>
      <w:r w:rsidRPr="00442CA3">
        <w:rPr>
          <w:b w:val="0"/>
          <w:sz w:val="22"/>
          <w:szCs w:val="22"/>
        </w:rPr>
        <w:t>Наохиса</w:t>
      </w:r>
      <w:proofErr w:type="spellEnd"/>
      <w:r w:rsidRPr="00442CA3">
        <w:rPr>
          <w:b w:val="0"/>
          <w:sz w:val="22"/>
          <w:szCs w:val="22"/>
        </w:rPr>
        <w:t xml:space="preserve"> «</w:t>
      </w:r>
      <w:proofErr w:type="spellStart"/>
      <w:r w:rsidRPr="00442CA3">
        <w:rPr>
          <w:b w:val="0"/>
          <w:sz w:val="22"/>
          <w:szCs w:val="22"/>
        </w:rPr>
        <w:t>Гендерное</w:t>
      </w:r>
      <w:proofErr w:type="spellEnd"/>
      <w:r w:rsidRPr="00442CA3">
        <w:rPr>
          <w:b w:val="0"/>
          <w:sz w:val="22"/>
          <w:szCs w:val="22"/>
        </w:rPr>
        <w:t xml:space="preserve"> неравенство в Японии».</w:t>
      </w:r>
    </w:p>
    <w:p w:rsidR="00442CA3" w:rsidRPr="00442CA3" w:rsidRDefault="00442CA3" w:rsidP="00442CA3">
      <w:pPr>
        <w:pStyle w:val="a3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  <w:sectPr w:rsidR="00442CA3" w:rsidRPr="00442CA3" w:rsidSect="00DD03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467F" w:rsidRPr="00442CA3" w:rsidRDefault="008F467F" w:rsidP="008F467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42CA3">
        <w:rPr>
          <w:rFonts w:ascii="Times New Roman" w:hAnsi="Times New Roman" w:cs="Times New Roman"/>
          <w:b/>
          <w:shd w:val="clear" w:color="auto" w:fill="FFFFFF"/>
        </w:rPr>
        <w:lastRenderedPageBreak/>
        <w:t>Приложение.</w:t>
      </w:r>
    </w:p>
    <w:p w:rsidR="008F467F" w:rsidRPr="00FA1801" w:rsidRDefault="008F467F" w:rsidP="008F467F">
      <w:pPr>
        <w:spacing w:after="0" w:line="360" w:lineRule="auto"/>
        <w:ind w:firstLine="851"/>
        <w:jc w:val="center"/>
        <w:rPr>
          <w:rFonts w:ascii="Times New Roman" w:hAnsi="Times New Roman" w:cs="Times New Roman"/>
          <w:shd w:val="clear" w:color="auto" w:fill="FFFFFF"/>
        </w:rPr>
      </w:pPr>
    </w:p>
    <w:p w:rsidR="008F467F" w:rsidRDefault="008F467F" w:rsidP="008F467F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72185" cy="2667000"/>
            <wp:effectExtent l="19050" t="0" r="0" b="0"/>
            <wp:docPr id="1" name="Рисунок 1" descr="https://www.nippon.com/ru/files/2016/03/h00131ru_fi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ppon.com/ru/files/2016/03/h00131ru_fig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87" cy="267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801">
        <w:rPr>
          <w:rFonts w:ascii="Times New Roman" w:hAnsi="Times New Roman" w:cs="Times New Roman"/>
        </w:rPr>
        <w:t xml:space="preserve"> </w:t>
      </w:r>
    </w:p>
    <w:tbl>
      <w:tblPr>
        <w:tblW w:w="9328" w:type="dxa"/>
        <w:tblInd w:w="105" w:type="dxa"/>
        <w:tblBorders>
          <w:top w:val="single" w:sz="6" w:space="0" w:color="6D6D6D"/>
          <w:left w:val="single" w:sz="6" w:space="0" w:color="6D6D6D"/>
          <w:bottom w:val="single" w:sz="6" w:space="0" w:color="6D6D6D"/>
          <w:right w:val="single" w:sz="6" w:space="0" w:color="6D6D6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2"/>
        <w:gridCol w:w="1432"/>
        <w:gridCol w:w="1792"/>
        <w:gridCol w:w="1792"/>
      </w:tblGrid>
      <w:tr w:rsidR="008F467F" w:rsidRPr="002A508C" w:rsidTr="00D749EA">
        <w:tc>
          <w:tcPr>
            <w:tcW w:w="431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05964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143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05964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05964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92" w:type="dxa"/>
            <w:vAlign w:val="center"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Место в мировом рей</w:t>
            </w:r>
            <w:r>
              <w:rPr>
                <w:rFonts w:ascii="Arial" w:hAnsi="Arial" w:cs="Arial"/>
                <w:b/>
                <w:bCs/>
                <w:color w:val="FFFFFF"/>
                <w:shd w:val="clear" w:color="auto" w:fill="059647"/>
              </w:rPr>
              <w:t xml:space="preserve"> Место в мировом рейтинге в 2015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clear" w:color="auto" w:fill="059647"/>
              </w:rPr>
              <w:t>г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hd w:val="clear" w:color="auto" w:fill="05964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с</w:t>
            </w:r>
            <w:r w:rsidRPr="002A50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тинге</w:t>
            </w:r>
            <w:proofErr w:type="spellEnd"/>
            <w:r w:rsidRPr="002A508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 в 2015 г.</w:t>
            </w:r>
          </w:p>
        </w:tc>
      </w:tr>
      <w:tr w:rsidR="008F467F" w:rsidRPr="002A508C" w:rsidTr="00D749EA">
        <w:tc>
          <w:tcPr>
            <w:tcW w:w="431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C7C7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Уровень оплаты труда за сходную работу (значение для мужчин соответствует 1)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79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69</w:t>
            </w:r>
          </w:p>
        </w:tc>
      </w:tr>
      <w:tr w:rsidR="008F467F" w:rsidRPr="002A508C" w:rsidTr="00D749EA">
        <w:tc>
          <w:tcPr>
            <w:tcW w:w="431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C7C7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Доля женщин на руководящих должностях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79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116</w:t>
            </w:r>
          </w:p>
        </w:tc>
      </w:tr>
      <w:tr w:rsidR="008F467F" w:rsidRPr="002A508C" w:rsidTr="00D749EA">
        <w:tc>
          <w:tcPr>
            <w:tcW w:w="431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C7C7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Доля женщин среди депутатов парламента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79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125</w:t>
            </w:r>
          </w:p>
        </w:tc>
      </w:tr>
      <w:tr w:rsidR="008F467F" w:rsidRPr="002A508C" w:rsidTr="00D749EA">
        <w:trPr>
          <w:trHeight w:val="20"/>
        </w:trPr>
        <w:tc>
          <w:tcPr>
            <w:tcW w:w="431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C7C7C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Доля женщин на министерских должностях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792" w:type="dxa"/>
            <w:tcBorders>
              <w:top w:val="single" w:sz="6" w:space="0" w:color="6D6D6D"/>
              <w:left w:val="single" w:sz="6" w:space="0" w:color="6D6D6D"/>
              <w:bottom w:val="single" w:sz="6" w:space="0" w:color="6D6D6D"/>
              <w:right w:val="single" w:sz="6" w:space="0" w:color="6D6D6D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F467F" w:rsidRPr="002A508C" w:rsidRDefault="008F467F" w:rsidP="00D749EA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</w:pPr>
            <w:r w:rsidRPr="002A508C">
              <w:rPr>
                <w:rFonts w:ascii="Arial" w:eastAsia="Times New Roman" w:hAnsi="Arial" w:cs="Arial"/>
                <w:color w:val="505050"/>
                <w:sz w:val="24"/>
                <w:szCs w:val="24"/>
                <w:lang w:eastAsia="ru-RU"/>
              </w:rPr>
              <w:t>51</w:t>
            </w:r>
          </w:p>
        </w:tc>
      </w:tr>
    </w:tbl>
    <w:p w:rsidR="003729A9" w:rsidRPr="003729A9" w:rsidRDefault="003729A9" w:rsidP="003729A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855499" w:rsidRPr="003729A9" w:rsidRDefault="00855499" w:rsidP="0085549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sectPr w:rsidR="00855499" w:rsidRPr="003729A9" w:rsidSect="00DD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E2" w:rsidRDefault="00CD1BE2" w:rsidP="00822B67">
      <w:pPr>
        <w:spacing w:after="0" w:line="240" w:lineRule="auto"/>
      </w:pPr>
      <w:r>
        <w:separator/>
      </w:r>
    </w:p>
  </w:endnote>
  <w:endnote w:type="continuationSeparator" w:id="0">
    <w:p w:rsidR="00CD1BE2" w:rsidRDefault="00CD1BE2" w:rsidP="0082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E2" w:rsidRDefault="00CD1BE2" w:rsidP="00822B67">
      <w:pPr>
        <w:spacing w:after="0" w:line="240" w:lineRule="auto"/>
      </w:pPr>
      <w:r>
        <w:separator/>
      </w:r>
    </w:p>
  </w:footnote>
  <w:footnote w:type="continuationSeparator" w:id="0">
    <w:p w:rsidR="00CD1BE2" w:rsidRDefault="00CD1BE2" w:rsidP="00822B67">
      <w:pPr>
        <w:spacing w:after="0" w:line="240" w:lineRule="auto"/>
      </w:pPr>
      <w:r>
        <w:continuationSeparator/>
      </w:r>
    </w:p>
  </w:footnote>
  <w:footnote w:id="1">
    <w:p w:rsidR="00822B67" w:rsidRPr="008F467F" w:rsidRDefault="00822B67" w:rsidP="00567E32">
      <w:pPr>
        <w:pStyle w:val="3"/>
        <w:jc w:val="both"/>
        <w:rPr>
          <w:rFonts w:asciiTheme="minorHAnsi" w:hAnsiTheme="minorHAnsi"/>
          <w:b w:val="0"/>
          <w:sz w:val="20"/>
          <w:szCs w:val="20"/>
        </w:rPr>
      </w:pPr>
      <w:r w:rsidRPr="008F467F">
        <w:rPr>
          <w:rStyle w:val="a5"/>
          <w:rFonts w:asciiTheme="minorHAnsi" w:hAnsiTheme="minorHAnsi"/>
          <w:b w:val="0"/>
          <w:sz w:val="20"/>
          <w:szCs w:val="20"/>
        </w:rPr>
        <w:footnoteRef/>
      </w:r>
      <w:r w:rsidRPr="008F467F">
        <w:rPr>
          <w:rFonts w:asciiTheme="minorHAnsi" w:hAnsiTheme="minorHAnsi"/>
          <w:b w:val="0"/>
          <w:sz w:val="20"/>
          <w:szCs w:val="20"/>
        </w:rPr>
        <w:t>ДОКДАД СПЕЦИАЛЬНОГО КОМИТЕТА </w:t>
      </w:r>
      <w:r w:rsidRPr="008F467F">
        <w:rPr>
          <w:rFonts w:asciiTheme="minorHAnsi" w:hAnsiTheme="minorHAnsi"/>
          <w:b w:val="0"/>
          <w:sz w:val="20"/>
          <w:szCs w:val="20"/>
        </w:rPr>
        <w:br/>
        <w:t>полного состава двадцать третьей специальной сессии </w:t>
      </w:r>
      <w:r w:rsidRPr="008F467F">
        <w:rPr>
          <w:rFonts w:asciiTheme="minorHAnsi" w:hAnsiTheme="minorHAnsi"/>
          <w:b w:val="0"/>
          <w:sz w:val="20"/>
          <w:szCs w:val="20"/>
        </w:rPr>
        <w:br/>
        <w:t>Генеральной Ассамблеи</w:t>
      </w:r>
      <w:r w:rsidR="00567E32" w:rsidRPr="008F467F">
        <w:rPr>
          <w:rFonts w:asciiTheme="minorHAnsi" w:hAnsiTheme="minorHAnsi"/>
          <w:b w:val="0"/>
          <w:sz w:val="20"/>
          <w:szCs w:val="20"/>
        </w:rPr>
        <w:t xml:space="preserve">, </w:t>
      </w:r>
      <w:r w:rsidR="00567E32" w:rsidRPr="008F467F">
        <w:rPr>
          <w:rFonts w:asciiTheme="minorHAnsi" w:hAnsiTheme="minorHAnsi"/>
          <w:b w:val="0"/>
          <w:bCs w:val="0"/>
          <w:color w:val="000000"/>
          <w:sz w:val="20"/>
          <w:szCs w:val="20"/>
          <w:shd w:val="clear" w:color="auto" w:fill="FFFFFF"/>
        </w:rPr>
        <w:t xml:space="preserve">РЕКОМЕНДАЦИИ СПЕЦИАЛЬНОГО КОМИТЕТА ПОЛНОГО СОСТАВА, глава 3, </w:t>
      </w:r>
      <w:r w:rsidRPr="008F467F">
        <w:rPr>
          <w:rFonts w:asciiTheme="minorHAnsi" w:hAnsiTheme="minorHAnsi"/>
          <w:b w:val="0"/>
          <w:sz w:val="20"/>
          <w:szCs w:val="20"/>
        </w:rPr>
        <w:t xml:space="preserve"> http://www.owl.ru/win/docum/un/doclad/recom.htm</w:t>
      </w:r>
    </w:p>
  </w:footnote>
  <w:footnote w:id="2">
    <w:p w:rsidR="00567E32" w:rsidRPr="008F467F" w:rsidRDefault="00567E32">
      <w:pPr>
        <w:pStyle w:val="a3"/>
      </w:pPr>
      <w:r w:rsidRPr="008F467F">
        <w:rPr>
          <w:rStyle w:val="a5"/>
        </w:rPr>
        <w:footnoteRef/>
      </w:r>
      <w:r w:rsidRPr="008F467F">
        <w:t xml:space="preserve"> Латышев И.А. Семейная жизнь японцев М., 1985</w:t>
      </w:r>
    </w:p>
  </w:footnote>
  <w:footnote w:id="3">
    <w:p w:rsidR="00855499" w:rsidRPr="008F467F" w:rsidRDefault="00855499">
      <w:pPr>
        <w:pStyle w:val="a3"/>
      </w:pPr>
      <w:r w:rsidRPr="008F467F">
        <w:rPr>
          <w:rStyle w:val="a5"/>
        </w:rPr>
        <w:footnoteRef/>
      </w:r>
      <w:r w:rsidRPr="008F467F">
        <w:t xml:space="preserve"> </w:t>
      </w:r>
      <w:proofErr w:type="spellStart"/>
      <w:r w:rsidRPr="008F467F">
        <w:t>Мураками</w:t>
      </w:r>
      <w:proofErr w:type="spellEnd"/>
      <w:r w:rsidRPr="008F467F">
        <w:t xml:space="preserve"> </w:t>
      </w:r>
      <w:proofErr w:type="spellStart"/>
      <w:r w:rsidRPr="008F467F">
        <w:t>Наохиса</w:t>
      </w:r>
      <w:proofErr w:type="spellEnd"/>
      <w:r w:rsidRPr="008F467F">
        <w:t xml:space="preserve">, </w:t>
      </w:r>
      <w:proofErr w:type="spellStart"/>
      <w:r w:rsidRPr="008F467F">
        <w:t>Гендерное</w:t>
      </w:r>
      <w:proofErr w:type="spellEnd"/>
      <w:r w:rsidRPr="008F467F">
        <w:t xml:space="preserve"> неравенство в Японии, 2016, https://www.nippon.com/ru/features/h00131/</w:t>
      </w:r>
    </w:p>
  </w:footnote>
  <w:footnote w:id="4">
    <w:p w:rsidR="008F467F" w:rsidRDefault="008F467F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8F467F">
        <w:t>Есина</w:t>
      </w:r>
      <w:proofErr w:type="spellEnd"/>
      <w:r w:rsidRPr="008F467F">
        <w:t xml:space="preserve"> И.В.</w:t>
      </w:r>
      <w:r w:rsidRPr="008F467F">
        <w:rPr>
          <w:b/>
        </w:rPr>
        <w:t xml:space="preserve"> </w:t>
      </w:r>
      <w:proofErr w:type="spellStart"/>
      <w:r w:rsidRPr="008F467F">
        <w:rPr>
          <w:rStyle w:val="aa"/>
          <w:rFonts w:cs="Arial"/>
          <w:b w:val="0"/>
          <w:shd w:val="clear" w:color="auto" w:fill="FFFFFF"/>
        </w:rPr>
        <w:t>Гендерная</w:t>
      </w:r>
      <w:proofErr w:type="spellEnd"/>
      <w:r w:rsidRPr="008F467F">
        <w:rPr>
          <w:rStyle w:val="aa"/>
          <w:rFonts w:cs="Arial"/>
          <w:b w:val="0"/>
          <w:shd w:val="clear" w:color="auto" w:fill="FFFFFF"/>
        </w:rPr>
        <w:t xml:space="preserve"> политика России и Японии в современных условиях</w:t>
      </w:r>
      <w:r>
        <w:rPr>
          <w:rStyle w:val="aa"/>
          <w:rFonts w:cs="Arial"/>
          <w:b w:val="0"/>
          <w:shd w:val="clear" w:color="auto" w:fill="FFFFFF"/>
        </w:rPr>
        <w:t xml:space="preserve">, </w:t>
      </w:r>
      <w:r w:rsidRPr="008F467F">
        <w:rPr>
          <w:rStyle w:val="aa"/>
          <w:rFonts w:cs="Arial"/>
          <w:b w:val="0"/>
          <w:shd w:val="clear" w:color="auto" w:fill="FFFFFF"/>
        </w:rPr>
        <w:t>http://coman2018.confirent.ru/en/node/1032</w:t>
      </w:r>
    </w:p>
  </w:footnote>
  <w:footnote w:id="5">
    <w:p w:rsidR="000B2EED" w:rsidRDefault="000B2EED">
      <w:pPr>
        <w:pStyle w:val="a3"/>
      </w:pPr>
      <w:r>
        <w:rPr>
          <w:rStyle w:val="a5"/>
        </w:rPr>
        <w:footnoteRef/>
      </w:r>
      <w:r>
        <w:t xml:space="preserve"> </w:t>
      </w:r>
      <w:r w:rsidRPr="000B2EED">
        <w:t>http://izbircom.com</w:t>
      </w:r>
      <w:r>
        <w:t>/2016/08/16</w:t>
      </w:r>
      <w:r w:rsidRPr="000B2EED">
        <w:t>/</w:t>
      </w:r>
      <w:r>
        <w:t>избрание-нового-губернатора-токио-п/</w:t>
      </w:r>
    </w:p>
  </w:footnote>
  <w:footnote w:id="6">
    <w:p w:rsidR="00B96AC1" w:rsidRDefault="00B96AC1">
      <w:pPr>
        <w:pStyle w:val="a3"/>
      </w:pPr>
      <w:r>
        <w:rPr>
          <w:rStyle w:val="a5"/>
        </w:rPr>
        <w:footnoteRef/>
      </w:r>
      <w:r>
        <w:t xml:space="preserve"> </w:t>
      </w:r>
      <w:r w:rsidR="008F467F">
        <w:t xml:space="preserve">Григорьева Н.С, Григорьева Д.К., Политика Японии по созданию общества равных возможностей для мужчин и женщин, </w:t>
      </w:r>
      <w:proofErr w:type="spellStart"/>
      <w:r w:rsidR="008F467F">
        <w:t>Гендерное</w:t>
      </w:r>
      <w:proofErr w:type="spellEnd"/>
      <w:r w:rsidR="008F467F">
        <w:t xml:space="preserve"> равенство в современном </w:t>
      </w:r>
      <w:proofErr w:type="spellStart"/>
      <w:r w:rsidR="008F467F">
        <w:t>мире</w:t>
      </w:r>
      <w:proofErr w:type="gramStart"/>
      <w:r w:rsidR="008F467F">
        <w:t>.Р</w:t>
      </w:r>
      <w:proofErr w:type="gramEnd"/>
      <w:r w:rsidR="008F467F">
        <w:t>оль</w:t>
      </w:r>
      <w:proofErr w:type="spellEnd"/>
      <w:r w:rsidR="008F467F">
        <w:t xml:space="preserve"> национальных механизмов, -М. 2008, 726 с.</w:t>
      </w:r>
    </w:p>
  </w:footnote>
  <w:footnote w:id="7">
    <w:p w:rsidR="00A059FD" w:rsidRDefault="00A059FD">
      <w:pPr>
        <w:pStyle w:val="a3"/>
      </w:pPr>
      <w:r>
        <w:rPr>
          <w:rStyle w:val="a5"/>
        </w:rPr>
        <w:footnoteRef/>
      </w:r>
      <w:r>
        <w:t xml:space="preserve"> </w:t>
      </w:r>
      <w:r w:rsidR="008F467F">
        <w:t xml:space="preserve">Там же, </w:t>
      </w:r>
      <w:r>
        <w:t>727с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7266"/>
    <w:multiLevelType w:val="hybridMultilevel"/>
    <w:tmpl w:val="931AF9DE"/>
    <w:lvl w:ilvl="0" w:tplc="0A5492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967"/>
    <w:rsid w:val="000B2EED"/>
    <w:rsid w:val="00216ADC"/>
    <w:rsid w:val="002A508C"/>
    <w:rsid w:val="003729A9"/>
    <w:rsid w:val="004248B0"/>
    <w:rsid w:val="00442CA3"/>
    <w:rsid w:val="005128EC"/>
    <w:rsid w:val="00567E32"/>
    <w:rsid w:val="006F7AC1"/>
    <w:rsid w:val="00800574"/>
    <w:rsid w:val="00822B67"/>
    <w:rsid w:val="008342F4"/>
    <w:rsid w:val="00855499"/>
    <w:rsid w:val="008F467F"/>
    <w:rsid w:val="00A059FD"/>
    <w:rsid w:val="00A37541"/>
    <w:rsid w:val="00A43B5C"/>
    <w:rsid w:val="00AC381E"/>
    <w:rsid w:val="00B21251"/>
    <w:rsid w:val="00B96AC1"/>
    <w:rsid w:val="00BC221F"/>
    <w:rsid w:val="00C13EC5"/>
    <w:rsid w:val="00C36E1C"/>
    <w:rsid w:val="00CD1BE2"/>
    <w:rsid w:val="00DD034A"/>
    <w:rsid w:val="00E803C5"/>
    <w:rsid w:val="00F53967"/>
    <w:rsid w:val="00F66A5F"/>
    <w:rsid w:val="00FA1801"/>
    <w:rsid w:val="00FE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4A"/>
  </w:style>
  <w:style w:type="paragraph" w:styleId="3">
    <w:name w:val="heading 3"/>
    <w:basedOn w:val="a"/>
    <w:link w:val="30"/>
    <w:uiPriority w:val="9"/>
    <w:qFormat/>
    <w:rsid w:val="00822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22B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22B6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2B6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22B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80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1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B2EED"/>
    <w:pPr>
      <w:ind w:left="720"/>
      <w:contextualSpacing/>
    </w:pPr>
  </w:style>
  <w:style w:type="character" w:styleId="aa">
    <w:name w:val="Strong"/>
    <w:basedOn w:val="a0"/>
    <w:uiPriority w:val="22"/>
    <w:qFormat/>
    <w:rsid w:val="008F467F"/>
    <w:rPr>
      <w:b/>
      <w:bCs/>
    </w:rPr>
  </w:style>
  <w:style w:type="character" w:styleId="ab">
    <w:name w:val="Hyperlink"/>
    <w:basedOn w:val="a0"/>
    <w:uiPriority w:val="99"/>
    <w:unhideWhenUsed/>
    <w:rsid w:val="00442C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C3C69-7810-479F-8CC8-A0D55A67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2017-12-06T11:05:00Z</dcterms:created>
  <dcterms:modified xsi:type="dcterms:W3CDTF">2017-12-20T08:18:00Z</dcterms:modified>
</cp:coreProperties>
</file>