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C99530" w14:textId="7F683019" w:rsidR="007745B4" w:rsidRPr="00C54E47" w:rsidRDefault="007745B4" w:rsidP="00C54E4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pacing w:val="-9"/>
          <w:sz w:val="28"/>
          <w:szCs w:val="28"/>
        </w:rPr>
      </w:pPr>
      <w:r w:rsidRPr="00C54E47">
        <w:rPr>
          <w:rFonts w:ascii="Times New Roman" w:hAnsi="Times New Roman" w:cs="Times New Roman"/>
          <w:b/>
          <w:bCs/>
          <w:spacing w:val="-10"/>
          <w:sz w:val="28"/>
          <w:szCs w:val="28"/>
        </w:rPr>
        <w:t xml:space="preserve">МИНИСТЕРСТВО НАУКИ И ВЫСШЕГО </w:t>
      </w:r>
      <w:r w:rsidR="00C54E47" w:rsidRPr="00C54E47">
        <w:rPr>
          <w:rFonts w:ascii="Times New Roman" w:hAnsi="Times New Roman" w:cs="Times New Roman"/>
          <w:b/>
          <w:bCs/>
          <w:spacing w:val="-10"/>
          <w:sz w:val="28"/>
          <w:szCs w:val="28"/>
        </w:rPr>
        <w:t>ОБРАЗОВАНИЯ РФ</w:t>
      </w:r>
    </w:p>
    <w:p w14:paraId="476D4EEE" w14:textId="66DD4B72" w:rsidR="007745B4" w:rsidRPr="00F31AED" w:rsidRDefault="00497A43" w:rsidP="00C54E4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31AED">
        <w:rPr>
          <w:rFonts w:ascii="Times New Roman" w:hAnsi="Times New Roman" w:cs="Times New Roman"/>
          <w:b/>
          <w:bCs/>
          <w:sz w:val="28"/>
          <w:szCs w:val="28"/>
        </w:rPr>
        <w:t>Федеральное государственное бюджетное</w:t>
      </w:r>
    </w:p>
    <w:p w14:paraId="7FCE8270" w14:textId="4F27BB6A" w:rsidR="00497A43" w:rsidRPr="00F31AED" w:rsidRDefault="00497A43" w:rsidP="002E372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31AED">
        <w:rPr>
          <w:rFonts w:ascii="Times New Roman" w:hAnsi="Times New Roman" w:cs="Times New Roman"/>
          <w:b/>
          <w:bCs/>
          <w:sz w:val="28"/>
          <w:szCs w:val="28"/>
        </w:rPr>
        <w:t>образовательное учреждение</w:t>
      </w:r>
      <w:r w:rsidR="002E3723" w:rsidRPr="00F31AE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2A6A9A1E" w14:textId="3A42D507" w:rsidR="007745B4" w:rsidRPr="00F31AED" w:rsidRDefault="00497A43" w:rsidP="002E372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31AED">
        <w:rPr>
          <w:rFonts w:ascii="Times New Roman" w:hAnsi="Times New Roman" w:cs="Times New Roman"/>
          <w:b/>
          <w:bCs/>
          <w:sz w:val="28"/>
          <w:szCs w:val="28"/>
        </w:rPr>
        <w:t>высшего образования</w:t>
      </w:r>
    </w:p>
    <w:p w14:paraId="4FF34A34" w14:textId="63DF5F0C" w:rsidR="003F3F65" w:rsidRPr="00F31AED" w:rsidRDefault="002E3723" w:rsidP="00497A4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31AED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497A43" w:rsidRPr="00F31AED">
        <w:rPr>
          <w:rFonts w:ascii="Times New Roman" w:hAnsi="Times New Roman" w:cs="Times New Roman"/>
          <w:b/>
          <w:bCs/>
          <w:sz w:val="28"/>
          <w:szCs w:val="28"/>
        </w:rPr>
        <w:t>Тверской государственный университет»</w:t>
      </w:r>
    </w:p>
    <w:p w14:paraId="6994F5B8" w14:textId="281D4666" w:rsidR="007745B4" w:rsidRPr="00F31AED" w:rsidRDefault="00497A43" w:rsidP="00C54E47">
      <w:pPr>
        <w:pStyle w:val="1"/>
        <w:spacing w:before="0" w:line="240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F31AED">
        <w:rPr>
          <w:rFonts w:ascii="Times New Roman" w:hAnsi="Times New Roman" w:cs="Times New Roman"/>
          <w:b/>
          <w:bCs/>
          <w:color w:val="auto"/>
          <w:sz w:val="28"/>
          <w:szCs w:val="28"/>
        </w:rPr>
        <w:t>Юридический факультет</w:t>
      </w:r>
    </w:p>
    <w:p w14:paraId="7F21299D" w14:textId="77777777" w:rsidR="002E3723" w:rsidRPr="002E3723" w:rsidRDefault="002E3723" w:rsidP="002E3723"/>
    <w:p w14:paraId="4E8FF3B2" w14:textId="77777777" w:rsidR="002E3723" w:rsidRPr="002E3723" w:rsidRDefault="002E3723" w:rsidP="00C54E47">
      <w:pPr>
        <w:pStyle w:val="1"/>
        <w:spacing w:before="0" w:line="240" w:lineRule="auto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2E3723">
        <w:rPr>
          <w:rFonts w:ascii="Times New Roman" w:hAnsi="Times New Roman" w:cs="Times New Roman"/>
          <w:color w:val="auto"/>
          <w:sz w:val="28"/>
          <w:szCs w:val="28"/>
        </w:rPr>
        <w:t xml:space="preserve">КАФЕДРА СУДЕБНОЙ ВЛАСТИ И </w:t>
      </w:r>
    </w:p>
    <w:p w14:paraId="12A38B48" w14:textId="2B96ADA2" w:rsidR="007745B4" w:rsidRPr="002E3723" w:rsidRDefault="002E3723" w:rsidP="00C54E47">
      <w:pPr>
        <w:pStyle w:val="1"/>
        <w:spacing w:before="0" w:line="240" w:lineRule="auto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2E3723">
        <w:rPr>
          <w:rFonts w:ascii="Times New Roman" w:hAnsi="Times New Roman" w:cs="Times New Roman"/>
          <w:color w:val="auto"/>
          <w:sz w:val="28"/>
          <w:szCs w:val="28"/>
        </w:rPr>
        <w:t>ПРАВООХРАНИТЕЛЬНОЙ ДЕЯТЕЛЬНОСТИ</w:t>
      </w:r>
    </w:p>
    <w:p w14:paraId="2723112A" w14:textId="5B0A3E32" w:rsidR="007745B4" w:rsidRPr="00C54E47" w:rsidRDefault="007745B4" w:rsidP="00C54E4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300DB9B" w14:textId="77777777" w:rsidR="00C54E47" w:rsidRPr="00C54E47" w:rsidRDefault="00C54E47" w:rsidP="00C54E4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7D13E3D" w14:textId="77777777" w:rsidR="007745B4" w:rsidRPr="00C54E47" w:rsidRDefault="007745B4" w:rsidP="00C54E4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4E47">
        <w:rPr>
          <w:rFonts w:ascii="Times New Roman" w:hAnsi="Times New Roman" w:cs="Times New Roman"/>
          <w:b/>
          <w:sz w:val="28"/>
          <w:szCs w:val="28"/>
        </w:rPr>
        <w:t>Направление подготовки</w:t>
      </w:r>
    </w:p>
    <w:p w14:paraId="314D9070" w14:textId="77777777" w:rsidR="007745B4" w:rsidRPr="00C54E47" w:rsidRDefault="007745B4" w:rsidP="00C54E4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4E47">
        <w:rPr>
          <w:rFonts w:ascii="Times New Roman" w:hAnsi="Times New Roman" w:cs="Times New Roman"/>
          <w:b/>
          <w:sz w:val="28"/>
          <w:szCs w:val="28"/>
        </w:rPr>
        <w:t>40.03.01 ЮРИСПРУДЕНЦИЯ</w:t>
      </w:r>
    </w:p>
    <w:p w14:paraId="07AAF048" w14:textId="77777777" w:rsidR="007745B4" w:rsidRPr="00C54E47" w:rsidRDefault="007745B4" w:rsidP="00C54E4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4E47">
        <w:rPr>
          <w:rFonts w:ascii="Times New Roman" w:hAnsi="Times New Roman" w:cs="Times New Roman"/>
          <w:b/>
          <w:sz w:val="28"/>
          <w:szCs w:val="28"/>
        </w:rPr>
        <w:t>Профиль «Правопользование и правоприменение»</w:t>
      </w:r>
    </w:p>
    <w:p w14:paraId="39933B27" w14:textId="00507FB3" w:rsidR="007745B4" w:rsidRDefault="007745B4" w:rsidP="00497A4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2B3FB0B3" w14:textId="456A7F1F" w:rsidR="00C54E47" w:rsidRDefault="00C54E47" w:rsidP="00C54E4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640C672" w14:textId="77777777" w:rsidR="00C54E47" w:rsidRPr="00C54E47" w:rsidRDefault="00C54E47" w:rsidP="002E372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60510A27" w14:textId="77777777" w:rsidR="007745B4" w:rsidRPr="00C54E47" w:rsidRDefault="007745B4" w:rsidP="00C54E4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37FC8CB" w14:textId="7E48BDD5" w:rsidR="007745B4" w:rsidRDefault="007745B4" w:rsidP="00C54E47">
      <w:pPr>
        <w:tabs>
          <w:tab w:val="left" w:pos="6354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54E47">
        <w:rPr>
          <w:rFonts w:ascii="Times New Roman" w:hAnsi="Times New Roman" w:cs="Times New Roman"/>
          <w:b/>
          <w:sz w:val="28"/>
          <w:szCs w:val="28"/>
        </w:rPr>
        <w:tab/>
      </w:r>
    </w:p>
    <w:p w14:paraId="47A793AF" w14:textId="77777777" w:rsidR="00C54E47" w:rsidRPr="00C54E47" w:rsidRDefault="00C54E47" w:rsidP="00C54E47">
      <w:pPr>
        <w:tabs>
          <w:tab w:val="left" w:pos="6354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7846E2CB" w14:textId="77777777" w:rsidR="007745B4" w:rsidRPr="00C54E47" w:rsidRDefault="007745B4" w:rsidP="00C54E47">
      <w:pPr>
        <w:pStyle w:val="5"/>
        <w:rPr>
          <w:sz w:val="28"/>
          <w:szCs w:val="28"/>
        </w:rPr>
      </w:pPr>
      <w:r w:rsidRPr="00C54E47">
        <w:rPr>
          <w:sz w:val="28"/>
          <w:szCs w:val="28"/>
        </w:rPr>
        <w:t xml:space="preserve">КУРСОВАЯ РАБОТА </w:t>
      </w:r>
    </w:p>
    <w:p w14:paraId="527777C9" w14:textId="0175DB71" w:rsidR="007745B4" w:rsidRPr="00C54E47" w:rsidRDefault="007745B4" w:rsidP="00C54E4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54E47">
        <w:rPr>
          <w:rFonts w:ascii="Times New Roman" w:hAnsi="Times New Roman" w:cs="Times New Roman"/>
          <w:sz w:val="28"/>
          <w:szCs w:val="28"/>
        </w:rPr>
        <w:t>По дисциплине Гражданский процесс. Часть 1</w:t>
      </w:r>
      <w:r w:rsidR="00C54E47" w:rsidRPr="00C54E47">
        <w:rPr>
          <w:rFonts w:ascii="Times New Roman" w:hAnsi="Times New Roman" w:cs="Times New Roman"/>
          <w:sz w:val="28"/>
          <w:szCs w:val="28"/>
        </w:rPr>
        <w:t xml:space="preserve"> и 2</w:t>
      </w:r>
      <w:r w:rsidRPr="00C54E47">
        <w:rPr>
          <w:rFonts w:ascii="Times New Roman" w:hAnsi="Times New Roman" w:cs="Times New Roman"/>
          <w:sz w:val="28"/>
          <w:szCs w:val="28"/>
        </w:rPr>
        <w:t>.</w:t>
      </w:r>
    </w:p>
    <w:p w14:paraId="6BFDAFA8" w14:textId="77777777" w:rsidR="00C54E47" w:rsidRPr="00C54E47" w:rsidRDefault="00C54E47" w:rsidP="00C54E4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8E7B213" w14:textId="77777777" w:rsidR="007745B4" w:rsidRPr="00C54E47" w:rsidRDefault="007745B4" w:rsidP="00C54E4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4E47">
        <w:rPr>
          <w:rFonts w:ascii="Times New Roman" w:hAnsi="Times New Roman" w:cs="Times New Roman"/>
          <w:b/>
          <w:sz w:val="28"/>
          <w:szCs w:val="28"/>
        </w:rPr>
        <w:t>на тему:</w:t>
      </w:r>
    </w:p>
    <w:p w14:paraId="0BA74ECF" w14:textId="1AE380C1" w:rsidR="007745B4" w:rsidRPr="00C54E47" w:rsidRDefault="00C54E47" w:rsidP="00C54E4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4E47">
        <w:rPr>
          <w:rFonts w:ascii="Times New Roman" w:hAnsi="Times New Roman" w:cs="Times New Roman"/>
          <w:b/>
          <w:sz w:val="28"/>
          <w:szCs w:val="28"/>
        </w:rPr>
        <w:t>Значение</w:t>
      </w:r>
      <w:r w:rsidR="007745B4" w:rsidRPr="00C54E4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54E47">
        <w:rPr>
          <w:rFonts w:ascii="Times New Roman" w:hAnsi="Times New Roman" w:cs="Times New Roman"/>
          <w:b/>
          <w:sz w:val="28"/>
          <w:szCs w:val="28"/>
        </w:rPr>
        <w:t>принципа</w:t>
      </w:r>
      <w:r w:rsidR="007745B4" w:rsidRPr="00C54E4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54E47">
        <w:rPr>
          <w:rFonts w:ascii="Times New Roman" w:hAnsi="Times New Roman" w:cs="Times New Roman"/>
          <w:b/>
          <w:sz w:val="28"/>
          <w:szCs w:val="28"/>
        </w:rPr>
        <w:t>состязательности</w:t>
      </w:r>
    </w:p>
    <w:p w14:paraId="2C870EC0" w14:textId="77777777" w:rsidR="007745B4" w:rsidRPr="00C54E47" w:rsidRDefault="007745B4" w:rsidP="00C54E4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40E3599" w14:textId="1E49CAAA" w:rsidR="007745B4" w:rsidRDefault="007745B4" w:rsidP="00C54E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FF0996D" w14:textId="77777777" w:rsidR="00F31AED" w:rsidRPr="00C54E47" w:rsidRDefault="00F31AED" w:rsidP="00C54E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14:paraId="21E108B5" w14:textId="3C2C1BBC" w:rsidR="00C54E47" w:rsidRDefault="00C54E47" w:rsidP="00C54E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330D849" w14:textId="03E62BF6" w:rsidR="00C54E47" w:rsidRDefault="00C54E47" w:rsidP="00C54E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0311BC4" w14:textId="77777777" w:rsidR="00C54E47" w:rsidRPr="00C54E47" w:rsidRDefault="00C54E47" w:rsidP="00C54E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C3FBC4E" w14:textId="1D22F489" w:rsidR="007745B4" w:rsidRPr="00C54E47" w:rsidRDefault="007745B4" w:rsidP="00C54E47">
      <w:pPr>
        <w:pStyle w:val="2"/>
        <w:jc w:val="right"/>
        <w:rPr>
          <w:szCs w:val="28"/>
        </w:rPr>
      </w:pPr>
      <w:r w:rsidRPr="00C54E47">
        <w:rPr>
          <w:szCs w:val="28"/>
        </w:rPr>
        <w:t xml:space="preserve">Выполнил: студент 3 курса 35 гр. </w:t>
      </w:r>
    </w:p>
    <w:p w14:paraId="7427DA12" w14:textId="005394D4" w:rsidR="007745B4" w:rsidRPr="00C54E47" w:rsidRDefault="007745B4" w:rsidP="00C54E47">
      <w:pPr>
        <w:pStyle w:val="3"/>
        <w:rPr>
          <w:szCs w:val="28"/>
        </w:rPr>
      </w:pPr>
      <w:r w:rsidRPr="00C54E47">
        <w:rPr>
          <w:szCs w:val="28"/>
        </w:rPr>
        <w:t>Татиевская Анжелика Евгеньевна</w:t>
      </w:r>
    </w:p>
    <w:p w14:paraId="37E5C74C" w14:textId="77777777" w:rsidR="007745B4" w:rsidRPr="00C54E47" w:rsidRDefault="007745B4" w:rsidP="00C54E4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051B71AD" w14:textId="77777777" w:rsidR="007745B4" w:rsidRPr="00C54E47" w:rsidRDefault="007745B4" w:rsidP="00C54E4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08E49CC5" w14:textId="7CBF55AA" w:rsidR="007745B4" w:rsidRPr="00C54E47" w:rsidRDefault="007745B4" w:rsidP="00C54E4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54E47">
        <w:rPr>
          <w:rFonts w:ascii="Times New Roman" w:hAnsi="Times New Roman" w:cs="Times New Roman"/>
          <w:sz w:val="28"/>
          <w:szCs w:val="28"/>
        </w:rPr>
        <w:t xml:space="preserve">Научный руководитель: </w:t>
      </w:r>
      <w:proofErr w:type="spellStart"/>
      <w:r w:rsidR="003F3F65">
        <w:rPr>
          <w:rFonts w:ascii="Times New Roman" w:hAnsi="Times New Roman" w:cs="Times New Roman"/>
          <w:sz w:val="28"/>
          <w:szCs w:val="28"/>
        </w:rPr>
        <w:t>д.ю.н</w:t>
      </w:r>
      <w:proofErr w:type="spellEnd"/>
      <w:r w:rsidR="003F3F65">
        <w:rPr>
          <w:rFonts w:ascii="Times New Roman" w:hAnsi="Times New Roman" w:cs="Times New Roman"/>
          <w:sz w:val="28"/>
          <w:szCs w:val="28"/>
        </w:rPr>
        <w:t xml:space="preserve">., </w:t>
      </w:r>
      <w:r w:rsidR="00283E74">
        <w:rPr>
          <w:rFonts w:ascii="Times New Roman" w:hAnsi="Times New Roman" w:cs="Times New Roman"/>
          <w:sz w:val="28"/>
          <w:szCs w:val="28"/>
        </w:rPr>
        <w:t>профессор</w:t>
      </w:r>
    </w:p>
    <w:p w14:paraId="455ED768" w14:textId="53D43EE1" w:rsidR="007745B4" w:rsidRPr="00C54E47" w:rsidRDefault="007745B4" w:rsidP="00C54E4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54E47">
        <w:rPr>
          <w:rFonts w:ascii="Times New Roman" w:hAnsi="Times New Roman" w:cs="Times New Roman"/>
          <w:sz w:val="28"/>
          <w:szCs w:val="28"/>
        </w:rPr>
        <w:t>Туманова Лидия Владимировна</w:t>
      </w:r>
    </w:p>
    <w:p w14:paraId="627A8034" w14:textId="7F0A75BF" w:rsidR="007745B4" w:rsidRPr="00C54E47" w:rsidRDefault="007745B4" w:rsidP="00C54E4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45B5C28" w14:textId="02D96B6F" w:rsidR="00C54E47" w:rsidRDefault="00C54E47" w:rsidP="00C54E4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9FB200B" w14:textId="3E09DB75" w:rsidR="00C54E47" w:rsidRDefault="00C54E47" w:rsidP="00C54E4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AA4D101" w14:textId="77777777" w:rsidR="00C54E47" w:rsidRDefault="00C54E47" w:rsidP="00C54E4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8A8D717" w14:textId="77777777" w:rsidR="00C54E47" w:rsidRPr="00C54E47" w:rsidRDefault="00C54E47" w:rsidP="002E37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3C1B923" w14:textId="77777777" w:rsidR="007745B4" w:rsidRPr="00C54E47" w:rsidRDefault="007745B4" w:rsidP="00C54E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9E85485" w14:textId="77777777" w:rsidR="007745B4" w:rsidRPr="00C54E47" w:rsidRDefault="007745B4" w:rsidP="00C54E47">
      <w:pPr>
        <w:pStyle w:val="4"/>
        <w:rPr>
          <w:szCs w:val="28"/>
        </w:rPr>
      </w:pPr>
      <w:r w:rsidRPr="00C54E47">
        <w:rPr>
          <w:szCs w:val="28"/>
        </w:rPr>
        <w:t>Тверь 2019</w:t>
      </w:r>
    </w:p>
    <w:p w14:paraId="2B2DAD09" w14:textId="1253ED9E" w:rsidR="002C25EC" w:rsidRDefault="002C25EC"/>
    <w:p w14:paraId="38CF747B" w14:textId="0426F952" w:rsidR="002C25EC" w:rsidRPr="009A18F7" w:rsidRDefault="007745B4" w:rsidP="009A18F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СОДЕРЖАНИЕ</w:t>
      </w: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id w:val="1877507634"/>
        <w:docPartObj>
          <w:docPartGallery w:val="Table of Contents"/>
          <w:docPartUnique/>
        </w:docPartObj>
      </w:sdtPr>
      <w:sdtEndPr/>
      <w:sdtContent>
        <w:p w14:paraId="528087E1" w14:textId="3D66A5BF" w:rsidR="002C25EC" w:rsidRPr="00202CE0" w:rsidRDefault="00497A43" w:rsidP="009A18F7">
          <w:pPr>
            <w:pStyle w:val="a3"/>
            <w:spacing w:before="0" w:line="360" w:lineRule="auto"/>
            <w:jc w:val="both"/>
            <w:rPr>
              <w:rFonts w:ascii="Times New Roman" w:hAnsi="Times New Roman" w:cs="Times New Roman"/>
              <w:color w:val="000000" w:themeColor="text1"/>
              <w:sz w:val="28"/>
              <w:szCs w:val="28"/>
            </w:rPr>
          </w:pPr>
          <w:r>
            <w:rPr>
              <w:rFonts w:ascii="Times New Roman" w:hAnsi="Times New Roman" w:cs="Times New Roman"/>
              <w:color w:val="000000" w:themeColor="text1"/>
              <w:sz w:val="28"/>
              <w:szCs w:val="28"/>
            </w:rPr>
            <w:t>ВВЕДЕНИЕ</w:t>
          </w:r>
          <w:r w:rsidR="00FC22EC">
            <w:rPr>
              <w:rFonts w:ascii="Times New Roman" w:hAnsi="Times New Roman" w:cs="Times New Roman"/>
              <w:color w:val="000000" w:themeColor="text1"/>
              <w:sz w:val="28"/>
              <w:szCs w:val="28"/>
            </w:rPr>
            <w:t>…………</w:t>
          </w:r>
          <w:r>
            <w:rPr>
              <w:rFonts w:ascii="Times New Roman" w:hAnsi="Times New Roman" w:cs="Times New Roman"/>
              <w:color w:val="000000" w:themeColor="text1"/>
              <w:sz w:val="28"/>
              <w:szCs w:val="28"/>
            </w:rPr>
            <w:t>...</w:t>
          </w:r>
          <w:r w:rsidR="00FC22EC">
            <w:rPr>
              <w:rFonts w:ascii="Times New Roman" w:hAnsi="Times New Roman" w:cs="Times New Roman"/>
              <w:color w:val="000000" w:themeColor="text1"/>
              <w:sz w:val="28"/>
              <w:szCs w:val="28"/>
            </w:rPr>
            <w:t>……………………………………………………………...</w:t>
          </w:r>
          <w:r w:rsidR="000E09F1">
            <w:rPr>
              <w:rFonts w:ascii="Times New Roman" w:hAnsi="Times New Roman" w:cs="Times New Roman"/>
              <w:color w:val="000000" w:themeColor="text1"/>
              <w:sz w:val="28"/>
              <w:szCs w:val="28"/>
            </w:rPr>
            <w:t>3</w:t>
          </w:r>
        </w:p>
        <w:p w14:paraId="4B2828E8" w14:textId="1CB4EC16" w:rsidR="002C25EC" w:rsidRPr="00202CE0" w:rsidRDefault="00497A43" w:rsidP="009A18F7">
          <w:pPr>
            <w:pStyle w:val="11"/>
            <w:spacing w:after="0" w:line="360" w:lineRule="auto"/>
            <w:jc w:val="both"/>
            <w:rPr>
              <w:rFonts w:ascii="Times New Roman" w:hAnsi="Times New Roman"/>
              <w:color w:val="000000" w:themeColor="text1"/>
              <w:sz w:val="28"/>
              <w:szCs w:val="28"/>
            </w:rPr>
          </w:pPr>
          <w:r>
            <w:rPr>
              <w:rFonts w:ascii="Times New Roman" w:hAnsi="Times New Roman"/>
              <w:color w:val="000000" w:themeColor="text1"/>
              <w:sz w:val="28"/>
              <w:szCs w:val="28"/>
            </w:rPr>
            <w:t>ГЛАВА</w:t>
          </w:r>
          <w:r w:rsidR="00283E74">
            <w:rPr>
              <w:rFonts w:ascii="Times New Roman" w:hAnsi="Times New Roman"/>
              <w:color w:val="000000" w:themeColor="text1"/>
              <w:sz w:val="28"/>
              <w:szCs w:val="28"/>
            </w:rPr>
            <w:t xml:space="preserve"> </w:t>
          </w:r>
          <w:r w:rsidR="002C25EC" w:rsidRPr="00202CE0">
            <w:rPr>
              <w:rFonts w:ascii="Times New Roman" w:hAnsi="Times New Roman"/>
              <w:color w:val="000000" w:themeColor="text1"/>
              <w:sz w:val="28"/>
              <w:szCs w:val="28"/>
            </w:rPr>
            <w:t xml:space="preserve">1. Понятие </w:t>
          </w:r>
          <w:r w:rsidR="00805D34" w:rsidRPr="00202CE0">
            <w:rPr>
              <w:rFonts w:ascii="Times New Roman" w:hAnsi="Times New Roman"/>
              <w:color w:val="000000" w:themeColor="text1"/>
              <w:sz w:val="28"/>
              <w:szCs w:val="28"/>
            </w:rPr>
            <w:t xml:space="preserve">и сущность </w:t>
          </w:r>
          <w:r w:rsidR="002C25EC" w:rsidRPr="00202CE0">
            <w:rPr>
              <w:rFonts w:ascii="Times New Roman" w:hAnsi="Times New Roman"/>
              <w:color w:val="000000" w:themeColor="text1"/>
              <w:sz w:val="28"/>
              <w:szCs w:val="28"/>
            </w:rPr>
            <w:t xml:space="preserve">принципа состязательности </w:t>
          </w:r>
          <w:r w:rsidR="00805D34" w:rsidRPr="00202CE0">
            <w:rPr>
              <w:rFonts w:ascii="Times New Roman" w:hAnsi="Times New Roman"/>
              <w:color w:val="000000" w:themeColor="text1"/>
              <w:sz w:val="28"/>
              <w:szCs w:val="28"/>
            </w:rPr>
            <w:t xml:space="preserve">сторон </w:t>
          </w:r>
          <w:r w:rsidR="002C25EC" w:rsidRPr="00202CE0">
            <w:rPr>
              <w:rFonts w:ascii="Times New Roman" w:hAnsi="Times New Roman"/>
              <w:color w:val="000000" w:themeColor="text1"/>
              <w:sz w:val="28"/>
              <w:szCs w:val="28"/>
            </w:rPr>
            <w:t>в гражданском процессе</w:t>
          </w:r>
          <w:r>
            <w:rPr>
              <w:rFonts w:ascii="Times New Roman" w:hAnsi="Times New Roman"/>
              <w:color w:val="000000" w:themeColor="text1"/>
              <w:sz w:val="28"/>
              <w:szCs w:val="28"/>
            </w:rPr>
            <w:t>………………………………………………………………………...</w:t>
          </w:r>
          <w:r w:rsidR="000E09F1" w:rsidRPr="000E09F1">
            <w:rPr>
              <w:rFonts w:ascii="Times New Roman" w:hAnsi="Times New Roman"/>
              <w:color w:val="000000" w:themeColor="text1"/>
              <w:sz w:val="28"/>
              <w:szCs w:val="28"/>
            </w:rPr>
            <w:t>6</w:t>
          </w:r>
        </w:p>
        <w:p w14:paraId="0EA490A2" w14:textId="394E7A4E" w:rsidR="002C25EC" w:rsidRPr="00202CE0" w:rsidRDefault="00497A43" w:rsidP="009A18F7">
          <w:pPr>
            <w:pStyle w:val="31"/>
            <w:spacing w:after="0" w:line="360" w:lineRule="auto"/>
            <w:ind w:left="0"/>
            <w:jc w:val="both"/>
            <w:rPr>
              <w:rFonts w:ascii="Times New Roman" w:hAnsi="Times New Roman"/>
              <w:color w:val="000000" w:themeColor="text1"/>
              <w:sz w:val="28"/>
              <w:szCs w:val="28"/>
            </w:rPr>
          </w:pPr>
          <w:r>
            <w:rPr>
              <w:rFonts w:ascii="Times New Roman" w:hAnsi="Times New Roman"/>
              <w:color w:val="000000" w:themeColor="text1"/>
              <w:sz w:val="28"/>
              <w:szCs w:val="28"/>
            </w:rPr>
            <w:t>ГЛАВА</w:t>
          </w:r>
          <w:r w:rsidR="00283E74">
            <w:rPr>
              <w:rFonts w:ascii="Times New Roman" w:hAnsi="Times New Roman"/>
              <w:color w:val="000000" w:themeColor="text1"/>
              <w:sz w:val="28"/>
              <w:szCs w:val="28"/>
            </w:rPr>
            <w:t xml:space="preserve"> </w:t>
          </w:r>
          <w:r w:rsidR="002C25EC" w:rsidRPr="00202CE0">
            <w:rPr>
              <w:rFonts w:ascii="Times New Roman" w:hAnsi="Times New Roman"/>
              <w:color w:val="000000" w:themeColor="text1"/>
              <w:sz w:val="28"/>
              <w:szCs w:val="28"/>
            </w:rPr>
            <w:t xml:space="preserve">2. Значение </w:t>
          </w:r>
          <w:r w:rsidR="00805D34" w:rsidRPr="00202CE0">
            <w:rPr>
              <w:rFonts w:ascii="Times New Roman" w:hAnsi="Times New Roman"/>
              <w:color w:val="000000" w:themeColor="text1"/>
              <w:sz w:val="28"/>
              <w:szCs w:val="28"/>
            </w:rPr>
            <w:t xml:space="preserve">и роль </w:t>
          </w:r>
          <w:r w:rsidR="002C25EC" w:rsidRPr="00202CE0">
            <w:rPr>
              <w:rFonts w:ascii="Times New Roman" w:hAnsi="Times New Roman"/>
              <w:color w:val="000000" w:themeColor="text1"/>
              <w:sz w:val="28"/>
              <w:szCs w:val="28"/>
            </w:rPr>
            <w:t>принципа состязательности</w:t>
          </w:r>
          <w:r w:rsidR="002C25EC" w:rsidRPr="00202CE0">
            <w:rPr>
              <w:rFonts w:ascii="Times New Roman" w:hAnsi="Times New Roman"/>
              <w:color w:val="000000" w:themeColor="text1"/>
              <w:sz w:val="28"/>
              <w:szCs w:val="28"/>
            </w:rPr>
            <w:ptab w:relativeTo="margin" w:alignment="right" w:leader="dot"/>
          </w:r>
          <w:r w:rsidR="00AF54D8">
            <w:rPr>
              <w:rFonts w:ascii="Times New Roman" w:hAnsi="Times New Roman"/>
              <w:color w:val="000000" w:themeColor="text1"/>
              <w:sz w:val="28"/>
              <w:szCs w:val="28"/>
            </w:rPr>
            <w:t>9</w:t>
          </w:r>
        </w:p>
        <w:p w14:paraId="5A4D4F0C" w14:textId="5E253F5C" w:rsidR="002C25EC" w:rsidRPr="00202CE0" w:rsidRDefault="00497A43" w:rsidP="009A18F7">
          <w:pPr>
            <w:pStyle w:val="21"/>
            <w:spacing w:after="0" w:line="360" w:lineRule="auto"/>
            <w:ind w:left="0"/>
            <w:jc w:val="both"/>
            <w:rPr>
              <w:rFonts w:ascii="Times New Roman" w:hAnsi="Times New Roman"/>
              <w:color w:val="000000" w:themeColor="text1"/>
              <w:sz w:val="28"/>
              <w:szCs w:val="28"/>
            </w:rPr>
          </w:pPr>
          <w:r>
            <w:rPr>
              <w:rFonts w:ascii="Times New Roman" w:eastAsia="Times New Roman" w:hAnsi="Times New Roman"/>
              <w:color w:val="000000" w:themeColor="text1"/>
              <w:sz w:val="28"/>
              <w:szCs w:val="28"/>
            </w:rPr>
            <w:t>ГЛАВА</w:t>
          </w:r>
          <w:r w:rsidR="00283E74">
            <w:rPr>
              <w:rFonts w:ascii="Times New Roman" w:eastAsia="Times New Roman" w:hAnsi="Times New Roman"/>
              <w:color w:val="000000" w:themeColor="text1"/>
              <w:sz w:val="28"/>
              <w:szCs w:val="28"/>
            </w:rPr>
            <w:t xml:space="preserve"> </w:t>
          </w:r>
          <w:r w:rsidR="00805D34" w:rsidRPr="00202CE0">
            <w:rPr>
              <w:rFonts w:ascii="Times New Roman" w:eastAsia="Times New Roman" w:hAnsi="Times New Roman"/>
              <w:color w:val="000000" w:themeColor="text1"/>
              <w:sz w:val="28"/>
              <w:szCs w:val="28"/>
            </w:rPr>
            <w:t xml:space="preserve">3. </w:t>
          </w:r>
          <w:r w:rsidR="00955455">
            <w:rPr>
              <w:rFonts w:ascii="Times New Roman" w:eastAsia="Times New Roman" w:hAnsi="Times New Roman"/>
              <w:color w:val="000000" w:themeColor="text1"/>
              <w:sz w:val="28"/>
              <w:szCs w:val="28"/>
            </w:rPr>
            <w:t>Особенности</w:t>
          </w:r>
          <w:r w:rsidR="002C25EC" w:rsidRPr="00202CE0">
            <w:rPr>
              <w:rFonts w:ascii="Times New Roman" w:eastAsia="Times New Roman" w:hAnsi="Times New Roman"/>
              <w:color w:val="000000" w:themeColor="text1"/>
              <w:sz w:val="28"/>
              <w:szCs w:val="28"/>
            </w:rPr>
            <w:t xml:space="preserve"> принципа состязательности в </w:t>
          </w:r>
          <w:r w:rsidR="003E37B3">
            <w:rPr>
              <w:rFonts w:ascii="Times New Roman" w:eastAsia="Times New Roman" w:hAnsi="Times New Roman"/>
              <w:color w:val="000000" w:themeColor="text1"/>
              <w:sz w:val="28"/>
              <w:szCs w:val="28"/>
            </w:rPr>
            <w:t xml:space="preserve">гражданском </w:t>
          </w:r>
          <w:proofErr w:type="gramStart"/>
          <w:r w:rsidR="0022335B" w:rsidRPr="00202CE0">
            <w:rPr>
              <w:rFonts w:ascii="Times New Roman" w:eastAsia="Times New Roman" w:hAnsi="Times New Roman"/>
              <w:color w:val="000000" w:themeColor="text1"/>
              <w:sz w:val="28"/>
              <w:szCs w:val="28"/>
            </w:rPr>
            <w:t>процессе</w:t>
          </w:r>
          <w:r>
            <w:rPr>
              <w:rFonts w:ascii="Times New Roman" w:eastAsia="Times New Roman" w:hAnsi="Times New Roman"/>
              <w:color w:val="000000" w:themeColor="text1"/>
              <w:sz w:val="28"/>
              <w:szCs w:val="28"/>
            </w:rPr>
            <w:t>..</w:t>
          </w:r>
          <w:proofErr w:type="gramEnd"/>
          <w:r w:rsidR="003E37B3">
            <w:rPr>
              <w:rFonts w:ascii="Times New Roman" w:hAnsi="Times New Roman"/>
              <w:color w:val="000000" w:themeColor="text1"/>
              <w:sz w:val="28"/>
              <w:szCs w:val="28"/>
            </w:rPr>
            <w:t>1</w:t>
          </w:r>
          <w:r w:rsidR="00D12876">
            <w:rPr>
              <w:rFonts w:ascii="Times New Roman" w:hAnsi="Times New Roman"/>
              <w:color w:val="000000" w:themeColor="text1"/>
              <w:sz w:val="28"/>
              <w:szCs w:val="28"/>
            </w:rPr>
            <w:t>3</w:t>
          </w:r>
        </w:p>
        <w:p w14:paraId="3FE28CC7" w14:textId="720A2582" w:rsidR="002C25EC" w:rsidRPr="00202CE0" w:rsidRDefault="00497A43" w:rsidP="009A18F7">
          <w:pPr>
            <w:spacing w:after="0" w:line="360" w:lineRule="auto"/>
            <w:jc w:val="both"/>
            <w:rPr>
              <w:rFonts w:ascii="Times New Roman" w:hAnsi="Times New Roman" w:cs="Times New Roman"/>
              <w:sz w:val="28"/>
              <w:szCs w:val="28"/>
              <w:lang w:eastAsia="ru-RU"/>
            </w:rPr>
          </w:pPr>
          <w:r>
            <w:rPr>
              <w:rFonts w:ascii="Times New Roman" w:hAnsi="Times New Roman" w:cs="Times New Roman"/>
              <w:sz w:val="28"/>
              <w:szCs w:val="28"/>
              <w:lang w:eastAsia="ru-RU"/>
            </w:rPr>
            <w:t>ЗАКЛЮЧЕНИЕ</w:t>
          </w:r>
          <w:r w:rsidR="0012652F">
            <w:rPr>
              <w:rFonts w:ascii="Times New Roman" w:hAnsi="Times New Roman" w:cs="Times New Roman"/>
              <w:sz w:val="28"/>
              <w:szCs w:val="28"/>
              <w:lang w:eastAsia="ru-RU"/>
            </w:rPr>
            <w:t>……</w:t>
          </w:r>
          <w:r w:rsidR="00FC22EC">
            <w:rPr>
              <w:rFonts w:ascii="Times New Roman" w:hAnsi="Times New Roman" w:cs="Times New Roman"/>
              <w:sz w:val="28"/>
              <w:szCs w:val="28"/>
              <w:lang w:eastAsia="ru-RU"/>
            </w:rPr>
            <w:t>…………</w:t>
          </w:r>
          <w:proofErr w:type="gramStart"/>
          <w:r w:rsidR="00FC22EC">
            <w:rPr>
              <w:rFonts w:ascii="Times New Roman" w:hAnsi="Times New Roman" w:cs="Times New Roman"/>
              <w:sz w:val="28"/>
              <w:szCs w:val="28"/>
              <w:lang w:eastAsia="ru-RU"/>
            </w:rPr>
            <w:t>……</w:t>
          </w:r>
          <w:r>
            <w:rPr>
              <w:rFonts w:ascii="Times New Roman" w:hAnsi="Times New Roman" w:cs="Times New Roman"/>
              <w:sz w:val="28"/>
              <w:szCs w:val="28"/>
              <w:lang w:eastAsia="ru-RU"/>
            </w:rPr>
            <w:t>.</w:t>
          </w:r>
          <w:proofErr w:type="gramEnd"/>
          <w:r w:rsidR="00FC22EC">
            <w:rPr>
              <w:rFonts w:ascii="Times New Roman" w:hAnsi="Times New Roman" w:cs="Times New Roman"/>
              <w:sz w:val="28"/>
              <w:szCs w:val="28"/>
              <w:lang w:eastAsia="ru-RU"/>
            </w:rPr>
            <w:t>……………………………………………….</w:t>
          </w:r>
          <w:r w:rsidR="003E37B3">
            <w:rPr>
              <w:rFonts w:ascii="Times New Roman" w:hAnsi="Times New Roman" w:cs="Times New Roman"/>
              <w:sz w:val="28"/>
              <w:szCs w:val="28"/>
              <w:lang w:eastAsia="ru-RU"/>
            </w:rPr>
            <w:t>2</w:t>
          </w:r>
          <w:r w:rsidR="00D12876">
            <w:rPr>
              <w:rFonts w:ascii="Times New Roman" w:hAnsi="Times New Roman" w:cs="Times New Roman"/>
              <w:sz w:val="28"/>
              <w:szCs w:val="28"/>
              <w:lang w:eastAsia="ru-RU"/>
            </w:rPr>
            <w:t>1</w:t>
          </w:r>
        </w:p>
        <w:p w14:paraId="62DE620A" w14:textId="68275A74" w:rsidR="002C25EC" w:rsidRPr="002C25EC" w:rsidRDefault="00497A43" w:rsidP="009A18F7">
          <w:pPr>
            <w:spacing w:after="0" w:line="360" w:lineRule="auto"/>
            <w:jc w:val="both"/>
            <w:rPr>
              <w:lang w:eastAsia="ru-RU"/>
            </w:rPr>
          </w:pPr>
          <w:r>
            <w:rPr>
              <w:rFonts w:ascii="Times New Roman" w:hAnsi="Times New Roman" w:cs="Times New Roman"/>
              <w:sz w:val="28"/>
              <w:szCs w:val="28"/>
              <w:lang w:eastAsia="ru-RU"/>
            </w:rPr>
            <w:t>БИБЛИОГРАФИЧЕСКИЙ СПИСОК</w:t>
          </w:r>
          <w:r w:rsidR="002C25EC" w:rsidRPr="00202CE0">
            <w:rPr>
              <w:rFonts w:ascii="Times New Roman" w:hAnsi="Times New Roman" w:cs="Times New Roman"/>
              <w:sz w:val="28"/>
              <w:szCs w:val="28"/>
              <w:lang w:eastAsia="ru-RU"/>
            </w:rPr>
            <w:t>……………………………………</w:t>
          </w:r>
          <w:proofErr w:type="gramStart"/>
          <w:r w:rsidR="0022335B" w:rsidRPr="00202CE0">
            <w:rPr>
              <w:rFonts w:ascii="Times New Roman" w:hAnsi="Times New Roman" w:cs="Times New Roman"/>
              <w:sz w:val="28"/>
              <w:szCs w:val="28"/>
              <w:lang w:eastAsia="ru-RU"/>
            </w:rPr>
            <w:t>……</w:t>
          </w:r>
          <w:r w:rsidR="00380C8F">
            <w:rPr>
              <w:rFonts w:ascii="Times New Roman" w:hAnsi="Times New Roman" w:cs="Times New Roman"/>
              <w:sz w:val="28"/>
              <w:szCs w:val="28"/>
              <w:lang w:eastAsia="ru-RU"/>
            </w:rPr>
            <w:t>.</w:t>
          </w:r>
          <w:proofErr w:type="gramEnd"/>
          <w:r w:rsidR="003E37B3">
            <w:rPr>
              <w:rFonts w:ascii="Times New Roman" w:hAnsi="Times New Roman" w:cs="Times New Roman"/>
              <w:sz w:val="28"/>
              <w:szCs w:val="28"/>
              <w:lang w:eastAsia="ru-RU"/>
            </w:rPr>
            <w:t>…</w:t>
          </w:r>
          <w:r w:rsidR="00FC22EC">
            <w:rPr>
              <w:rFonts w:ascii="Times New Roman" w:hAnsi="Times New Roman" w:cs="Times New Roman"/>
              <w:sz w:val="28"/>
              <w:szCs w:val="28"/>
              <w:lang w:eastAsia="ru-RU"/>
            </w:rPr>
            <w:t>.</w:t>
          </w:r>
          <w:r w:rsidR="003E37B3">
            <w:rPr>
              <w:rFonts w:ascii="Times New Roman" w:hAnsi="Times New Roman" w:cs="Times New Roman"/>
              <w:sz w:val="28"/>
              <w:szCs w:val="28"/>
              <w:lang w:eastAsia="ru-RU"/>
            </w:rPr>
            <w:t>2</w:t>
          </w:r>
          <w:r w:rsidR="00D12876">
            <w:rPr>
              <w:rFonts w:ascii="Times New Roman" w:hAnsi="Times New Roman" w:cs="Times New Roman"/>
              <w:sz w:val="28"/>
              <w:szCs w:val="28"/>
              <w:lang w:eastAsia="ru-RU"/>
            </w:rPr>
            <w:t>4</w:t>
          </w:r>
        </w:p>
      </w:sdtContent>
    </w:sdt>
    <w:p w14:paraId="65B2EC59" w14:textId="28009817" w:rsidR="002C25EC" w:rsidRDefault="002C25EC" w:rsidP="009A18F7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39D76301" w14:textId="16FDDD21" w:rsidR="00C14650" w:rsidRDefault="00C14650" w:rsidP="009A18F7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24190492" w14:textId="6ED116C0" w:rsidR="00C14650" w:rsidRDefault="00C14650" w:rsidP="009A18F7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6662A90D" w14:textId="71FC47BD" w:rsidR="00C14650" w:rsidRDefault="00C14650" w:rsidP="009A18F7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76590CB3" w14:textId="514936B9" w:rsidR="00C14650" w:rsidRDefault="00C14650" w:rsidP="009A18F7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00C52F41" w14:textId="27B26E23" w:rsidR="00C14650" w:rsidRDefault="00C14650" w:rsidP="009A18F7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0337FDED" w14:textId="16151779" w:rsidR="00C14650" w:rsidRDefault="00C14650" w:rsidP="009A18F7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423238CA" w14:textId="1BB97C95" w:rsidR="00C14650" w:rsidRDefault="00C14650" w:rsidP="009A18F7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35ED1E2C" w14:textId="64AB40BE" w:rsidR="00C14650" w:rsidRDefault="00C14650" w:rsidP="009A18F7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18DFB329" w14:textId="58E8E237" w:rsidR="00C14650" w:rsidRDefault="00C14650" w:rsidP="009A18F7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793B4C44" w14:textId="72E9C94E" w:rsidR="00C14650" w:rsidRDefault="00C14650" w:rsidP="009A18F7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0DDCB83D" w14:textId="6794BC39" w:rsidR="00C14650" w:rsidRDefault="00C14650" w:rsidP="009A18F7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5005BC29" w14:textId="0710487D" w:rsidR="00C14650" w:rsidRDefault="00C14650" w:rsidP="009A18F7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16B9A3DA" w14:textId="6FF25440" w:rsidR="00C14650" w:rsidRDefault="00C14650" w:rsidP="009A18F7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3E96FC35" w14:textId="77777777" w:rsidR="00FC17B7" w:rsidRDefault="00FC17B7" w:rsidP="009A18F7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39E42B31" w14:textId="0159B944" w:rsidR="00C14650" w:rsidRDefault="00C14650" w:rsidP="009A18F7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6A251D99" w14:textId="2CED63C1" w:rsidR="00C14650" w:rsidRDefault="00C14650" w:rsidP="009A18F7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2A18BB01" w14:textId="070369C5" w:rsidR="00C14650" w:rsidRDefault="00C14650" w:rsidP="009A18F7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28FD5102" w14:textId="77777777" w:rsidR="00805D34" w:rsidRDefault="00805D34" w:rsidP="009A18F7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31A64B4C" w14:textId="53A36718" w:rsidR="00C14650" w:rsidRDefault="00C14650" w:rsidP="009A18F7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3EB6DE4F" w14:textId="087B4755" w:rsidR="00C14650" w:rsidRDefault="00C14650" w:rsidP="009A18F7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09E30D84" w14:textId="50430C85" w:rsidR="00323E35" w:rsidRDefault="007745B4" w:rsidP="009A18F7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ВВЕДЕНИЕ</w:t>
      </w:r>
    </w:p>
    <w:p w14:paraId="58D1270A" w14:textId="2AB5CA89" w:rsidR="007C5B89" w:rsidRDefault="00C14650" w:rsidP="007C5B89">
      <w:pPr>
        <w:pStyle w:val="a4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C14650">
        <w:rPr>
          <w:color w:val="000000" w:themeColor="text1"/>
          <w:sz w:val="28"/>
          <w:szCs w:val="28"/>
        </w:rPr>
        <w:t>В соответствии со ст. 2 Гражданского процессуального кодекса РФ</w:t>
      </w:r>
      <w:r w:rsidR="00F34931">
        <w:rPr>
          <w:color w:val="000000" w:themeColor="text1"/>
          <w:sz w:val="28"/>
          <w:szCs w:val="28"/>
        </w:rPr>
        <w:t xml:space="preserve"> (далее ГПК РФ)</w:t>
      </w:r>
      <w:r w:rsidR="00CB63BB">
        <w:rPr>
          <w:rStyle w:val="ae"/>
          <w:color w:val="000000" w:themeColor="text1"/>
          <w:sz w:val="28"/>
          <w:szCs w:val="28"/>
        </w:rPr>
        <w:footnoteReference w:id="1"/>
      </w:r>
      <w:r w:rsidRPr="00C14650">
        <w:rPr>
          <w:color w:val="000000" w:themeColor="text1"/>
          <w:sz w:val="28"/>
          <w:szCs w:val="28"/>
        </w:rPr>
        <w:t xml:space="preserve"> задачей гражданского судопроизводства является правильное и своевременное рассмотрение дел в целях защиты прав, свобод и охраняемых законом интересов граждан и организаций, охраны общественных и государственных интересов, укрепления законности и правопорядка, предупреждения правонарушений, формирования уважительного отношения к закону и суду.</w:t>
      </w:r>
    </w:p>
    <w:p w14:paraId="4BE825ED" w14:textId="5405F428" w:rsidR="00323E35" w:rsidRDefault="00323E35" w:rsidP="009A18F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23E35">
        <w:rPr>
          <w:rFonts w:ascii="Times New Roman" w:hAnsi="Times New Roman" w:cs="Times New Roman"/>
          <w:color w:val="000000" w:themeColor="text1"/>
          <w:sz w:val="28"/>
          <w:szCs w:val="28"/>
        </w:rPr>
        <w:t>Принцип состязательности и равноправия сторон имеет в демократическом правовом государстве универсальное значение для функционирования судебной власти во всех формах реализации судопроизводства.</w:t>
      </w:r>
    </w:p>
    <w:p w14:paraId="2403E56B" w14:textId="282017C9" w:rsidR="00323E35" w:rsidRPr="00323E35" w:rsidRDefault="00323E35" w:rsidP="009A18F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23E35">
        <w:rPr>
          <w:rFonts w:ascii="Times New Roman" w:hAnsi="Times New Roman" w:cs="Times New Roman"/>
          <w:color w:val="000000" w:themeColor="text1"/>
          <w:sz w:val="28"/>
          <w:szCs w:val="28"/>
        </w:rPr>
        <w:t>В Российской Федерации судопроизводство осуществляется на основе состязательности и равноправия сторон. Закрепленный на конституционном уровне принцип состязательности своеобразно проявляется в разных видах судебных производств и на различных стадиях судебного процесса.</w:t>
      </w:r>
    </w:p>
    <w:p w14:paraId="4484F810" w14:textId="77777777" w:rsidR="00323E35" w:rsidRPr="00323E35" w:rsidRDefault="00323E35" w:rsidP="009A18F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23E35">
        <w:rPr>
          <w:rFonts w:ascii="Times New Roman" w:hAnsi="Times New Roman" w:cs="Times New Roman"/>
          <w:color w:val="000000" w:themeColor="text1"/>
          <w:sz w:val="28"/>
          <w:szCs w:val="28"/>
        </w:rPr>
        <w:t>Широкомасштабные правовые реформы, проводимые в настоящее время в стране, направлены на усиление состязательного начала в гражданском процессе, на ограничение активной деятельности суда на стадии подготовки и разбирательства дела и, в конечном итоге, на формирование нового типа гражданского процесса, отвечающего современным потребностям. Активное, целенаправленное формирование состязательного судопроизводства - одна из важнейших задач правовой реформы.</w:t>
      </w:r>
    </w:p>
    <w:p w14:paraId="731D6B3B" w14:textId="329C5511" w:rsidR="00323E35" w:rsidRPr="00323E35" w:rsidRDefault="00323E35" w:rsidP="009A18F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23E35">
        <w:rPr>
          <w:rFonts w:ascii="Times New Roman" w:hAnsi="Times New Roman" w:cs="Times New Roman"/>
          <w:color w:val="000000" w:themeColor="text1"/>
          <w:sz w:val="28"/>
          <w:szCs w:val="28"/>
        </w:rPr>
        <w:t>Актуальность исследования принципа состязательности так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323E35">
        <w:rPr>
          <w:rFonts w:ascii="Times New Roman" w:hAnsi="Times New Roman" w:cs="Times New Roman"/>
          <w:color w:val="000000" w:themeColor="text1"/>
          <w:sz w:val="28"/>
          <w:szCs w:val="28"/>
        </w:rPr>
        <w:t>же обусловлена:</w:t>
      </w:r>
    </w:p>
    <w:p w14:paraId="4AA7A002" w14:textId="77777777" w:rsidR="00323E35" w:rsidRPr="00323E35" w:rsidRDefault="00323E35" w:rsidP="009A18F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23E35">
        <w:rPr>
          <w:rFonts w:ascii="Times New Roman" w:hAnsi="Times New Roman" w:cs="Times New Roman"/>
          <w:color w:val="000000" w:themeColor="text1"/>
          <w:sz w:val="28"/>
          <w:szCs w:val="28"/>
        </w:rPr>
        <w:t>а) социальной значимостью рассматриваемого вопроса, поскольку обеспечивает сторонам возможность проявлять процессуальную самостоятельность при разрешении правовых споров;</w:t>
      </w:r>
    </w:p>
    <w:p w14:paraId="1BB24405" w14:textId="5E88FD50" w:rsidR="00323E35" w:rsidRPr="00323E35" w:rsidRDefault="00323E35" w:rsidP="009A18F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23E35">
        <w:rPr>
          <w:rFonts w:ascii="Times New Roman" w:hAnsi="Times New Roman" w:cs="Times New Roman"/>
          <w:color w:val="000000" w:themeColor="text1"/>
          <w:sz w:val="28"/>
          <w:szCs w:val="28"/>
        </w:rPr>
        <w:t>б) необходимостью осмысления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323E35">
        <w:rPr>
          <w:rFonts w:ascii="Times New Roman" w:hAnsi="Times New Roman" w:cs="Times New Roman"/>
          <w:color w:val="000000" w:themeColor="text1"/>
          <w:sz w:val="28"/>
          <w:szCs w:val="28"/>
        </w:rPr>
        <w:t>современных процессуальных правоотношений, складывающихся как между сторонами и судом;</w:t>
      </w:r>
    </w:p>
    <w:p w14:paraId="20E83EBF" w14:textId="77777777" w:rsidR="00323E35" w:rsidRPr="00323E35" w:rsidRDefault="00323E35" w:rsidP="009A18F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23E35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в) научными изысканиями перспектив дальнейшего совершенствования процессуального законодательства и приведение его в соответствие с требованиями конституционных норм.</w:t>
      </w:r>
    </w:p>
    <w:p w14:paraId="08BBF171" w14:textId="0D118EEE" w:rsidR="00323E35" w:rsidRPr="00323E35" w:rsidRDefault="00323E35" w:rsidP="009A18F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23E3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Реализация принципа состязательности в гражданском судопроизводстве традиционно исследуется учеными соответствующих отраслей права. </w:t>
      </w:r>
    </w:p>
    <w:p w14:paraId="2D2A3D8A" w14:textId="77777777" w:rsidR="00323E35" w:rsidRPr="00323E35" w:rsidRDefault="00323E35" w:rsidP="009A18F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23E35">
        <w:rPr>
          <w:rFonts w:ascii="Times New Roman" w:hAnsi="Times New Roman" w:cs="Times New Roman"/>
          <w:color w:val="000000" w:themeColor="text1"/>
          <w:sz w:val="28"/>
          <w:szCs w:val="28"/>
        </w:rPr>
        <w:t>Несмотря на многочисленные публикации о принципе состязательности в российском праве, состязательность продолжает оставаться предметом научных дискуссий. В качестве одной из актуальных проблем можно отметить множественность подходов к изучению особенностей проявления данного принципа в различных видах гражданского судопроизводства.</w:t>
      </w:r>
    </w:p>
    <w:p w14:paraId="4887A788" w14:textId="727C6B16" w:rsidR="00323E35" w:rsidRPr="00323E35" w:rsidRDefault="00323E35" w:rsidP="009A18F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23E3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силу указанных выше обстоятельств </w:t>
      </w:r>
      <w:r w:rsidR="00FC17B7">
        <w:rPr>
          <w:rFonts w:ascii="Times New Roman" w:hAnsi="Times New Roman" w:cs="Times New Roman"/>
          <w:color w:val="000000" w:themeColor="text1"/>
          <w:sz w:val="28"/>
          <w:szCs w:val="28"/>
        </w:rPr>
        <w:t>можно</w:t>
      </w:r>
      <w:r w:rsidRPr="00323E3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C17B7">
        <w:rPr>
          <w:rFonts w:ascii="Times New Roman" w:hAnsi="Times New Roman" w:cs="Times New Roman"/>
          <w:color w:val="000000" w:themeColor="text1"/>
          <w:sz w:val="28"/>
          <w:szCs w:val="28"/>
        </w:rPr>
        <w:t>считать</w:t>
      </w:r>
      <w:r w:rsidRPr="00323E3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что данное исследование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представляет несомнен</w:t>
      </w:r>
      <w:r w:rsidRPr="00323E35">
        <w:rPr>
          <w:rFonts w:ascii="Times New Roman" w:hAnsi="Times New Roman" w:cs="Times New Roman"/>
          <w:color w:val="000000" w:themeColor="text1"/>
          <w:sz w:val="28"/>
          <w:szCs w:val="28"/>
        </w:rPr>
        <w:t>ный теоретический и практический интерес и является актуальным для юридической науки.</w:t>
      </w:r>
    </w:p>
    <w:p w14:paraId="4F6C3F20" w14:textId="7AE8E77F" w:rsidR="00323E35" w:rsidRPr="00323E35" w:rsidRDefault="00FC17B7" w:rsidP="009A18F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Style w:val="a9"/>
          <w:rFonts w:ascii="Times New Roman" w:hAnsi="Times New Roman" w:cs="Times New Roman"/>
          <w:i w:val="0"/>
          <w:iCs w:val="0"/>
          <w:color w:val="000000" w:themeColor="text1"/>
          <w:sz w:val="28"/>
          <w:szCs w:val="28"/>
        </w:rPr>
        <w:t>Как уже указывалось,</w:t>
      </w:r>
      <w:r w:rsidR="00323E35" w:rsidRPr="00323E35">
        <w:rPr>
          <w:rStyle w:val="a9"/>
          <w:rFonts w:ascii="Times New Roman" w:hAnsi="Times New Roman" w:cs="Times New Roman"/>
          <w:i w:val="0"/>
          <w:iCs w:val="0"/>
          <w:color w:val="000000" w:themeColor="text1"/>
          <w:sz w:val="28"/>
          <w:szCs w:val="28"/>
        </w:rPr>
        <w:t> 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="00323E35" w:rsidRPr="00323E35">
        <w:rPr>
          <w:rFonts w:ascii="Times New Roman" w:hAnsi="Times New Roman" w:cs="Times New Roman"/>
          <w:color w:val="000000" w:themeColor="text1"/>
          <w:sz w:val="28"/>
          <w:szCs w:val="28"/>
        </w:rPr>
        <w:t>роблемы реализации принципов судопроизводства были и остаются в центре внимания юридической науки. Принцип состязательности судопроизводства является одним из наиболее притягательных для исследователей в области гражданского процесса.</w:t>
      </w:r>
    </w:p>
    <w:p w14:paraId="06BE8579" w14:textId="77777777" w:rsidR="00323E35" w:rsidRPr="00323E35" w:rsidRDefault="00323E35" w:rsidP="009A18F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23E35">
        <w:rPr>
          <w:rFonts w:ascii="Times New Roman" w:hAnsi="Times New Roman" w:cs="Times New Roman"/>
          <w:color w:val="000000" w:themeColor="text1"/>
          <w:sz w:val="28"/>
          <w:szCs w:val="28"/>
        </w:rPr>
        <w:t> Изучение научных источников свидетельствует о том, что в отношении принципа состязательности гражданского судопроизводства специальных монографических исследований проводилось достаточно, хотя именно в этом виде судопроизводства существует много особенностей, обусловленных  его повышенной общественной значимостью. Существует немало дискуссионных вопросов, связанных с реализацией принципа состязательности в гражданском судопроизводстве, которые в той или иной мере могут быть отражены в настоящем исследовании.</w:t>
      </w:r>
    </w:p>
    <w:p w14:paraId="56131413" w14:textId="192E4ABA" w:rsidR="00323E35" w:rsidRPr="00323E35" w:rsidRDefault="00323E35" w:rsidP="009A18F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23E3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Исследованием принципа состязательности гражданского судопроизводства также занимались: Я.Х.  Беков, Е.А. Борисова, М.Л, Викут, И.М. Зайцев, М.К. Треушников, В.В. Ярков, Н.А. Грешнова, Жуйков, Р.О. Опалев, А. </w:t>
      </w:r>
      <w:r w:rsidRPr="00323E35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П.  Томина, С.Л.  Шишкин, Г.Л. Осокина, Ю.А. Попова, И.А. Приходько, Т.В. Сахнова, Д.А. Туманов, В.М. Шерстюк и </w:t>
      </w:r>
      <w:r w:rsidR="00FC17B7">
        <w:rPr>
          <w:rFonts w:ascii="Times New Roman" w:hAnsi="Times New Roman" w:cs="Times New Roman"/>
          <w:color w:val="000000" w:themeColor="text1"/>
          <w:sz w:val="28"/>
          <w:szCs w:val="28"/>
        </w:rPr>
        <w:t>другие</w:t>
      </w:r>
      <w:r w:rsidR="007C5B89">
        <w:rPr>
          <w:rStyle w:val="ae"/>
          <w:rFonts w:ascii="Times New Roman" w:hAnsi="Times New Roman" w:cs="Times New Roman"/>
          <w:color w:val="000000" w:themeColor="text1"/>
          <w:sz w:val="28"/>
          <w:szCs w:val="28"/>
        </w:rPr>
        <w:footnoteReference w:id="2"/>
      </w:r>
      <w:r w:rsidRPr="00323E35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3407F217" w14:textId="1FF5823C" w:rsidR="00323E35" w:rsidRPr="00323E35" w:rsidRDefault="00323E35" w:rsidP="009A18F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23E35">
        <w:rPr>
          <w:rStyle w:val="a9"/>
          <w:rFonts w:ascii="Times New Roman" w:hAnsi="Times New Roman" w:cs="Times New Roman"/>
          <w:i w:val="0"/>
          <w:iCs w:val="0"/>
          <w:color w:val="000000" w:themeColor="text1"/>
          <w:sz w:val="28"/>
          <w:szCs w:val="28"/>
        </w:rPr>
        <w:t>Целью исследования</w:t>
      </w:r>
      <w:r w:rsidRPr="00323E35">
        <w:rPr>
          <w:rFonts w:ascii="Times New Roman" w:hAnsi="Times New Roman" w:cs="Times New Roman"/>
          <w:color w:val="000000" w:themeColor="text1"/>
          <w:sz w:val="28"/>
          <w:szCs w:val="28"/>
        </w:rPr>
        <w:t> являются научное осмысление и системный анализ содержания и гарантий реализации принципа состязательности гражданского судопроизводства, выявление специфики и проблем реализации данного принципа, а также возможных путей преодоления выявленных проблем.</w:t>
      </w:r>
    </w:p>
    <w:p w14:paraId="349DB3D3" w14:textId="77777777" w:rsidR="00323E35" w:rsidRPr="00323E35" w:rsidRDefault="00323E35" w:rsidP="009A18F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23E3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Достижение поставленной цели связано с решением следующих основных задач:</w:t>
      </w:r>
    </w:p>
    <w:p w14:paraId="5B838607" w14:textId="5826ED74" w:rsidR="00323E35" w:rsidRDefault="00323E35" w:rsidP="009A18F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1.С</w:t>
      </w:r>
      <w:r w:rsidRPr="00323E3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формулировать понятие, особенности и значение принцип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 состязательности;</w:t>
      </w:r>
    </w:p>
    <w:p w14:paraId="2108833D" w14:textId="37E65974" w:rsidR="00323E35" w:rsidRPr="00323E35" w:rsidRDefault="00323E35" w:rsidP="009A18F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2.В</w:t>
      </w:r>
      <w:r w:rsidRPr="00323E3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ыявить место состязательности в системе принципов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323E3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гражданского судопроизводства;</w:t>
      </w:r>
    </w:p>
    <w:p w14:paraId="5E9F8FFA" w14:textId="767A011E" w:rsidR="00323E35" w:rsidRPr="00323E35" w:rsidRDefault="00323E35" w:rsidP="009A18F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3.П</w:t>
      </w:r>
      <w:r w:rsidRPr="00323E3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роанализировать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роль вышеуказанного принципа</w:t>
      </w:r>
      <w:r w:rsidRPr="00323E3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2A635B57" w14:textId="62A501EE" w:rsidR="00323E35" w:rsidRDefault="00323E35" w:rsidP="009A18F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23E3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4.Показать значение процессуального равноправия сторон как основы состязательности гражданского судопроизводства;</w:t>
      </w:r>
    </w:p>
    <w:p w14:paraId="6F47F681" w14:textId="2846DFF5" w:rsidR="00E84E09" w:rsidRPr="00323E35" w:rsidRDefault="00E84E09" w:rsidP="009A18F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5.Проанализировать судебную практику;</w:t>
      </w:r>
    </w:p>
    <w:p w14:paraId="40B3D333" w14:textId="6192D688" w:rsidR="00323E35" w:rsidRDefault="00FC17B7" w:rsidP="009A18F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</w:t>
      </w:r>
      <w:r w:rsidR="00323E35" w:rsidRPr="00323E3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.Исследовать гарантии реализации принципа состязательности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2A182F36" w14:textId="7CD7E1D6" w:rsidR="00FC17B7" w:rsidRDefault="00FC17B7" w:rsidP="009A18F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00FFC9EE" w14:textId="77777777" w:rsidR="00FC17B7" w:rsidRPr="00323E35" w:rsidRDefault="00FC17B7" w:rsidP="009A18F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348C104F" w14:textId="77777777" w:rsidR="00805D34" w:rsidRDefault="00805D34" w:rsidP="009A18F7">
      <w:pPr>
        <w:pStyle w:val="a4"/>
        <w:spacing w:before="0" w:beforeAutospacing="0" w:after="0" w:afterAutospacing="0" w:line="360" w:lineRule="auto"/>
        <w:ind w:firstLine="709"/>
        <w:rPr>
          <w:b/>
          <w:bCs/>
          <w:color w:val="000000" w:themeColor="text1"/>
          <w:sz w:val="28"/>
          <w:szCs w:val="28"/>
        </w:rPr>
      </w:pPr>
    </w:p>
    <w:p w14:paraId="32E02F66" w14:textId="77777777" w:rsidR="00805D34" w:rsidRDefault="00805D34" w:rsidP="009A18F7">
      <w:pPr>
        <w:pStyle w:val="a4"/>
        <w:spacing w:before="0" w:beforeAutospacing="0" w:after="0" w:afterAutospacing="0" w:line="360" w:lineRule="auto"/>
        <w:ind w:firstLine="709"/>
        <w:rPr>
          <w:b/>
          <w:bCs/>
          <w:color w:val="000000" w:themeColor="text1"/>
          <w:sz w:val="28"/>
          <w:szCs w:val="28"/>
        </w:rPr>
      </w:pPr>
    </w:p>
    <w:p w14:paraId="246E036C" w14:textId="77777777" w:rsidR="00805D34" w:rsidRDefault="00805D34" w:rsidP="009A18F7">
      <w:pPr>
        <w:pStyle w:val="a4"/>
        <w:spacing w:before="0" w:beforeAutospacing="0" w:after="0" w:afterAutospacing="0" w:line="360" w:lineRule="auto"/>
        <w:ind w:firstLine="709"/>
        <w:rPr>
          <w:b/>
          <w:bCs/>
          <w:color w:val="000000" w:themeColor="text1"/>
          <w:sz w:val="28"/>
          <w:szCs w:val="28"/>
        </w:rPr>
      </w:pPr>
    </w:p>
    <w:p w14:paraId="4EEEBF99" w14:textId="77777777" w:rsidR="00805D34" w:rsidRDefault="00805D34" w:rsidP="009A18F7">
      <w:pPr>
        <w:pStyle w:val="a4"/>
        <w:spacing w:before="0" w:beforeAutospacing="0" w:after="0" w:afterAutospacing="0" w:line="360" w:lineRule="auto"/>
        <w:ind w:firstLine="709"/>
        <w:rPr>
          <w:b/>
          <w:bCs/>
          <w:color w:val="000000" w:themeColor="text1"/>
          <w:sz w:val="28"/>
          <w:szCs w:val="28"/>
        </w:rPr>
      </w:pPr>
    </w:p>
    <w:p w14:paraId="2D3BB97E" w14:textId="51E3979C" w:rsidR="00805D34" w:rsidRDefault="00805D34" w:rsidP="009A18F7">
      <w:pPr>
        <w:pStyle w:val="a4"/>
        <w:spacing w:before="0" w:beforeAutospacing="0" w:after="0" w:afterAutospacing="0" w:line="360" w:lineRule="auto"/>
        <w:rPr>
          <w:b/>
          <w:bCs/>
          <w:color w:val="000000" w:themeColor="text1"/>
          <w:sz w:val="28"/>
          <w:szCs w:val="28"/>
        </w:rPr>
      </w:pPr>
    </w:p>
    <w:p w14:paraId="233C1DD4" w14:textId="77777777" w:rsidR="00C34794" w:rsidRDefault="00C34794" w:rsidP="009A18F7">
      <w:pPr>
        <w:pStyle w:val="a4"/>
        <w:spacing w:before="0" w:beforeAutospacing="0" w:after="0" w:afterAutospacing="0" w:line="360" w:lineRule="auto"/>
        <w:rPr>
          <w:b/>
          <w:bCs/>
          <w:color w:val="000000" w:themeColor="text1"/>
          <w:sz w:val="28"/>
          <w:szCs w:val="28"/>
        </w:rPr>
      </w:pPr>
    </w:p>
    <w:p w14:paraId="6B879E96" w14:textId="4CDBCEA3" w:rsidR="009A18F7" w:rsidRDefault="009A18F7" w:rsidP="009A18F7">
      <w:pPr>
        <w:pStyle w:val="a4"/>
        <w:spacing w:before="0" w:beforeAutospacing="0" w:after="0" w:afterAutospacing="0" w:line="360" w:lineRule="auto"/>
        <w:rPr>
          <w:b/>
          <w:bCs/>
          <w:color w:val="000000" w:themeColor="text1"/>
          <w:sz w:val="28"/>
          <w:szCs w:val="28"/>
        </w:rPr>
      </w:pPr>
    </w:p>
    <w:p w14:paraId="4DE66414" w14:textId="77777777" w:rsidR="009A18F7" w:rsidRDefault="009A18F7" w:rsidP="009A18F7">
      <w:pPr>
        <w:pStyle w:val="a4"/>
        <w:spacing w:before="0" w:beforeAutospacing="0" w:after="0" w:afterAutospacing="0" w:line="360" w:lineRule="auto"/>
        <w:rPr>
          <w:b/>
          <w:bCs/>
          <w:color w:val="000000" w:themeColor="text1"/>
          <w:sz w:val="28"/>
          <w:szCs w:val="28"/>
        </w:rPr>
      </w:pPr>
    </w:p>
    <w:p w14:paraId="352FD980" w14:textId="65548DAE" w:rsidR="00323E35" w:rsidRDefault="00283E74" w:rsidP="009A18F7">
      <w:pPr>
        <w:pStyle w:val="a4"/>
        <w:spacing w:before="0" w:beforeAutospacing="0" w:after="0" w:afterAutospacing="0" w:line="360" w:lineRule="auto"/>
        <w:ind w:firstLine="709"/>
        <w:jc w:val="center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lastRenderedPageBreak/>
        <w:t xml:space="preserve">Глава </w:t>
      </w:r>
      <w:r w:rsidR="00323E35" w:rsidRPr="00323E35">
        <w:rPr>
          <w:b/>
          <w:bCs/>
          <w:color w:val="000000" w:themeColor="text1"/>
          <w:sz w:val="28"/>
          <w:szCs w:val="28"/>
        </w:rPr>
        <w:t>1.</w:t>
      </w:r>
      <w:r w:rsidR="00B60D39">
        <w:rPr>
          <w:b/>
          <w:bCs/>
          <w:color w:val="000000" w:themeColor="text1"/>
          <w:sz w:val="28"/>
          <w:szCs w:val="28"/>
        </w:rPr>
        <w:t xml:space="preserve"> </w:t>
      </w:r>
      <w:r w:rsidR="00323E35" w:rsidRPr="00323E35">
        <w:rPr>
          <w:b/>
          <w:bCs/>
          <w:color w:val="000000" w:themeColor="text1"/>
          <w:sz w:val="28"/>
          <w:szCs w:val="28"/>
        </w:rPr>
        <w:t xml:space="preserve">Понятие </w:t>
      </w:r>
      <w:r w:rsidR="00805D34">
        <w:rPr>
          <w:b/>
          <w:bCs/>
          <w:color w:val="000000" w:themeColor="text1"/>
          <w:sz w:val="28"/>
          <w:szCs w:val="28"/>
        </w:rPr>
        <w:t xml:space="preserve">и сущность </w:t>
      </w:r>
      <w:r w:rsidR="00323E35" w:rsidRPr="00323E35">
        <w:rPr>
          <w:b/>
          <w:bCs/>
          <w:color w:val="000000" w:themeColor="text1"/>
          <w:sz w:val="28"/>
          <w:szCs w:val="28"/>
        </w:rPr>
        <w:t>принципа состязательности в гражданском процессе</w:t>
      </w:r>
    </w:p>
    <w:p w14:paraId="2385AD90" w14:textId="22A72B90" w:rsidR="00513920" w:rsidRPr="00513920" w:rsidRDefault="00DD74D7" w:rsidP="00C17DE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74D7">
        <w:rPr>
          <w:rFonts w:ascii="Times New Roman" w:hAnsi="Times New Roman" w:cs="Times New Roman"/>
          <w:sz w:val="28"/>
          <w:szCs w:val="28"/>
        </w:rPr>
        <w:t>В современном российском праве принцип состязательности судопроизводства закреплен в ч. 3 ст. 123 Конституции РФ</w:t>
      </w:r>
      <w:r w:rsidR="00BB710A">
        <w:rPr>
          <w:rStyle w:val="ae"/>
          <w:rFonts w:ascii="Times New Roman" w:hAnsi="Times New Roman" w:cs="Times New Roman"/>
          <w:sz w:val="28"/>
          <w:szCs w:val="28"/>
        </w:rPr>
        <w:footnoteReference w:id="3"/>
      </w:r>
      <w:r w:rsidRPr="00DD74D7">
        <w:rPr>
          <w:rFonts w:ascii="Times New Roman" w:hAnsi="Times New Roman" w:cs="Times New Roman"/>
          <w:sz w:val="28"/>
          <w:szCs w:val="28"/>
        </w:rPr>
        <w:t>, а также ст. 12 "Правосудие по гражданским делам осуществляется на основе состязательности и равноправия сторон" ГПК РФ.</w:t>
      </w:r>
    </w:p>
    <w:p w14:paraId="37E773C0" w14:textId="5CE1B890" w:rsidR="00513920" w:rsidRPr="00513920" w:rsidRDefault="00513920" w:rsidP="00C17DE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39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Принцип состязательности, в качестве отраслевого принципа, был закреплен в ГПК РФ 1964 года. Однако такое закрепление было формальным, поскольку действие этого принципа было полностью нейтрализовано другими принципами - активной роли суда в выяснении обстоятельств дела и объективной истины</w:t>
      </w:r>
      <w:r w:rsidR="00EC043C">
        <w:rPr>
          <w:rStyle w:val="ae"/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ootnoteReference w:id="4"/>
      </w:r>
      <w:r w:rsidRPr="005139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C17D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139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результате стороны могли бездействовать в представлении и исследовании доказательств, не опасаясь никаких неблагоприятных для себя последствий, - все за них должен был сделать суд.</w:t>
      </w:r>
    </w:p>
    <w:p w14:paraId="455059A0" w14:textId="696B9492" w:rsidR="00513920" w:rsidRPr="00513920" w:rsidRDefault="00513920" w:rsidP="00C17DE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39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Закрепление принципа состязательности на уровне Конституции РФ потребовало изменений в отраслевом законодательстве, поскольку совершенно очевидно, что при таком статусе этого принципа прежнее соотношение между ним и другими принципами, установленное ранее в пределах одной отрасли права, более сохраняться не могло.</w:t>
      </w:r>
    </w:p>
    <w:p w14:paraId="368B36E7" w14:textId="5875C791" w:rsidR="00513920" w:rsidRDefault="00513920" w:rsidP="00C17DE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39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Новое содержание принципа состязательности в гражданском процессе было определено в результате изменений и дополнений ГПК РФ 1964 года, внесенных в него Федеральным законом, принятым Государственной Думой 27 октября 1995 г. и введенным в действие 9 января 1996 г.</w:t>
      </w:r>
    </w:p>
    <w:p w14:paraId="11B18AD9" w14:textId="77777777" w:rsidR="001B2916" w:rsidRDefault="00C17DE9" w:rsidP="00C17DE9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ahoma" w:hAnsi="Tahoma" w:cs="Tahoma"/>
          <w:color w:val="585858"/>
          <w:sz w:val="17"/>
          <w:szCs w:val="17"/>
          <w:shd w:val="clear" w:color="auto" w:fill="FFFFFF"/>
        </w:rPr>
        <w:t> </w:t>
      </w:r>
      <w:r w:rsidRPr="00C17DE9">
        <w:rPr>
          <w:rFonts w:ascii="Times New Roman" w:hAnsi="Times New Roman" w:cs="Times New Roman"/>
          <w:sz w:val="28"/>
          <w:szCs w:val="28"/>
          <w:shd w:val="clear" w:color="auto" w:fill="FFFFFF"/>
        </w:rPr>
        <w:t>Принцип состязательности означает активную деятельность участников процесса по подтверждению относимыми, допустимыми, достоверными и достаточными доказательствами юридически значимых обстоятельств, входящих в предмет доказывания по делу, с целью их перевода в категорию юридических факто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 или опровержения</w:t>
      </w:r>
      <w:r w:rsidRPr="00C17DE9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14:paraId="6C7E6AA6" w14:textId="77777777" w:rsidR="001B2916" w:rsidRDefault="00C17DE9" w:rsidP="00C17DE9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7DE9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Введение принципа состязательности в гражданское производство изменило роль суда в процессе доказывания. Однако следует заметить, что принцип состязательности вытекает из равноправия участников процесса, поскольку состязание может быть равным при наличии у участников процесса одинакового набора прав и обязанностей.</w:t>
      </w:r>
    </w:p>
    <w:p w14:paraId="3975EBCE" w14:textId="6F13FA83" w:rsidR="00C17DE9" w:rsidRPr="00513920" w:rsidRDefault="00C17DE9" w:rsidP="00C17DE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DE9">
        <w:rPr>
          <w:rFonts w:ascii="Times New Roman" w:hAnsi="Times New Roman" w:cs="Times New Roman"/>
          <w:sz w:val="28"/>
          <w:szCs w:val="28"/>
          <w:shd w:val="clear" w:color="auto" w:fill="FFFFFF"/>
        </w:rPr>
        <w:t>По этой причине применение данного принципа по отношению к гражданину, вступившему в судебный процесс с неравным соперником, требует дополнительных гарантий.</w:t>
      </w:r>
    </w:p>
    <w:p w14:paraId="300FD1AF" w14:textId="52DE35C2" w:rsidR="001B2916" w:rsidRDefault="001B2916" w:rsidP="00513920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shd w:val="clear" w:color="auto" w:fill="FFFFFF"/>
        </w:rPr>
      </w:pPr>
      <w:r w:rsidRPr="001B2916">
        <w:rPr>
          <w:sz w:val="28"/>
          <w:szCs w:val="28"/>
          <w:shd w:val="clear" w:color="auto" w:fill="FFFFFF"/>
        </w:rPr>
        <w:t>Практика применения этих нововведений подтвердила их оправданность и эффективность, выявила особенности действия принципа состязательности в разных видах гражданского судопроизводства</w:t>
      </w:r>
      <w:r w:rsidR="00FC17B7">
        <w:rPr>
          <w:sz w:val="28"/>
          <w:szCs w:val="28"/>
          <w:shd w:val="clear" w:color="auto" w:fill="FFFFFF"/>
        </w:rPr>
        <w:t>.</w:t>
      </w:r>
    </w:p>
    <w:p w14:paraId="1F7CB0B8" w14:textId="0C04731A" w:rsidR="00EC043C" w:rsidRPr="00711E60" w:rsidRDefault="00711E60" w:rsidP="00711E60">
      <w:pPr>
        <w:pStyle w:val="1"/>
        <w:spacing w:before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711E60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Так, в судебном решении </w:t>
      </w:r>
      <w:r w:rsidR="003D29D9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Тверской области </w:t>
      </w:r>
      <w:r w:rsidRPr="00711E60">
        <w:rPr>
          <w:rFonts w:ascii="Times New Roman" w:hAnsi="Times New Roman" w:cs="Times New Roman"/>
          <w:color w:val="auto"/>
          <w:sz w:val="28"/>
          <w:szCs w:val="28"/>
        </w:rPr>
        <w:t>№ 2-1433/2015 2-56/2016 2-56/2016(2-1433/2015;)~М-1404/2015 М-1404/2015 от 21 марта 2016 г. по делу № 2-1433/2015</w:t>
      </w:r>
      <w:r>
        <w:rPr>
          <w:rStyle w:val="ae"/>
          <w:rFonts w:ascii="Times New Roman" w:hAnsi="Times New Roman" w:cs="Times New Roman"/>
          <w:color w:val="auto"/>
          <w:sz w:val="28"/>
          <w:szCs w:val="28"/>
        </w:rPr>
        <w:footnoteReference w:id="5"/>
      </w:r>
      <w:r w:rsidRPr="00711E60">
        <w:rPr>
          <w:rFonts w:ascii="Times New Roman" w:hAnsi="Times New Roman" w:cs="Times New Roman"/>
          <w:color w:val="auto"/>
          <w:sz w:val="28"/>
          <w:szCs w:val="28"/>
        </w:rPr>
        <w:t xml:space="preserve"> суд указывает, что производство по делу осуществляется в соответствии </w:t>
      </w:r>
      <w:r w:rsidRPr="00711E60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с положениями п. 3 ст. </w:t>
      </w:r>
      <w:hyperlink r:id="rId8" w:anchor="pCeBKqg3daW5" w:tgtFrame="_blank" w:tooltip="Конституция &gt;  Раздел I &gt; Глава 7. Судебная власть и прокуратура &gt; Статья 123" w:history="1">
        <w:r w:rsidRPr="00711E60">
          <w:rPr>
            <w:rStyle w:val="af"/>
            <w:rFonts w:ascii="Times New Roman" w:hAnsi="Times New Roman" w:cs="Times New Roman"/>
            <w:color w:val="auto"/>
            <w:sz w:val="28"/>
            <w:szCs w:val="28"/>
            <w:u w:val="none"/>
            <w:bdr w:val="none" w:sz="0" w:space="0" w:color="auto" w:frame="1"/>
          </w:rPr>
          <w:t>123 Конституции</w:t>
        </w:r>
      </w:hyperlink>
      <w:r w:rsidRPr="00711E60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 РФ и ст. </w:t>
      </w:r>
      <w:hyperlink r:id="rId9" w:tgtFrame="_blank" w:tooltip="ГПК РФ &gt;  Раздел I. Общие положения &gt; Глава 1. Основные положения &gt; Статья 12. Осуществление правосудия на основе состязательности и равноправия сторон" w:history="1">
        <w:r w:rsidRPr="00711E60">
          <w:rPr>
            <w:rStyle w:val="af"/>
            <w:rFonts w:ascii="Times New Roman" w:hAnsi="Times New Roman" w:cs="Times New Roman"/>
            <w:color w:val="auto"/>
            <w:sz w:val="28"/>
            <w:szCs w:val="28"/>
            <w:u w:val="none"/>
            <w:bdr w:val="none" w:sz="0" w:space="0" w:color="auto" w:frame="1"/>
          </w:rPr>
          <w:t>12 ГПК РФ</w:t>
        </w:r>
      </w:hyperlink>
      <w:r w:rsidRPr="00711E60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, закрепляющих принцип состязательности гражданского судопроизводства и принцип равноправия сторон, каждая сторона должна доказать те обстоятельства, на которые она ссылается, как на основания своих требований и возражений, если иное не установлено федеральным законом.</w:t>
      </w:r>
    </w:p>
    <w:p w14:paraId="609996C3" w14:textId="5F2F955B" w:rsidR="001B2916" w:rsidRDefault="001B2916" w:rsidP="00513920">
      <w:pPr>
        <w:pStyle w:val="a4"/>
        <w:spacing w:before="0" w:beforeAutospacing="0" w:after="0" w:afterAutospacing="0" w:line="360" w:lineRule="auto"/>
        <w:ind w:firstLine="709"/>
        <w:jc w:val="both"/>
        <w:rPr>
          <w:rFonts w:ascii="Tahoma" w:hAnsi="Tahoma" w:cs="Tahoma"/>
          <w:sz w:val="28"/>
          <w:szCs w:val="28"/>
        </w:rPr>
      </w:pPr>
      <w:r w:rsidRPr="001B2916">
        <w:rPr>
          <w:sz w:val="28"/>
          <w:szCs w:val="28"/>
          <w:shd w:val="clear" w:color="auto" w:fill="FFFFFF"/>
        </w:rPr>
        <w:t>Правовая норма, закрепленная в ч. 1 ст. 12 ГПК РФ, адресована сторонам. Однако это вовсе не означает, что принцип состязательности не распространяет свое действие на других лиц, участвующих в деле, и они не обязаны доказывать имеющие значение для дела обстоятельства, на которые ссылаются в подтверждение своей позиции по делу.</w:t>
      </w:r>
    </w:p>
    <w:p w14:paraId="742008C7" w14:textId="68E2C59D" w:rsidR="001B2916" w:rsidRDefault="001B2916" w:rsidP="001B2916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shd w:val="clear" w:color="auto" w:fill="FFFFFF"/>
        </w:rPr>
      </w:pPr>
      <w:r w:rsidRPr="001B2916">
        <w:rPr>
          <w:sz w:val="28"/>
          <w:szCs w:val="28"/>
          <w:shd w:val="clear" w:color="auto" w:fill="FFFFFF"/>
        </w:rPr>
        <w:t>Принцип состязательности в гражданском судопроизводстве содержит два аспекта. Первый касается фактической стороны дела, т</w:t>
      </w:r>
      <w:r>
        <w:rPr>
          <w:sz w:val="28"/>
          <w:szCs w:val="28"/>
          <w:shd w:val="clear" w:color="auto" w:fill="FFFFFF"/>
        </w:rPr>
        <w:t>о есть</w:t>
      </w:r>
      <w:r w:rsidRPr="001B2916">
        <w:rPr>
          <w:sz w:val="28"/>
          <w:szCs w:val="28"/>
          <w:shd w:val="clear" w:color="auto" w:fill="FFFFFF"/>
        </w:rPr>
        <w:t xml:space="preserve"> связан с процессом доказывания фактов, имеющих значение, а второй - юридической стороны, т</w:t>
      </w:r>
      <w:r w:rsidR="00FC17B7">
        <w:rPr>
          <w:sz w:val="28"/>
          <w:szCs w:val="28"/>
          <w:shd w:val="clear" w:color="auto" w:fill="FFFFFF"/>
        </w:rPr>
        <w:t xml:space="preserve">о </w:t>
      </w:r>
      <w:r w:rsidR="00FC17B7">
        <w:rPr>
          <w:sz w:val="28"/>
          <w:szCs w:val="28"/>
          <w:shd w:val="clear" w:color="auto" w:fill="FFFFFF"/>
        </w:rPr>
        <w:lastRenderedPageBreak/>
        <w:t>есть</w:t>
      </w:r>
      <w:r w:rsidRPr="001B2916">
        <w:rPr>
          <w:sz w:val="28"/>
          <w:szCs w:val="28"/>
          <w:shd w:val="clear" w:color="auto" w:fill="FFFFFF"/>
        </w:rPr>
        <w:t xml:space="preserve"> связан с разрешением вопросов права: выбором, обоснованием и отстаиванием в суде юридической позиции стороны.</w:t>
      </w:r>
    </w:p>
    <w:p w14:paraId="1455E86C" w14:textId="68D9C5A1" w:rsidR="008444B3" w:rsidRPr="008444B3" w:rsidRDefault="008444B3" w:rsidP="00CB22A1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Суть данного принципа </w:t>
      </w:r>
      <w:r w:rsidR="00BB72F5">
        <w:rPr>
          <w:sz w:val="28"/>
          <w:szCs w:val="28"/>
        </w:rPr>
        <w:t>заключается в том, что стороны в процессе противопоставлены друг другу, и разрешение спора представляет собой судебное разбирательство. Этот принцип предопределяет прежде всего распределение обязанностей по доказыванию, а также активность сторон в доказывании</w:t>
      </w:r>
      <w:r w:rsidR="00BB72F5">
        <w:rPr>
          <w:rStyle w:val="ae"/>
          <w:sz w:val="28"/>
          <w:szCs w:val="28"/>
        </w:rPr>
        <w:footnoteReference w:id="6"/>
      </w:r>
      <w:r w:rsidR="00BB72F5">
        <w:rPr>
          <w:sz w:val="28"/>
          <w:szCs w:val="28"/>
        </w:rPr>
        <w:t xml:space="preserve">. </w:t>
      </w:r>
    </w:p>
    <w:p w14:paraId="13834244" w14:textId="6C2E5FBB" w:rsidR="00C14650" w:rsidRDefault="001B2916" w:rsidP="00AF54D8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shd w:val="clear" w:color="auto" w:fill="FFFFFF"/>
        </w:rPr>
      </w:pPr>
      <w:r w:rsidRPr="001B2916">
        <w:rPr>
          <w:sz w:val="28"/>
          <w:szCs w:val="28"/>
          <w:shd w:val="clear" w:color="auto" w:fill="FFFFFF"/>
        </w:rPr>
        <w:t>Теперь закон однозначно возлагает бремя доказывания на стороны: каждая сторона должна доказать те обстоятельства, на которые она ссылается как на основания своих требований и возражений (ч. 1 ст. 56 ГПК); доказательства представляются сторонами и другими лицами, участвующими в деле (ч. 1 ст.57 ГПК).</w:t>
      </w:r>
    </w:p>
    <w:p w14:paraId="6AC282B3" w14:textId="33FC9DEF" w:rsidR="003D29D9" w:rsidRPr="00225DBE" w:rsidRDefault="003D29D9" w:rsidP="00225DBE">
      <w:pPr>
        <w:pStyle w:val="1"/>
        <w:spacing w:before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D29D9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В подтверждении данной мысли суд в постановлении по Тверской области </w:t>
      </w:r>
      <w:r w:rsidRPr="003D29D9">
        <w:rPr>
          <w:rFonts w:ascii="Times New Roman" w:hAnsi="Times New Roman" w:cs="Times New Roman"/>
          <w:color w:val="auto"/>
          <w:sz w:val="28"/>
          <w:szCs w:val="28"/>
        </w:rPr>
        <w:t>№ 44Г-135/2019 4Г-1838/2019 от 30 мая 2019 г. по делу № 2-4250/2018</w:t>
      </w:r>
      <w:r w:rsidR="00225DBE">
        <w:rPr>
          <w:rStyle w:val="ae"/>
          <w:rFonts w:ascii="Times New Roman" w:hAnsi="Times New Roman" w:cs="Times New Roman"/>
          <w:color w:val="auto"/>
          <w:sz w:val="28"/>
          <w:szCs w:val="28"/>
        </w:rPr>
        <w:footnoteReference w:id="7"/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3D29D9">
        <w:rPr>
          <w:rFonts w:ascii="Times New Roman" w:hAnsi="Times New Roman" w:cs="Times New Roman"/>
          <w:color w:val="auto"/>
          <w:sz w:val="28"/>
          <w:szCs w:val="28"/>
        </w:rPr>
        <w:t xml:space="preserve">указывает, что </w:t>
      </w:r>
      <w:r w:rsidRPr="003D29D9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в случае, если представление необходимых доказательств для этих лиц затруднительно, суд по их ходатайству оказывает содействие в собирании и истребовании доказательств</w:t>
      </w:r>
      <w:r w:rsidR="00225DBE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.</w:t>
      </w:r>
    </w:p>
    <w:p w14:paraId="1DD73DDA" w14:textId="21C0567B" w:rsidR="00FC17B7" w:rsidRDefault="00EC043C" w:rsidP="00EC043C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EC043C">
        <w:rPr>
          <w:sz w:val="28"/>
          <w:szCs w:val="28"/>
        </w:rPr>
        <w:t>Таким образом, все судебное разбирательство дела строится на основе состязани</w:t>
      </w:r>
      <w:r>
        <w:rPr>
          <w:sz w:val="28"/>
          <w:szCs w:val="28"/>
        </w:rPr>
        <w:t>я</w:t>
      </w:r>
      <w:r w:rsidRPr="00EC043C">
        <w:rPr>
          <w:sz w:val="28"/>
          <w:szCs w:val="28"/>
        </w:rPr>
        <w:t xml:space="preserve"> сторон посредством совершения различных процессуальных действий, имеющих своей целью отстоять свои права и законные интересы в суде. </w:t>
      </w:r>
    </w:p>
    <w:p w14:paraId="1F880B47" w14:textId="4A1B7AD3" w:rsidR="00AF54D8" w:rsidRDefault="00EC043C" w:rsidP="00075141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shd w:val="clear" w:color="auto" w:fill="FFFFFF"/>
        </w:rPr>
      </w:pPr>
      <w:r w:rsidRPr="00EC043C">
        <w:rPr>
          <w:sz w:val="28"/>
          <w:szCs w:val="28"/>
          <w:shd w:val="clear" w:color="auto" w:fill="FFFFFF"/>
        </w:rPr>
        <w:t>Истоки принципа состязательности находятся в противоположности материально-правовых интересов сторон в гражданском процессе. Принцип состязательности определяет возможности и обязанности по доказыванию оснований заявленных требований и возражений, по отстаиванию своей правовой позиции.</w:t>
      </w:r>
    </w:p>
    <w:p w14:paraId="1B43CE17" w14:textId="13460F3E" w:rsidR="00F34931" w:rsidRDefault="00F34931" w:rsidP="00075141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shd w:val="clear" w:color="auto" w:fill="FFFFFF"/>
        </w:rPr>
      </w:pPr>
    </w:p>
    <w:p w14:paraId="01C36A8F" w14:textId="40DBA9CB" w:rsidR="00F34931" w:rsidRDefault="00F34931" w:rsidP="00075141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shd w:val="clear" w:color="auto" w:fill="FFFFFF"/>
        </w:rPr>
      </w:pPr>
    </w:p>
    <w:p w14:paraId="460DB347" w14:textId="16A3962B" w:rsidR="00F34931" w:rsidRDefault="00F34931" w:rsidP="00075141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shd w:val="clear" w:color="auto" w:fill="FFFFFF"/>
        </w:rPr>
      </w:pPr>
    </w:p>
    <w:p w14:paraId="1CC4AE43" w14:textId="405E147C" w:rsidR="00F34931" w:rsidRDefault="00F34931" w:rsidP="00075141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shd w:val="clear" w:color="auto" w:fill="FFFFFF"/>
        </w:rPr>
      </w:pPr>
    </w:p>
    <w:p w14:paraId="7444B235" w14:textId="77777777" w:rsidR="00F34931" w:rsidRPr="00075141" w:rsidRDefault="00F34931" w:rsidP="00075141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shd w:val="clear" w:color="auto" w:fill="FFFFFF"/>
        </w:rPr>
      </w:pPr>
    </w:p>
    <w:p w14:paraId="5217B378" w14:textId="1984490B" w:rsidR="00AF54D8" w:rsidRDefault="00283E74" w:rsidP="00AF54D8">
      <w:pPr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lastRenderedPageBreak/>
        <w:t xml:space="preserve">Глава 2. </w:t>
      </w:r>
      <w:r w:rsidR="00AF54D8" w:rsidRPr="00AF54D8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Значение и роль принципа</w:t>
      </w:r>
      <w:r w:rsidR="0098658E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состязательности</w:t>
      </w:r>
    </w:p>
    <w:p w14:paraId="37076DC1" w14:textId="0A75A14E" w:rsidR="00875784" w:rsidRPr="00875784" w:rsidRDefault="00875784" w:rsidP="0087578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57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соответствии с ч.2 ст.56 ГПК РФ суд определяет, какие обстоятельства имеют значение для дела, какой стороне надлежит их доказать, выносит обстоятельства на обсуждение, даже если стороны на какие-либо из них не ссылались.</w:t>
      </w:r>
    </w:p>
    <w:p w14:paraId="330A64B9" w14:textId="5DB9DF29" w:rsidR="00875784" w:rsidRPr="00875784" w:rsidRDefault="00875784" w:rsidP="0087578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57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этими требованиями самым тесным образом связано положение абз.3 ст.148 ГПК РФ, согласно которому одной из задач подготовки дела к судебному разбирательству является определение закона, которым следует руководствоваться при разрешении дела и установлении правоотношений сторон.</w:t>
      </w:r>
    </w:p>
    <w:p w14:paraId="5EFE59F7" w14:textId="64D5C959" w:rsidR="00875784" w:rsidRPr="009A3F85" w:rsidRDefault="00875784" w:rsidP="0087578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3F85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судом состязательного процесса начинается с принятия искового заявления.</w:t>
      </w:r>
    </w:p>
    <w:p w14:paraId="02643FF2" w14:textId="3EB32014" w:rsidR="009A3F85" w:rsidRDefault="00875784" w:rsidP="009A3F8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57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Требования к исковому заявлению установлены ст.ст.131, 132 ГПК РФ.</w:t>
      </w:r>
    </w:p>
    <w:p w14:paraId="05EA6E07" w14:textId="78E28697" w:rsidR="009A3F85" w:rsidRDefault="00225DBE" w:rsidP="009A3F85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25DB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225DBE">
        <w:rPr>
          <w:rFonts w:ascii="Times New Roman" w:hAnsi="Times New Roman" w:cs="Times New Roman"/>
          <w:sz w:val="28"/>
          <w:szCs w:val="28"/>
        </w:rPr>
        <w:t>ешени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225DBE">
        <w:rPr>
          <w:rFonts w:ascii="Times New Roman" w:hAnsi="Times New Roman" w:cs="Times New Roman"/>
          <w:sz w:val="28"/>
          <w:szCs w:val="28"/>
        </w:rPr>
        <w:t xml:space="preserve"> № 2-451/2019 2-451/2019~М-212/2019 М-212/2019 от 30 мая 2019 г. по делу № 2-451/2019</w:t>
      </w:r>
      <w:r>
        <w:rPr>
          <w:rStyle w:val="ae"/>
          <w:rFonts w:ascii="Times New Roman" w:hAnsi="Times New Roman" w:cs="Times New Roman"/>
          <w:sz w:val="28"/>
          <w:szCs w:val="28"/>
        </w:rPr>
        <w:footnoteReference w:id="8"/>
      </w:r>
      <w:r w:rsidRPr="00225DBE">
        <w:rPr>
          <w:rFonts w:ascii="Times New Roman" w:hAnsi="Times New Roman" w:cs="Times New Roman"/>
          <w:sz w:val="28"/>
          <w:szCs w:val="28"/>
        </w:rPr>
        <w:t xml:space="preserve"> суд учитывает </w:t>
      </w:r>
      <w:r w:rsidRPr="00225DBE">
        <w:rPr>
          <w:rFonts w:ascii="Times New Roman" w:hAnsi="Times New Roman" w:cs="Times New Roman"/>
          <w:sz w:val="28"/>
          <w:szCs w:val="28"/>
          <w:shd w:val="clear" w:color="auto" w:fill="FFFFFF"/>
        </w:rPr>
        <w:t>положения ч. 1 ст. </w:t>
      </w:r>
      <w:hyperlink r:id="rId10" w:tgtFrame="_blank" w:tooltip="КОАП &gt;  Раздел I. Общие положения &gt; Глава 3. Административное наказание &gt; Статья 3.10. Административное выдворение за пределы Российской Федерации иностранного гражданина или лица без гражданства" w:history="1">
        <w:r w:rsidRPr="00225DBE">
          <w:rPr>
            <w:rStyle w:val="af"/>
            <w:rFonts w:ascii="Times New Roman" w:hAnsi="Times New Roman" w:cs="Times New Roman"/>
            <w:color w:val="auto"/>
            <w:sz w:val="28"/>
            <w:szCs w:val="28"/>
            <w:bdr w:val="none" w:sz="0" w:space="0" w:color="auto" w:frame="1"/>
          </w:rPr>
          <w:t>3</w:t>
        </w:r>
      </w:hyperlink>
      <w:r w:rsidRPr="00225DBE">
        <w:rPr>
          <w:rFonts w:ascii="Times New Roman" w:hAnsi="Times New Roman" w:cs="Times New Roman"/>
          <w:sz w:val="28"/>
          <w:szCs w:val="28"/>
          <w:shd w:val="clear" w:color="auto" w:fill="FFFFFF"/>
        </w:rPr>
        <w:t> и ч. 1 ст. </w:t>
      </w:r>
      <w:hyperlink r:id="rId11" w:tgtFrame="_blank" w:tooltip="ГПК РФ &gt;  Раздел I. Общие положения &gt; Глава 1. Основные положения &gt; Статья 4. Возбуждение гражданского дела в суде" w:history="1">
        <w:r w:rsidRPr="00225DBE">
          <w:rPr>
            <w:rStyle w:val="af"/>
            <w:rFonts w:ascii="Times New Roman" w:hAnsi="Times New Roman" w:cs="Times New Roman"/>
            <w:color w:val="auto"/>
            <w:sz w:val="28"/>
            <w:szCs w:val="28"/>
            <w:bdr w:val="none" w:sz="0" w:space="0" w:color="auto" w:frame="1"/>
          </w:rPr>
          <w:t>4 ГПК РФ</w:t>
        </w:r>
      </w:hyperlink>
      <w:r w:rsidRPr="00225DBE">
        <w:rPr>
          <w:rFonts w:ascii="Times New Roman" w:hAnsi="Times New Roman" w:cs="Times New Roman"/>
          <w:sz w:val="28"/>
          <w:szCs w:val="28"/>
          <w:shd w:val="clear" w:color="auto" w:fill="FFFFFF"/>
        </w:rPr>
        <w:t> , где указано, что обязательным условием реализации права на судебную защиту является указание в заявлении на то, в чем заключается нарушение либо угроза нарушения прав, свобод или законных интересов истца. Поэтому отсутствие в исковом заявлении ссылки на доказательства, подтверждающие принятие истцом надлежащих мер признания права, в порядке, предусмотренном федеральным законом, а также сведений о причинах отказа от обращения в уполномоченный орган, не позволяет суду сделать вывод о наличии нарушения либо угрозы нарушения прав, свобод или законных интересов данного лица. Такое исковое заявление подлежит оставлению без движения в соответствии со статьями </w:t>
      </w:r>
      <w:hyperlink r:id="rId12" w:tgtFrame="_blank" w:tooltip="ГПК РФ &gt;  Раздел II. Производство в суде первой инстанции &gt; Подраздел II. Исковое производство &gt; Глава 12. Предъявление иска &gt; Статья 131. Форма и содержание искового заявления" w:history="1">
        <w:r w:rsidRPr="00225DBE">
          <w:rPr>
            <w:rStyle w:val="af"/>
            <w:rFonts w:ascii="Times New Roman" w:hAnsi="Times New Roman" w:cs="Times New Roman"/>
            <w:color w:val="auto"/>
            <w:sz w:val="28"/>
            <w:szCs w:val="28"/>
            <w:u w:val="none"/>
            <w:bdr w:val="none" w:sz="0" w:space="0" w:color="auto" w:frame="1"/>
          </w:rPr>
          <w:t>131</w:t>
        </w:r>
      </w:hyperlink>
      <w:r w:rsidRPr="00225DBE">
        <w:rPr>
          <w:rFonts w:ascii="Times New Roman" w:hAnsi="Times New Roman" w:cs="Times New Roman"/>
          <w:sz w:val="28"/>
          <w:szCs w:val="28"/>
          <w:shd w:val="clear" w:color="auto" w:fill="FFFFFF"/>
        </w:rPr>
        <w:t>, </w:t>
      </w:r>
      <w:hyperlink r:id="rId13" w:tgtFrame="_blank" w:tooltip="ГПК РФ &gt;  Раздел II. Производство в суде первой инстанции &gt; Подраздел II. Исковое производство &gt; Глава 12. Предъявление иска &gt; Статья 132. Документы, прилагаемые к исковому заявлению" w:history="1">
        <w:r w:rsidRPr="00225DBE">
          <w:rPr>
            <w:rStyle w:val="af"/>
            <w:rFonts w:ascii="Times New Roman" w:hAnsi="Times New Roman" w:cs="Times New Roman"/>
            <w:color w:val="auto"/>
            <w:sz w:val="28"/>
            <w:szCs w:val="28"/>
            <w:u w:val="none"/>
            <w:bdr w:val="none" w:sz="0" w:space="0" w:color="auto" w:frame="1"/>
          </w:rPr>
          <w:t>132</w:t>
        </w:r>
      </w:hyperlink>
      <w:r w:rsidRPr="00225DBE">
        <w:rPr>
          <w:rFonts w:ascii="Times New Roman" w:hAnsi="Times New Roman" w:cs="Times New Roman"/>
          <w:sz w:val="28"/>
          <w:szCs w:val="28"/>
          <w:shd w:val="clear" w:color="auto" w:fill="FFFFFF"/>
        </w:rPr>
        <w:t>, </w:t>
      </w:r>
      <w:hyperlink r:id="rId14" w:tgtFrame="_blank" w:tooltip="ГПК РФ &gt;  Раздел II. Производство в суде первой инстанции &gt; Подраздел II. Исковое производство &gt; Глава 12. Предъявление иска &gt; Статья 136. Оставление искового заявления без движения" w:history="1">
        <w:r w:rsidRPr="00225DBE">
          <w:rPr>
            <w:rStyle w:val="af"/>
            <w:rFonts w:ascii="Times New Roman" w:hAnsi="Times New Roman" w:cs="Times New Roman"/>
            <w:color w:val="auto"/>
            <w:sz w:val="28"/>
            <w:szCs w:val="28"/>
            <w:u w:val="none"/>
            <w:bdr w:val="none" w:sz="0" w:space="0" w:color="auto" w:frame="1"/>
          </w:rPr>
          <w:t>136 ГПК РФ</w:t>
        </w:r>
      </w:hyperlink>
      <w:r w:rsidRPr="00225DBE">
        <w:rPr>
          <w:rFonts w:ascii="Times New Roman" w:hAnsi="Times New Roman" w:cs="Times New Roman"/>
          <w:sz w:val="28"/>
          <w:szCs w:val="28"/>
          <w:shd w:val="clear" w:color="auto" w:fill="FFFFFF"/>
        </w:rPr>
        <w:t> с предоставлением лицу, подавшему заявление, разумного срока для исправления недостатков. </w:t>
      </w:r>
    </w:p>
    <w:p w14:paraId="6AF0AA1D" w14:textId="616DC916" w:rsidR="009A3F85" w:rsidRDefault="006153D5" w:rsidP="009A3F8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Исковое заявление</w:t>
      </w:r>
      <w:r w:rsidR="00875784" w:rsidRPr="008757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имеет большое значение для суда, поскольку исходя из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его </w:t>
      </w:r>
      <w:r w:rsidR="00875784" w:rsidRPr="008757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875784" w:rsidRPr="008757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судья уясняет важные обстоятельства и </w:t>
      </w:r>
      <w:r w:rsidR="009A3F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определяет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основные </w:t>
      </w:r>
      <w:r w:rsidR="00875784" w:rsidRPr="008757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вопросы.</w:t>
      </w:r>
    </w:p>
    <w:p w14:paraId="6ABA89E7" w14:textId="25523B34" w:rsidR="00875784" w:rsidRPr="00875784" w:rsidRDefault="00875784" w:rsidP="009A3F8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57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Так, в исковом заявлении должны быть указаны наименования суда, в который оно подается, истца и ответчика, их места жительства или пребывания </w:t>
      </w:r>
      <w:r w:rsidR="001F56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соответствии с </w:t>
      </w:r>
      <w:r w:rsidRPr="008757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п.1-3 ч.2 ст.131 ГПК РФ.</w:t>
      </w:r>
    </w:p>
    <w:p w14:paraId="11495CFB" w14:textId="5EB6068A" w:rsidR="00875784" w:rsidRPr="00875784" w:rsidRDefault="00875784" w:rsidP="0087578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57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основании этих данных судья решает вопросы о подсудности дела и круге лиц, участвующих в деле. Указание на ответчика теперь особенно важно, поскольку только истец вправе решать, к кому предъявить иск, а суд не может без согласия истца</w:t>
      </w:r>
      <w:r w:rsidR="00621D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757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производить замену ненадлежащего ответчика ст.41</w:t>
      </w:r>
      <w:r w:rsidR="003F3F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757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ГПК РФ.</w:t>
      </w:r>
    </w:p>
    <w:p w14:paraId="50680E60" w14:textId="57D0A4C8" w:rsidR="00875784" w:rsidRPr="00875784" w:rsidRDefault="005071EE" w:rsidP="0087578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875784" w:rsidRPr="008757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облюдение всех требований к форме и содержанию искового заявления и документам, которые должны быть приложены к исковому заявлению, имеет большое значение для ответчика.</w:t>
      </w:r>
    </w:p>
    <w:p w14:paraId="42FC599C" w14:textId="77777777" w:rsidR="00875784" w:rsidRPr="00875784" w:rsidRDefault="00875784" w:rsidP="0087578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57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основании содержания искового заявления и приложенных к нему документов ответчик уясняет: кто, что и по каким основаниям требует от него; какими доказательствами истец подтверждает обстоятельства, на которых он основывает свое требование; если предъявлен иск о взыскании или оспаривании денежных сумм, то каков расчет этих сумм.</w:t>
      </w:r>
    </w:p>
    <w:p w14:paraId="66067C41" w14:textId="3892F8CF" w:rsidR="00875784" w:rsidRPr="00875784" w:rsidRDefault="00875784" w:rsidP="0087578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57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целях обеспечения состязательного процесса и предоставления ответчику возможности реализовать свое право на участие в </w:t>
      </w:r>
      <w:r w:rsidR="009A3F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нем, </w:t>
      </w:r>
      <w:r w:rsidRPr="008757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ответчик вправе представить истцу, его представителю и суду возражение в письменной форме относительно исковых требований, а также передать истцу, его представителю и судье доказательства, обосновывающие возражения относительно иска, заявить перед судьей ходатайства об истребовании доказательств, которые он не может получить самостоятельно без помощи суда.</w:t>
      </w:r>
      <w:r w:rsidR="003A48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0336966D" w14:textId="77777777" w:rsidR="00F34931" w:rsidRDefault="00875784" w:rsidP="00F3493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57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соблюдении всех этих требований к организации судом состязательного процесса представляется совершенно оправданным и логичным установление в ГПК РФ последствий уклонения сторон от участия в таком процессе и от представления доказательств.</w:t>
      </w:r>
    </w:p>
    <w:p w14:paraId="7C14AD0F" w14:textId="31CF9291" w:rsidR="00D050BF" w:rsidRPr="00D050BF" w:rsidRDefault="00D050BF" w:rsidP="00F3493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48B8">
        <w:rPr>
          <w:rFonts w:ascii="Times New Roman" w:hAnsi="Times New Roman" w:cs="Times New Roman"/>
          <w:sz w:val="28"/>
          <w:szCs w:val="28"/>
        </w:rPr>
        <w:lastRenderedPageBreak/>
        <w:t>Следует подчеркнуть, что согласно общему правилу состязательного судопроизводства суд по своей инициативе не собирает доказательства, а создает условия для получения и представления доказательств сторонами</w:t>
      </w:r>
      <w:r>
        <w:rPr>
          <w:rStyle w:val="ae"/>
          <w:rFonts w:ascii="Times New Roman" w:hAnsi="Times New Roman" w:cs="Times New Roman"/>
          <w:sz w:val="28"/>
          <w:szCs w:val="28"/>
        </w:rPr>
        <w:footnoteReference w:id="9"/>
      </w:r>
      <w:r w:rsidRPr="003A48B8">
        <w:rPr>
          <w:rFonts w:ascii="Times New Roman" w:hAnsi="Times New Roman" w:cs="Times New Roman"/>
          <w:sz w:val="28"/>
          <w:szCs w:val="28"/>
        </w:rPr>
        <w:t>.</w:t>
      </w:r>
    </w:p>
    <w:p w14:paraId="729168A0" w14:textId="77777777" w:rsidR="00D050BF" w:rsidRDefault="00D050BF" w:rsidP="00D050B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7033">
        <w:rPr>
          <w:rFonts w:ascii="Times New Roman" w:hAnsi="Times New Roman" w:cs="Times New Roman"/>
          <w:sz w:val="28"/>
          <w:szCs w:val="28"/>
          <w:shd w:val="clear" w:color="auto" w:fill="FFFFFF"/>
        </w:rPr>
        <w:t>Состязательность, предполагая активность сторон и пассивность суда, в действительности возможна лишь при сильном и властном суде. Только в этом случае состязание будет осуществляться по правилам. Поэтому развитие этого института идет рука об руку с усилением судебной власти.</w:t>
      </w:r>
    </w:p>
    <w:p w14:paraId="4F67C3E6" w14:textId="77777777" w:rsidR="00D050BF" w:rsidRDefault="00D050BF" w:rsidP="00D050B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7033">
        <w:rPr>
          <w:rFonts w:ascii="Times New Roman" w:hAnsi="Times New Roman" w:cs="Times New Roman"/>
          <w:sz w:val="28"/>
          <w:szCs w:val="28"/>
          <w:shd w:val="clear" w:color="auto" w:fill="FFFFFF"/>
        </w:rPr>
        <w:t>На первый взгляд, это две противоречивые тенденции - усиление судебной власти и развитие состязательности. На самом деле - нет. Состязательность крепнет там, где суд силен настолько, чтобы заставить лиц, участвующих в деле, исполнять предписания закона.</w:t>
      </w:r>
    </w:p>
    <w:p w14:paraId="5AD33F78" w14:textId="77777777" w:rsidR="00D050BF" w:rsidRDefault="00D050BF" w:rsidP="00D050B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7033">
        <w:rPr>
          <w:rFonts w:ascii="Times New Roman" w:hAnsi="Times New Roman" w:cs="Times New Roman"/>
          <w:sz w:val="28"/>
          <w:szCs w:val="28"/>
          <w:shd w:val="clear" w:color="auto" w:fill="FFFFFF"/>
        </w:rPr>
        <w:t>Уменьшение роли суда в собирании доказательств по гражданским делам вовсе не означает снижения его роли в гражданском судопроизводстве в целом. </w:t>
      </w:r>
    </w:p>
    <w:p w14:paraId="7536D487" w14:textId="60A8A01B" w:rsidR="00D050BF" w:rsidRDefault="00D050BF" w:rsidP="00D050B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703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Состязательный тип судопроизводства ориентирует процесс доказывания на конечный результат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Pr="0028703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возможность разрешить дело (стандарт "доказывания"). В состязательном процессе лица, участвующие в деле, наделены широкими полномочиями по собиранию, представлению и исследованию доказательств</w:t>
      </w:r>
      <w:r w:rsidRPr="00287033">
        <w:rPr>
          <w:rFonts w:ascii="Times New Roman" w:hAnsi="Times New Roman" w:cs="Times New Roman"/>
          <w:sz w:val="28"/>
          <w:szCs w:val="28"/>
          <w:shd w:val="clear" w:color="auto" w:fill="FFFFFF"/>
          <w:vertAlign w:val="superscript"/>
        </w:rPr>
        <w:t>3</w:t>
      </w:r>
      <w:r w:rsidR="00FC17B7">
        <w:rPr>
          <w:rFonts w:ascii="Times New Roman" w:hAnsi="Times New Roman" w:cs="Times New Roman"/>
          <w:sz w:val="28"/>
          <w:szCs w:val="28"/>
          <w:shd w:val="clear" w:color="auto" w:fill="FFFFFF"/>
          <w:vertAlign w:val="superscript"/>
        </w:rPr>
        <w:t>.</w:t>
      </w:r>
    </w:p>
    <w:p w14:paraId="53843B7F" w14:textId="77777777" w:rsidR="00D050BF" w:rsidRPr="00B34F45" w:rsidRDefault="00D050BF" w:rsidP="00D050B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4F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Главное для суда - организовать процесс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доказывания</w:t>
      </w:r>
      <w:r w:rsidRPr="00B34F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 котором лицам, участвующим в деле, были бы созданы все условия для реализации ими своих процессуальных прав и выполнения лежащих на них процессуальных обязанностей.</w:t>
      </w:r>
    </w:p>
    <w:p w14:paraId="12EB6C1A" w14:textId="77777777" w:rsidR="00D050BF" w:rsidRPr="00B34F45" w:rsidRDefault="00D050BF" w:rsidP="00D050B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4F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Важнейшими условиями выполнения судом этой роли являются: независимость суда, его объективное и беспристрастное отношение к лицам, участвующим в деле, обеспечение их процессуального равноправия при производстве по делу.</w:t>
      </w:r>
    </w:p>
    <w:p w14:paraId="6C9EE9AC" w14:textId="60358D97" w:rsidR="00D050BF" w:rsidRPr="00B34F45" w:rsidRDefault="00D050BF" w:rsidP="00D050B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4F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целях организации состязательного процесса суд согласно ч.2 ст.12 ГПК РФ:</w:t>
      </w:r>
    </w:p>
    <w:p w14:paraId="27776F96" w14:textId="77777777" w:rsidR="00D050BF" w:rsidRPr="00B34F45" w:rsidRDefault="00D050BF" w:rsidP="00D050B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4F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осуществляет руководство процессом;</w:t>
      </w:r>
    </w:p>
    <w:p w14:paraId="2C0089F6" w14:textId="77777777" w:rsidR="00D050BF" w:rsidRPr="00B34F45" w:rsidRDefault="00D050BF" w:rsidP="00D050B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4F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разъясняет лицам, участвующим в деле, их права и обязанности;</w:t>
      </w:r>
    </w:p>
    <w:p w14:paraId="2BB96C40" w14:textId="77777777" w:rsidR="00D050BF" w:rsidRPr="00B34F45" w:rsidRDefault="00D050BF" w:rsidP="00D050B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4F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предупреждает о последствиях совершения или несовершения процессуальных действий;</w:t>
      </w:r>
    </w:p>
    <w:p w14:paraId="037A8A7A" w14:textId="77777777" w:rsidR="00D050BF" w:rsidRPr="00B34F45" w:rsidRDefault="00D050BF" w:rsidP="00D050B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4F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оказывает лицам, участвующим в деле, содействие в реализации их прав;</w:t>
      </w:r>
    </w:p>
    <w:p w14:paraId="0F1F18C7" w14:textId="77777777" w:rsidR="00D050BF" w:rsidRPr="00B34F45" w:rsidRDefault="00D050BF" w:rsidP="00D050B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4F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создает условия для всестороннего и полного исследования доказательств, установления фактических обстоятельств и правильного применения законодательства при рассмотрении и разрешении гражданских дел.</w:t>
      </w:r>
    </w:p>
    <w:p w14:paraId="7C1671A9" w14:textId="22A011B8" w:rsidR="00875784" w:rsidRPr="00875784" w:rsidRDefault="00875784" w:rsidP="0087578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57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учетом изложенного можно сделать следующие выводы о роли и обязанностях сторон в состязательном процессе:</w:t>
      </w:r>
    </w:p>
    <w:p w14:paraId="04135A28" w14:textId="77777777" w:rsidR="00875784" w:rsidRPr="00875784" w:rsidRDefault="00875784" w:rsidP="0087578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57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Истец обязан в исковом заявлении четко сформулировать свое требование к ответчику, указать обстоятельства, на которых оно основано, и доказательства, подтверждающие эти обстоятельства.</w:t>
      </w:r>
    </w:p>
    <w:p w14:paraId="75766A73" w14:textId="77777777" w:rsidR="00875784" w:rsidRPr="00875784" w:rsidRDefault="00875784" w:rsidP="0087578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57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Ответчик вправе (но не обязан) представить свои возражения относительно исковых требований.</w:t>
      </w:r>
    </w:p>
    <w:p w14:paraId="5ADEA746" w14:textId="77777777" w:rsidR="00875784" w:rsidRPr="00875784" w:rsidRDefault="00875784" w:rsidP="0087578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57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Стороны обязаны сами доказать свои требования и возражения.</w:t>
      </w:r>
    </w:p>
    <w:p w14:paraId="2AC41F0B" w14:textId="77777777" w:rsidR="00875784" w:rsidRPr="00875784" w:rsidRDefault="00875784" w:rsidP="0087578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57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Стороны вправе ходатайствовать перед судом об истребовании доказательств, если представление доказательств для них затруднительно.</w:t>
      </w:r>
    </w:p>
    <w:p w14:paraId="40E7B114" w14:textId="77777777" w:rsidR="00875784" w:rsidRPr="00875784" w:rsidRDefault="00875784" w:rsidP="0087578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57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Стороны вправе лично и через своих представителей участвовать во всех стадиях процесса (при подготовке дела к судебному разбирательству, в судебном разбирательстве дела судами первой, второй и надзорной инстанций).</w:t>
      </w:r>
    </w:p>
    <w:p w14:paraId="014CE074" w14:textId="2AA4C146" w:rsidR="00D050BF" w:rsidRDefault="00875784" w:rsidP="0054545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57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Стороны свободны в выборе своих представителей</w:t>
      </w:r>
      <w:r w:rsidR="00292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3C5DDB85" w14:textId="5AFA0AF8" w:rsidR="00083E64" w:rsidRDefault="00545453" w:rsidP="00BC2967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45453">
        <w:rPr>
          <w:rFonts w:ascii="Times New Roman" w:hAnsi="Times New Roman" w:cs="Times New Roman"/>
          <w:color w:val="000000"/>
          <w:sz w:val="28"/>
          <w:szCs w:val="28"/>
        </w:rPr>
        <w:t>Что же касается роли суда в исследовании доказательств, то состязательность определяет его положение в качестве наблюдателя. Судья следит, чтобы не нарушался процессуальный регламент, но включается в исследование доказательств в случаях, когда остались невыясненными какие-либо важные для дела обстоятельства. Судья не вправе принимать на себя функцию обвинения, вставать на сторону какого-либо участника и восполнять слабости его правовой позиции. Следовательно, активность суда здесь, как и в иных случаях, может только дополнять деятельность сторон.</w:t>
      </w:r>
    </w:p>
    <w:p w14:paraId="18E3B626" w14:textId="77777777" w:rsidR="003F3F65" w:rsidRPr="00BC2967" w:rsidRDefault="003F3F65" w:rsidP="00F3493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487D9FD" w14:textId="30D384F2" w:rsidR="00083E64" w:rsidRDefault="00283E74" w:rsidP="00083E64">
      <w:pPr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lastRenderedPageBreak/>
        <w:t xml:space="preserve">Глава 3. </w:t>
      </w:r>
      <w:r w:rsidR="005071E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Особенности</w:t>
      </w:r>
      <w:r w:rsidR="00083E64" w:rsidRPr="00083E6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принципа состязательности в </w:t>
      </w:r>
      <w:r w:rsidR="003E37B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гражданском </w:t>
      </w:r>
      <w:r w:rsidR="00083E64" w:rsidRPr="00083E6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процессе</w:t>
      </w:r>
    </w:p>
    <w:p w14:paraId="7297D3A2" w14:textId="77777777" w:rsidR="00083E64" w:rsidRDefault="00083E64" w:rsidP="00083E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3E64">
        <w:rPr>
          <w:rFonts w:ascii="Times New Roman" w:hAnsi="Times New Roman" w:cs="Times New Roman"/>
          <w:sz w:val="28"/>
          <w:szCs w:val="28"/>
          <w:shd w:val="clear" w:color="auto" w:fill="FFFFFF"/>
        </w:rPr>
        <w:t>Реализация принципа состязательности сопряжена с соблюдением ряда процессуальных правил, в своей совокупности создающих максимально благоприятные условия для отыскания истины и вынесения справедливого судебного решения.</w:t>
      </w:r>
    </w:p>
    <w:p w14:paraId="6B2EA98A" w14:textId="77777777" w:rsidR="00083E64" w:rsidRDefault="00083E64" w:rsidP="00083E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3E64">
        <w:rPr>
          <w:rFonts w:ascii="Times New Roman" w:hAnsi="Times New Roman" w:cs="Times New Roman"/>
          <w:sz w:val="28"/>
          <w:szCs w:val="28"/>
          <w:shd w:val="clear" w:color="auto" w:fill="FFFFFF"/>
        </w:rPr>
        <w:t>Среди этих правил обязательными являются:</w:t>
      </w:r>
    </w:p>
    <w:p w14:paraId="45FBCD4C" w14:textId="305568A8" w:rsidR="00083E64" w:rsidRDefault="00287033" w:rsidP="00083E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="00083E64" w:rsidRPr="00083E64">
        <w:rPr>
          <w:rFonts w:ascii="Times New Roman" w:hAnsi="Times New Roman" w:cs="Times New Roman"/>
          <w:sz w:val="28"/>
          <w:szCs w:val="28"/>
          <w:shd w:val="clear" w:color="auto" w:fill="FFFFFF"/>
        </w:rPr>
        <w:t>поступление в суд искового заявления истца;</w:t>
      </w:r>
    </w:p>
    <w:p w14:paraId="0BDE355D" w14:textId="579CD550" w:rsidR="0080496B" w:rsidRDefault="00287033" w:rsidP="00083E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="00083E64" w:rsidRPr="00083E64">
        <w:rPr>
          <w:rFonts w:ascii="Times New Roman" w:hAnsi="Times New Roman" w:cs="Times New Roman"/>
          <w:sz w:val="28"/>
          <w:szCs w:val="28"/>
          <w:shd w:val="clear" w:color="auto" w:fill="FFFFFF"/>
        </w:rPr>
        <w:t>принятие судом письменных возражений, пояснений или контраргументов от противной стороны, отстаивающей свой законный интерес в конкретном деле;</w:t>
      </w:r>
    </w:p>
    <w:p w14:paraId="7764EF78" w14:textId="36B04790" w:rsidR="00083E64" w:rsidRDefault="00287033" w:rsidP="00083E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="0080496B">
        <w:rPr>
          <w:rFonts w:ascii="Times New Roman" w:hAnsi="Times New Roman" w:cs="Times New Roman"/>
          <w:sz w:val="28"/>
          <w:szCs w:val="28"/>
          <w:shd w:val="clear" w:color="auto" w:fill="FFFFFF"/>
        </w:rPr>
        <w:t>во</w:t>
      </w:r>
      <w:r w:rsidR="00083E64" w:rsidRPr="00083E64">
        <w:rPr>
          <w:rFonts w:ascii="Times New Roman" w:hAnsi="Times New Roman" w:cs="Times New Roman"/>
          <w:sz w:val="28"/>
          <w:szCs w:val="28"/>
          <w:shd w:val="clear" w:color="auto" w:fill="FFFFFF"/>
        </w:rPr>
        <w:t>зможность для конфликтующих сторон оспаривать в свободной устной форме перед судом собранные доказательства по делу, показания свидетелей и заключения экспертов.</w:t>
      </w:r>
    </w:p>
    <w:p w14:paraId="4E2F7073" w14:textId="7E730EFA" w:rsidR="00287033" w:rsidRDefault="00223E32" w:rsidP="00083E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Как указывалось ранее, в</w:t>
      </w:r>
      <w:r w:rsidR="00083E64" w:rsidRPr="00083E6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гражданском процессе при реализации принципа состязательности определенная роль отводится и суду в интересах обеспечения законности. </w:t>
      </w:r>
    </w:p>
    <w:p w14:paraId="57450570" w14:textId="3F21E8ED" w:rsidR="00287033" w:rsidRDefault="00083E64" w:rsidP="002870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3E64">
        <w:rPr>
          <w:rFonts w:ascii="Times New Roman" w:hAnsi="Times New Roman" w:cs="Times New Roman"/>
          <w:sz w:val="28"/>
          <w:szCs w:val="28"/>
          <w:shd w:val="clear" w:color="auto" w:fill="FFFFFF"/>
        </w:rPr>
        <w:t>В общих чертах действие принципа состязательности в процессе доказывания в исковом производстве состоит в следующем</w:t>
      </w:r>
      <w:r w:rsidR="006B4F37">
        <w:rPr>
          <w:rStyle w:val="ae"/>
          <w:rFonts w:ascii="Times New Roman" w:hAnsi="Times New Roman" w:cs="Times New Roman"/>
          <w:sz w:val="28"/>
          <w:szCs w:val="28"/>
          <w:shd w:val="clear" w:color="auto" w:fill="FFFFFF"/>
        </w:rPr>
        <w:footnoteReference w:id="10"/>
      </w:r>
      <w:r w:rsidRPr="00083E64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14:paraId="7E0633B5" w14:textId="77777777" w:rsidR="00287033" w:rsidRDefault="00287033" w:rsidP="002870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083E64" w:rsidRPr="00287033">
        <w:rPr>
          <w:rFonts w:ascii="Times New Roman" w:hAnsi="Times New Roman" w:cs="Times New Roman"/>
          <w:sz w:val="28"/>
          <w:szCs w:val="28"/>
          <w:shd w:val="clear" w:color="auto" w:fill="FFFFFF"/>
        </w:rPr>
        <w:t>Суд сам не собирает доказательства, а создает условия для участия сторон в состязательном процессе и представления ими доказательств, решает вопросы об обстоятельствах, подлежащих доказыванию, относимости и допустимости доказательств, исследует доказательства в судебном заседании, оценивает их в предусмотренном ГПК РФ порядке и устанавливает на их основе обстоятельства, имеющие значение для дела.</w:t>
      </w:r>
    </w:p>
    <w:p w14:paraId="296DCEC6" w14:textId="76C7AEB5" w:rsidR="00287033" w:rsidRDefault="00083E64" w:rsidP="002870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703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суде сбор доказательств по делу приобретает первостепенное и почти всегда решающее значение для исхода судебной тяжбы. При отсутствии доказательств судья будет вынужден, иногда даже против своей воли, против своего личного убеждения в правоте истца, оставить без внимания приводимые им </w:t>
      </w:r>
      <w:r w:rsidRPr="00287033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доводы, а также выдвигаемые незадачливой стороной притязания, поскольку истец либо вовсе утратил доказательства своего права, либо не смог своевременно собрать достаточные свидетельства в свою пользу. В этом случае судья, невзирая на свои симпатии и антипатии, должен отвергнуть ходатайство истца и принять решение в пользу противоположной стороны, которая смогла опровергнуть доводы истца, опираясь на закон.</w:t>
      </w:r>
    </w:p>
    <w:p w14:paraId="56017316" w14:textId="04AFB549" w:rsidR="00287033" w:rsidRDefault="00083E64" w:rsidP="002870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7033">
        <w:rPr>
          <w:rFonts w:ascii="Times New Roman" w:hAnsi="Times New Roman" w:cs="Times New Roman"/>
          <w:sz w:val="28"/>
          <w:szCs w:val="28"/>
          <w:shd w:val="clear" w:color="auto" w:fill="FFFFFF"/>
        </w:rPr>
        <w:t>2. Стороны сами обязаны доказать те обстоятельства, на которые они ссылаются как на основания своих требований и возражений (ч.1 ст.56 ГПК РФ), а при затруднительности представления доказательств вправе ходатайствовать перед судом об истребовании доказательств (чч.1, 2 ст.57 ГПК РФ)</w:t>
      </w:r>
      <w:r w:rsidR="003E37B3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14:paraId="372288C3" w14:textId="04925707" w:rsidR="00287033" w:rsidRPr="009A3F85" w:rsidRDefault="00083E64" w:rsidP="00437BD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7033">
        <w:rPr>
          <w:rFonts w:ascii="Times New Roman" w:hAnsi="Times New Roman" w:cs="Times New Roman"/>
          <w:sz w:val="28"/>
          <w:szCs w:val="28"/>
          <w:shd w:val="clear" w:color="auto" w:fill="FFFFFF"/>
        </w:rPr>
        <w:t>В соответствии с принципом состязательности стороны и другие лица, участвующие в деле, наделены широкими правами, позволяющими им отстаивать свою позицию.</w:t>
      </w:r>
      <w:r w:rsidR="00437BDE">
        <w:rPr>
          <w:rFonts w:ascii="Times New Roman" w:hAnsi="Times New Roman" w:cs="Times New Roman"/>
          <w:sz w:val="28"/>
          <w:szCs w:val="28"/>
        </w:rPr>
        <w:t xml:space="preserve"> </w:t>
      </w:r>
      <w:r w:rsidRPr="00287033">
        <w:rPr>
          <w:rFonts w:ascii="Times New Roman" w:hAnsi="Times New Roman" w:cs="Times New Roman"/>
          <w:sz w:val="28"/>
          <w:szCs w:val="28"/>
          <w:shd w:val="clear" w:color="auto" w:fill="FFFFFF"/>
        </w:rPr>
        <w:t>Они, в частности, имеют право знакомиться с материалами дела, делать выписки из них, снимать копии, представлять доказательства и участвовать в их исследовании, задавать вопросы другим лицам, участвующим в деле, свидетелям и экспертам, заявлять ходатайства, давать устные и письменные объяснения суду, представлять свои доводы и соображения по всем возникающим в ходе судебного разбирательства вопросам, возражать против ходатайств, доводов и соображений других лиц, участвующих в деле, пользоваться другими правами, предоставленными им законом.</w:t>
      </w:r>
    </w:p>
    <w:p w14:paraId="61D569CD" w14:textId="46294C7A" w:rsidR="00287033" w:rsidRDefault="00B84253" w:rsidP="002870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3</w:t>
      </w:r>
      <w:r w:rsidR="00083E64" w:rsidRPr="00287033">
        <w:rPr>
          <w:rFonts w:ascii="Times New Roman" w:hAnsi="Times New Roman" w:cs="Times New Roman"/>
          <w:sz w:val="28"/>
          <w:szCs w:val="28"/>
          <w:shd w:val="clear" w:color="auto" w:fill="FFFFFF"/>
        </w:rPr>
        <w:t>. Исключением из приведенных выше общих правил доказывания в судах первой и второй инстанций являются правила доказывания по делам, подсудным мировым судьям, - по таким делам никаких ограничений в представлении доказательств в суд второй (апелляционной) инстанции нет.</w:t>
      </w:r>
    </w:p>
    <w:p w14:paraId="4FDF423F" w14:textId="431DBEE8" w:rsidR="00287033" w:rsidRDefault="00B84253" w:rsidP="002870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4</w:t>
      </w:r>
      <w:r w:rsidR="00083E64" w:rsidRPr="0028703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В суде надзорной инстанции представление новых доказательств либо просьбы о даче судом иной оценки имеющимся в деле доказательствам и установлении обстоятельств, которые не были установлены судами первой или второй инстанций либо отвергнуты ими, не допускается, поскольку суд надзорной инстанции - с учетом оснований для отмены или изменения судебных </w:t>
      </w:r>
      <w:r w:rsidR="00083E64" w:rsidRPr="00287033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постановлений в порядке надзора - проверяет только правильность применения норм материального и процессуального права (ст.ст.378, 386, 387</w:t>
      </w:r>
      <w:r w:rsidR="00F3493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ГПК РФ</w:t>
      </w:r>
      <w:r w:rsidR="00083E64" w:rsidRPr="00287033">
        <w:rPr>
          <w:rFonts w:ascii="Times New Roman" w:hAnsi="Times New Roman" w:cs="Times New Roman"/>
          <w:sz w:val="28"/>
          <w:szCs w:val="28"/>
          <w:shd w:val="clear" w:color="auto" w:fill="FFFFFF"/>
        </w:rPr>
        <w:t>).</w:t>
      </w:r>
    </w:p>
    <w:p w14:paraId="77A36C34" w14:textId="77777777" w:rsidR="00287033" w:rsidRDefault="00083E64" w:rsidP="002870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7033">
        <w:rPr>
          <w:rFonts w:ascii="Times New Roman" w:hAnsi="Times New Roman" w:cs="Times New Roman"/>
          <w:sz w:val="28"/>
          <w:szCs w:val="28"/>
          <w:shd w:val="clear" w:color="auto" w:fill="FFFFFF"/>
        </w:rPr>
        <w:t>Это не означает, что стороны лишены возможности касаться в надзорных жалобах фактической стороны дела и утверждать, что суды первой или второй инстанций неправильно установили обстоятельства, имеющие значение для правильного разрешения дела.</w:t>
      </w:r>
    </w:p>
    <w:p w14:paraId="7EE1D8B4" w14:textId="77777777" w:rsidR="00287033" w:rsidRDefault="00083E64" w:rsidP="002870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7033">
        <w:rPr>
          <w:rFonts w:ascii="Times New Roman" w:hAnsi="Times New Roman" w:cs="Times New Roman"/>
          <w:sz w:val="28"/>
          <w:szCs w:val="28"/>
          <w:shd w:val="clear" w:color="auto" w:fill="FFFFFF"/>
        </w:rPr>
        <w:t>Однако такое допустимо только через призму соблюдения судами норм права, например путем утверждения о том, что суд незаконно отказал в исследовании доказательств, на которые ссылалась сторона, либо в нарушение закона неправильно распределил бремя доказывания и возложил на сторону обязанность доказать те обстоятельства, которые она по закону не обязана доказывать, или обосновал свои выводы об обстоятельствах, имеющих значение для дела, на доказательствах, полученных с нарушением закона.</w:t>
      </w:r>
    </w:p>
    <w:p w14:paraId="535C3C0B" w14:textId="31E0C6D7" w:rsidR="00D050BF" w:rsidRDefault="00083E64" w:rsidP="00D050B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87033">
        <w:rPr>
          <w:rFonts w:ascii="Times New Roman" w:hAnsi="Times New Roman" w:cs="Times New Roman"/>
          <w:sz w:val="28"/>
          <w:szCs w:val="28"/>
          <w:shd w:val="clear" w:color="auto" w:fill="FFFFFF"/>
        </w:rPr>
        <w:t>Обобщенно можно сказать, что принцип состязательности в судопроизводстве устанавливает обязанность сторон, других участвующих в деле лиц сообщить суду юридические факты, имеющие значение для дела, предоставить или указать суду доказательства, подтверждающие или опровергающие эти факты, а также совершить иные процессуальные действия, направленные на то, чтобы убедить суд в своей правоте и получить обоснованное решение суда, защищающее их законные права и интересы</w:t>
      </w:r>
      <w:r w:rsidR="006B4F37">
        <w:rPr>
          <w:rStyle w:val="ae"/>
          <w:rFonts w:ascii="Times New Roman" w:hAnsi="Times New Roman" w:cs="Times New Roman"/>
          <w:sz w:val="28"/>
          <w:szCs w:val="28"/>
          <w:shd w:val="clear" w:color="auto" w:fill="FFFFFF"/>
        </w:rPr>
        <w:footnoteReference w:id="11"/>
      </w:r>
      <w:r w:rsidRPr="00287033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14:paraId="1738F0F6" w14:textId="194F7297" w:rsidR="00223E32" w:rsidRDefault="00223E32" w:rsidP="00D050B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23E3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При рассмотрении процедуры осуществления заочного производства в гражданском процессе </w:t>
      </w:r>
      <w:r w:rsidR="00B84253">
        <w:rPr>
          <w:rFonts w:ascii="Times New Roman" w:hAnsi="Times New Roman" w:cs="Times New Roman"/>
          <w:sz w:val="28"/>
          <w:szCs w:val="28"/>
          <w:shd w:val="clear" w:color="auto" w:fill="FFFFFF"/>
        </w:rPr>
        <w:t>также четко прослеживается</w:t>
      </w:r>
      <w:r w:rsidRPr="00786046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 xml:space="preserve"> </w:t>
      </w:r>
      <w:r w:rsidRPr="00B84253">
        <w:rPr>
          <w:rFonts w:ascii="Times New Roman" w:hAnsi="Times New Roman" w:cs="Times New Roman"/>
          <w:sz w:val="28"/>
          <w:szCs w:val="28"/>
          <w:shd w:val="clear" w:color="auto" w:fill="FFFFFF"/>
        </w:rPr>
        <w:t>равенств</w:t>
      </w:r>
      <w:r w:rsidR="00B84253" w:rsidRPr="00B84253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Pr="00B8425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прав истца и ответчика, как основных участников разбирательства. </w:t>
      </w:r>
      <w:r w:rsidRPr="00223E32">
        <w:rPr>
          <w:rFonts w:ascii="Times New Roman" w:hAnsi="Times New Roman" w:cs="Times New Roman"/>
          <w:sz w:val="28"/>
          <w:szCs w:val="28"/>
          <w:shd w:val="clear" w:color="auto" w:fill="FFFFFF"/>
        </w:rPr>
        <w:t>Кажется, что в данном случае права ответчика, в некоторой степени, ограничены, и он не может в полной мере реализовывать их, как это делает истец</w:t>
      </w:r>
      <w:r>
        <w:rPr>
          <w:rStyle w:val="ae"/>
          <w:rFonts w:ascii="Times New Roman" w:hAnsi="Times New Roman" w:cs="Times New Roman"/>
          <w:sz w:val="28"/>
          <w:szCs w:val="28"/>
          <w:shd w:val="clear" w:color="auto" w:fill="FFFFFF"/>
        </w:rPr>
        <w:footnoteReference w:id="12"/>
      </w:r>
      <w:r w:rsidRPr="00223E3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="00B8425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Однако, на деле, все </w:t>
      </w:r>
      <w:r w:rsidR="0022335B">
        <w:rPr>
          <w:rFonts w:ascii="Times New Roman" w:hAnsi="Times New Roman" w:cs="Times New Roman"/>
          <w:sz w:val="28"/>
          <w:szCs w:val="28"/>
          <w:shd w:val="clear" w:color="auto" w:fill="FFFFFF"/>
        </w:rPr>
        <w:t>иначе</w:t>
      </w:r>
      <w:r w:rsidR="00B84253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14:paraId="1EA36092" w14:textId="6731B31B" w:rsidR="00223E32" w:rsidRDefault="00223E32" w:rsidP="00D050B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23E32">
        <w:rPr>
          <w:rFonts w:ascii="Times New Roman" w:hAnsi="Times New Roman" w:cs="Times New Roman"/>
          <w:sz w:val="28"/>
          <w:szCs w:val="28"/>
          <w:shd w:val="clear" w:color="auto" w:fill="FFFFFF"/>
        </w:rPr>
        <w:t>По данному вопросу были предложены различные точки зрения</w:t>
      </w:r>
      <w:r w:rsidR="00A66C28">
        <w:rPr>
          <w:rFonts w:ascii="Times New Roman" w:hAnsi="Times New Roman" w:cs="Times New Roman"/>
          <w:sz w:val="28"/>
          <w:szCs w:val="28"/>
          <w:shd w:val="clear" w:color="auto" w:fill="FFFFFF"/>
        </w:rPr>
        <w:t>, о</w:t>
      </w:r>
      <w:r w:rsidRPr="00223E3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дной из которых является мнение о том, что ограничение прав ответчика в заочном </w:t>
      </w:r>
      <w:r w:rsidRPr="00223E32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производстве – результат его же действий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Pr="00223E3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Действительно, ведь Гражданско-процессуальный кодекс </w:t>
      </w:r>
      <w:r w:rsidR="00A66C28">
        <w:rPr>
          <w:rFonts w:ascii="Times New Roman" w:hAnsi="Times New Roman" w:cs="Times New Roman"/>
          <w:sz w:val="28"/>
          <w:szCs w:val="28"/>
          <w:shd w:val="clear" w:color="auto" w:fill="FFFFFF"/>
        </w:rPr>
        <w:t>РФ</w:t>
      </w:r>
      <w:r w:rsidRPr="00223E3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предусматривает обязательные условия для того</w:t>
      </w:r>
      <w:r w:rsidR="00A66C28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Pr="00223E3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чтобы заочное производство состоялось. К их числу относятся следующие: неявка ответчика, его надлежащее извещение о времени и месте судебного заседания, наличие просьбы ответчика рассмотреть дело в его отсутствие, несообщение ответчиком суду причин его неявки в судебное заседание, а также согласие истца на рассмотрение дела в заочном производстве</w:t>
      </w:r>
      <w:r w:rsidR="00A66C28">
        <w:rPr>
          <w:rStyle w:val="ae"/>
          <w:rFonts w:ascii="Times New Roman" w:hAnsi="Times New Roman" w:cs="Times New Roman"/>
          <w:sz w:val="28"/>
          <w:szCs w:val="28"/>
          <w:shd w:val="clear" w:color="auto" w:fill="FFFFFF"/>
        </w:rPr>
        <w:footnoteReference w:id="13"/>
      </w:r>
      <w:r w:rsidRPr="00223E32">
        <w:rPr>
          <w:rFonts w:ascii="Times New Roman" w:hAnsi="Times New Roman" w:cs="Times New Roman"/>
          <w:sz w:val="28"/>
          <w:szCs w:val="28"/>
          <w:shd w:val="clear" w:color="auto" w:fill="FFFFFF"/>
        </w:rPr>
        <w:t>. Отсюда следует, что условия рассмотрения дела в заочном производстве формируются посредством их согласования с действиями ответчика.</w:t>
      </w:r>
    </w:p>
    <w:p w14:paraId="6645406A" w14:textId="6ED15BED" w:rsidR="00287033" w:rsidRDefault="00B84253" w:rsidP="00A66C2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84253">
        <w:rPr>
          <w:rFonts w:ascii="Times New Roman" w:hAnsi="Times New Roman" w:cs="Times New Roman"/>
          <w:sz w:val="28"/>
          <w:szCs w:val="28"/>
          <w:shd w:val="clear" w:color="auto" w:fill="FFFFFF"/>
        </w:rPr>
        <w:t>Несмотря на то,</w:t>
      </w:r>
      <w:r w:rsidR="00A66C28" w:rsidRPr="00B8425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B84253">
        <w:rPr>
          <w:rFonts w:ascii="Times New Roman" w:hAnsi="Times New Roman" w:cs="Times New Roman"/>
          <w:sz w:val="28"/>
          <w:szCs w:val="28"/>
          <w:shd w:val="clear" w:color="auto" w:fill="FFFFFF"/>
        </w:rPr>
        <w:t>что</w:t>
      </w:r>
      <w:r w:rsidR="00A66C28" w:rsidRPr="00B8425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ответчик</w:t>
      </w:r>
      <w:r w:rsidRPr="00B8425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отсутствует</w:t>
      </w:r>
      <w:r w:rsidR="00A66C28" w:rsidRPr="00B8425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зале судебного заседания</w:t>
      </w:r>
      <w:r w:rsidRPr="00B84253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A66C28" w:rsidRPr="00B8425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вынесенное решение должно быть сразу же исполнено.</w:t>
      </w:r>
      <w:r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 xml:space="preserve"> </w:t>
      </w:r>
      <w:r w:rsidRPr="0020648C">
        <w:rPr>
          <w:rFonts w:ascii="Times New Roman" w:hAnsi="Times New Roman" w:cs="Times New Roman"/>
          <w:sz w:val="28"/>
          <w:szCs w:val="28"/>
          <w:shd w:val="clear" w:color="auto" w:fill="FFFFFF"/>
        </w:rPr>
        <w:t>Однако,</w:t>
      </w:r>
      <w:r w:rsidR="00A66C28" w:rsidRPr="0020648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0648C">
        <w:rPr>
          <w:rFonts w:ascii="Times New Roman" w:hAnsi="Times New Roman" w:cs="Times New Roman"/>
          <w:sz w:val="28"/>
          <w:szCs w:val="28"/>
          <w:shd w:val="clear" w:color="auto" w:fill="FFFFFF"/>
        </w:rPr>
        <w:t>с</w:t>
      </w:r>
      <w:r w:rsidR="00A66C28" w:rsidRPr="0020648C">
        <w:rPr>
          <w:rFonts w:ascii="Times New Roman" w:hAnsi="Times New Roman" w:cs="Times New Roman"/>
          <w:sz w:val="28"/>
          <w:szCs w:val="28"/>
          <w:shd w:val="clear" w:color="auto" w:fill="FFFFFF"/>
        </w:rPr>
        <w:t>удом устанавливается семидневный срок для подачи заявления об отмене решения после вручения его копии ответчику</w:t>
      </w:r>
      <w:r w:rsidR="00497A4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(ст.237 ГПК РФ)</w:t>
      </w:r>
      <w:r w:rsidR="00A66C28" w:rsidRPr="0020648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 </w:t>
      </w:r>
      <w:r w:rsidR="00A66C28" w:rsidRPr="00A66C28">
        <w:rPr>
          <w:rFonts w:ascii="Times New Roman" w:hAnsi="Times New Roman" w:cs="Times New Roman"/>
          <w:sz w:val="28"/>
          <w:szCs w:val="28"/>
          <w:shd w:val="clear" w:color="auto" w:fill="FFFFFF"/>
        </w:rPr>
        <w:t>Помимо этого, заочное решение может быть обжаловано сторонами в апелляционном порядке в течение месяца, если пропущен срок подачи заявления об отмене решения. В случае его подачи в установленный срок, для апелляционного обжалования предоставляется месяц, течение которого начинается со дня вынесения определения суда об отказе в удовлетворении этого заявления. Исходя из этого, понимаем, что состязательность в заочном производстве все же сохраняется, хоть и форма ее осуществления является весьма нетрадиционной.</w:t>
      </w:r>
    </w:p>
    <w:p w14:paraId="45E94138" w14:textId="67F22E3E" w:rsidR="00A66C28" w:rsidRPr="00F95011" w:rsidRDefault="00A66C28" w:rsidP="00A66C2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95011">
        <w:rPr>
          <w:rFonts w:ascii="Times New Roman" w:hAnsi="Times New Roman" w:cs="Times New Roman"/>
          <w:color w:val="000000"/>
          <w:sz w:val="28"/>
          <w:szCs w:val="28"/>
        </w:rPr>
        <w:t>Например, Президиум Саратовского областного суда отменил заочное решение по делу № 44Г-6/2016, ссылаясь на ст. 242 ГПК РФ, так как ответчик не был надлежащим образом извещен о судебном заседании (не имелось данных о вручении судебной повестки) и суд не имел права рассматривать дело в порядке заочного производства, кроме того, в заявлении приводятся доказательства, влияющие на решение суда</w:t>
      </w:r>
      <w:r w:rsidR="00F95011" w:rsidRPr="00F95011">
        <w:rPr>
          <w:rStyle w:val="ae"/>
          <w:rFonts w:ascii="Times New Roman" w:hAnsi="Times New Roman" w:cs="Times New Roman"/>
          <w:color w:val="000000"/>
          <w:sz w:val="28"/>
          <w:szCs w:val="28"/>
        </w:rPr>
        <w:footnoteReference w:id="14"/>
      </w:r>
      <w:r w:rsidRPr="00F95011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1A39F0BC" w14:textId="6AF00685" w:rsidR="00A66C28" w:rsidRDefault="00A66C28" w:rsidP="00A66C2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95011">
        <w:rPr>
          <w:rFonts w:ascii="Times New Roman" w:hAnsi="Times New Roman" w:cs="Times New Roman"/>
          <w:color w:val="000000"/>
          <w:sz w:val="28"/>
          <w:szCs w:val="28"/>
        </w:rPr>
        <w:lastRenderedPageBreak/>
        <w:t>В целях обеспечения надлежащего извещения ответчика Верховный Суд Российской Федерации дал официальное разъяснение, в соответствии с которым в случае отсутствия у суда сведений о вручении копии заочного решения ответчику такое решение суда вступает в законную силу по истечении совокупности сроков: трехдневный — направление копии решения ответчику, семидневный — предоставление ответчику на подачу заявления об отмене вынесенного решения и месячный — на обжалование заочного решения в апелляционном порядке. Так, если будет установлено, что копия заочного решения была вручена ответчику после истечения срока для подачи заявления о его отмене, однако до истечения срока на подачу апелляционной жалобы на это решение, то срок для подачи такого заявления может быть восстановлен судом при условии, что заявление о восстановлении данного срока подано в пределах срока на апелляционное обжалование</w:t>
      </w:r>
      <w:r w:rsidR="00F95011" w:rsidRPr="00F95011">
        <w:rPr>
          <w:rStyle w:val="ae"/>
          <w:rFonts w:ascii="Times New Roman" w:hAnsi="Times New Roman" w:cs="Times New Roman"/>
          <w:color w:val="000000"/>
          <w:sz w:val="28"/>
          <w:szCs w:val="28"/>
        </w:rPr>
        <w:footnoteReference w:id="15"/>
      </w:r>
      <w:r w:rsidRPr="00F95011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1D1ECBC4" w14:textId="71D92C8E" w:rsidR="00F95011" w:rsidRDefault="00F95011" w:rsidP="00195ABC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Таким образом, </w:t>
      </w:r>
      <w:r w:rsidR="004C0DAF">
        <w:rPr>
          <w:rFonts w:ascii="Times New Roman" w:hAnsi="Times New Roman" w:cs="Times New Roman"/>
          <w:color w:val="000000"/>
          <w:sz w:val="28"/>
          <w:szCs w:val="28"/>
        </w:rPr>
        <w:t>принцип состязательности проявляется как в исковом производстве, так и в заочном.</w:t>
      </w:r>
    </w:p>
    <w:p w14:paraId="338F3C5F" w14:textId="78B0F111" w:rsidR="00C574C6" w:rsidRDefault="00C574C6" w:rsidP="00195AB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касается приказного производства, с</w:t>
      </w:r>
      <w:r w:rsidRPr="00C574C6">
        <w:rPr>
          <w:rFonts w:ascii="Times New Roman" w:hAnsi="Times New Roman" w:cs="Times New Roman"/>
          <w:sz w:val="28"/>
          <w:szCs w:val="28"/>
        </w:rPr>
        <w:t>огласно ч. 2 ст. 126 ГПК РФ вынесение судебного приказа осуществляется без судебного разбирательства и вызова сторон для заслушивания их объяснений по существу рассматриваемого дела. Таким образом, сама сущность приказного производства в силу отсутствия таких центральных стадий гражданского процесса, как подготовка дела к судебному разбирательству и судебное разбирательство, в рамках которого непосредственно реализуется состязание сторон, исключает действие принципа состязательности. «Невозможно состязаться, не зная не только предъявленных к тебе требований, обстоятельств, на которых оно основано, доказательств, подтверждающих эти обстоятельства, но и того, что такое требование к тебе вообще предъявлено»</w:t>
      </w:r>
      <w:r w:rsidRPr="00C574C6">
        <w:rPr>
          <w:rStyle w:val="ae"/>
          <w:rFonts w:ascii="Times New Roman" w:hAnsi="Times New Roman" w:cs="Times New Roman"/>
          <w:sz w:val="28"/>
          <w:szCs w:val="28"/>
        </w:rPr>
        <w:footnoteReference w:id="16"/>
      </w:r>
      <w:r w:rsidRPr="00C574C6">
        <w:rPr>
          <w:rFonts w:ascii="Times New Roman" w:hAnsi="Times New Roman" w:cs="Times New Roman"/>
          <w:sz w:val="28"/>
          <w:szCs w:val="28"/>
        </w:rPr>
        <w:t>.</w:t>
      </w:r>
    </w:p>
    <w:p w14:paraId="03CE8208" w14:textId="371D0659" w:rsidR="00FB62C3" w:rsidRDefault="00FB62C3" w:rsidP="00195AB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62C3">
        <w:rPr>
          <w:rFonts w:ascii="Times New Roman" w:hAnsi="Times New Roman" w:cs="Times New Roman"/>
          <w:sz w:val="28"/>
          <w:szCs w:val="28"/>
        </w:rPr>
        <w:lastRenderedPageBreak/>
        <w:t>В соответствии со ст. 128 ГПК РФ судья высылает должнику копию уже вынесенного судебного приказа, который в течение десяти дней может представить возражения относительно его исполнения. Однако возможность учета мнения должника при принятии решения о вынесении судебного приказа действующим гражданско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FB62C3">
        <w:rPr>
          <w:rFonts w:ascii="Times New Roman" w:hAnsi="Times New Roman" w:cs="Times New Roman"/>
          <w:sz w:val="28"/>
          <w:szCs w:val="28"/>
        </w:rPr>
        <w:t>процессуальным законодательством не предусмотрена.</w:t>
      </w:r>
    </w:p>
    <w:p w14:paraId="438369FF" w14:textId="6F8950D5" w:rsidR="0015606C" w:rsidRDefault="0015606C" w:rsidP="00195AB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606C">
        <w:rPr>
          <w:rFonts w:ascii="Times New Roman" w:hAnsi="Times New Roman" w:cs="Times New Roman"/>
          <w:sz w:val="28"/>
          <w:szCs w:val="28"/>
        </w:rPr>
        <w:t xml:space="preserve">В производстве по делам, возникающим из публичных правоотношений, действие принципа состязательности имеет свои особенности, обусловленные характером указанных дел. Так, законом закреплена иная (по сравнению с исковым производством) роль суда в доказывании, а также установлены иные правила распределения бремени доказывания (ч. 1 ст. 249 ГПК РФ). </w:t>
      </w:r>
    </w:p>
    <w:p w14:paraId="6CA7B30B" w14:textId="01EEE6AE" w:rsidR="0015606C" w:rsidRDefault="0015606C" w:rsidP="00195AB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606C">
        <w:rPr>
          <w:rFonts w:ascii="Times New Roman" w:hAnsi="Times New Roman" w:cs="Times New Roman"/>
          <w:sz w:val="28"/>
          <w:szCs w:val="28"/>
        </w:rPr>
        <w:t xml:space="preserve">Расширены пределы активности суда за счет предоставления ему права по собственной инициативе истребовать доказательства от государственных органов и органов местного самоуправления в целях правильного разрешения дела (ч. 2 ст. 249 ГПК РФ). Кроме того, при рассмотрении дел, возникающих из публичных правоотношений, суд, как правило, не связан доводами сторон, а также вправе признать обязательной явку представителей органов власти в судебное заседание (под угрозой наложения судебного штрафа). </w:t>
      </w:r>
    </w:p>
    <w:p w14:paraId="6368E768" w14:textId="2386278B" w:rsidR="0015606C" w:rsidRPr="0015606C" w:rsidRDefault="0015606C" w:rsidP="00195AB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606C">
        <w:rPr>
          <w:rFonts w:ascii="Times New Roman" w:hAnsi="Times New Roman" w:cs="Times New Roman"/>
          <w:sz w:val="28"/>
          <w:szCs w:val="28"/>
        </w:rPr>
        <w:t>Таким образом, производство по делам, возникающим из публичных правоотношений, в отличие от приказного производства является состязательным по своей сути, однако принципы активной роли суда, объективной истины и законности превалируют над принципом состязательности.</w:t>
      </w:r>
    </w:p>
    <w:p w14:paraId="7DAA0952" w14:textId="77777777" w:rsidR="0015606C" w:rsidRPr="0015606C" w:rsidRDefault="00437BDE" w:rsidP="00195ABC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Рассмотрим особенности действия принципа состязательности в особом производстве</w:t>
      </w:r>
      <w:r w:rsidRPr="0015606C">
        <w:rPr>
          <w:rFonts w:ascii="Times New Roman" w:hAnsi="Times New Roman" w:cs="Times New Roman"/>
          <w:sz w:val="28"/>
          <w:szCs w:val="28"/>
        </w:rPr>
        <w:t xml:space="preserve">. </w:t>
      </w:r>
      <w:r w:rsidRPr="001560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Так как в особом производстве нет сторон, а только заявители и другие заинтересованные лица, интересы которых не всегда противостоят друг другу, а если и противостоят, то обычно не так остро, состязательность в особом производстве не находит в нем такой же широты применения</w:t>
      </w:r>
      <w:r w:rsidR="0015606C" w:rsidRPr="001560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как в исковом. </w:t>
      </w:r>
      <w:r w:rsidRPr="001560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Но это не означает, что принцип состязательности в особом производстве не применяется. </w:t>
      </w:r>
    </w:p>
    <w:p w14:paraId="7B9B959B" w14:textId="77777777" w:rsidR="0015606C" w:rsidRPr="0015606C" w:rsidRDefault="00437BDE" w:rsidP="00195ABC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560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Состязательность в гражданском процессуальном праве связана с процессом доказывания. В особом производстве, так же как в исковом, существует </w:t>
      </w:r>
      <w:r w:rsidRPr="001560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процесс доказывания. Основное бремя доказывания ложится на заявителя. Он должен доказать определенные обстоятельства, с установлением которых связано удовлетворение его требований. При этом суд может не согласиться с доводами заявителя, подвергнув их сомнению. В этом случае заявитель обязан доказывать суду свою правоту, в том числе приводя определенные доказательства, ссылаясь на которые он обосновывает свою точку зрения. </w:t>
      </w:r>
    </w:p>
    <w:p w14:paraId="02EA2949" w14:textId="45AD8A87" w:rsidR="00437BDE" w:rsidRDefault="0015606C" w:rsidP="00195ABC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560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Следовательно, </w:t>
      </w:r>
      <w:r w:rsidR="00437BDE" w:rsidRPr="001560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обязанность по доказыванию с заявителя не снимается, и она на суд с него не перекладывается. </w:t>
      </w:r>
    </w:p>
    <w:p w14:paraId="17E9FFAF" w14:textId="77777777" w:rsidR="00630825" w:rsidRDefault="0015606C" w:rsidP="0063082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560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Кроме того, в особом производстве, в случае участия в судебном процессе кроме заявителя иных заинтересованных лиц, возможно возникновение спора об устанавливаемом факте между заявителем и иными заинтересованными лицами. В этом случае каждое лицо, участвующее в деле, должно будет самостоятельно доказывать указанные факты для обоснования своей правоты в подобном споре. При таком споре о факте состязательность проявляется практически в таком же объеме, как в тех видах гражданского судопроизводства, в которых имеется спор о праве между сторонами.</w:t>
      </w:r>
    </w:p>
    <w:p w14:paraId="09178BC5" w14:textId="451458E2" w:rsidR="006539DB" w:rsidRPr="00630825" w:rsidRDefault="006539DB" w:rsidP="0063082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539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принципом состязательности тесно связаны и некоторые другие новые нормы ГПК РФ, на которые представляется важным обратить внимание.</w:t>
      </w:r>
    </w:p>
    <w:p w14:paraId="6759ACF3" w14:textId="77777777" w:rsidR="006539DB" w:rsidRPr="006539DB" w:rsidRDefault="006539DB" w:rsidP="006539D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39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Состязательный процесс связан с несением сторонами судебных расходов, которые присуждаются стороне, в пользу которой состоялось решение суда, с другой стороны.</w:t>
      </w:r>
    </w:p>
    <w:p w14:paraId="764CE2CE" w14:textId="77777777" w:rsidR="006539DB" w:rsidRPr="006539DB" w:rsidRDefault="006539DB" w:rsidP="006539D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39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судебным расходам относятся: государственная пошлина и издержки, связанные с рассмотрением дела.</w:t>
      </w:r>
    </w:p>
    <w:p w14:paraId="7EA5F4B0" w14:textId="77777777" w:rsidR="006539DB" w:rsidRPr="006539DB" w:rsidRDefault="006539DB" w:rsidP="006539D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39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ГПК РФ по-новому, значительно шире, чем ГПК РФ 1964 года, определяет состав издержек, связанных с рассмотрением дела.</w:t>
      </w:r>
    </w:p>
    <w:p w14:paraId="3FA90DE1" w14:textId="38A2AE5F" w:rsidR="006539DB" w:rsidRPr="006539DB" w:rsidRDefault="006539DB" w:rsidP="006539D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39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Согласно ст.94 ГПК РФ к ним теперь относятся также расходы на проезд и проживание сторон и третьих лиц, понесенные ими в связи с явкой в суд, а также другие, признанные судом необходимые расходы.</w:t>
      </w:r>
    </w:p>
    <w:p w14:paraId="1DE4981E" w14:textId="0997DA0A" w:rsidR="006539DB" w:rsidRPr="006539DB" w:rsidRDefault="006539DB" w:rsidP="006539D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39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Таким образом, состав издержек, связанных с рассмотрением дела, не только расширен, но и определен не исчерпывающим образом - суд по своему </w:t>
      </w:r>
      <w:r w:rsidRPr="006539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усмотрению может признать такими издержками и другие, не указанные прямо в ГПК РФ.</w:t>
      </w:r>
    </w:p>
    <w:p w14:paraId="0FF1D8D0" w14:textId="56700E87" w:rsidR="0015606C" w:rsidRPr="006539DB" w:rsidRDefault="0015606C" w:rsidP="006539D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Обобщая все вышеуказанное, можно сделать выво</w:t>
      </w:r>
      <w:r w:rsidR="006539DB">
        <w:rPr>
          <w:rFonts w:ascii="Times New Roman" w:hAnsi="Times New Roman" w:cs="Times New Roman"/>
          <w:color w:val="000000"/>
          <w:sz w:val="28"/>
          <w:szCs w:val="28"/>
        </w:rPr>
        <w:t>д,</w:t>
      </w:r>
      <w:r w:rsidR="006539DB">
        <w:rPr>
          <w:rFonts w:ascii="Roboto-Regular" w:hAnsi="Roboto-Regular"/>
          <w:color w:val="000000"/>
          <w:sz w:val="23"/>
          <w:szCs w:val="23"/>
          <w:shd w:val="clear" w:color="auto" w:fill="FFFFFF"/>
        </w:rPr>
        <w:t xml:space="preserve"> </w:t>
      </w:r>
      <w:r w:rsidR="006539DB" w:rsidRPr="006539DB">
        <w:rPr>
          <w:rFonts w:ascii="Times New Roman" w:hAnsi="Times New Roman" w:cs="Times New Roman"/>
          <w:sz w:val="28"/>
          <w:szCs w:val="28"/>
          <w:shd w:val="clear" w:color="auto" w:fill="FFFFFF"/>
        </w:rPr>
        <w:t>что судопроизводство, разработка фактического материала в котором построена на состязательной основе, соответствует природе вещей. Стороны лучше других участников процесса знакомы с фактической стороной дела и, кроме того, они в наибольшей степени заинтересованы в разрешении возникшего между ними спора.</w:t>
      </w:r>
      <w:r w:rsidR="006539DB" w:rsidRPr="006539DB">
        <w:rPr>
          <w:rFonts w:ascii="Roboto-Regular" w:hAnsi="Roboto-Regular"/>
          <w:sz w:val="23"/>
          <w:szCs w:val="23"/>
          <w:shd w:val="clear" w:color="auto" w:fill="FFFFFF"/>
        </w:rPr>
        <w:t xml:space="preserve"> </w:t>
      </w:r>
      <w:r w:rsidR="006539DB">
        <w:rPr>
          <w:rFonts w:ascii="Times New Roman" w:hAnsi="Times New Roman" w:cs="Times New Roman"/>
          <w:sz w:val="28"/>
          <w:szCs w:val="28"/>
        </w:rPr>
        <w:t>Однако, как мы могли заметить, не во всех видах производства возможна реализация принципа состязательности в полной мере.</w:t>
      </w:r>
    </w:p>
    <w:p w14:paraId="37BA9D90" w14:textId="0D3B6D44" w:rsidR="0015606C" w:rsidRDefault="0015606C" w:rsidP="00195ABC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3BDB75E9" w14:textId="6D474BED" w:rsidR="0015606C" w:rsidRDefault="0015606C" w:rsidP="00195ABC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6338AC98" w14:textId="54083BF1" w:rsidR="0015606C" w:rsidRDefault="0015606C" w:rsidP="00195ABC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5AF066B0" w14:textId="53A05B7B" w:rsidR="00F34931" w:rsidRDefault="00F34931" w:rsidP="00195ABC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49E26CF4" w14:textId="0E7A9C5E" w:rsidR="00F34931" w:rsidRDefault="00F34931" w:rsidP="00195ABC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10CD7FD1" w14:textId="36AD3B36" w:rsidR="00F34931" w:rsidRDefault="00F34931" w:rsidP="00195ABC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2EC548A1" w14:textId="6180234D" w:rsidR="00F34931" w:rsidRDefault="00F34931" w:rsidP="00195ABC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0BD72082" w14:textId="5706E568" w:rsidR="00F34931" w:rsidRDefault="00F34931" w:rsidP="00195ABC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3E9B99E1" w14:textId="726B1112" w:rsidR="00F34931" w:rsidRDefault="00F34931" w:rsidP="00195ABC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107AD28F" w14:textId="52EC6488" w:rsidR="00F34931" w:rsidRDefault="00F34931" w:rsidP="00195ABC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51D9922B" w14:textId="22C95084" w:rsidR="00F34931" w:rsidRDefault="00F34931" w:rsidP="00195ABC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2022AA14" w14:textId="6CE377BC" w:rsidR="00F34931" w:rsidRDefault="00F34931" w:rsidP="00195ABC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6D756985" w14:textId="4C5E07D4" w:rsidR="00F34931" w:rsidRDefault="00F34931" w:rsidP="00195ABC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11A80F76" w14:textId="70C07FBE" w:rsidR="00F34931" w:rsidRDefault="00F34931" w:rsidP="00195ABC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23F1848D" w14:textId="0376D7B0" w:rsidR="00497A43" w:rsidRDefault="00497A43" w:rsidP="00195ABC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013D32D7" w14:textId="23D4028D" w:rsidR="00497A43" w:rsidRDefault="00497A43" w:rsidP="00195ABC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1772A7A7" w14:textId="24967B23" w:rsidR="00497A43" w:rsidRDefault="00497A43" w:rsidP="00195ABC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3BFEB828" w14:textId="35EBAED6" w:rsidR="00497A43" w:rsidRDefault="00497A43" w:rsidP="00195ABC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2D9F10E0" w14:textId="77777777" w:rsidR="00497A43" w:rsidRDefault="00497A43" w:rsidP="00195ABC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3FFF65F7" w14:textId="07029E71" w:rsidR="003327A9" w:rsidRDefault="003327A9" w:rsidP="00C574C6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0A84FB91" w14:textId="77777777" w:rsidR="00630825" w:rsidRPr="00786046" w:rsidRDefault="00630825" w:rsidP="00C574C6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</w:pPr>
    </w:p>
    <w:p w14:paraId="6EF243C6" w14:textId="62D45C04" w:rsidR="00875784" w:rsidRDefault="00875784" w:rsidP="00875784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B25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ЗАКЛЮЧЕНИЕ</w:t>
      </w:r>
    </w:p>
    <w:p w14:paraId="07DAEB22" w14:textId="05B1AF2E" w:rsidR="00DA7770" w:rsidRPr="00DA7770" w:rsidRDefault="00DA7770" w:rsidP="00DA7770">
      <w:pPr>
        <w:spacing w:after="0" w:line="360" w:lineRule="auto"/>
        <w:ind w:firstLine="709"/>
        <w:jc w:val="both"/>
        <w:rPr>
          <w:rStyle w:val="ab"/>
          <w:rFonts w:ascii="Times New Roman" w:hAnsi="Times New Roman" w:cs="Times New Roman"/>
          <w:i w:val="0"/>
          <w:iCs w:val="0"/>
          <w:color w:val="auto"/>
          <w:sz w:val="28"/>
          <w:szCs w:val="28"/>
        </w:rPr>
      </w:pPr>
      <w:r w:rsidRPr="00DA7770">
        <w:rPr>
          <w:rStyle w:val="ab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Принцип состязательности - один из основополагающих принципов гражданского процессуального права - создает благоприятные условия для выяснения всех имеющих существенное значение для дела обстоятельств и вынесения судом обоснованного решения.</w:t>
      </w:r>
    </w:p>
    <w:p w14:paraId="623A310E" w14:textId="7765D3EB" w:rsidR="00451D93" w:rsidRPr="00875784" w:rsidRDefault="00451D93" w:rsidP="00451D9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57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ГПК РФ предоставляет ответчику реальную возможность</w:t>
      </w:r>
      <w:r w:rsidR="00D050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757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знать о правовой позиции истца и доказательствах, которыми он располагает, после чего осознанно решить вопрос о своей позиции в данном деле.</w:t>
      </w:r>
    </w:p>
    <w:p w14:paraId="1450E0D9" w14:textId="77777777" w:rsidR="0003166E" w:rsidRDefault="00F3059B" w:rsidP="0003166E">
      <w:pPr>
        <w:shd w:val="clear" w:color="auto" w:fill="FFFFFF"/>
        <w:spacing w:after="0" w:line="360" w:lineRule="auto"/>
        <w:ind w:firstLine="709"/>
        <w:jc w:val="both"/>
        <w:rPr>
          <w:rStyle w:val="ab"/>
          <w:rFonts w:ascii="Times New Roman" w:hAnsi="Times New Roman" w:cs="Times New Roman"/>
          <w:i w:val="0"/>
          <w:iCs w:val="0"/>
          <w:color w:val="auto"/>
          <w:sz w:val="28"/>
          <w:szCs w:val="28"/>
        </w:rPr>
      </w:pPr>
      <w:r w:rsidRPr="00F3059B">
        <w:rPr>
          <w:rStyle w:val="ab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Важнейший принцип, определяющий деятельность по рассмотрению спорных вопросов,</w:t>
      </w:r>
      <w:r>
        <w:rPr>
          <w:rStyle w:val="ab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 xml:space="preserve"> </w:t>
      </w:r>
      <w:r w:rsidRPr="00F3059B">
        <w:rPr>
          <w:rStyle w:val="ab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— это необходимость своевременного и наиболее полного представления доказательств. При разрешении спора любое право, любой интерес, та или иная юридическая ситуация, притязание или правомочие должны быть доказаны. Доказательство заключается в использовании любых законных средств или методов, при помощи которых одна из сторон четко и убедительно для суда устанавливает существование своих правомочий или реальность своих претензий.</w:t>
      </w:r>
    </w:p>
    <w:p w14:paraId="5749223F" w14:textId="0049FA82" w:rsidR="0003166E" w:rsidRPr="0003166E" w:rsidRDefault="0003166E" w:rsidP="0003166E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166E">
        <w:rPr>
          <w:rFonts w:ascii="Times New Roman" w:hAnsi="Times New Roman" w:cs="Times New Roman"/>
          <w:color w:val="000000"/>
          <w:sz w:val="28"/>
          <w:szCs w:val="28"/>
        </w:rPr>
        <w:t xml:space="preserve">Каждая сторона должна доказать те обстоятельства, на которые она ссылается как на основания своих требований и возражений, если иное не предусмотрено федеральным законом. В обоснование своих требований и возражений стороны представляют имеющиеся у них доказательства. </w:t>
      </w:r>
    </w:p>
    <w:p w14:paraId="545CF7A6" w14:textId="2BB3B908" w:rsidR="00F95011" w:rsidRDefault="0003166E" w:rsidP="0003166E">
      <w:pPr>
        <w:shd w:val="clear" w:color="auto" w:fill="FFFFFF"/>
        <w:spacing w:after="0" w:line="360" w:lineRule="auto"/>
        <w:ind w:firstLine="709"/>
        <w:jc w:val="both"/>
        <w:rPr>
          <w:rStyle w:val="ab"/>
          <w:rFonts w:ascii="Times New Roman" w:hAnsi="Times New Roman" w:cs="Times New Roman"/>
          <w:i w:val="0"/>
          <w:iCs w:val="0"/>
          <w:color w:val="auto"/>
          <w:sz w:val="28"/>
          <w:szCs w:val="28"/>
        </w:rPr>
      </w:pPr>
      <w:r w:rsidRPr="0054545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95011" w:rsidRPr="00545453">
        <w:rPr>
          <w:rFonts w:ascii="Times New Roman" w:hAnsi="Times New Roman" w:cs="Times New Roman"/>
          <w:color w:val="000000"/>
          <w:sz w:val="28"/>
          <w:szCs w:val="28"/>
        </w:rPr>
        <w:t>Что же касается роли суда в исследовании доказательств, то состязательность определяет его положение в качестве наблюдателя. Судья следит, чтобы не нарушался процессуальный регламент, но включается в исследование доказательств в случаях, когда остались невыясненными какие-либо важные для дела обстоятельства. </w:t>
      </w:r>
    </w:p>
    <w:p w14:paraId="488D8A12" w14:textId="084EDC10" w:rsidR="003B2589" w:rsidRPr="00F95011" w:rsidRDefault="003B2589" w:rsidP="00F95011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2589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Стоит отметить, что существуют возражения против принципа состязательности, которые можно суммировать следующим образом:</w:t>
      </w:r>
    </w:p>
    <w:p w14:paraId="2C66DB93" w14:textId="33E6105D" w:rsidR="003B2589" w:rsidRPr="003B2589" w:rsidRDefault="003B2589" w:rsidP="00F9501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2589">
        <w:rPr>
          <w:rFonts w:ascii="Times New Roman" w:eastAsia="Times New Roman" w:hAnsi="Times New Roman" w:cs="Times New Roman"/>
          <w:sz w:val="28"/>
          <w:szCs w:val="28"/>
          <w:lang w:eastAsia="ru-RU"/>
        </w:rPr>
        <w:t>1. В защите гражданских прав заинтересованы не только частные лица, обратившиеся за такой защитой</w:t>
      </w:r>
      <w:r w:rsidR="00F9501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3B25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Совокупность частных прав, получающих адекватную защиту, составляет правопорядок, в поддержании которого </w:t>
      </w:r>
      <w:r w:rsidRPr="003B258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заинтересовано государство и общество. Поэтому и суд не должен быть безразличным к тому, кто победит в споре, а, стремясь установить действительные права и обязанности сторон, содействовать тому, чтобы в споре победил объективно правый.</w:t>
      </w:r>
    </w:p>
    <w:p w14:paraId="01025413" w14:textId="6BEB254D" w:rsidR="003B2589" w:rsidRPr="003B2589" w:rsidRDefault="00F95011" w:rsidP="003B258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3B2589" w:rsidRPr="003B2589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Принцип состязательности заставляет суд постановлять решение на основании не всех материалов дела, а лишь тех, которые представлены сторонами, не в том виде, как они представлены. В результате решение может не соответствовать действительным обстоятельствам дел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3B2589" w:rsidRPr="003B258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15FFCD2" w14:textId="469687D7" w:rsidR="003B2589" w:rsidRPr="003B2589" w:rsidRDefault="00F95011" w:rsidP="003B258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3B2589" w:rsidRPr="003B2589">
        <w:rPr>
          <w:rFonts w:ascii="Times New Roman" w:eastAsia="Times New Roman" w:hAnsi="Times New Roman" w:cs="Times New Roman"/>
          <w:sz w:val="28"/>
          <w:szCs w:val="28"/>
          <w:lang w:eastAsia="ru-RU"/>
        </w:rPr>
        <w:t>. Для того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3B2589" w:rsidRPr="003B25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чтобы раскрыть объективную истину по делу, суд должен пользоваться неограниченной свободой в исследовании материалов дела с фактической стороны, в том числе и сбора доказательств по делу. </w:t>
      </w:r>
    </w:p>
    <w:p w14:paraId="6A72ECAA" w14:textId="71C343A7" w:rsidR="003B2589" w:rsidRPr="003B2589" w:rsidRDefault="00F95011" w:rsidP="003B258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3B2589" w:rsidRPr="003B2589">
        <w:rPr>
          <w:rFonts w:ascii="Times New Roman" w:eastAsia="Times New Roman" w:hAnsi="Times New Roman" w:cs="Times New Roman"/>
          <w:sz w:val="28"/>
          <w:szCs w:val="28"/>
          <w:lang w:eastAsia="ru-RU"/>
        </w:rPr>
        <w:t>. Хотя принцип состязательности и оправдывается интересами тяжущихся, в действительности он их не обеспечивает. Стороны заинтересованы в том, чтобы суд принял во внимание все доводы в их пользу, в том числе и те, на которые они не ссылались, например, из-за незнания законодательства. Состязательность делает невозможным для суда оказать помощь той стороне, которая в ней нуждается. В результате, в состязательном процессе защита даже явно основательного требования не обеспечена, ибо процесс может быть проигран стороной из-за ее неопытности в ведении дела, правовой неграмотности.</w:t>
      </w:r>
    </w:p>
    <w:p w14:paraId="22B1F885" w14:textId="67D337B5" w:rsidR="00DA7770" w:rsidRPr="00DA7770" w:rsidRDefault="003B2589" w:rsidP="003B258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25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Анализ показывает, что преимущества состязательной системы судопроизводства - соответствие интересам сторон, тщательность проработки фактического материала тяжущимися, честность и справедливость состязания - легко оборачиваются его недостатками. Чистая состязательность неосуществима - нужны одерживающие барьеры. Но даже при наличии таких барьеров все равно остаются проблемы, важнейшая из которых - обеспечение реального равенства сторон в состязании. Состязательность возможна лишь при наличии соответствующих юридических и фактических предпосылок - в связи с этим возникают вопросы гарантий доступа к правосудию: обеспечение равного доступа к адвокату, правовая помощь и </w:t>
      </w:r>
      <w:r w:rsidR="00DA777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прочее.</w:t>
      </w:r>
    </w:p>
    <w:p w14:paraId="73E140DC" w14:textId="3778ED94" w:rsidR="003B2589" w:rsidRPr="003B2589" w:rsidRDefault="003B2589" w:rsidP="003B258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258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Обозревая «плюсы» и «минусы» состязательности, приходим к выводу, что построение процесса на основании «чистой» состязательности, понимаемой как принцип «спящего» суда при всемерной активности сторон в процессе, имеет больше положительных моментов, но все же есть основные отрицательные моменты, которые можно подвести к двум основным, это разная юридическая подготовленность сторон и неодинаковая материальное состояние сторон участвующих в процессе.</w:t>
      </w:r>
    </w:p>
    <w:p w14:paraId="3DE15BA9" w14:textId="58C4DB52" w:rsidR="003B2589" w:rsidRDefault="003B2589" w:rsidP="003B258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14:paraId="131EC045" w14:textId="1DC2C4A0" w:rsidR="003B2589" w:rsidRDefault="003B2589" w:rsidP="003B258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14:paraId="53FDF262" w14:textId="504885A6" w:rsidR="003B2589" w:rsidRDefault="003B2589" w:rsidP="003B258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14:paraId="093C084D" w14:textId="5F172107" w:rsidR="003B2589" w:rsidRDefault="003B2589" w:rsidP="003B258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14:paraId="155AE615" w14:textId="5B39739E" w:rsidR="003B2589" w:rsidRDefault="003B2589" w:rsidP="003B258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14:paraId="461552E2" w14:textId="3B1983D0" w:rsidR="003B2589" w:rsidRDefault="003B2589" w:rsidP="003B258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14:paraId="5CE2A8FD" w14:textId="7E79D75C" w:rsidR="003B2589" w:rsidRDefault="003B2589" w:rsidP="003B258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14:paraId="2347E261" w14:textId="17C463C1" w:rsidR="003B2589" w:rsidRDefault="003B2589" w:rsidP="003B258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14:paraId="6433A5A6" w14:textId="2C66B689" w:rsidR="003B2589" w:rsidRDefault="003B2589" w:rsidP="003B258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14:paraId="7B756874" w14:textId="62351D4E" w:rsidR="003B2589" w:rsidRDefault="003B2589" w:rsidP="003B258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14:paraId="2AB21A38" w14:textId="0DA4AADE" w:rsidR="003B2589" w:rsidRDefault="003B2589" w:rsidP="003B258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14:paraId="013BB5EF" w14:textId="6ABF3689" w:rsidR="003B2589" w:rsidRDefault="003B2589" w:rsidP="003B258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14:paraId="449C261F" w14:textId="356F5E56" w:rsidR="003B2589" w:rsidRDefault="003B2589" w:rsidP="003B258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14:paraId="0C82D260" w14:textId="2204A007" w:rsidR="003B2589" w:rsidRDefault="003B2589" w:rsidP="003B258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14:paraId="267BF453" w14:textId="7C58EE70" w:rsidR="00BB72F5" w:rsidRDefault="00BB72F5" w:rsidP="003B258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14:paraId="50595A3B" w14:textId="46B1F195" w:rsidR="003B2589" w:rsidRDefault="003B2589" w:rsidP="00F3059B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14:paraId="338DC469" w14:textId="60B4BD78" w:rsidR="00225DBE" w:rsidRDefault="00225DBE" w:rsidP="00F3059B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14:paraId="10D58FD2" w14:textId="187FC51A" w:rsidR="00225DBE" w:rsidRDefault="00225DBE" w:rsidP="00F3059B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14:paraId="78B92B1E" w14:textId="72B81256" w:rsidR="00F34931" w:rsidRDefault="00F34931" w:rsidP="00F3059B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14:paraId="1AA45193" w14:textId="77777777" w:rsidR="00F34931" w:rsidRDefault="00F34931" w:rsidP="00F3059B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14:paraId="1B6DBBAA" w14:textId="5BC51AE2" w:rsidR="00225DBE" w:rsidRDefault="00225DBE" w:rsidP="00F3059B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14:paraId="692A744F" w14:textId="1CBCE733" w:rsidR="00225DBE" w:rsidRDefault="00225DBE" w:rsidP="00F3059B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14:paraId="15FE439B" w14:textId="77777777" w:rsidR="00225DBE" w:rsidRDefault="00225DBE" w:rsidP="00F3059B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14:paraId="5D2EADBB" w14:textId="464E9ECD" w:rsidR="003B2589" w:rsidRDefault="005071EE" w:rsidP="003B2589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lastRenderedPageBreak/>
        <w:t>БИБЛИОГРАФИЧЕСКИЙ СПИСОК</w:t>
      </w:r>
    </w:p>
    <w:p w14:paraId="512F0625" w14:textId="2295F3BB" w:rsidR="005071EE" w:rsidRDefault="00497A43" w:rsidP="003B2589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Специальная литература</w:t>
      </w:r>
    </w:p>
    <w:p w14:paraId="7C62420D" w14:textId="500BE920" w:rsidR="003871B3" w:rsidRPr="00BB72F5" w:rsidRDefault="003871B3" w:rsidP="003E572C">
      <w:pPr>
        <w:pStyle w:val="aa"/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3E572C">
        <w:rPr>
          <w:rFonts w:ascii="Times New Roman" w:hAnsi="Times New Roman" w:cs="Times New Roman"/>
          <w:sz w:val="28"/>
          <w:szCs w:val="28"/>
        </w:rPr>
        <w:t>Гражданский процесс: Учебник</w:t>
      </w:r>
      <w:r w:rsidR="00804C0C">
        <w:rPr>
          <w:rFonts w:ascii="Times New Roman" w:hAnsi="Times New Roman" w:cs="Times New Roman"/>
          <w:sz w:val="28"/>
          <w:szCs w:val="28"/>
        </w:rPr>
        <w:t xml:space="preserve"> </w:t>
      </w:r>
      <w:r w:rsidRPr="003E572C">
        <w:rPr>
          <w:rFonts w:ascii="Times New Roman" w:hAnsi="Times New Roman" w:cs="Times New Roman"/>
          <w:sz w:val="28"/>
          <w:szCs w:val="28"/>
        </w:rPr>
        <w:t xml:space="preserve">(5-е издание, </w:t>
      </w:r>
      <w:proofErr w:type="spellStart"/>
      <w:r w:rsidRPr="003E572C">
        <w:rPr>
          <w:rFonts w:ascii="Times New Roman" w:hAnsi="Times New Roman" w:cs="Times New Roman"/>
          <w:sz w:val="28"/>
          <w:szCs w:val="28"/>
        </w:rPr>
        <w:t>перераб</w:t>
      </w:r>
      <w:proofErr w:type="spellEnd"/>
      <w:proofErr w:type="gramStart"/>
      <w:r w:rsidR="008444B3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3E572C">
        <w:rPr>
          <w:rFonts w:ascii="Times New Roman" w:hAnsi="Times New Roman" w:cs="Times New Roman"/>
          <w:sz w:val="28"/>
          <w:szCs w:val="28"/>
        </w:rPr>
        <w:t xml:space="preserve"> и доп</w:t>
      </w:r>
      <w:r w:rsidR="008444B3">
        <w:rPr>
          <w:rFonts w:ascii="Times New Roman" w:hAnsi="Times New Roman" w:cs="Times New Roman"/>
          <w:sz w:val="28"/>
          <w:szCs w:val="28"/>
        </w:rPr>
        <w:t>.</w:t>
      </w:r>
      <w:r w:rsidRPr="003E572C">
        <w:rPr>
          <w:rFonts w:ascii="Times New Roman" w:hAnsi="Times New Roman" w:cs="Times New Roman"/>
          <w:sz w:val="28"/>
          <w:szCs w:val="28"/>
        </w:rPr>
        <w:t>) под ред. М.К. Треушникова</w:t>
      </w:r>
      <w:r w:rsidR="003E572C">
        <w:rPr>
          <w:rFonts w:ascii="Times New Roman" w:hAnsi="Times New Roman" w:cs="Times New Roman"/>
          <w:sz w:val="28"/>
          <w:szCs w:val="28"/>
        </w:rPr>
        <w:t xml:space="preserve"> </w:t>
      </w:r>
      <w:r w:rsidR="003E572C" w:rsidRPr="003E572C">
        <w:rPr>
          <w:rFonts w:ascii="Times New Roman" w:hAnsi="Times New Roman" w:cs="Times New Roman"/>
          <w:sz w:val="28"/>
          <w:szCs w:val="28"/>
        </w:rPr>
        <w:t xml:space="preserve">// </w:t>
      </w:r>
      <w:r w:rsidRPr="003E572C">
        <w:rPr>
          <w:rFonts w:ascii="Times New Roman" w:hAnsi="Times New Roman" w:cs="Times New Roman"/>
          <w:sz w:val="28"/>
          <w:szCs w:val="28"/>
        </w:rPr>
        <w:t xml:space="preserve">"Статут", 2014. </w:t>
      </w:r>
      <w:r w:rsidR="00BB72F5">
        <w:rPr>
          <w:rFonts w:ascii="Times New Roman" w:hAnsi="Times New Roman" w:cs="Times New Roman"/>
          <w:sz w:val="28"/>
          <w:szCs w:val="28"/>
        </w:rPr>
        <w:t>–</w:t>
      </w:r>
      <w:r w:rsidRPr="003E572C">
        <w:rPr>
          <w:rFonts w:ascii="Times New Roman" w:hAnsi="Times New Roman" w:cs="Times New Roman"/>
          <w:sz w:val="28"/>
          <w:szCs w:val="28"/>
        </w:rPr>
        <w:t xml:space="preserve"> 48</w:t>
      </w:r>
      <w:r w:rsidR="00BB72F5">
        <w:rPr>
          <w:rFonts w:ascii="Times New Roman" w:hAnsi="Times New Roman" w:cs="Times New Roman"/>
          <w:sz w:val="28"/>
          <w:szCs w:val="28"/>
        </w:rPr>
        <w:t>1 с</w:t>
      </w:r>
      <w:r w:rsidRPr="003E572C">
        <w:rPr>
          <w:rFonts w:ascii="Times New Roman" w:hAnsi="Times New Roman" w:cs="Times New Roman"/>
          <w:sz w:val="28"/>
          <w:szCs w:val="28"/>
        </w:rPr>
        <w:t>.</w:t>
      </w:r>
    </w:p>
    <w:p w14:paraId="3BDBA824" w14:textId="05A11ECB" w:rsidR="00BB72F5" w:rsidRPr="00BB72F5" w:rsidRDefault="00BB72F5" w:rsidP="003E572C">
      <w:pPr>
        <w:pStyle w:val="aa"/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Гражданское процессуальное право России: учебник для студентов вузов, обучающихся по специальности «Юриспруденция»</w:t>
      </w:r>
      <w:r w:rsidRPr="00BB72F5">
        <w:rPr>
          <w:rFonts w:ascii="Times New Roman" w:hAnsi="Times New Roman" w:cs="Times New Roman"/>
          <w:sz w:val="28"/>
          <w:szCs w:val="28"/>
        </w:rPr>
        <w:t>;</w:t>
      </w:r>
      <w:r w:rsidR="00283E74">
        <w:rPr>
          <w:rFonts w:ascii="Times New Roman" w:hAnsi="Times New Roman" w:cs="Times New Roman"/>
          <w:sz w:val="28"/>
          <w:szCs w:val="28"/>
        </w:rPr>
        <w:t xml:space="preserve"> </w:t>
      </w:r>
      <w:r w:rsidRPr="00BB72F5"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</w:rPr>
        <w:t>Н.Д.Эриашвили и др.</w:t>
      </w:r>
      <w:r w:rsidRPr="00BB72F5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>; под ред. Л.В.Тумановой, П.В.Алексия, Н.Д.Амаглобели. – 5-е изд., перераб. и доп. – М.: ЮНИТИ-ДАНА, 2011. – 575 с.</w:t>
      </w:r>
    </w:p>
    <w:p w14:paraId="480710CD" w14:textId="0DB0239D" w:rsidR="003E572C" w:rsidRPr="003E572C" w:rsidRDefault="003E572C" w:rsidP="003E572C">
      <w:pPr>
        <w:pStyle w:val="aa"/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3E572C">
        <w:rPr>
          <w:rFonts w:ascii="Times New Roman" w:hAnsi="Times New Roman" w:cs="Times New Roman"/>
          <w:color w:val="000000"/>
          <w:sz w:val="28"/>
          <w:szCs w:val="28"/>
        </w:rPr>
        <w:t>Адам Магомедарипович Абдусаламов. К вопросу о заочном производстве в гражданском процессе России // Журнал «Образование. Наука. Научные кадры</w:t>
      </w:r>
      <w:r w:rsidR="00804C0C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Pr="003E572C">
        <w:rPr>
          <w:rFonts w:ascii="Times New Roman" w:hAnsi="Times New Roman" w:cs="Times New Roman"/>
          <w:color w:val="000000"/>
          <w:sz w:val="28"/>
          <w:szCs w:val="28"/>
        </w:rPr>
        <w:t>. – №2.</w:t>
      </w:r>
      <w:r w:rsidR="00804C0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04C0C" w:rsidRPr="003E572C">
        <w:rPr>
          <w:rFonts w:ascii="Times New Roman" w:hAnsi="Times New Roman" w:cs="Times New Roman"/>
          <w:sz w:val="28"/>
          <w:szCs w:val="28"/>
        </w:rPr>
        <w:t xml:space="preserve">– </w:t>
      </w:r>
      <w:r w:rsidRPr="003E572C">
        <w:rPr>
          <w:rFonts w:ascii="Times New Roman" w:hAnsi="Times New Roman" w:cs="Times New Roman"/>
          <w:color w:val="000000"/>
          <w:sz w:val="28"/>
          <w:szCs w:val="28"/>
        </w:rPr>
        <w:t>2019. – С.2.</w:t>
      </w:r>
    </w:p>
    <w:p w14:paraId="4C8B0D42" w14:textId="0D887A1E" w:rsidR="003E572C" w:rsidRPr="003E572C" w:rsidRDefault="003E572C" w:rsidP="003E572C">
      <w:pPr>
        <w:pStyle w:val="aa"/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3E572C">
        <w:rPr>
          <w:rFonts w:ascii="Times New Roman" w:hAnsi="Times New Roman" w:cs="Times New Roman"/>
          <w:color w:val="000000"/>
          <w:sz w:val="28"/>
          <w:szCs w:val="28"/>
        </w:rPr>
        <w:t xml:space="preserve">Домнина О.В. Принцип состязательности в регулировании гражданского судопроизводства // </w:t>
      </w:r>
      <w:hyperlink r:id="rId15" w:history="1">
        <w:r w:rsidRPr="003E572C">
          <w:rPr>
            <w:rStyle w:val="af"/>
            <w:rFonts w:ascii="Times New Roman" w:hAnsi="Times New Roman" w:cs="Times New Roman"/>
            <w:color w:val="000000"/>
            <w:sz w:val="28"/>
            <w:szCs w:val="28"/>
            <w:u w:val="none"/>
            <w:bdr w:val="none" w:sz="0" w:space="0" w:color="auto" w:frame="1"/>
          </w:rPr>
          <w:t>Модели, системы, сети в экономике, технике, природе и обществе</w:t>
        </w:r>
      </w:hyperlink>
      <w:r w:rsidRPr="003E572C">
        <w:rPr>
          <w:rFonts w:ascii="Times New Roman" w:hAnsi="Times New Roman" w:cs="Times New Roman"/>
          <w:sz w:val="28"/>
          <w:szCs w:val="28"/>
        </w:rPr>
        <w:t>. – 2015. – С. 209.</w:t>
      </w:r>
    </w:p>
    <w:p w14:paraId="3B901B4D" w14:textId="1DA40BA9" w:rsidR="00C34794" w:rsidRPr="003E572C" w:rsidRDefault="00C34794" w:rsidP="003E572C">
      <w:pPr>
        <w:pStyle w:val="aa"/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3E572C">
        <w:rPr>
          <w:rFonts w:ascii="Times New Roman" w:hAnsi="Times New Roman" w:cs="Times New Roman"/>
          <w:color w:val="000000"/>
          <w:sz w:val="28"/>
          <w:szCs w:val="28"/>
        </w:rPr>
        <w:t xml:space="preserve">Катомина В. А. Роль состязательности в процессе доказывания // Концепт. </w:t>
      </w:r>
      <w:r w:rsidR="00804C0C"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r w:rsidRPr="003E572C">
        <w:rPr>
          <w:rFonts w:ascii="Times New Roman" w:hAnsi="Times New Roman" w:cs="Times New Roman"/>
          <w:color w:val="000000"/>
          <w:sz w:val="28"/>
          <w:szCs w:val="28"/>
        </w:rPr>
        <w:t xml:space="preserve">2014. </w:t>
      </w:r>
      <w:r w:rsidR="00804C0C"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r w:rsidRPr="003E572C">
        <w:rPr>
          <w:rFonts w:ascii="Times New Roman" w:hAnsi="Times New Roman" w:cs="Times New Roman"/>
          <w:color w:val="000000"/>
          <w:sz w:val="28"/>
          <w:szCs w:val="28"/>
        </w:rPr>
        <w:t xml:space="preserve">Спецвыпуск № 27. </w:t>
      </w:r>
      <w:r w:rsidR="00804C0C"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r w:rsidRPr="003E572C">
        <w:rPr>
          <w:rFonts w:ascii="Times New Roman" w:hAnsi="Times New Roman" w:cs="Times New Roman"/>
          <w:color w:val="000000"/>
          <w:sz w:val="28"/>
          <w:szCs w:val="28"/>
        </w:rPr>
        <w:t>ART 14816.</w:t>
      </w:r>
      <w:r w:rsidR="003E572C">
        <w:rPr>
          <w:rFonts w:ascii="Times New Roman" w:hAnsi="Times New Roman" w:cs="Times New Roman"/>
          <w:color w:val="000000"/>
          <w:sz w:val="28"/>
          <w:szCs w:val="28"/>
        </w:rPr>
        <w:t xml:space="preserve"> – С.2.</w:t>
      </w:r>
    </w:p>
    <w:p w14:paraId="6094F061" w14:textId="4DA0795E" w:rsidR="003E572C" w:rsidRPr="003E572C" w:rsidRDefault="003E572C" w:rsidP="003E572C">
      <w:pPr>
        <w:pStyle w:val="aa"/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3E572C">
        <w:rPr>
          <w:rFonts w:ascii="Times New Roman" w:hAnsi="Times New Roman" w:cs="Times New Roman"/>
          <w:sz w:val="28"/>
          <w:szCs w:val="28"/>
        </w:rPr>
        <w:t xml:space="preserve">Лихачёва </w:t>
      </w:r>
      <w:proofErr w:type="gramStart"/>
      <w:r w:rsidRPr="003E572C">
        <w:rPr>
          <w:rFonts w:ascii="Times New Roman" w:hAnsi="Times New Roman" w:cs="Times New Roman"/>
          <w:sz w:val="28"/>
          <w:szCs w:val="28"/>
        </w:rPr>
        <w:t>Д</w:t>
      </w:r>
      <w:r w:rsidR="00804C0C">
        <w:rPr>
          <w:rFonts w:ascii="Times New Roman" w:hAnsi="Times New Roman" w:cs="Times New Roman"/>
          <w:sz w:val="28"/>
          <w:szCs w:val="28"/>
        </w:rPr>
        <w:t>.А.</w:t>
      </w:r>
      <w:proofErr w:type="gramEnd"/>
      <w:r w:rsidRPr="003E572C">
        <w:rPr>
          <w:rFonts w:ascii="Times New Roman" w:hAnsi="Times New Roman" w:cs="Times New Roman"/>
          <w:sz w:val="28"/>
          <w:szCs w:val="28"/>
        </w:rPr>
        <w:t xml:space="preserve"> Проявление принципа состязательности и равноправия сторон в гражданском процессе</w:t>
      </w:r>
      <w:r w:rsidR="00804C0C">
        <w:rPr>
          <w:rFonts w:ascii="Times New Roman" w:hAnsi="Times New Roman" w:cs="Times New Roman"/>
          <w:sz w:val="28"/>
          <w:szCs w:val="28"/>
        </w:rPr>
        <w:t xml:space="preserve">. </w:t>
      </w:r>
      <w:r w:rsidR="00804C0C"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r w:rsidRPr="003E572C">
        <w:rPr>
          <w:rFonts w:ascii="Times New Roman" w:hAnsi="Times New Roman" w:cs="Times New Roman"/>
          <w:sz w:val="28"/>
          <w:szCs w:val="28"/>
        </w:rPr>
        <w:t>«Научно-практический электронный журнал Аллея Науки»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804C0C"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r w:rsidRPr="003E572C">
        <w:rPr>
          <w:rFonts w:ascii="Times New Roman" w:hAnsi="Times New Roman" w:cs="Times New Roman"/>
          <w:sz w:val="28"/>
          <w:szCs w:val="28"/>
        </w:rPr>
        <w:t>№16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804C0C"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r w:rsidRPr="003E572C">
        <w:rPr>
          <w:rFonts w:ascii="Times New Roman" w:hAnsi="Times New Roman" w:cs="Times New Roman"/>
          <w:sz w:val="28"/>
          <w:szCs w:val="28"/>
        </w:rPr>
        <w:t>2017.</w:t>
      </w:r>
      <w:r>
        <w:rPr>
          <w:rFonts w:ascii="Times New Roman" w:hAnsi="Times New Roman" w:cs="Times New Roman"/>
          <w:sz w:val="28"/>
          <w:szCs w:val="28"/>
        </w:rPr>
        <w:t xml:space="preserve"> – С.2.</w:t>
      </w:r>
    </w:p>
    <w:p w14:paraId="09D55FCC" w14:textId="5E1E84B7" w:rsidR="003E572C" w:rsidRPr="00BB72F5" w:rsidRDefault="003E572C" w:rsidP="003E572C">
      <w:pPr>
        <w:pStyle w:val="ac"/>
        <w:numPr>
          <w:ilvl w:val="0"/>
          <w:numId w:val="6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3E572C">
        <w:rPr>
          <w:rFonts w:ascii="Times New Roman" w:hAnsi="Times New Roman" w:cs="Times New Roman"/>
          <w:sz w:val="28"/>
          <w:szCs w:val="28"/>
        </w:rPr>
        <w:t>Матвеева Т.А. Реализация принципа состязательности и равноправия сторон в заочном судопроизводстве // Будущее науки. – 2019. – С.130.</w:t>
      </w:r>
    </w:p>
    <w:p w14:paraId="53D6548B" w14:textId="60764032" w:rsidR="00BB72F5" w:rsidRDefault="00BB72F5" w:rsidP="00BB72F5">
      <w:pPr>
        <w:pStyle w:val="ac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389A6FD" w14:textId="44E42B2F" w:rsidR="00BB72F5" w:rsidRDefault="00497A43" w:rsidP="00BB72F5">
      <w:pPr>
        <w:pStyle w:val="ac"/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Нормативно-правовые акты</w:t>
      </w:r>
    </w:p>
    <w:p w14:paraId="12D06A91" w14:textId="7A1AC41B" w:rsidR="003E572C" w:rsidRDefault="00BB72F5" w:rsidP="00730DE6">
      <w:pPr>
        <w:pStyle w:val="ac"/>
        <w:numPr>
          <w:ilvl w:val="0"/>
          <w:numId w:val="7"/>
        </w:numPr>
        <w:spacing w:line="360" w:lineRule="auto"/>
        <w:ind w:left="0" w:firstLine="709"/>
        <w:jc w:val="both"/>
        <w:rPr>
          <w:rStyle w:val="20"/>
          <w:rFonts w:eastAsiaTheme="minorHAnsi"/>
        </w:rPr>
      </w:pPr>
      <w:r w:rsidRPr="00BB72F5">
        <w:rPr>
          <w:rStyle w:val="20"/>
          <w:rFonts w:eastAsiaTheme="minorHAnsi"/>
        </w:rPr>
        <w:t>Конституция Российской Федерации (принята всенародным голосованием 12.12.1993) /</w:t>
      </w:r>
      <w:r w:rsidR="00730DE6" w:rsidRPr="00711E60">
        <w:rPr>
          <w:rStyle w:val="20"/>
          <w:rFonts w:eastAsiaTheme="minorHAnsi"/>
        </w:rPr>
        <w:t>/</w:t>
      </w:r>
      <w:r w:rsidRPr="00BB72F5">
        <w:rPr>
          <w:rStyle w:val="20"/>
          <w:rFonts w:eastAsiaTheme="minorHAnsi"/>
        </w:rPr>
        <w:t xml:space="preserve"> Собрание законодательства РФ, 04.08.2014, N 31, ст. 4398.</w:t>
      </w:r>
    </w:p>
    <w:p w14:paraId="024A1126" w14:textId="5E5A6E76" w:rsidR="00730DE6" w:rsidRPr="00730DE6" w:rsidRDefault="00730DE6" w:rsidP="00730DE6">
      <w:pPr>
        <w:pStyle w:val="ac"/>
        <w:numPr>
          <w:ilvl w:val="0"/>
          <w:numId w:val="7"/>
        </w:numPr>
        <w:spacing w:line="36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30DE6">
        <w:rPr>
          <w:rFonts w:ascii="Times New Roman" w:hAnsi="Times New Roman" w:cs="Times New Roman"/>
          <w:sz w:val="28"/>
          <w:szCs w:val="28"/>
        </w:rPr>
        <w:t>Гражданский процессуальный кодекс Российской Федерации" от 14.11.2002 N 138-ФЗ // Собрание законодательства РФ, 18.11.2002, N 46, ст. 4532.</w:t>
      </w:r>
    </w:p>
    <w:p w14:paraId="342D7EC8" w14:textId="506580AB" w:rsidR="005071EE" w:rsidRDefault="005071EE" w:rsidP="00730DE6">
      <w:pPr>
        <w:pStyle w:val="ac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105FAEF" w14:textId="3D78825C" w:rsidR="005071EE" w:rsidRDefault="005071EE" w:rsidP="00730DE6">
      <w:pPr>
        <w:pStyle w:val="ac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32DCD9A" w14:textId="77777777" w:rsidR="005071EE" w:rsidRPr="002E3723" w:rsidRDefault="005071EE" w:rsidP="00730DE6">
      <w:pPr>
        <w:pStyle w:val="ac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8F83463" w14:textId="39CB1888" w:rsidR="00730DE6" w:rsidRDefault="00497A43" w:rsidP="00730DE6">
      <w:pPr>
        <w:pStyle w:val="ac"/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Материалы судебной практики</w:t>
      </w:r>
    </w:p>
    <w:p w14:paraId="6EF38835" w14:textId="7E1FC6E6" w:rsidR="00730DE6" w:rsidRPr="00730DE6" w:rsidRDefault="00730DE6" w:rsidP="00730DE6">
      <w:pPr>
        <w:pStyle w:val="a4"/>
        <w:numPr>
          <w:ilvl w:val="0"/>
          <w:numId w:val="8"/>
        </w:numPr>
        <w:spacing w:before="0" w:beforeAutospacing="0" w:after="0" w:afterAutospacing="0" w:line="360" w:lineRule="auto"/>
        <w:ind w:left="0" w:firstLine="709"/>
        <w:jc w:val="both"/>
        <w:textAlignment w:val="top"/>
        <w:rPr>
          <w:color w:val="000000"/>
          <w:sz w:val="28"/>
          <w:szCs w:val="28"/>
        </w:rPr>
      </w:pPr>
      <w:r w:rsidRPr="00730DE6">
        <w:rPr>
          <w:color w:val="000000"/>
          <w:sz w:val="28"/>
          <w:szCs w:val="28"/>
        </w:rPr>
        <w:t>Обзор судебной практики Верховного Суда Российской Федерации. 2015. № 2. Утв. Президиумом Верховного Суда ГФ 26 июня 2015 г.[Электронный ресурс]</w:t>
      </w:r>
      <w:r w:rsidR="00804C0C">
        <w:rPr>
          <w:color w:val="000000"/>
          <w:sz w:val="28"/>
          <w:szCs w:val="28"/>
        </w:rPr>
        <w:t xml:space="preserve"> </w:t>
      </w:r>
      <w:r w:rsidRPr="00730DE6">
        <w:rPr>
          <w:color w:val="000000"/>
          <w:sz w:val="28"/>
          <w:szCs w:val="28"/>
        </w:rPr>
        <w:t>//</w:t>
      </w:r>
      <w:r w:rsidR="00804C0C">
        <w:rPr>
          <w:color w:val="000000"/>
          <w:sz w:val="28"/>
          <w:szCs w:val="28"/>
        </w:rPr>
        <w:t xml:space="preserve"> </w:t>
      </w:r>
      <w:r w:rsidRPr="00730DE6">
        <w:rPr>
          <w:color w:val="000000"/>
          <w:sz w:val="28"/>
          <w:szCs w:val="28"/>
        </w:rPr>
        <w:t>URL:</w:t>
      </w:r>
      <w:hyperlink r:id="rId16" w:history="1">
        <w:r w:rsidRPr="00730DE6">
          <w:rPr>
            <w:rStyle w:val="af"/>
            <w:color w:val="auto"/>
            <w:sz w:val="28"/>
            <w:szCs w:val="28"/>
            <w:u w:val="none"/>
          </w:rPr>
          <w:t>http://www.consultant.ru/document/cons_doc_LAW_182017/</w:t>
        </w:r>
      </w:hyperlink>
      <w:r w:rsidR="00804C0C">
        <w:rPr>
          <w:sz w:val="28"/>
          <w:szCs w:val="28"/>
        </w:rPr>
        <w:t xml:space="preserve">. </w:t>
      </w:r>
      <w:r w:rsidRPr="00F95011">
        <w:rPr>
          <w:color w:val="000000"/>
          <w:sz w:val="28"/>
          <w:szCs w:val="28"/>
        </w:rPr>
        <w:t>(</w:t>
      </w:r>
      <w:r w:rsidR="00804C0C">
        <w:rPr>
          <w:color w:val="000000"/>
          <w:sz w:val="28"/>
          <w:szCs w:val="28"/>
        </w:rPr>
        <w:t>Д</w:t>
      </w:r>
      <w:r w:rsidRPr="00F95011">
        <w:rPr>
          <w:color w:val="000000"/>
          <w:sz w:val="28"/>
          <w:szCs w:val="28"/>
        </w:rPr>
        <w:t xml:space="preserve">ата обращения: </w:t>
      </w:r>
      <w:r w:rsidRPr="00730DE6">
        <w:rPr>
          <w:color w:val="000000"/>
          <w:sz w:val="28"/>
          <w:szCs w:val="28"/>
        </w:rPr>
        <w:t>16</w:t>
      </w:r>
      <w:r w:rsidRPr="00F95011">
        <w:rPr>
          <w:color w:val="000000"/>
          <w:sz w:val="28"/>
          <w:szCs w:val="28"/>
        </w:rPr>
        <w:t>.</w:t>
      </w:r>
      <w:r w:rsidRPr="00730DE6">
        <w:rPr>
          <w:color w:val="000000"/>
          <w:sz w:val="28"/>
          <w:szCs w:val="28"/>
        </w:rPr>
        <w:t>11</w:t>
      </w:r>
      <w:r w:rsidRPr="00F95011">
        <w:rPr>
          <w:color w:val="000000"/>
          <w:sz w:val="28"/>
          <w:szCs w:val="28"/>
        </w:rPr>
        <w:t>.2019).</w:t>
      </w:r>
    </w:p>
    <w:p w14:paraId="436D0697" w14:textId="6C8D00B0" w:rsidR="00730DE6" w:rsidRDefault="00730DE6" w:rsidP="00730DE6">
      <w:pPr>
        <w:pStyle w:val="a4"/>
        <w:numPr>
          <w:ilvl w:val="0"/>
          <w:numId w:val="8"/>
        </w:numPr>
        <w:spacing w:before="0" w:beforeAutospacing="0" w:after="0" w:afterAutospacing="0" w:line="360" w:lineRule="auto"/>
        <w:ind w:left="0" w:firstLine="709"/>
        <w:jc w:val="both"/>
        <w:textAlignment w:val="top"/>
        <w:rPr>
          <w:color w:val="000000"/>
          <w:sz w:val="28"/>
          <w:szCs w:val="28"/>
        </w:rPr>
      </w:pPr>
      <w:r w:rsidRPr="00730DE6">
        <w:rPr>
          <w:color w:val="000000"/>
          <w:sz w:val="28"/>
          <w:szCs w:val="28"/>
        </w:rPr>
        <w:t>Постановление президиума Саратовского областного суда от 30 мая 2016 г. по делу № 44Г-6/2016 // СПС «КонсультантПлюс»</w:t>
      </w:r>
      <w:r w:rsidR="00804C0C">
        <w:rPr>
          <w:color w:val="000000"/>
          <w:sz w:val="28"/>
          <w:szCs w:val="28"/>
        </w:rPr>
        <w:t xml:space="preserve">. </w:t>
      </w:r>
      <w:r w:rsidRPr="00730DE6">
        <w:rPr>
          <w:color w:val="000000"/>
          <w:sz w:val="28"/>
          <w:szCs w:val="28"/>
        </w:rPr>
        <w:t>(</w:t>
      </w:r>
      <w:r w:rsidR="00804C0C">
        <w:rPr>
          <w:color w:val="000000"/>
          <w:sz w:val="28"/>
          <w:szCs w:val="28"/>
        </w:rPr>
        <w:t>Д</w:t>
      </w:r>
      <w:r w:rsidRPr="00730DE6">
        <w:rPr>
          <w:color w:val="000000"/>
          <w:sz w:val="28"/>
          <w:szCs w:val="28"/>
        </w:rPr>
        <w:t>ата обращения: 15.11.2019).</w:t>
      </w:r>
    </w:p>
    <w:p w14:paraId="0F852478" w14:textId="20995A2E" w:rsidR="00225DBE" w:rsidRPr="00225DBE" w:rsidRDefault="00225DBE" w:rsidP="00225DBE">
      <w:pPr>
        <w:pStyle w:val="a4"/>
        <w:numPr>
          <w:ilvl w:val="0"/>
          <w:numId w:val="8"/>
        </w:numPr>
        <w:spacing w:before="0" w:beforeAutospacing="0" w:after="0" w:afterAutospacing="0" w:line="360" w:lineRule="auto"/>
        <w:ind w:left="0" w:firstLine="709"/>
        <w:jc w:val="both"/>
        <w:textAlignment w:val="top"/>
        <w:rPr>
          <w:color w:val="000000"/>
          <w:sz w:val="28"/>
          <w:szCs w:val="28"/>
        </w:rPr>
      </w:pPr>
      <w:r w:rsidRPr="00225DBE">
        <w:rPr>
          <w:sz w:val="28"/>
          <w:szCs w:val="28"/>
        </w:rPr>
        <w:t>Постановление № 44Г-135/2019 4Г-1838/2019 от 30 мая 2019 г. по делу № 2-4250/2018.</w:t>
      </w:r>
      <w:r w:rsidRPr="00225DBE">
        <w:rPr>
          <w:color w:val="000000"/>
          <w:sz w:val="28"/>
          <w:szCs w:val="28"/>
        </w:rPr>
        <w:t xml:space="preserve"> </w:t>
      </w:r>
      <w:r w:rsidRPr="00730DE6">
        <w:rPr>
          <w:color w:val="000000"/>
          <w:sz w:val="28"/>
          <w:szCs w:val="28"/>
        </w:rPr>
        <w:t>[Электронный ресурс]</w:t>
      </w:r>
      <w:r w:rsidR="00804C0C">
        <w:rPr>
          <w:color w:val="000000"/>
          <w:sz w:val="28"/>
          <w:szCs w:val="28"/>
        </w:rPr>
        <w:t xml:space="preserve"> </w:t>
      </w:r>
      <w:r w:rsidRPr="00730DE6">
        <w:rPr>
          <w:color w:val="000000"/>
          <w:sz w:val="28"/>
          <w:szCs w:val="28"/>
        </w:rPr>
        <w:t>//</w:t>
      </w:r>
      <w:r w:rsidR="00804C0C">
        <w:rPr>
          <w:color w:val="000000"/>
          <w:sz w:val="28"/>
          <w:szCs w:val="28"/>
        </w:rPr>
        <w:t xml:space="preserve"> </w:t>
      </w:r>
      <w:r w:rsidRPr="00225DBE">
        <w:rPr>
          <w:color w:val="000000"/>
          <w:sz w:val="28"/>
          <w:szCs w:val="28"/>
        </w:rPr>
        <w:t>URL:</w:t>
      </w:r>
      <w:r w:rsidRPr="00225DBE">
        <w:rPr>
          <w:sz w:val="28"/>
          <w:szCs w:val="28"/>
        </w:rPr>
        <w:t xml:space="preserve"> </w:t>
      </w:r>
      <w:r w:rsidRPr="00225DBE">
        <w:rPr>
          <w:color w:val="000000"/>
          <w:sz w:val="28"/>
          <w:szCs w:val="28"/>
        </w:rPr>
        <w:t>https://clck.ru/KDuLv</w:t>
      </w:r>
      <w:r w:rsidR="00804C0C">
        <w:rPr>
          <w:color w:val="000000"/>
          <w:sz w:val="28"/>
          <w:szCs w:val="28"/>
        </w:rPr>
        <w:t>.</w:t>
      </w:r>
      <w:r w:rsidRPr="00225DBE">
        <w:rPr>
          <w:color w:val="000000"/>
          <w:sz w:val="28"/>
          <w:szCs w:val="28"/>
        </w:rPr>
        <w:t xml:space="preserve"> </w:t>
      </w:r>
      <w:r w:rsidRPr="00225DBE">
        <w:rPr>
          <w:sz w:val="28"/>
          <w:szCs w:val="28"/>
        </w:rPr>
        <w:t xml:space="preserve">(Дата обращения </w:t>
      </w:r>
      <w:r>
        <w:rPr>
          <w:sz w:val="28"/>
          <w:szCs w:val="28"/>
        </w:rPr>
        <w:t>16</w:t>
      </w:r>
      <w:r w:rsidRPr="00225DBE">
        <w:rPr>
          <w:sz w:val="28"/>
          <w:szCs w:val="28"/>
        </w:rPr>
        <w:t>.11.2019).</w:t>
      </w:r>
    </w:p>
    <w:p w14:paraId="0BB000C9" w14:textId="418113CD" w:rsidR="00730DE6" w:rsidRPr="00225DBE" w:rsidRDefault="00711E60" w:rsidP="00730DE6">
      <w:pPr>
        <w:pStyle w:val="a4"/>
        <w:numPr>
          <w:ilvl w:val="0"/>
          <w:numId w:val="8"/>
        </w:numPr>
        <w:spacing w:before="0" w:beforeAutospacing="0" w:after="0" w:afterAutospacing="0" w:line="360" w:lineRule="auto"/>
        <w:ind w:left="0" w:firstLine="709"/>
        <w:jc w:val="both"/>
        <w:textAlignment w:val="top"/>
        <w:rPr>
          <w:color w:val="000000"/>
          <w:sz w:val="28"/>
          <w:szCs w:val="28"/>
        </w:rPr>
      </w:pPr>
      <w:r w:rsidRPr="00711E60">
        <w:rPr>
          <w:sz w:val="28"/>
          <w:szCs w:val="28"/>
        </w:rPr>
        <w:t>Решение № 2-1433/2015 2-56/2016 2-56/2016(2-1433/2015;)~М-1404/2015 М-1404/2015 от 21 марта 2016 г. по делу № 2-1433/2015.</w:t>
      </w:r>
      <w:r w:rsidR="00253AF3">
        <w:rPr>
          <w:sz w:val="28"/>
          <w:szCs w:val="28"/>
        </w:rPr>
        <w:t xml:space="preserve"> </w:t>
      </w:r>
      <w:r w:rsidR="00253AF3" w:rsidRPr="00730DE6">
        <w:rPr>
          <w:color w:val="000000"/>
          <w:sz w:val="28"/>
          <w:szCs w:val="28"/>
        </w:rPr>
        <w:t>[Электронный ресурс]</w:t>
      </w:r>
      <w:r w:rsidR="00804C0C">
        <w:rPr>
          <w:color w:val="000000"/>
          <w:sz w:val="28"/>
          <w:szCs w:val="28"/>
        </w:rPr>
        <w:t xml:space="preserve"> </w:t>
      </w:r>
      <w:r w:rsidR="00253AF3" w:rsidRPr="00730DE6">
        <w:rPr>
          <w:color w:val="000000"/>
          <w:sz w:val="28"/>
          <w:szCs w:val="28"/>
        </w:rPr>
        <w:t>//</w:t>
      </w:r>
      <w:r w:rsidR="00804C0C">
        <w:rPr>
          <w:color w:val="000000"/>
          <w:sz w:val="28"/>
          <w:szCs w:val="28"/>
        </w:rPr>
        <w:t xml:space="preserve"> </w:t>
      </w:r>
      <w:r w:rsidR="00253AF3" w:rsidRPr="00225DBE">
        <w:rPr>
          <w:color w:val="000000"/>
          <w:sz w:val="28"/>
          <w:szCs w:val="28"/>
        </w:rPr>
        <w:t>URL:</w:t>
      </w:r>
      <w:r w:rsidR="00253AF3" w:rsidRPr="00225DBE">
        <w:rPr>
          <w:sz w:val="28"/>
          <w:szCs w:val="28"/>
        </w:rPr>
        <w:t xml:space="preserve"> </w:t>
      </w:r>
      <w:r w:rsidR="00253AF3" w:rsidRPr="00225DBE">
        <w:rPr>
          <w:color w:val="000000"/>
          <w:sz w:val="28"/>
          <w:szCs w:val="28"/>
        </w:rPr>
        <w:t>https://clck.ru/KDtZk</w:t>
      </w:r>
      <w:r w:rsidR="00804C0C">
        <w:rPr>
          <w:color w:val="000000"/>
          <w:sz w:val="28"/>
          <w:szCs w:val="28"/>
        </w:rPr>
        <w:t>.</w:t>
      </w:r>
      <w:hyperlink r:id="rId17" w:history="1"/>
      <w:r w:rsidRPr="00225DBE">
        <w:rPr>
          <w:sz w:val="28"/>
          <w:szCs w:val="28"/>
        </w:rPr>
        <w:t xml:space="preserve"> (Дата обращения 15.11.2019).</w:t>
      </w:r>
    </w:p>
    <w:p w14:paraId="025740B2" w14:textId="6EE8764E" w:rsidR="00225DBE" w:rsidRPr="00225DBE" w:rsidRDefault="00225DBE" w:rsidP="00225DBE">
      <w:pPr>
        <w:pStyle w:val="a4"/>
        <w:numPr>
          <w:ilvl w:val="0"/>
          <w:numId w:val="8"/>
        </w:numPr>
        <w:spacing w:before="0" w:beforeAutospacing="0" w:after="0" w:afterAutospacing="0" w:line="360" w:lineRule="auto"/>
        <w:ind w:left="0" w:firstLine="709"/>
        <w:jc w:val="both"/>
        <w:textAlignment w:val="top"/>
        <w:rPr>
          <w:color w:val="000000"/>
          <w:sz w:val="28"/>
          <w:szCs w:val="28"/>
        </w:rPr>
      </w:pPr>
      <w:r w:rsidRPr="00225DBE">
        <w:rPr>
          <w:sz w:val="28"/>
          <w:szCs w:val="28"/>
        </w:rPr>
        <w:t>Решение № 2-451/2019 2-451/2019~М-212/2019 М-212/2019 от 30 мая 2019 г. по делу № 2-451/2019.</w:t>
      </w:r>
      <w:r w:rsidRPr="00225DBE">
        <w:rPr>
          <w:color w:val="000000"/>
          <w:sz w:val="28"/>
          <w:szCs w:val="28"/>
        </w:rPr>
        <w:t xml:space="preserve"> </w:t>
      </w:r>
      <w:r w:rsidRPr="00730DE6">
        <w:rPr>
          <w:color w:val="000000"/>
          <w:sz w:val="28"/>
          <w:szCs w:val="28"/>
        </w:rPr>
        <w:t>[Электронный ресурс]</w:t>
      </w:r>
      <w:r w:rsidR="00804C0C">
        <w:rPr>
          <w:color w:val="000000"/>
          <w:sz w:val="28"/>
          <w:szCs w:val="28"/>
        </w:rPr>
        <w:t xml:space="preserve"> </w:t>
      </w:r>
      <w:r w:rsidRPr="00730DE6">
        <w:rPr>
          <w:color w:val="000000"/>
          <w:sz w:val="28"/>
          <w:szCs w:val="28"/>
        </w:rPr>
        <w:t>//</w:t>
      </w:r>
      <w:r w:rsidR="00804C0C">
        <w:rPr>
          <w:color w:val="000000"/>
          <w:sz w:val="28"/>
          <w:szCs w:val="28"/>
        </w:rPr>
        <w:t xml:space="preserve"> </w:t>
      </w:r>
      <w:r w:rsidRPr="00225DBE">
        <w:rPr>
          <w:color w:val="000000"/>
          <w:sz w:val="28"/>
          <w:szCs w:val="28"/>
        </w:rPr>
        <w:t>URL:</w:t>
      </w:r>
      <w:r w:rsidRPr="00225DBE">
        <w:rPr>
          <w:sz w:val="28"/>
          <w:szCs w:val="28"/>
        </w:rPr>
        <w:t xml:space="preserve"> </w:t>
      </w:r>
      <w:r w:rsidRPr="00225DBE">
        <w:rPr>
          <w:color w:val="000000"/>
          <w:sz w:val="28"/>
          <w:szCs w:val="28"/>
        </w:rPr>
        <w:t>https://clck.ru/KDufD</w:t>
      </w:r>
      <w:r w:rsidR="00804C0C">
        <w:rPr>
          <w:color w:val="000000"/>
          <w:sz w:val="28"/>
          <w:szCs w:val="28"/>
        </w:rPr>
        <w:t>.</w:t>
      </w:r>
      <w:r w:rsidRPr="00225DBE">
        <w:rPr>
          <w:color w:val="000000"/>
          <w:sz w:val="28"/>
          <w:szCs w:val="28"/>
        </w:rPr>
        <w:t xml:space="preserve"> </w:t>
      </w:r>
      <w:r w:rsidRPr="00225DBE">
        <w:rPr>
          <w:sz w:val="28"/>
          <w:szCs w:val="28"/>
        </w:rPr>
        <w:t xml:space="preserve">(Дата обращения </w:t>
      </w:r>
      <w:r>
        <w:rPr>
          <w:sz w:val="28"/>
          <w:szCs w:val="28"/>
        </w:rPr>
        <w:t>17</w:t>
      </w:r>
      <w:r w:rsidRPr="00225DBE">
        <w:rPr>
          <w:sz w:val="28"/>
          <w:szCs w:val="28"/>
        </w:rPr>
        <w:t>.11.2019).</w:t>
      </w:r>
    </w:p>
    <w:p w14:paraId="3728DCFB" w14:textId="0FBD4993" w:rsidR="00730DE6" w:rsidRPr="00730DE6" w:rsidRDefault="00730DE6" w:rsidP="00730DE6">
      <w:pPr>
        <w:pStyle w:val="ac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730DE6" w:rsidRPr="00730DE6" w:rsidSect="00C54E47">
      <w:footerReference w:type="default" r:id="rId18"/>
      <w:footnotePr>
        <w:numRestart w:val="eachPage"/>
      </w:footnotePr>
      <w:pgSz w:w="11906" w:h="16838" w:code="9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2A3B7EE" w14:textId="77777777" w:rsidR="005B4BE3" w:rsidRDefault="005B4BE3" w:rsidP="00C14650">
      <w:pPr>
        <w:spacing w:after="0" w:line="240" w:lineRule="auto"/>
      </w:pPr>
      <w:r>
        <w:separator/>
      </w:r>
    </w:p>
  </w:endnote>
  <w:endnote w:type="continuationSeparator" w:id="0">
    <w:p w14:paraId="0CEF9C55" w14:textId="77777777" w:rsidR="005B4BE3" w:rsidRDefault="005B4BE3" w:rsidP="00C146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-Regular">
    <w:altName w:val="Arial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942790923"/>
      <w:docPartObj>
        <w:docPartGallery w:val="Page Numbers (Bottom of Page)"/>
        <w:docPartUnique/>
      </w:docPartObj>
    </w:sdtPr>
    <w:sdtEndPr/>
    <w:sdtContent>
      <w:p w14:paraId="7D14A079" w14:textId="63EDEE92" w:rsidR="00225DBE" w:rsidRDefault="00225DBE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52DC733" w14:textId="77777777" w:rsidR="00225DBE" w:rsidRDefault="00225DBE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F334EDE" w14:textId="77777777" w:rsidR="005B4BE3" w:rsidRDefault="005B4BE3" w:rsidP="00C14650">
      <w:pPr>
        <w:spacing w:after="0" w:line="240" w:lineRule="auto"/>
      </w:pPr>
      <w:r>
        <w:separator/>
      </w:r>
    </w:p>
  </w:footnote>
  <w:footnote w:type="continuationSeparator" w:id="0">
    <w:p w14:paraId="48F885B4" w14:textId="77777777" w:rsidR="005B4BE3" w:rsidRDefault="005B4BE3" w:rsidP="00C14650">
      <w:pPr>
        <w:spacing w:after="0" w:line="240" w:lineRule="auto"/>
      </w:pPr>
      <w:r>
        <w:continuationSeparator/>
      </w:r>
    </w:p>
  </w:footnote>
  <w:footnote w:id="1">
    <w:p w14:paraId="0DAE757A" w14:textId="4954350C" w:rsidR="00225DBE" w:rsidRPr="00621D8C" w:rsidRDefault="00225DBE" w:rsidP="00621D8C">
      <w:pPr>
        <w:pStyle w:val="ac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1D8C">
        <w:rPr>
          <w:rStyle w:val="ae"/>
          <w:rFonts w:ascii="Times New Roman" w:hAnsi="Times New Roman" w:cs="Times New Roman"/>
          <w:sz w:val="24"/>
          <w:szCs w:val="24"/>
        </w:rPr>
        <w:footnoteRef/>
      </w:r>
      <w:r w:rsidRPr="00621D8C">
        <w:rPr>
          <w:rFonts w:ascii="Times New Roman" w:hAnsi="Times New Roman" w:cs="Times New Roman"/>
          <w:sz w:val="24"/>
          <w:szCs w:val="24"/>
        </w:rPr>
        <w:t xml:space="preserve"> </w:t>
      </w:r>
      <w:r w:rsidR="003F3F65" w:rsidRPr="003F3F65">
        <w:rPr>
          <w:rFonts w:ascii="Times New Roman" w:hAnsi="Times New Roman" w:cs="Times New Roman"/>
          <w:sz w:val="24"/>
          <w:szCs w:val="24"/>
        </w:rPr>
        <w:t>Гражданский процессуальный кодекс Российской Федерации" от 14.11.2002 N 138-ФЗ // Собрание законодательства РФ, 18.11.2002, N 46, ст. 4532</w:t>
      </w:r>
      <w:r w:rsidRPr="003F3F65">
        <w:rPr>
          <w:rFonts w:ascii="Times New Roman" w:hAnsi="Times New Roman" w:cs="Times New Roman"/>
          <w:sz w:val="24"/>
          <w:szCs w:val="24"/>
        </w:rPr>
        <w:t>.</w:t>
      </w:r>
    </w:p>
  </w:footnote>
  <w:footnote w:id="2">
    <w:p w14:paraId="66897379" w14:textId="5D39E32F" w:rsidR="00225DBE" w:rsidRPr="00621D8C" w:rsidRDefault="00225DBE" w:rsidP="00621D8C">
      <w:pPr>
        <w:pStyle w:val="ac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1D8C">
        <w:rPr>
          <w:rStyle w:val="ae"/>
          <w:rFonts w:ascii="Times New Roman" w:hAnsi="Times New Roman" w:cs="Times New Roman"/>
          <w:sz w:val="24"/>
          <w:szCs w:val="24"/>
        </w:rPr>
        <w:footnoteRef/>
      </w:r>
      <w:r w:rsidRPr="00621D8C">
        <w:rPr>
          <w:rFonts w:ascii="Times New Roman" w:hAnsi="Times New Roman" w:cs="Times New Roman"/>
          <w:sz w:val="24"/>
          <w:szCs w:val="24"/>
        </w:rPr>
        <w:t xml:space="preserve"> </w:t>
      </w:r>
      <w:r w:rsidRPr="003871B3">
        <w:rPr>
          <w:rFonts w:ascii="Times New Roman" w:hAnsi="Times New Roman" w:cs="Times New Roman"/>
          <w:sz w:val="24"/>
          <w:szCs w:val="24"/>
        </w:rPr>
        <w:t xml:space="preserve">Гражданский процесс: Учебник / Под ред. М.К. </w:t>
      </w:r>
      <w:proofErr w:type="spellStart"/>
      <w:r w:rsidRPr="003871B3">
        <w:rPr>
          <w:rFonts w:ascii="Times New Roman" w:hAnsi="Times New Roman" w:cs="Times New Roman"/>
          <w:sz w:val="24"/>
          <w:szCs w:val="24"/>
        </w:rPr>
        <w:t>Треушникова</w:t>
      </w:r>
      <w:proofErr w:type="spellEnd"/>
      <w:r w:rsidRPr="003871B3">
        <w:rPr>
          <w:rFonts w:ascii="Times New Roman" w:hAnsi="Times New Roman" w:cs="Times New Roman"/>
          <w:sz w:val="24"/>
          <w:szCs w:val="24"/>
        </w:rPr>
        <w:t>. М., 201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621D8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21D8C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621D8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51.</w:t>
      </w:r>
    </w:p>
  </w:footnote>
  <w:footnote w:id="3">
    <w:p w14:paraId="14DC246C" w14:textId="04C9A67D" w:rsidR="00BB710A" w:rsidRPr="00BB710A" w:rsidRDefault="00BB710A" w:rsidP="00BB710A">
      <w:pPr>
        <w:pStyle w:val="ac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710A">
        <w:rPr>
          <w:rStyle w:val="ae"/>
          <w:rFonts w:ascii="Times New Roman" w:hAnsi="Times New Roman" w:cs="Times New Roman"/>
          <w:sz w:val="24"/>
          <w:szCs w:val="24"/>
        </w:rPr>
        <w:footnoteRef/>
      </w:r>
      <w:r w:rsidRPr="00BB710A">
        <w:rPr>
          <w:rFonts w:ascii="Times New Roman" w:hAnsi="Times New Roman" w:cs="Times New Roman"/>
          <w:sz w:val="24"/>
          <w:szCs w:val="24"/>
        </w:rPr>
        <w:t xml:space="preserve"> </w:t>
      </w:r>
      <w:r w:rsidRPr="00BB710A">
        <w:rPr>
          <w:rStyle w:val="20"/>
          <w:rFonts w:eastAsiaTheme="minorHAnsi"/>
          <w:sz w:val="24"/>
          <w:szCs w:val="24"/>
        </w:rPr>
        <w:t>Собрание законодательства РФ, 04.08.2014, N 31, ст. 4398.</w:t>
      </w:r>
    </w:p>
  </w:footnote>
  <w:footnote w:id="4">
    <w:p w14:paraId="5A724C98" w14:textId="6EE52FE7" w:rsidR="00225DBE" w:rsidRPr="00621D8C" w:rsidRDefault="00225DBE" w:rsidP="00621D8C">
      <w:pPr>
        <w:pStyle w:val="ac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1D8C">
        <w:rPr>
          <w:rStyle w:val="ae"/>
          <w:rFonts w:ascii="Times New Roman" w:hAnsi="Times New Roman" w:cs="Times New Roman"/>
          <w:sz w:val="24"/>
          <w:szCs w:val="24"/>
        </w:rPr>
        <w:footnoteRef/>
      </w:r>
      <w:r w:rsidRPr="00621D8C">
        <w:rPr>
          <w:rFonts w:ascii="Times New Roman" w:hAnsi="Times New Roman" w:cs="Times New Roman"/>
          <w:sz w:val="24"/>
          <w:szCs w:val="24"/>
        </w:rPr>
        <w:t xml:space="preserve"> Лихачёва Дарья Анатольевна Проявление принципа состязательности и равноправия сторон в гражданском процессе, «Научно-практический электронный журнал Аллея Науки» №16 2017. </w:t>
      </w:r>
      <w:r>
        <w:rPr>
          <w:rFonts w:ascii="Times New Roman" w:hAnsi="Times New Roman" w:cs="Times New Roman"/>
          <w:sz w:val="24"/>
          <w:szCs w:val="24"/>
        </w:rPr>
        <w:t>- С</w:t>
      </w:r>
      <w:r w:rsidRPr="00621D8C">
        <w:rPr>
          <w:rFonts w:ascii="Times New Roman" w:hAnsi="Times New Roman" w:cs="Times New Roman"/>
          <w:sz w:val="24"/>
          <w:szCs w:val="24"/>
        </w:rPr>
        <w:t>.2</w:t>
      </w:r>
      <w:r w:rsidR="00F34931">
        <w:rPr>
          <w:rFonts w:ascii="Times New Roman" w:hAnsi="Times New Roman" w:cs="Times New Roman"/>
          <w:sz w:val="24"/>
          <w:szCs w:val="24"/>
        </w:rPr>
        <w:t>.</w:t>
      </w:r>
    </w:p>
  </w:footnote>
  <w:footnote w:id="5">
    <w:p w14:paraId="55D0122D" w14:textId="260CC826" w:rsidR="00225DBE" w:rsidRPr="00711E60" w:rsidRDefault="00225DBE" w:rsidP="00711E60">
      <w:pPr>
        <w:pStyle w:val="1"/>
        <w:spacing w:before="0" w:line="240" w:lineRule="auto"/>
        <w:ind w:firstLine="709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711E60">
        <w:rPr>
          <w:rStyle w:val="ae"/>
          <w:rFonts w:ascii="Times New Roman" w:hAnsi="Times New Roman" w:cs="Times New Roman"/>
          <w:color w:val="auto"/>
          <w:sz w:val="24"/>
          <w:szCs w:val="24"/>
        </w:rPr>
        <w:footnoteRef/>
      </w:r>
      <w:r w:rsidRPr="00711E60">
        <w:rPr>
          <w:rFonts w:ascii="Times New Roman" w:hAnsi="Times New Roman" w:cs="Times New Roman"/>
          <w:color w:val="auto"/>
          <w:sz w:val="24"/>
          <w:szCs w:val="24"/>
        </w:rPr>
        <w:t xml:space="preserve"> Решение № 2-1433/2015 2-56/2016 2-56/2016(2-1433/2015;)~М-1404/2015 М-1404/2015 от 21 марта 2016 г. по делу № 2-1433/2015</w:t>
      </w:r>
      <w:r>
        <w:rPr>
          <w:rFonts w:ascii="Times New Roman" w:hAnsi="Times New Roman" w:cs="Times New Roman"/>
          <w:color w:val="auto"/>
          <w:sz w:val="24"/>
          <w:szCs w:val="24"/>
        </w:rPr>
        <w:t>.</w:t>
      </w:r>
    </w:p>
  </w:footnote>
  <w:footnote w:id="6">
    <w:p w14:paraId="48D58386" w14:textId="282A954E" w:rsidR="00225DBE" w:rsidRPr="00BB72F5" w:rsidRDefault="00225DBE" w:rsidP="00BB72F5">
      <w:pPr>
        <w:pStyle w:val="ac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72F5">
        <w:rPr>
          <w:rStyle w:val="ae"/>
          <w:rFonts w:ascii="Times New Roman" w:hAnsi="Times New Roman" w:cs="Times New Roman"/>
          <w:sz w:val="24"/>
          <w:szCs w:val="24"/>
        </w:rPr>
        <w:footnoteRef/>
      </w:r>
      <w:r w:rsidRPr="00BB72F5">
        <w:rPr>
          <w:rFonts w:ascii="Times New Roman" w:hAnsi="Times New Roman" w:cs="Times New Roman"/>
          <w:sz w:val="24"/>
          <w:szCs w:val="24"/>
        </w:rPr>
        <w:t xml:space="preserve"> Гражданское процессуальное право России: </w:t>
      </w:r>
      <w:proofErr w:type="spellStart"/>
      <w:r w:rsidRPr="00BB72F5">
        <w:rPr>
          <w:rFonts w:ascii="Times New Roman" w:hAnsi="Times New Roman" w:cs="Times New Roman"/>
          <w:sz w:val="24"/>
          <w:szCs w:val="24"/>
        </w:rPr>
        <w:t>Н.Д.Эриашвили</w:t>
      </w:r>
      <w:proofErr w:type="spellEnd"/>
      <w:r w:rsidRPr="00BB72F5">
        <w:rPr>
          <w:rFonts w:ascii="Times New Roman" w:hAnsi="Times New Roman" w:cs="Times New Roman"/>
          <w:sz w:val="24"/>
          <w:szCs w:val="24"/>
        </w:rPr>
        <w:t xml:space="preserve">; под ред. </w:t>
      </w:r>
      <w:proofErr w:type="spellStart"/>
      <w:r w:rsidRPr="00BB72F5">
        <w:rPr>
          <w:rFonts w:ascii="Times New Roman" w:hAnsi="Times New Roman" w:cs="Times New Roman"/>
          <w:sz w:val="24"/>
          <w:szCs w:val="24"/>
        </w:rPr>
        <w:t>Л.В.Тумановой</w:t>
      </w:r>
      <w:proofErr w:type="spellEnd"/>
      <w:r w:rsidRPr="00BB72F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B72F5">
        <w:rPr>
          <w:rFonts w:ascii="Times New Roman" w:hAnsi="Times New Roman" w:cs="Times New Roman"/>
          <w:sz w:val="24"/>
          <w:szCs w:val="24"/>
        </w:rPr>
        <w:t>П.В.Алексия</w:t>
      </w:r>
      <w:proofErr w:type="spellEnd"/>
      <w:r w:rsidRPr="00BB72F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B72F5">
        <w:rPr>
          <w:rFonts w:ascii="Times New Roman" w:hAnsi="Times New Roman" w:cs="Times New Roman"/>
          <w:sz w:val="24"/>
          <w:szCs w:val="24"/>
        </w:rPr>
        <w:t>Н.Д.Амаглобели</w:t>
      </w:r>
      <w:proofErr w:type="spellEnd"/>
      <w:r w:rsidRPr="00BB72F5">
        <w:rPr>
          <w:rFonts w:ascii="Times New Roman" w:hAnsi="Times New Roman" w:cs="Times New Roman"/>
          <w:sz w:val="24"/>
          <w:szCs w:val="24"/>
        </w:rPr>
        <w:t>. – 2011. С.26.</w:t>
      </w:r>
    </w:p>
  </w:footnote>
  <w:footnote w:id="7">
    <w:p w14:paraId="7D439C95" w14:textId="26D4A4AC" w:rsidR="00225DBE" w:rsidRPr="00225DBE" w:rsidRDefault="00225DBE" w:rsidP="00225DBE">
      <w:pPr>
        <w:pStyle w:val="ac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25DBE">
        <w:rPr>
          <w:rStyle w:val="ae"/>
          <w:rFonts w:ascii="Times New Roman" w:hAnsi="Times New Roman" w:cs="Times New Roman"/>
          <w:sz w:val="24"/>
          <w:szCs w:val="24"/>
        </w:rPr>
        <w:footnoteRef/>
      </w:r>
      <w:r w:rsidRPr="00225DBE">
        <w:rPr>
          <w:rFonts w:ascii="Times New Roman" w:hAnsi="Times New Roman" w:cs="Times New Roman"/>
          <w:sz w:val="24"/>
          <w:szCs w:val="24"/>
        </w:rPr>
        <w:t xml:space="preserve"> Постановление № 44Г-135/2019 4Г-1838/2019 от 30 мая 2019 г. по делу № 2-4250/2018</w:t>
      </w:r>
      <w:r>
        <w:rPr>
          <w:rFonts w:ascii="Times New Roman" w:hAnsi="Times New Roman" w:cs="Times New Roman"/>
          <w:sz w:val="24"/>
          <w:szCs w:val="24"/>
        </w:rPr>
        <w:t>.</w:t>
      </w:r>
    </w:p>
  </w:footnote>
  <w:footnote w:id="8">
    <w:p w14:paraId="313E3FD5" w14:textId="4CF61C62" w:rsidR="00225DBE" w:rsidRPr="00225DBE" w:rsidRDefault="00225DBE" w:rsidP="00225DBE">
      <w:pPr>
        <w:pStyle w:val="ac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25DBE">
        <w:rPr>
          <w:rStyle w:val="ae"/>
          <w:rFonts w:ascii="Times New Roman" w:hAnsi="Times New Roman" w:cs="Times New Roman"/>
          <w:sz w:val="24"/>
          <w:szCs w:val="24"/>
        </w:rPr>
        <w:footnoteRef/>
      </w:r>
      <w:r w:rsidRPr="00225DBE">
        <w:rPr>
          <w:rFonts w:ascii="Times New Roman" w:hAnsi="Times New Roman" w:cs="Times New Roman"/>
          <w:sz w:val="24"/>
          <w:szCs w:val="24"/>
        </w:rPr>
        <w:t xml:space="preserve"> Решение № 2-451/2019 2-451/2019~М-212/2019 М-212/2019 от 30 мая 2019 г. по делу № 2-451/2019.</w:t>
      </w:r>
    </w:p>
  </w:footnote>
  <w:footnote w:id="9">
    <w:p w14:paraId="7699C96E" w14:textId="23BE0105" w:rsidR="00225DBE" w:rsidRPr="003871B3" w:rsidRDefault="00225DBE" w:rsidP="00D050BF">
      <w:pPr>
        <w:pStyle w:val="ac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71B3">
        <w:rPr>
          <w:rStyle w:val="ae"/>
          <w:rFonts w:ascii="Times New Roman" w:hAnsi="Times New Roman" w:cs="Times New Roman"/>
          <w:sz w:val="24"/>
          <w:szCs w:val="24"/>
        </w:rPr>
        <w:footnoteRef/>
      </w:r>
      <w:r w:rsidRPr="003871B3">
        <w:rPr>
          <w:rFonts w:ascii="Times New Roman" w:hAnsi="Times New Roman" w:cs="Times New Roman"/>
          <w:sz w:val="24"/>
          <w:szCs w:val="24"/>
        </w:rPr>
        <w:t xml:space="preserve"> Гражданский процесс: Учебник / Под ред. М.К. </w:t>
      </w:r>
      <w:proofErr w:type="spellStart"/>
      <w:r w:rsidRPr="003871B3">
        <w:rPr>
          <w:rFonts w:ascii="Times New Roman" w:hAnsi="Times New Roman" w:cs="Times New Roman"/>
          <w:sz w:val="24"/>
          <w:szCs w:val="24"/>
        </w:rPr>
        <w:t>Треушникова</w:t>
      </w:r>
      <w:proofErr w:type="spellEnd"/>
      <w:r w:rsidRPr="003871B3">
        <w:rPr>
          <w:rFonts w:ascii="Times New Roman" w:hAnsi="Times New Roman" w:cs="Times New Roman"/>
          <w:sz w:val="24"/>
          <w:szCs w:val="24"/>
        </w:rPr>
        <w:t>. М., 201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3871B3">
        <w:rPr>
          <w:rFonts w:ascii="Times New Roman" w:hAnsi="Times New Roman" w:cs="Times New Roman"/>
          <w:sz w:val="24"/>
          <w:szCs w:val="24"/>
        </w:rPr>
        <w:t>. - С.52.</w:t>
      </w:r>
    </w:p>
  </w:footnote>
  <w:footnote w:id="10">
    <w:p w14:paraId="12F19B9A" w14:textId="48D1AF22" w:rsidR="00225DBE" w:rsidRPr="00195ABC" w:rsidRDefault="00225DBE" w:rsidP="00195ABC">
      <w:pPr>
        <w:pStyle w:val="ac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5ABC">
        <w:rPr>
          <w:rStyle w:val="ae"/>
          <w:rFonts w:ascii="Times New Roman" w:hAnsi="Times New Roman" w:cs="Times New Roman"/>
          <w:sz w:val="24"/>
          <w:szCs w:val="24"/>
        </w:rPr>
        <w:footnoteRef/>
      </w:r>
      <w:r w:rsidRPr="00195ABC">
        <w:rPr>
          <w:rFonts w:ascii="Times New Roman" w:hAnsi="Times New Roman" w:cs="Times New Roman"/>
          <w:sz w:val="24"/>
          <w:szCs w:val="24"/>
        </w:rPr>
        <w:t xml:space="preserve"> </w:t>
      </w:r>
      <w:r w:rsidRPr="00195ABC">
        <w:rPr>
          <w:rFonts w:ascii="Times New Roman" w:hAnsi="Times New Roman" w:cs="Times New Roman"/>
          <w:color w:val="000000"/>
          <w:sz w:val="24"/>
          <w:szCs w:val="24"/>
        </w:rPr>
        <w:t xml:space="preserve">Домнина О.В. Принцип состязательности в регулировании гражданского судопроизводства // </w:t>
      </w:r>
      <w:hyperlink r:id="rId1" w:history="1">
        <w:r w:rsidRPr="00195ABC">
          <w:rPr>
            <w:rStyle w:val="af"/>
            <w:rFonts w:ascii="Times New Roman" w:hAnsi="Times New Roman" w:cs="Times New Roman"/>
            <w:color w:val="000000"/>
            <w:sz w:val="24"/>
            <w:szCs w:val="24"/>
            <w:u w:val="none"/>
            <w:bdr w:val="none" w:sz="0" w:space="0" w:color="auto" w:frame="1"/>
          </w:rPr>
          <w:t>Модели, системы, сети в экономике, технике, природе и обществе</w:t>
        </w:r>
      </w:hyperlink>
      <w:r w:rsidRPr="00195ABC">
        <w:rPr>
          <w:rFonts w:ascii="Times New Roman" w:hAnsi="Times New Roman" w:cs="Times New Roman"/>
          <w:sz w:val="24"/>
          <w:szCs w:val="24"/>
        </w:rPr>
        <w:t>. – 2015. – С. 209.</w:t>
      </w:r>
    </w:p>
  </w:footnote>
  <w:footnote w:id="11">
    <w:p w14:paraId="04C537CF" w14:textId="04AA73B5" w:rsidR="00225DBE" w:rsidRPr="00223E32" w:rsidRDefault="00225DBE" w:rsidP="00223E32">
      <w:pPr>
        <w:pStyle w:val="1"/>
        <w:spacing w:before="0" w:line="240" w:lineRule="auto"/>
        <w:ind w:firstLine="709"/>
        <w:jc w:val="both"/>
        <w:textAlignment w:val="top"/>
        <w:rPr>
          <w:rFonts w:ascii="Times New Roman" w:hAnsi="Times New Roman" w:cs="Times New Roman"/>
          <w:caps/>
          <w:color w:val="000000"/>
          <w:sz w:val="24"/>
          <w:szCs w:val="24"/>
        </w:rPr>
      </w:pPr>
      <w:r w:rsidRPr="006B4F37">
        <w:rPr>
          <w:rStyle w:val="ae"/>
          <w:rFonts w:ascii="Times New Roman" w:hAnsi="Times New Roman" w:cs="Times New Roman"/>
          <w:color w:val="auto"/>
          <w:sz w:val="24"/>
          <w:szCs w:val="24"/>
        </w:rPr>
        <w:footnoteRef/>
      </w:r>
      <w:r w:rsidRPr="006B4F37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3A48B8">
        <w:rPr>
          <w:rFonts w:ascii="Times New Roman" w:hAnsi="Times New Roman" w:cs="Times New Roman"/>
          <w:color w:val="000000"/>
          <w:sz w:val="24"/>
          <w:szCs w:val="24"/>
        </w:rPr>
        <w:t>Катомина</w:t>
      </w:r>
      <w:proofErr w:type="spellEnd"/>
      <w:r w:rsidRPr="003A48B8">
        <w:rPr>
          <w:rFonts w:ascii="Times New Roman" w:hAnsi="Times New Roman" w:cs="Times New Roman"/>
          <w:color w:val="000000"/>
          <w:sz w:val="24"/>
          <w:szCs w:val="24"/>
        </w:rPr>
        <w:t xml:space="preserve"> В. А. Роль состязательности в процессе доказывания // Концепт. - 2014. - Спецвыпуск № 27. -ART 14816. – С.2.</w:t>
      </w:r>
    </w:p>
  </w:footnote>
  <w:footnote w:id="12">
    <w:p w14:paraId="7FF4C4A5" w14:textId="7B997966" w:rsidR="00225DBE" w:rsidRDefault="00225DBE" w:rsidP="00223E32">
      <w:pPr>
        <w:pStyle w:val="ac"/>
        <w:ind w:firstLine="709"/>
        <w:jc w:val="both"/>
      </w:pPr>
      <w:r w:rsidRPr="00223E32">
        <w:rPr>
          <w:rStyle w:val="ae"/>
          <w:rFonts w:ascii="Times New Roman" w:hAnsi="Times New Roman" w:cs="Times New Roman"/>
          <w:sz w:val="24"/>
          <w:szCs w:val="24"/>
        </w:rPr>
        <w:footnoteRef/>
      </w:r>
      <w:r w:rsidRPr="00223E32">
        <w:rPr>
          <w:rFonts w:ascii="Times New Roman" w:hAnsi="Times New Roman" w:cs="Times New Roman"/>
          <w:sz w:val="24"/>
          <w:szCs w:val="24"/>
        </w:rPr>
        <w:t xml:space="preserve"> Матвеева </w:t>
      </w:r>
      <w:proofErr w:type="gramStart"/>
      <w:r w:rsidRPr="00223E32">
        <w:rPr>
          <w:rFonts w:ascii="Times New Roman" w:hAnsi="Times New Roman" w:cs="Times New Roman"/>
          <w:sz w:val="24"/>
          <w:szCs w:val="24"/>
        </w:rPr>
        <w:t>Т.А.</w:t>
      </w:r>
      <w:proofErr w:type="gramEnd"/>
      <w:r w:rsidRPr="00223E32">
        <w:rPr>
          <w:rFonts w:ascii="Times New Roman" w:hAnsi="Times New Roman" w:cs="Times New Roman"/>
          <w:sz w:val="24"/>
          <w:szCs w:val="24"/>
        </w:rPr>
        <w:t xml:space="preserve"> Реализация принципа состязательности и равноправия сторон в заочном судопроизводстве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23E32">
        <w:rPr>
          <w:rFonts w:ascii="Times New Roman" w:hAnsi="Times New Roman" w:cs="Times New Roman"/>
          <w:sz w:val="24"/>
          <w:szCs w:val="24"/>
        </w:rPr>
        <w:t xml:space="preserve">// Будущее науки. – 2019. –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223E32">
        <w:rPr>
          <w:rFonts w:ascii="Times New Roman" w:hAnsi="Times New Roman" w:cs="Times New Roman"/>
          <w:sz w:val="24"/>
          <w:szCs w:val="24"/>
        </w:rPr>
        <w:t>.130.</w:t>
      </w:r>
    </w:p>
  </w:footnote>
  <w:footnote w:id="13">
    <w:p w14:paraId="056EE4AA" w14:textId="3DE3CC07" w:rsidR="00225DBE" w:rsidRPr="00195ABC" w:rsidRDefault="00225DBE" w:rsidP="00195ABC">
      <w:pPr>
        <w:pStyle w:val="ac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95ABC">
        <w:rPr>
          <w:rStyle w:val="ae"/>
          <w:rFonts w:ascii="Times New Roman" w:hAnsi="Times New Roman" w:cs="Times New Roman"/>
          <w:sz w:val="24"/>
          <w:szCs w:val="24"/>
        </w:rPr>
        <w:footnoteRef/>
      </w:r>
      <w:r w:rsidRPr="00195ABC">
        <w:rPr>
          <w:rFonts w:ascii="Times New Roman" w:hAnsi="Times New Roman" w:cs="Times New Roman"/>
          <w:sz w:val="24"/>
          <w:szCs w:val="24"/>
        </w:rPr>
        <w:t xml:space="preserve"> </w:t>
      </w:r>
      <w:r w:rsidRPr="00195ABC">
        <w:rPr>
          <w:rFonts w:ascii="Times New Roman" w:hAnsi="Times New Roman" w:cs="Times New Roman"/>
          <w:color w:val="000000"/>
          <w:sz w:val="24"/>
          <w:szCs w:val="24"/>
        </w:rPr>
        <w:t xml:space="preserve">Адам </w:t>
      </w:r>
      <w:proofErr w:type="spellStart"/>
      <w:r w:rsidRPr="00195ABC">
        <w:rPr>
          <w:rFonts w:ascii="Times New Roman" w:hAnsi="Times New Roman" w:cs="Times New Roman"/>
          <w:color w:val="000000"/>
          <w:sz w:val="24"/>
          <w:szCs w:val="24"/>
        </w:rPr>
        <w:t>Магомедарипович</w:t>
      </w:r>
      <w:proofErr w:type="spellEnd"/>
      <w:r w:rsidRPr="00195ABC">
        <w:rPr>
          <w:rFonts w:ascii="Times New Roman" w:hAnsi="Times New Roman" w:cs="Times New Roman"/>
          <w:color w:val="000000"/>
          <w:sz w:val="24"/>
          <w:szCs w:val="24"/>
        </w:rPr>
        <w:t xml:space="preserve"> Абдусаламов. К вопросу о заочном производстве в гражданском процессе России // Журнал «» Образование. Наука. Научные кадры. – №2.- 2019. – С.2.</w:t>
      </w:r>
    </w:p>
  </w:footnote>
  <w:footnote w:id="14">
    <w:p w14:paraId="50E4F004" w14:textId="138CB62D" w:rsidR="00225DBE" w:rsidRPr="00F95011" w:rsidRDefault="00225DBE" w:rsidP="00F95011">
      <w:pPr>
        <w:pStyle w:val="ac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5011">
        <w:rPr>
          <w:rStyle w:val="ae"/>
          <w:rFonts w:ascii="Times New Roman" w:hAnsi="Times New Roman" w:cs="Times New Roman"/>
          <w:sz w:val="24"/>
          <w:szCs w:val="24"/>
        </w:rPr>
        <w:footnoteRef/>
      </w:r>
      <w:r w:rsidRPr="00F95011">
        <w:rPr>
          <w:rFonts w:ascii="Times New Roman" w:hAnsi="Times New Roman" w:cs="Times New Roman"/>
          <w:sz w:val="24"/>
          <w:szCs w:val="24"/>
        </w:rPr>
        <w:t xml:space="preserve"> </w:t>
      </w:r>
      <w:r w:rsidRPr="00F95011">
        <w:rPr>
          <w:rFonts w:ascii="Times New Roman" w:hAnsi="Times New Roman" w:cs="Times New Roman"/>
          <w:color w:val="000000"/>
          <w:sz w:val="24"/>
          <w:szCs w:val="24"/>
        </w:rPr>
        <w:t>Постановление президиума Саратовского областного суда от 30 мая 2016 г. по делу № 44Г-6/2016 // СПС «КонсультантПлюс» (дата обращения: 15.11.2019).</w:t>
      </w:r>
    </w:p>
  </w:footnote>
  <w:footnote w:id="15">
    <w:p w14:paraId="7B284C01" w14:textId="4466FB8E" w:rsidR="00225DBE" w:rsidRPr="00C574C6" w:rsidRDefault="00225DBE" w:rsidP="00C574C6">
      <w:pPr>
        <w:pStyle w:val="a4"/>
        <w:spacing w:before="0" w:beforeAutospacing="0" w:after="0" w:afterAutospacing="0"/>
        <w:ind w:firstLine="709"/>
        <w:jc w:val="both"/>
        <w:textAlignment w:val="top"/>
        <w:rPr>
          <w:color w:val="000000"/>
        </w:rPr>
      </w:pPr>
      <w:r w:rsidRPr="00F95011">
        <w:rPr>
          <w:rStyle w:val="ae"/>
        </w:rPr>
        <w:footnoteRef/>
      </w:r>
      <w:r w:rsidRPr="00F95011">
        <w:t xml:space="preserve"> </w:t>
      </w:r>
      <w:r w:rsidRPr="00F95011">
        <w:rPr>
          <w:color w:val="000000"/>
        </w:rPr>
        <w:t xml:space="preserve">Обзор судебной практики Верховного Суда </w:t>
      </w:r>
      <w:r>
        <w:rPr>
          <w:color w:val="000000"/>
        </w:rPr>
        <w:t>Р</w:t>
      </w:r>
      <w:r w:rsidRPr="00F95011">
        <w:rPr>
          <w:color w:val="000000"/>
        </w:rPr>
        <w:t>оссийской Федерации. 2015. № 2. Утв. Президиумом Верховного Суда ГФ 26 июня 2015 г. [Электронный ресурс] // URL:</w:t>
      </w:r>
      <w:hyperlink r:id="rId2" w:history="1">
        <w:r w:rsidRPr="00C44551">
          <w:rPr>
            <w:rStyle w:val="af"/>
            <w:color w:val="auto"/>
            <w:u w:val="none"/>
          </w:rPr>
          <w:t>http://www.consultant.ru/document/cons_doc_LAW_182017/</w:t>
        </w:r>
      </w:hyperlink>
      <w:r w:rsidRPr="00F95011">
        <w:t xml:space="preserve"> </w:t>
      </w:r>
      <w:r w:rsidRPr="00F95011">
        <w:rPr>
          <w:color w:val="000000"/>
        </w:rPr>
        <w:t xml:space="preserve">(дата обращения: </w:t>
      </w:r>
      <w:r>
        <w:rPr>
          <w:color w:val="000000"/>
        </w:rPr>
        <w:t>16</w:t>
      </w:r>
      <w:r w:rsidRPr="00F95011">
        <w:rPr>
          <w:color w:val="000000"/>
        </w:rPr>
        <w:t>.</w:t>
      </w:r>
      <w:r>
        <w:rPr>
          <w:color w:val="000000"/>
        </w:rPr>
        <w:t>11</w:t>
      </w:r>
      <w:r w:rsidRPr="00F95011">
        <w:rPr>
          <w:color w:val="000000"/>
        </w:rPr>
        <w:t>.2019).</w:t>
      </w:r>
    </w:p>
  </w:footnote>
  <w:footnote w:id="16">
    <w:p w14:paraId="523DBA94" w14:textId="358C6591" w:rsidR="00C574C6" w:rsidRPr="00C574C6" w:rsidRDefault="00C574C6" w:rsidP="00C574C6">
      <w:pPr>
        <w:pStyle w:val="ac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74C6">
        <w:rPr>
          <w:rStyle w:val="ae"/>
          <w:rFonts w:ascii="Times New Roman" w:hAnsi="Times New Roman" w:cs="Times New Roman"/>
          <w:sz w:val="24"/>
          <w:szCs w:val="24"/>
        </w:rPr>
        <w:footnoteRef/>
      </w:r>
      <w:r w:rsidRPr="00C574C6">
        <w:rPr>
          <w:rFonts w:ascii="Times New Roman" w:hAnsi="Times New Roman" w:cs="Times New Roman"/>
          <w:sz w:val="24"/>
          <w:szCs w:val="24"/>
        </w:rPr>
        <w:t xml:space="preserve"> Воронов </w:t>
      </w:r>
      <w:proofErr w:type="gramStart"/>
      <w:r w:rsidRPr="00C574C6">
        <w:rPr>
          <w:rFonts w:ascii="Times New Roman" w:hAnsi="Times New Roman" w:cs="Times New Roman"/>
          <w:sz w:val="24"/>
          <w:szCs w:val="24"/>
        </w:rPr>
        <w:t>А.Ф.</w:t>
      </w:r>
      <w:proofErr w:type="gramEnd"/>
      <w:r w:rsidRPr="00C574C6">
        <w:rPr>
          <w:rFonts w:ascii="Times New Roman" w:hAnsi="Times New Roman" w:cs="Times New Roman"/>
          <w:sz w:val="24"/>
          <w:szCs w:val="24"/>
        </w:rPr>
        <w:t xml:space="preserve"> Принципы гражданского процесса: прошлое, настоящее, будущее. М., 2009. С. 368.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E3484B"/>
    <w:multiLevelType w:val="multilevel"/>
    <w:tmpl w:val="6338C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59E467B"/>
    <w:multiLevelType w:val="hybridMultilevel"/>
    <w:tmpl w:val="044C534A"/>
    <w:lvl w:ilvl="0" w:tplc="51128634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A25129A"/>
    <w:multiLevelType w:val="multilevel"/>
    <w:tmpl w:val="9A2E6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53273F3"/>
    <w:multiLevelType w:val="multilevel"/>
    <w:tmpl w:val="FD8232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73B31AD"/>
    <w:multiLevelType w:val="hybridMultilevel"/>
    <w:tmpl w:val="CE24CA6A"/>
    <w:lvl w:ilvl="0" w:tplc="C12084FC">
      <w:start w:val="1"/>
      <w:numFmt w:val="decimal"/>
      <w:lvlText w:val="%1."/>
      <w:lvlJc w:val="left"/>
      <w:pPr>
        <w:ind w:left="1273" w:hanging="564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70F37291"/>
    <w:multiLevelType w:val="multilevel"/>
    <w:tmpl w:val="EC90E4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58368B7"/>
    <w:multiLevelType w:val="hybridMultilevel"/>
    <w:tmpl w:val="16F2BA7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7FE6644A"/>
    <w:multiLevelType w:val="hybridMultilevel"/>
    <w:tmpl w:val="1A2A1DF0"/>
    <w:lvl w:ilvl="0" w:tplc="A6AA612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3"/>
  </w:num>
  <w:num w:numId="5">
    <w:abstractNumId w:val="7"/>
  </w:num>
  <w:num w:numId="6">
    <w:abstractNumId w:val="6"/>
  </w:num>
  <w:num w:numId="7">
    <w:abstractNumId w:val="4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0E84"/>
    <w:rsid w:val="0003166E"/>
    <w:rsid w:val="00044D65"/>
    <w:rsid w:val="00075141"/>
    <w:rsid w:val="00080E84"/>
    <w:rsid w:val="00083E64"/>
    <w:rsid w:val="000E09F1"/>
    <w:rsid w:val="0012652F"/>
    <w:rsid w:val="0015606C"/>
    <w:rsid w:val="001604A2"/>
    <w:rsid w:val="00195ABC"/>
    <w:rsid w:val="001B2916"/>
    <w:rsid w:val="001F56C5"/>
    <w:rsid w:val="00202CE0"/>
    <w:rsid w:val="0020648C"/>
    <w:rsid w:val="0022335B"/>
    <w:rsid w:val="00223E32"/>
    <w:rsid w:val="00225DBE"/>
    <w:rsid w:val="00253AF3"/>
    <w:rsid w:val="00255CAE"/>
    <w:rsid w:val="00280220"/>
    <w:rsid w:val="00283E74"/>
    <w:rsid w:val="00287033"/>
    <w:rsid w:val="00292A50"/>
    <w:rsid w:val="00292F40"/>
    <w:rsid w:val="002C25EC"/>
    <w:rsid w:val="002E3723"/>
    <w:rsid w:val="00305AB6"/>
    <w:rsid w:val="00323E35"/>
    <w:rsid w:val="003327A9"/>
    <w:rsid w:val="00380C8F"/>
    <w:rsid w:val="003833DD"/>
    <w:rsid w:val="003871B3"/>
    <w:rsid w:val="00387882"/>
    <w:rsid w:val="003A11C9"/>
    <w:rsid w:val="003A48B8"/>
    <w:rsid w:val="003B2589"/>
    <w:rsid w:val="003B28E6"/>
    <w:rsid w:val="003D29D9"/>
    <w:rsid w:val="003E37B3"/>
    <w:rsid w:val="003E572C"/>
    <w:rsid w:val="003F3F65"/>
    <w:rsid w:val="00437BDE"/>
    <w:rsid w:val="00451D93"/>
    <w:rsid w:val="00497A43"/>
    <w:rsid w:val="004B52CB"/>
    <w:rsid w:val="004C0DAF"/>
    <w:rsid w:val="005071EE"/>
    <w:rsid w:val="00513920"/>
    <w:rsid w:val="00545453"/>
    <w:rsid w:val="005B4BE3"/>
    <w:rsid w:val="006153D5"/>
    <w:rsid w:val="00621D8C"/>
    <w:rsid w:val="00630825"/>
    <w:rsid w:val="006539DB"/>
    <w:rsid w:val="006B4F37"/>
    <w:rsid w:val="00711E60"/>
    <w:rsid w:val="00730DE6"/>
    <w:rsid w:val="007426DE"/>
    <w:rsid w:val="007554D9"/>
    <w:rsid w:val="007745B4"/>
    <w:rsid w:val="007806BE"/>
    <w:rsid w:val="00786046"/>
    <w:rsid w:val="007C5B89"/>
    <w:rsid w:val="007D0F72"/>
    <w:rsid w:val="0080496B"/>
    <w:rsid w:val="00804C0C"/>
    <w:rsid w:val="00805D34"/>
    <w:rsid w:val="008444B3"/>
    <w:rsid w:val="00875784"/>
    <w:rsid w:val="008F61EE"/>
    <w:rsid w:val="0091243C"/>
    <w:rsid w:val="00955455"/>
    <w:rsid w:val="0098658E"/>
    <w:rsid w:val="009A18F7"/>
    <w:rsid w:val="009A3F85"/>
    <w:rsid w:val="00A66C28"/>
    <w:rsid w:val="00AF54D8"/>
    <w:rsid w:val="00B34F45"/>
    <w:rsid w:val="00B60D39"/>
    <w:rsid w:val="00B84253"/>
    <w:rsid w:val="00BB710A"/>
    <w:rsid w:val="00BB72F5"/>
    <w:rsid w:val="00BC2967"/>
    <w:rsid w:val="00BE3849"/>
    <w:rsid w:val="00C14650"/>
    <w:rsid w:val="00C17DE9"/>
    <w:rsid w:val="00C34794"/>
    <w:rsid w:val="00C44551"/>
    <w:rsid w:val="00C54E47"/>
    <w:rsid w:val="00C574C6"/>
    <w:rsid w:val="00CB22A1"/>
    <w:rsid w:val="00CB63BB"/>
    <w:rsid w:val="00D050BF"/>
    <w:rsid w:val="00D059ED"/>
    <w:rsid w:val="00D12876"/>
    <w:rsid w:val="00D51750"/>
    <w:rsid w:val="00D66B5B"/>
    <w:rsid w:val="00D94300"/>
    <w:rsid w:val="00DA7770"/>
    <w:rsid w:val="00DD38F2"/>
    <w:rsid w:val="00DD5D35"/>
    <w:rsid w:val="00DD74D7"/>
    <w:rsid w:val="00E10B37"/>
    <w:rsid w:val="00E84E09"/>
    <w:rsid w:val="00EC043C"/>
    <w:rsid w:val="00F12241"/>
    <w:rsid w:val="00F3059B"/>
    <w:rsid w:val="00F31AED"/>
    <w:rsid w:val="00F34931"/>
    <w:rsid w:val="00F95011"/>
    <w:rsid w:val="00FB62C3"/>
    <w:rsid w:val="00FB7BBD"/>
    <w:rsid w:val="00FC17B7"/>
    <w:rsid w:val="00FC2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9407C6"/>
  <w15:chartTrackingRefBased/>
  <w15:docId w15:val="{8EA43C5D-DEB9-427E-9B1C-B8C5EBABA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2C25E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7745B4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7745B4"/>
    <w:pPr>
      <w:keepNext/>
      <w:spacing w:after="0" w:line="240" w:lineRule="auto"/>
      <w:jc w:val="right"/>
      <w:outlineLvl w:val="2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7745B4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5">
    <w:name w:val="heading 5"/>
    <w:basedOn w:val="a"/>
    <w:next w:val="a"/>
    <w:link w:val="50"/>
    <w:semiHidden/>
    <w:unhideWhenUsed/>
    <w:qFormat/>
    <w:rsid w:val="007745B4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sz w:val="56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C25E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3">
    <w:name w:val="TOC Heading"/>
    <w:basedOn w:val="1"/>
    <w:next w:val="a"/>
    <w:uiPriority w:val="39"/>
    <w:unhideWhenUsed/>
    <w:qFormat/>
    <w:rsid w:val="002C25EC"/>
    <w:pPr>
      <w:outlineLvl w:val="9"/>
    </w:pPr>
    <w:rPr>
      <w:lang w:eastAsia="ru-RU"/>
    </w:rPr>
  </w:style>
  <w:style w:type="paragraph" w:styleId="21">
    <w:name w:val="toc 2"/>
    <w:basedOn w:val="a"/>
    <w:next w:val="a"/>
    <w:autoRedefine/>
    <w:uiPriority w:val="39"/>
    <w:unhideWhenUsed/>
    <w:rsid w:val="002C25EC"/>
    <w:pPr>
      <w:spacing w:after="100"/>
      <w:ind w:left="220"/>
    </w:pPr>
    <w:rPr>
      <w:rFonts w:eastAsiaTheme="minorEastAsia" w:cs="Times New Roman"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2C25EC"/>
    <w:pPr>
      <w:spacing w:after="100"/>
    </w:pPr>
    <w:rPr>
      <w:rFonts w:eastAsiaTheme="minorEastAsia" w:cs="Times New Roman"/>
      <w:lang w:eastAsia="ru-RU"/>
    </w:rPr>
  </w:style>
  <w:style w:type="paragraph" w:styleId="31">
    <w:name w:val="toc 3"/>
    <w:basedOn w:val="a"/>
    <w:next w:val="a"/>
    <w:autoRedefine/>
    <w:uiPriority w:val="39"/>
    <w:unhideWhenUsed/>
    <w:rsid w:val="002C25EC"/>
    <w:pPr>
      <w:spacing w:after="100"/>
      <w:ind w:left="440"/>
    </w:pPr>
    <w:rPr>
      <w:rFonts w:eastAsiaTheme="minorEastAsia" w:cs="Times New Roman"/>
      <w:lang w:eastAsia="ru-RU"/>
    </w:rPr>
  </w:style>
  <w:style w:type="paragraph" w:styleId="a4">
    <w:name w:val="Normal (Web)"/>
    <w:basedOn w:val="a"/>
    <w:uiPriority w:val="99"/>
    <w:unhideWhenUsed/>
    <w:rsid w:val="002C25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C146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14650"/>
  </w:style>
  <w:style w:type="paragraph" w:styleId="a7">
    <w:name w:val="footer"/>
    <w:basedOn w:val="a"/>
    <w:link w:val="a8"/>
    <w:uiPriority w:val="99"/>
    <w:unhideWhenUsed/>
    <w:rsid w:val="00C146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14650"/>
  </w:style>
  <w:style w:type="character" w:styleId="a9">
    <w:name w:val="Emphasis"/>
    <w:basedOn w:val="a0"/>
    <w:uiPriority w:val="20"/>
    <w:qFormat/>
    <w:rsid w:val="00323E35"/>
    <w:rPr>
      <w:i/>
      <w:iCs/>
    </w:rPr>
  </w:style>
  <w:style w:type="character" w:customStyle="1" w:styleId="20">
    <w:name w:val="Заголовок 2 Знак"/>
    <w:basedOn w:val="a0"/>
    <w:link w:val="2"/>
    <w:rsid w:val="007745B4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semiHidden/>
    <w:rsid w:val="007745B4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semiHidden/>
    <w:rsid w:val="007745B4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semiHidden/>
    <w:rsid w:val="007745B4"/>
    <w:rPr>
      <w:rFonts w:ascii="Times New Roman" w:eastAsia="Times New Roman" w:hAnsi="Times New Roman" w:cs="Times New Roman"/>
      <w:b/>
      <w:sz w:val="56"/>
      <w:szCs w:val="24"/>
      <w:lang w:eastAsia="ru-RU"/>
    </w:rPr>
  </w:style>
  <w:style w:type="paragraph" w:styleId="aa">
    <w:name w:val="List Paragraph"/>
    <w:basedOn w:val="a"/>
    <w:uiPriority w:val="34"/>
    <w:qFormat/>
    <w:rsid w:val="00287033"/>
    <w:pPr>
      <w:ind w:left="720"/>
      <w:contextualSpacing/>
    </w:pPr>
  </w:style>
  <w:style w:type="character" w:styleId="ab">
    <w:name w:val="Subtle Emphasis"/>
    <w:basedOn w:val="a0"/>
    <w:uiPriority w:val="19"/>
    <w:qFormat/>
    <w:rsid w:val="00DA7770"/>
    <w:rPr>
      <w:i/>
      <w:iCs/>
      <w:color w:val="404040" w:themeColor="text1" w:themeTint="BF"/>
    </w:rPr>
  </w:style>
  <w:style w:type="paragraph" w:styleId="ac">
    <w:name w:val="footnote text"/>
    <w:basedOn w:val="a"/>
    <w:link w:val="ad"/>
    <w:uiPriority w:val="99"/>
    <w:unhideWhenUsed/>
    <w:rsid w:val="007C5B89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rsid w:val="007C5B89"/>
    <w:rPr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7C5B89"/>
    <w:rPr>
      <w:vertAlign w:val="superscript"/>
    </w:rPr>
  </w:style>
  <w:style w:type="character" w:styleId="af">
    <w:name w:val="Hyperlink"/>
    <w:basedOn w:val="a0"/>
    <w:uiPriority w:val="99"/>
    <w:unhideWhenUsed/>
    <w:rsid w:val="00F95011"/>
    <w:rPr>
      <w:color w:val="0000FF"/>
      <w:u w:val="single"/>
    </w:rPr>
  </w:style>
  <w:style w:type="character" w:styleId="af0">
    <w:name w:val="Unresolved Mention"/>
    <w:basedOn w:val="a0"/>
    <w:uiPriority w:val="99"/>
    <w:semiHidden/>
    <w:unhideWhenUsed/>
    <w:rsid w:val="00804C0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852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8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5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2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90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9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8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8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8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0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7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7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0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67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03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64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9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23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17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67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34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5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udact.ru/law/konstitutsiia/" TargetMode="External"/><Relationship Id="rId13" Type="http://schemas.openxmlformats.org/officeDocument/2006/relationships/hyperlink" Target="https://sudact.ru/law/gpk-rf/razdel-ii/podrazdel-ii/glava-12/statia-132/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sudact.ru/law/gpk-rf/razdel-ii/podrazdel-ii/glava-12/statia-131/" TargetMode="External"/><Relationship Id="rId17" Type="http://schemas.openxmlformats.org/officeDocument/2006/relationships/hyperlink" Target="http://www.consultant.ru/document/cons_doc_LAW_182017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consultant.ru/document/cons_doc_LAW_182017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udact.ru/law/gpk-rf/razdel-i/glava-1/statia-4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cyberleninka.ru/journal/n/modeli-sistemy-seti-v-ekonomike-tehnike-prirode-i-obschestve" TargetMode="External"/><Relationship Id="rId10" Type="http://schemas.openxmlformats.org/officeDocument/2006/relationships/hyperlink" Target="https://sudact.ru/law/koap/razdel-i/glava-3/statia-3.10/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udact.ru/law/gpk-rf/razdel-i/glava-1/statia-12/" TargetMode="External"/><Relationship Id="rId14" Type="http://schemas.openxmlformats.org/officeDocument/2006/relationships/hyperlink" Target="https://sudact.ru/law/gpk-rf/razdel-ii/podrazdel-ii/glava-12/statia-136/" TargetMode="Externa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onsultant.ru/document/cons_doc_LAW_182017/" TargetMode="External"/><Relationship Id="rId1" Type="http://schemas.openxmlformats.org/officeDocument/2006/relationships/hyperlink" Target="https://cyberleninka.ru/journal/n/modeli-sistemy-seti-v-ekonomike-tehnike-prirode-i-obschestv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F5C289-908C-4303-85D3-A219E84A6D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578</TotalTime>
  <Pages>25</Pages>
  <Words>5949</Words>
  <Characters>33914</Characters>
  <Application>Microsoft Office Word</Application>
  <DocSecurity>0</DocSecurity>
  <Lines>282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Татиевская Анжелика Евгеньевна</dc:creator>
  <cp:keywords/>
  <dc:description/>
  <cp:lastModifiedBy>Татиевская Анжелика Евгеньевна</cp:lastModifiedBy>
  <cp:revision>60</cp:revision>
  <dcterms:created xsi:type="dcterms:W3CDTF">2019-10-12T12:37:00Z</dcterms:created>
  <dcterms:modified xsi:type="dcterms:W3CDTF">2019-12-01T15:07:00Z</dcterms:modified>
</cp:coreProperties>
</file>