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6E9" w:rsidRPr="00042438" w:rsidRDefault="00BE66E9" w:rsidP="00BE66E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МИНИСТЕРСТВО ОБРАЗОВАНИЯ И НА</w:t>
      </w:r>
      <w:r>
        <w:rPr>
          <w:rFonts w:ascii="Times New Roman" w:hAnsi="Times New Roman" w:cs="Times New Roman"/>
          <w:b/>
          <w:sz w:val="28"/>
          <w:szCs w:val="28"/>
        </w:rPr>
        <w:t>У</w:t>
      </w:r>
      <w:r w:rsidRPr="00042438">
        <w:rPr>
          <w:rFonts w:ascii="Times New Roman" w:hAnsi="Times New Roman" w:cs="Times New Roman"/>
          <w:b/>
          <w:sz w:val="28"/>
          <w:szCs w:val="28"/>
        </w:rPr>
        <w:t>КИ</w:t>
      </w:r>
    </w:p>
    <w:p w:rsidR="00BE66E9" w:rsidRPr="00042438" w:rsidRDefault="00BE66E9" w:rsidP="00BE66E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rsidR="00BE66E9" w:rsidRPr="00042438" w:rsidRDefault="00BE66E9" w:rsidP="00BE66E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rsidR="00BE66E9" w:rsidRDefault="00BE66E9" w:rsidP="00BE66E9">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rsidR="00BE66E9" w:rsidRDefault="00BE66E9" w:rsidP="00BE66E9">
      <w:pPr>
        <w:spacing w:after="0"/>
        <w:jc w:val="center"/>
        <w:rPr>
          <w:rFonts w:ascii="Times New Roman" w:hAnsi="Times New Roman" w:cs="Times New Roman"/>
          <w:b/>
          <w:sz w:val="28"/>
          <w:szCs w:val="28"/>
        </w:rPr>
      </w:pPr>
    </w:p>
    <w:p w:rsidR="00BE66E9" w:rsidRDefault="00BE66E9" w:rsidP="00BE66E9">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BE66E9" w:rsidRDefault="00BE66E9" w:rsidP="00BE66E9">
      <w:pPr>
        <w:spacing w:after="0"/>
        <w:jc w:val="center"/>
        <w:rPr>
          <w:rFonts w:ascii="Times New Roman" w:hAnsi="Times New Roman" w:cs="Times New Roman"/>
          <w:b/>
          <w:sz w:val="28"/>
          <w:szCs w:val="28"/>
        </w:rPr>
      </w:pPr>
    </w:p>
    <w:p w:rsidR="00BE66E9" w:rsidRDefault="00BE66E9" w:rsidP="00BE66E9">
      <w:pPr>
        <w:spacing w:after="0"/>
        <w:jc w:val="center"/>
        <w:rPr>
          <w:rFonts w:ascii="Times New Roman" w:hAnsi="Times New Roman" w:cs="Times New Roman"/>
          <w:b/>
          <w:sz w:val="28"/>
          <w:szCs w:val="28"/>
        </w:rPr>
      </w:pPr>
      <w:r>
        <w:rPr>
          <w:rFonts w:ascii="Times New Roman" w:hAnsi="Times New Roman" w:cs="Times New Roman"/>
          <w:b/>
          <w:sz w:val="28"/>
          <w:szCs w:val="28"/>
        </w:rPr>
        <w:t>КАФЕДРА ГРАЖДАНСКОГО ПРАВА</w:t>
      </w:r>
    </w:p>
    <w:p w:rsidR="00BE66E9" w:rsidRDefault="00BE66E9" w:rsidP="00BE66E9">
      <w:pPr>
        <w:spacing w:after="0"/>
        <w:jc w:val="center"/>
        <w:rPr>
          <w:rFonts w:ascii="Times New Roman" w:hAnsi="Times New Roman" w:cs="Times New Roman"/>
          <w:b/>
          <w:sz w:val="28"/>
          <w:szCs w:val="28"/>
        </w:rPr>
      </w:pPr>
    </w:p>
    <w:p w:rsidR="00BE66E9" w:rsidRDefault="00BE66E9" w:rsidP="00BE66E9">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rsidR="00BE66E9" w:rsidRDefault="00BE66E9" w:rsidP="00BE66E9">
      <w:pPr>
        <w:spacing w:after="0"/>
        <w:jc w:val="center"/>
        <w:rPr>
          <w:rFonts w:ascii="Times New Roman" w:hAnsi="Times New Roman" w:cs="Times New Roman"/>
          <w:b/>
          <w:sz w:val="28"/>
          <w:szCs w:val="28"/>
        </w:rPr>
      </w:pPr>
    </w:p>
    <w:p w:rsidR="00BE66E9" w:rsidRDefault="00BE66E9" w:rsidP="00BE66E9">
      <w:pPr>
        <w:spacing w:after="0"/>
        <w:jc w:val="center"/>
        <w:rPr>
          <w:rFonts w:ascii="Times New Roman" w:hAnsi="Times New Roman" w:cs="Times New Roman"/>
          <w:b/>
          <w:sz w:val="28"/>
          <w:szCs w:val="28"/>
        </w:rPr>
      </w:pPr>
    </w:p>
    <w:p w:rsidR="00BE66E9" w:rsidRPr="00042438" w:rsidRDefault="00BE66E9" w:rsidP="00BE66E9">
      <w:pPr>
        <w:spacing w:after="0"/>
        <w:jc w:val="center"/>
        <w:rPr>
          <w:rFonts w:ascii="Times New Roman" w:hAnsi="Times New Roman" w:cs="Times New Roman"/>
          <w:b/>
          <w:sz w:val="36"/>
          <w:szCs w:val="28"/>
        </w:rPr>
      </w:pPr>
    </w:p>
    <w:p w:rsidR="00BE66E9" w:rsidRPr="00042438" w:rsidRDefault="00BE66E9" w:rsidP="00BE66E9">
      <w:pPr>
        <w:spacing w:after="0"/>
        <w:jc w:val="center"/>
        <w:rPr>
          <w:rFonts w:ascii="Times New Roman" w:hAnsi="Times New Roman" w:cs="Times New Roman"/>
          <w:b/>
          <w:sz w:val="36"/>
          <w:szCs w:val="28"/>
        </w:rPr>
      </w:pPr>
    </w:p>
    <w:p w:rsidR="00BE66E9" w:rsidRPr="00042438" w:rsidRDefault="00BE66E9" w:rsidP="00BE66E9">
      <w:pPr>
        <w:spacing w:after="0"/>
        <w:jc w:val="center"/>
        <w:rPr>
          <w:rFonts w:ascii="Times New Roman" w:hAnsi="Times New Roman" w:cs="Times New Roman"/>
          <w:b/>
          <w:sz w:val="36"/>
          <w:szCs w:val="28"/>
        </w:rPr>
      </w:pPr>
      <w:r w:rsidRPr="00042438">
        <w:rPr>
          <w:rFonts w:ascii="Times New Roman" w:hAnsi="Times New Roman" w:cs="Times New Roman"/>
          <w:b/>
          <w:sz w:val="36"/>
          <w:szCs w:val="28"/>
        </w:rPr>
        <w:t>КУРСОВАЯ РАБОТА</w:t>
      </w:r>
    </w:p>
    <w:p w:rsidR="00BE66E9" w:rsidRDefault="00BE66E9" w:rsidP="00BE66E9">
      <w:pPr>
        <w:spacing w:after="0"/>
        <w:jc w:val="center"/>
        <w:rPr>
          <w:rFonts w:ascii="Times New Roman" w:hAnsi="Times New Roman" w:cs="Times New Roman"/>
          <w:b/>
          <w:sz w:val="28"/>
          <w:szCs w:val="28"/>
        </w:rPr>
      </w:pPr>
    </w:p>
    <w:p w:rsidR="00BE66E9" w:rsidRDefault="00BE66E9" w:rsidP="00BE66E9">
      <w:pPr>
        <w:spacing w:after="0"/>
        <w:jc w:val="center"/>
        <w:rPr>
          <w:rFonts w:ascii="Times New Roman" w:hAnsi="Times New Roman" w:cs="Times New Roman"/>
          <w:b/>
          <w:sz w:val="28"/>
          <w:szCs w:val="28"/>
        </w:rPr>
      </w:pPr>
    </w:p>
    <w:p w:rsidR="00BE66E9" w:rsidRPr="00D702AB" w:rsidRDefault="00BE66E9" w:rsidP="00BE66E9">
      <w:pPr>
        <w:spacing w:after="0"/>
        <w:jc w:val="center"/>
        <w:rPr>
          <w:rFonts w:ascii="Times New Roman" w:hAnsi="Times New Roman" w:cs="Times New Roman"/>
          <w:sz w:val="28"/>
          <w:szCs w:val="28"/>
        </w:rPr>
      </w:pPr>
      <w:r w:rsidRPr="00D702AB">
        <w:rPr>
          <w:rFonts w:ascii="Times New Roman" w:hAnsi="Times New Roman" w:cs="Times New Roman"/>
          <w:sz w:val="28"/>
          <w:szCs w:val="28"/>
        </w:rPr>
        <w:t>Некоторые вопросы судебной практики о возмещении убытков в форме упущенной выгоды</w:t>
      </w: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22 гр.</w:t>
      </w:r>
    </w:p>
    <w:p w:rsidR="00BE66E9" w:rsidRDefault="00BE66E9" w:rsidP="00BE66E9">
      <w:pPr>
        <w:spacing w:after="0"/>
        <w:jc w:val="right"/>
        <w:rPr>
          <w:rFonts w:ascii="Times New Roman" w:hAnsi="Times New Roman" w:cs="Times New Roman"/>
          <w:sz w:val="28"/>
          <w:szCs w:val="28"/>
        </w:rPr>
      </w:pPr>
      <w:r>
        <w:rPr>
          <w:rFonts w:ascii="Times New Roman" w:hAnsi="Times New Roman" w:cs="Times New Roman"/>
          <w:sz w:val="28"/>
          <w:szCs w:val="28"/>
        </w:rPr>
        <w:t>Григорьев Григорий Александрович</w:t>
      </w:r>
    </w:p>
    <w:p w:rsidR="00BE66E9" w:rsidRDefault="00BE66E9" w:rsidP="00BE66E9">
      <w:pPr>
        <w:spacing w:after="0"/>
        <w:jc w:val="right"/>
        <w:rPr>
          <w:rFonts w:ascii="Times New Roman" w:hAnsi="Times New Roman" w:cs="Times New Roman"/>
          <w:sz w:val="28"/>
          <w:szCs w:val="28"/>
        </w:rPr>
      </w:pPr>
    </w:p>
    <w:p w:rsidR="00BE66E9" w:rsidRDefault="00BE66E9" w:rsidP="00BE66E9">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xml:space="preserve">., доцент. </w:t>
      </w:r>
    </w:p>
    <w:p w:rsidR="00BE66E9" w:rsidRDefault="00BE66E9" w:rsidP="00BE66E9">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Барткова</w:t>
      </w:r>
      <w:proofErr w:type="spellEnd"/>
      <w:r>
        <w:rPr>
          <w:rFonts w:ascii="Times New Roman" w:hAnsi="Times New Roman" w:cs="Times New Roman"/>
          <w:sz w:val="28"/>
          <w:szCs w:val="28"/>
        </w:rPr>
        <w:t xml:space="preserve"> О.Г.</w:t>
      </w:r>
    </w:p>
    <w:p w:rsidR="00BE66E9" w:rsidRDefault="00BE66E9" w:rsidP="00BE66E9">
      <w:pPr>
        <w:spacing w:after="0"/>
        <w:jc w:val="right"/>
        <w:rPr>
          <w:rFonts w:ascii="Times New Roman" w:hAnsi="Times New Roman" w:cs="Times New Roman"/>
          <w:sz w:val="28"/>
          <w:szCs w:val="28"/>
        </w:rPr>
      </w:pPr>
    </w:p>
    <w:p w:rsidR="00BE66E9" w:rsidRDefault="00BE66E9" w:rsidP="00BE66E9">
      <w:pPr>
        <w:spacing w:after="0"/>
        <w:jc w:val="right"/>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p>
    <w:p w:rsidR="00BE66E9" w:rsidRDefault="00BE66E9" w:rsidP="00BE66E9">
      <w:pPr>
        <w:spacing w:after="0"/>
        <w:jc w:val="center"/>
        <w:rPr>
          <w:rFonts w:ascii="Times New Roman" w:hAnsi="Times New Roman" w:cs="Times New Roman"/>
          <w:sz w:val="28"/>
          <w:szCs w:val="28"/>
        </w:rPr>
      </w:pPr>
      <w:r>
        <w:rPr>
          <w:rFonts w:ascii="Times New Roman" w:hAnsi="Times New Roman" w:cs="Times New Roman"/>
          <w:sz w:val="28"/>
          <w:szCs w:val="28"/>
        </w:rPr>
        <w:t>Тверь, 2017</w:t>
      </w:r>
    </w:p>
    <w:p w:rsidR="00BE66E9" w:rsidRDefault="00445892" w:rsidP="00BE66E9">
      <w:pPr>
        <w:pStyle w:val="a8"/>
        <w:spacing w:before="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BE66E9" w:rsidRPr="00445892">
        <w:rPr>
          <w:rFonts w:ascii="Times New Roman" w:hAnsi="Times New Roman" w:cs="Times New Roman"/>
          <w:b/>
          <w:color w:val="auto"/>
          <w:sz w:val="28"/>
          <w:szCs w:val="28"/>
        </w:rPr>
        <w:lastRenderedPageBreak/>
        <w:t>СОДЕРЖАНИЕ</w:t>
      </w:r>
    </w:p>
    <w:p w:rsidR="00BE66E9" w:rsidRDefault="00BE66E9" w:rsidP="00BE66E9"/>
    <w:p w:rsidR="00BE66E9" w:rsidRPr="00445892" w:rsidRDefault="00BE66E9" w:rsidP="00BE66E9">
      <w:pPr>
        <w:pStyle w:val="11"/>
        <w:tabs>
          <w:tab w:val="right" w:leader="dot" w:pos="9628"/>
        </w:tabs>
        <w:spacing w:after="0" w:line="360" w:lineRule="auto"/>
        <w:jc w:val="both"/>
        <w:rPr>
          <w:rFonts w:ascii="Times New Roman" w:hAnsi="Times New Roman" w:cs="Times New Roman"/>
          <w:noProof/>
          <w:sz w:val="28"/>
          <w:szCs w:val="28"/>
        </w:rPr>
      </w:pPr>
      <w:r w:rsidRPr="00445892">
        <w:rPr>
          <w:rFonts w:ascii="Times New Roman" w:hAnsi="Times New Roman" w:cs="Times New Roman"/>
          <w:sz w:val="28"/>
          <w:szCs w:val="28"/>
        </w:rPr>
        <w:fldChar w:fldCharType="begin"/>
      </w:r>
      <w:r w:rsidRPr="00445892">
        <w:rPr>
          <w:rFonts w:ascii="Times New Roman" w:hAnsi="Times New Roman" w:cs="Times New Roman"/>
          <w:sz w:val="28"/>
          <w:szCs w:val="28"/>
        </w:rPr>
        <w:instrText xml:space="preserve"> TOC \o "1-1" \h \z \u </w:instrText>
      </w:r>
      <w:r w:rsidRPr="00445892">
        <w:rPr>
          <w:rFonts w:ascii="Times New Roman" w:hAnsi="Times New Roman" w:cs="Times New Roman"/>
          <w:sz w:val="28"/>
          <w:szCs w:val="28"/>
        </w:rPr>
        <w:fldChar w:fldCharType="separate"/>
      </w:r>
      <w:hyperlink w:anchor="_Toc500794222" w:history="1">
        <w:r w:rsidRPr="00445892">
          <w:rPr>
            <w:rStyle w:val="a7"/>
            <w:rFonts w:ascii="Times New Roman" w:hAnsi="Times New Roman" w:cs="Times New Roman"/>
            <w:noProof/>
            <w:sz w:val="28"/>
            <w:szCs w:val="28"/>
          </w:rPr>
          <w:t>ВВЕДЕНИЕ</w:t>
        </w:r>
        <w:r w:rsidRPr="00445892">
          <w:rPr>
            <w:rFonts w:ascii="Times New Roman" w:hAnsi="Times New Roman" w:cs="Times New Roman"/>
            <w:noProof/>
            <w:webHidden/>
            <w:sz w:val="28"/>
            <w:szCs w:val="28"/>
          </w:rPr>
          <w:tab/>
        </w:r>
        <w:r w:rsidRPr="00445892">
          <w:rPr>
            <w:rFonts w:ascii="Times New Roman" w:hAnsi="Times New Roman" w:cs="Times New Roman"/>
            <w:noProof/>
            <w:webHidden/>
            <w:sz w:val="28"/>
            <w:szCs w:val="28"/>
          </w:rPr>
          <w:fldChar w:fldCharType="begin"/>
        </w:r>
        <w:r w:rsidRPr="00445892">
          <w:rPr>
            <w:rFonts w:ascii="Times New Roman" w:hAnsi="Times New Roman" w:cs="Times New Roman"/>
            <w:noProof/>
            <w:webHidden/>
            <w:sz w:val="28"/>
            <w:szCs w:val="28"/>
          </w:rPr>
          <w:instrText xml:space="preserve"> PAGEREF _Toc500794222 \h </w:instrText>
        </w:r>
        <w:r w:rsidRPr="00445892">
          <w:rPr>
            <w:rFonts w:ascii="Times New Roman" w:hAnsi="Times New Roman" w:cs="Times New Roman"/>
            <w:noProof/>
            <w:webHidden/>
            <w:sz w:val="28"/>
            <w:szCs w:val="28"/>
          </w:rPr>
        </w:r>
        <w:r w:rsidRPr="00445892">
          <w:rPr>
            <w:rFonts w:ascii="Times New Roman" w:hAnsi="Times New Roman" w:cs="Times New Roman"/>
            <w:noProof/>
            <w:webHidden/>
            <w:sz w:val="28"/>
            <w:szCs w:val="28"/>
          </w:rPr>
          <w:fldChar w:fldCharType="separate"/>
        </w:r>
        <w:r w:rsidR="00E73A46">
          <w:rPr>
            <w:rFonts w:ascii="Times New Roman" w:hAnsi="Times New Roman" w:cs="Times New Roman"/>
            <w:noProof/>
            <w:webHidden/>
            <w:sz w:val="28"/>
            <w:szCs w:val="28"/>
          </w:rPr>
          <w:t>3</w:t>
        </w:r>
        <w:r w:rsidRPr="00445892">
          <w:rPr>
            <w:rFonts w:ascii="Times New Roman" w:hAnsi="Times New Roman" w:cs="Times New Roman"/>
            <w:noProof/>
            <w:webHidden/>
            <w:sz w:val="28"/>
            <w:szCs w:val="28"/>
          </w:rPr>
          <w:fldChar w:fldCharType="end"/>
        </w:r>
      </w:hyperlink>
    </w:p>
    <w:p w:rsidR="00BE66E9" w:rsidRPr="00445892" w:rsidRDefault="00B86797" w:rsidP="00BE66E9">
      <w:pPr>
        <w:pStyle w:val="11"/>
        <w:tabs>
          <w:tab w:val="left" w:pos="440"/>
          <w:tab w:val="right" w:leader="dot" w:pos="9628"/>
        </w:tabs>
        <w:spacing w:after="0" w:line="360" w:lineRule="auto"/>
        <w:jc w:val="both"/>
        <w:rPr>
          <w:rFonts w:ascii="Times New Roman" w:hAnsi="Times New Roman" w:cs="Times New Roman"/>
          <w:noProof/>
          <w:sz w:val="28"/>
          <w:szCs w:val="28"/>
        </w:rPr>
      </w:pPr>
      <w:hyperlink w:anchor="_Toc500794223" w:history="1">
        <w:r w:rsidR="00BE66E9" w:rsidRPr="00445892">
          <w:rPr>
            <w:rStyle w:val="a7"/>
            <w:rFonts w:ascii="Times New Roman" w:hAnsi="Times New Roman" w:cs="Times New Roman"/>
            <w:noProof/>
            <w:sz w:val="28"/>
            <w:szCs w:val="28"/>
          </w:rPr>
          <w:t>1.</w:t>
        </w:r>
        <w:r w:rsidR="00BE66E9" w:rsidRPr="00445892">
          <w:rPr>
            <w:rFonts w:ascii="Times New Roman" w:hAnsi="Times New Roman" w:cs="Times New Roman"/>
            <w:noProof/>
            <w:sz w:val="28"/>
            <w:szCs w:val="28"/>
          </w:rPr>
          <w:tab/>
        </w:r>
        <w:r w:rsidR="00BE66E9" w:rsidRPr="00445892">
          <w:rPr>
            <w:rStyle w:val="a7"/>
            <w:rFonts w:ascii="Times New Roman" w:hAnsi="Times New Roman" w:cs="Times New Roman"/>
            <w:noProof/>
            <w:sz w:val="28"/>
            <w:szCs w:val="28"/>
          </w:rPr>
          <w:t>Общая характеристика вопросов применения норм о возмещении убытков в форме упущенной выгоды</w:t>
        </w:r>
        <w:r w:rsidR="00BE66E9" w:rsidRPr="00445892">
          <w:rPr>
            <w:rFonts w:ascii="Times New Roman" w:hAnsi="Times New Roman" w:cs="Times New Roman"/>
            <w:noProof/>
            <w:webHidden/>
            <w:sz w:val="28"/>
            <w:szCs w:val="28"/>
          </w:rPr>
          <w:tab/>
        </w:r>
        <w:r w:rsidR="00BE66E9" w:rsidRPr="00445892">
          <w:rPr>
            <w:rFonts w:ascii="Times New Roman" w:hAnsi="Times New Roman" w:cs="Times New Roman"/>
            <w:noProof/>
            <w:webHidden/>
            <w:sz w:val="28"/>
            <w:szCs w:val="28"/>
          </w:rPr>
          <w:fldChar w:fldCharType="begin"/>
        </w:r>
        <w:r w:rsidR="00BE66E9" w:rsidRPr="00445892">
          <w:rPr>
            <w:rFonts w:ascii="Times New Roman" w:hAnsi="Times New Roman" w:cs="Times New Roman"/>
            <w:noProof/>
            <w:webHidden/>
            <w:sz w:val="28"/>
            <w:szCs w:val="28"/>
          </w:rPr>
          <w:instrText xml:space="preserve"> PAGEREF _Toc500794223 \h </w:instrText>
        </w:r>
        <w:r w:rsidR="00BE66E9" w:rsidRPr="00445892">
          <w:rPr>
            <w:rFonts w:ascii="Times New Roman" w:hAnsi="Times New Roman" w:cs="Times New Roman"/>
            <w:noProof/>
            <w:webHidden/>
            <w:sz w:val="28"/>
            <w:szCs w:val="28"/>
          </w:rPr>
        </w:r>
        <w:r w:rsidR="00BE66E9" w:rsidRPr="00445892">
          <w:rPr>
            <w:rFonts w:ascii="Times New Roman" w:hAnsi="Times New Roman" w:cs="Times New Roman"/>
            <w:noProof/>
            <w:webHidden/>
            <w:sz w:val="28"/>
            <w:szCs w:val="28"/>
          </w:rPr>
          <w:fldChar w:fldCharType="separate"/>
        </w:r>
        <w:r w:rsidR="00E73A46">
          <w:rPr>
            <w:rFonts w:ascii="Times New Roman" w:hAnsi="Times New Roman" w:cs="Times New Roman"/>
            <w:noProof/>
            <w:webHidden/>
            <w:sz w:val="28"/>
            <w:szCs w:val="28"/>
          </w:rPr>
          <w:t>5</w:t>
        </w:r>
        <w:r w:rsidR="00BE66E9" w:rsidRPr="00445892">
          <w:rPr>
            <w:rFonts w:ascii="Times New Roman" w:hAnsi="Times New Roman" w:cs="Times New Roman"/>
            <w:noProof/>
            <w:webHidden/>
            <w:sz w:val="28"/>
            <w:szCs w:val="28"/>
          </w:rPr>
          <w:fldChar w:fldCharType="end"/>
        </w:r>
      </w:hyperlink>
    </w:p>
    <w:p w:rsidR="00BE66E9" w:rsidRPr="00445892" w:rsidRDefault="00B86797" w:rsidP="00BE66E9">
      <w:pPr>
        <w:pStyle w:val="11"/>
        <w:tabs>
          <w:tab w:val="left" w:pos="440"/>
          <w:tab w:val="right" w:leader="dot" w:pos="9628"/>
        </w:tabs>
        <w:spacing w:after="0" w:line="360" w:lineRule="auto"/>
        <w:jc w:val="both"/>
        <w:rPr>
          <w:rFonts w:ascii="Times New Roman" w:hAnsi="Times New Roman" w:cs="Times New Roman"/>
          <w:noProof/>
          <w:sz w:val="28"/>
          <w:szCs w:val="28"/>
        </w:rPr>
      </w:pPr>
      <w:hyperlink w:anchor="_Toc500794224" w:history="1">
        <w:r w:rsidR="00BE66E9" w:rsidRPr="00445892">
          <w:rPr>
            <w:rStyle w:val="a7"/>
            <w:rFonts w:ascii="Times New Roman" w:hAnsi="Times New Roman" w:cs="Times New Roman"/>
            <w:noProof/>
            <w:sz w:val="28"/>
            <w:szCs w:val="28"/>
          </w:rPr>
          <w:t>2.</w:t>
        </w:r>
        <w:r w:rsidR="00BE66E9" w:rsidRPr="00445892">
          <w:rPr>
            <w:rFonts w:ascii="Times New Roman" w:hAnsi="Times New Roman" w:cs="Times New Roman"/>
            <w:noProof/>
            <w:sz w:val="28"/>
            <w:szCs w:val="28"/>
          </w:rPr>
          <w:tab/>
        </w:r>
        <w:r w:rsidR="00BE66E9" w:rsidRPr="00445892">
          <w:rPr>
            <w:rStyle w:val="a7"/>
            <w:rFonts w:ascii="Times New Roman" w:hAnsi="Times New Roman" w:cs="Times New Roman"/>
            <w:noProof/>
            <w:sz w:val="28"/>
            <w:szCs w:val="28"/>
          </w:rPr>
          <w:t>Проблематика возмещения упущенной выгоды и примеры судебной практики</w:t>
        </w:r>
        <w:r w:rsidR="00BE66E9" w:rsidRPr="00445892">
          <w:rPr>
            <w:rFonts w:ascii="Times New Roman" w:hAnsi="Times New Roman" w:cs="Times New Roman"/>
            <w:noProof/>
            <w:webHidden/>
            <w:sz w:val="28"/>
            <w:szCs w:val="28"/>
          </w:rPr>
          <w:tab/>
        </w:r>
        <w:r w:rsidR="00BE66E9" w:rsidRPr="00445892">
          <w:rPr>
            <w:rFonts w:ascii="Times New Roman" w:hAnsi="Times New Roman" w:cs="Times New Roman"/>
            <w:noProof/>
            <w:webHidden/>
            <w:sz w:val="28"/>
            <w:szCs w:val="28"/>
          </w:rPr>
          <w:fldChar w:fldCharType="begin"/>
        </w:r>
        <w:r w:rsidR="00BE66E9" w:rsidRPr="00445892">
          <w:rPr>
            <w:rFonts w:ascii="Times New Roman" w:hAnsi="Times New Roman" w:cs="Times New Roman"/>
            <w:noProof/>
            <w:webHidden/>
            <w:sz w:val="28"/>
            <w:szCs w:val="28"/>
          </w:rPr>
          <w:instrText xml:space="preserve"> PAGEREF _Toc500794224 \h </w:instrText>
        </w:r>
        <w:r w:rsidR="00BE66E9" w:rsidRPr="00445892">
          <w:rPr>
            <w:rFonts w:ascii="Times New Roman" w:hAnsi="Times New Roman" w:cs="Times New Roman"/>
            <w:noProof/>
            <w:webHidden/>
            <w:sz w:val="28"/>
            <w:szCs w:val="28"/>
          </w:rPr>
        </w:r>
        <w:r w:rsidR="00BE66E9" w:rsidRPr="00445892">
          <w:rPr>
            <w:rFonts w:ascii="Times New Roman" w:hAnsi="Times New Roman" w:cs="Times New Roman"/>
            <w:noProof/>
            <w:webHidden/>
            <w:sz w:val="28"/>
            <w:szCs w:val="28"/>
          </w:rPr>
          <w:fldChar w:fldCharType="separate"/>
        </w:r>
        <w:r w:rsidR="00E73A46">
          <w:rPr>
            <w:rFonts w:ascii="Times New Roman" w:hAnsi="Times New Roman" w:cs="Times New Roman"/>
            <w:noProof/>
            <w:webHidden/>
            <w:sz w:val="28"/>
            <w:szCs w:val="28"/>
          </w:rPr>
          <w:t>12</w:t>
        </w:r>
        <w:r w:rsidR="00BE66E9" w:rsidRPr="00445892">
          <w:rPr>
            <w:rFonts w:ascii="Times New Roman" w:hAnsi="Times New Roman" w:cs="Times New Roman"/>
            <w:noProof/>
            <w:webHidden/>
            <w:sz w:val="28"/>
            <w:szCs w:val="28"/>
          </w:rPr>
          <w:fldChar w:fldCharType="end"/>
        </w:r>
      </w:hyperlink>
    </w:p>
    <w:p w:rsidR="00BE66E9" w:rsidRPr="00445892" w:rsidRDefault="00B86797" w:rsidP="00BE66E9">
      <w:pPr>
        <w:pStyle w:val="11"/>
        <w:tabs>
          <w:tab w:val="right" w:leader="dot" w:pos="9628"/>
        </w:tabs>
        <w:spacing w:after="0" w:line="360" w:lineRule="auto"/>
        <w:jc w:val="both"/>
        <w:rPr>
          <w:rFonts w:ascii="Times New Roman" w:hAnsi="Times New Roman" w:cs="Times New Roman"/>
          <w:noProof/>
          <w:sz w:val="28"/>
          <w:szCs w:val="28"/>
        </w:rPr>
      </w:pPr>
      <w:hyperlink w:anchor="_Toc500794225" w:history="1">
        <w:r w:rsidR="00BE66E9" w:rsidRPr="00445892">
          <w:rPr>
            <w:rStyle w:val="a7"/>
            <w:rFonts w:ascii="Times New Roman" w:hAnsi="Times New Roman" w:cs="Times New Roman"/>
            <w:noProof/>
            <w:sz w:val="28"/>
            <w:szCs w:val="28"/>
          </w:rPr>
          <w:t>ЗАКЛЮЧЕНИЕ</w:t>
        </w:r>
        <w:r w:rsidR="00BE66E9" w:rsidRPr="00445892">
          <w:rPr>
            <w:rFonts w:ascii="Times New Roman" w:hAnsi="Times New Roman" w:cs="Times New Roman"/>
            <w:noProof/>
            <w:webHidden/>
            <w:sz w:val="28"/>
            <w:szCs w:val="28"/>
          </w:rPr>
          <w:tab/>
        </w:r>
        <w:r w:rsidR="00BE66E9" w:rsidRPr="00445892">
          <w:rPr>
            <w:rFonts w:ascii="Times New Roman" w:hAnsi="Times New Roman" w:cs="Times New Roman"/>
            <w:noProof/>
            <w:webHidden/>
            <w:sz w:val="28"/>
            <w:szCs w:val="28"/>
          </w:rPr>
          <w:fldChar w:fldCharType="begin"/>
        </w:r>
        <w:r w:rsidR="00BE66E9" w:rsidRPr="00445892">
          <w:rPr>
            <w:rFonts w:ascii="Times New Roman" w:hAnsi="Times New Roman" w:cs="Times New Roman"/>
            <w:noProof/>
            <w:webHidden/>
            <w:sz w:val="28"/>
            <w:szCs w:val="28"/>
          </w:rPr>
          <w:instrText xml:space="preserve"> PAGEREF _Toc500794225 \h </w:instrText>
        </w:r>
        <w:r w:rsidR="00BE66E9" w:rsidRPr="00445892">
          <w:rPr>
            <w:rFonts w:ascii="Times New Roman" w:hAnsi="Times New Roman" w:cs="Times New Roman"/>
            <w:noProof/>
            <w:webHidden/>
            <w:sz w:val="28"/>
            <w:szCs w:val="28"/>
          </w:rPr>
        </w:r>
        <w:r w:rsidR="00BE66E9" w:rsidRPr="00445892">
          <w:rPr>
            <w:rFonts w:ascii="Times New Roman" w:hAnsi="Times New Roman" w:cs="Times New Roman"/>
            <w:noProof/>
            <w:webHidden/>
            <w:sz w:val="28"/>
            <w:szCs w:val="28"/>
          </w:rPr>
          <w:fldChar w:fldCharType="separate"/>
        </w:r>
        <w:r w:rsidR="00E73A46">
          <w:rPr>
            <w:rFonts w:ascii="Times New Roman" w:hAnsi="Times New Roman" w:cs="Times New Roman"/>
            <w:noProof/>
            <w:webHidden/>
            <w:sz w:val="28"/>
            <w:szCs w:val="28"/>
          </w:rPr>
          <w:t>18</w:t>
        </w:r>
        <w:r w:rsidR="00BE66E9" w:rsidRPr="00445892">
          <w:rPr>
            <w:rFonts w:ascii="Times New Roman" w:hAnsi="Times New Roman" w:cs="Times New Roman"/>
            <w:noProof/>
            <w:webHidden/>
            <w:sz w:val="28"/>
            <w:szCs w:val="28"/>
          </w:rPr>
          <w:fldChar w:fldCharType="end"/>
        </w:r>
      </w:hyperlink>
    </w:p>
    <w:p w:rsidR="00BE66E9" w:rsidRPr="00445892" w:rsidRDefault="00B86797" w:rsidP="00BE66E9">
      <w:pPr>
        <w:pStyle w:val="11"/>
        <w:tabs>
          <w:tab w:val="right" w:leader="dot" w:pos="9628"/>
        </w:tabs>
        <w:spacing w:after="0" w:line="360" w:lineRule="auto"/>
        <w:jc w:val="both"/>
        <w:rPr>
          <w:rFonts w:ascii="Times New Roman" w:hAnsi="Times New Roman" w:cs="Times New Roman"/>
          <w:noProof/>
          <w:sz w:val="28"/>
          <w:szCs w:val="28"/>
        </w:rPr>
      </w:pPr>
      <w:hyperlink w:anchor="_Toc500794226" w:history="1">
        <w:r w:rsidR="00BE66E9" w:rsidRPr="00445892">
          <w:rPr>
            <w:rStyle w:val="a7"/>
            <w:rFonts w:ascii="Times New Roman" w:hAnsi="Times New Roman" w:cs="Times New Roman"/>
            <w:noProof/>
            <w:sz w:val="28"/>
            <w:szCs w:val="28"/>
          </w:rPr>
          <w:t>СПИСОК ИСПОЛЬЗОВАННОЙ ЛИТЕРАТУРЫ</w:t>
        </w:r>
        <w:r w:rsidR="00BE66E9" w:rsidRPr="00445892">
          <w:rPr>
            <w:rFonts w:ascii="Times New Roman" w:hAnsi="Times New Roman" w:cs="Times New Roman"/>
            <w:noProof/>
            <w:webHidden/>
            <w:sz w:val="28"/>
            <w:szCs w:val="28"/>
          </w:rPr>
          <w:tab/>
        </w:r>
        <w:r w:rsidR="00BE66E9" w:rsidRPr="00445892">
          <w:rPr>
            <w:rFonts w:ascii="Times New Roman" w:hAnsi="Times New Roman" w:cs="Times New Roman"/>
            <w:noProof/>
            <w:webHidden/>
            <w:sz w:val="28"/>
            <w:szCs w:val="28"/>
          </w:rPr>
          <w:fldChar w:fldCharType="begin"/>
        </w:r>
        <w:r w:rsidR="00BE66E9" w:rsidRPr="00445892">
          <w:rPr>
            <w:rFonts w:ascii="Times New Roman" w:hAnsi="Times New Roman" w:cs="Times New Roman"/>
            <w:noProof/>
            <w:webHidden/>
            <w:sz w:val="28"/>
            <w:szCs w:val="28"/>
          </w:rPr>
          <w:instrText xml:space="preserve"> PAGEREF _Toc500794226 \h </w:instrText>
        </w:r>
        <w:r w:rsidR="00BE66E9" w:rsidRPr="00445892">
          <w:rPr>
            <w:rFonts w:ascii="Times New Roman" w:hAnsi="Times New Roman" w:cs="Times New Roman"/>
            <w:noProof/>
            <w:webHidden/>
            <w:sz w:val="28"/>
            <w:szCs w:val="28"/>
          </w:rPr>
        </w:r>
        <w:r w:rsidR="00BE66E9" w:rsidRPr="00445892">
          <w:rPr>
            <w:rFonts w:ascii="Times New Roman" w:hAnsi="Times New Roman" w:cs="Times New Roman"/>
            <w:noProof/>
            <w:webHidden/>
            <w:sz w:val="28"/>
            <w:szCs w:val="28"/>
          </w:rPr>
          <w:fldChar w:fldCharType="separate"/>
        </w:r>
        <w:r w:rsidR="00E73A46">
          <w:rPr>
            <w:rFonts w:ascii="Times New Roman" w:hAnsi="Times New Roman" w:cs="Times New Roman"/>
            <w:noProof/>
            <w:webHidden/>
            <w:sz w:val="28"/>
            <w:szCs w:val="28"/>
          </w:rPr>
          <w:t>19</w:t>
        </w:r>
        <w:r w:rsidR="00BE66E9" w:rsidRPr="00445892">
          <w:rPr>
            <w:rFonts w:ascii="Times New Roman" w:hAnsi="Times New Roman" w:cs="Times New Roman"/>
            <w:noProof/>
            <w:webHidden/>
            <w:sz w:val="28"/>
            <w:szCs w:val="28"/>
          </w:rPr>
          <w:fldChar w:fldCharType="end"/>
        </w:r>
      </w:hyperlink>
    </w:p>
    <w:p w:rsidR="00BE66E9" w:rsidRPr="00445892" w:rsidRDefault="00B86797" w:rsidP="00BE66E9">
      <w:pPr>
        <w:pStyle w:val="11"/>
        <w:tabs>
          <w:tab w:val="right" w:leader="dot" w:pos="9628"/>
        </w:tabs>
        <w:spacing w:after="0" w:line="360" w:lineRule="auto"/>
        <w:jc w:val="both"/>
        <w:rPr>
          <w:rFonts w:ascii="Times New Roman" w:hAnsi="Times New Roman" w:cs="Times New Roman"/>
          <w:noProof/>
          <w:sz w:val="28"/>
          <w:szCs w:val="28"/>
        </w:rPr>
      </w:pPr>
      <w:hyperlink w:anchor="_Toc500794227" w:history="1">
        <w:r w:rsidR="00BE66E9" w:rsidRPr="00445892">
          <w:rPr>
            <w:rStyle w:val="a7"/>
            <w:rFonts w:ascii="Times New Roman" w:hAnsi="Times New Roman" w:cs="Times New Roman"/>
            <w:noProof/>
            <w:sz w:val="28"/>
            <w:szCs w:val="28"/>
          </w:rPr>
          <w:t>Приложение № 1</w:t>
        </w:r>
        <w:r w:rsidR="00BE66E9" w:rsidRPr="00445892">
          <w:rPr>
            <w:rFonts w:ascii="Times New Roman" w:hAnsi="Times New Roman" w:cs="Times New Roman"/>
            <w:noProof/>
            <w:webHidden/>
            <w:sz w:val="28"/>
            <w:szCs w:val="28"/>
          </w:rPr>
          <w:tab/>
        </w:r>
        <w:r w:rsidR="00BE66E9" w:rsidRPr="00445892">
          <w:rPr>
            <w:rFonts w:ascii="Times New Roman" w:hAnsi="Times New Roman" w:cs="Times New Roman"/>
            <w:noProof/>
            <w:webHidden/>
            <w:sz w:val="28"/>
            <w:szCs w:val="28"/>
          </w:rPr>
          <w:fldChar w:fldCharType="begin"/>
        </w:r>
        <w:r w:rsidR="00BE66E9" w:rsidRPr="00445892">
          <w:rPr>
            <w:rFonts w:ascii="Times New Roman" w:hAnsi="Times New Roman" w:cs="Times New Roman"/>
            <w:noProof/>
            <w:webHidden/>
            <w:sz w:val="28"/>
            <w:szCs w:val="28"/>
          </w:rPr>
          <w:instrText xml:space="preserve"> PAGEREF _Toc500794227 \h </w:instrText>
        </w:r>
        <w:r w:rsidR="00BE66E9" w:rsidRPr="00445892">
          <w:rPr>
            <w:rFonts w:ascii="Times New Roman" w:hAnsi="Times New Roman" w:cs="Times New Roman"/>
            <w:noProof/>
            <w:webHidden/>
            <w:sz w:val="28"/>
            <w:szCs w:val="28"/>
          </w:rPr>
        </w:r>
        <w:r w:rsidR="00BE66E9" w:rsidRPr="00445892">
          <w:rPr>
            <w:rFonts w:ascii="Times New Roman" w:hAnsi="Times New Roman" w:cs="Times New Roman"/>
            <w:noProof/>
            <w:webHidden/>
            <w:sz w:val="28"/>
            <w:szCs w:val="28"/>
          </w:rPr>
          <w:fldChar w:fldCharType="separate"/>
        </w:r>
        <w:r w:rsidR="00E73A46">
          <w:rPr>
            <w:rFonts w:ascii="Times New Roman" w:hAnsi="Times New Roman" w:cs="Times New Roman"/>
            <w:noProof/>
            <w:webHidden/>
            <w:sz w:val="28"/>
            <w:szCs w:val="28"/>
          </w:rPr>
          <w:t>22</w:t>
        </w:r>
        <w:r w:rsidR="00BE66E9" w:rsidRPr="00445892">
          <w:rPr>
            <w:rFonts w:ascii="Times New Roman" w:hAnsi="Times New Roman" w:cs="Times New Roman"/>
            <w:noProof/>
            <w:webHidden/>
            <w:sz w:val="28"/>
            <w:szCs w:val="28"/>
          </w:rPr>
          <w:fldChar w:fldCharType="end"/>
        </w:r>
      </w:hyperlink>
    </w:p>
    <w:p w:rsidR="00BE66E9" w:rsidRDefault="00BE66E9" w:rsidP="00BE66E9">
      <w:pPr>
        <w:jc w:val="both"/>
        <w:rPr>
          <w:rFonts w:ascii="Times New Roman" w:hAnsi="Times New Roman" w:cs="Times New Roman"/>
          <w:sz w:val="28"/>
          <w:szCs w:val="28"/>
        </w:rPr>
      </w:pPr>
      <w:r w:rsidRPr="00445892">
        <w:rPr>
          <w:rFonts w:ascii="Times New Roman" w:hAnsi="Times New Roman" w:cs="Times New Roman"/>
          <w:sz w:val="28"/>
          <w:szCs w:val="28"/>
        </w:rPr>
        <w:fldChar w:fldCharType="end"/>
      </w:r>
      <w:bookmarkStart w:id="0" w:name="_Toc500793895"/>
    </w:p>
    <w:p w:rsidR="00BE66E9" w:rsidRDefault="00BE66E9" w:rsidP="00BE66E9">
      <w:pPr>
        <w:jc w:val="both"/>
        <w:rPr>
          <w:rFonts w:ascii="Times New Roman" w:hAnsi="Times New Roman" w:cs="Times New Roman"/>
          <w:sz w:val="28"/>
          <w:szCs w:val="28"/>
        </w:rPr>
      </w:pPr>
    </w:p>
    <w:p w:rsidR="00BE66E9" w:rsidRDefault="00BE66E9" w:rsidP="00BE66E9">
      <w:pPr>
        <w:jc w:val="both"/>
        <w:rPr>
          <w:rFonts w:ascii="Times New Roman" w:hAnsi="Times New Roman" w:cs="Times New Roman"/>
          <w:sz w:val="28"/>
          <w:szCs w:val="28"/>
        </w:rPr>
      </w:pPr>
    </w:p>
    <w:p w:rsidR="00BE66E9" w:rsidRDefault="00BE66E9" w:rsidP="00BE66E9">
      <w:pPr>
        <w:jc w:val="both"/>
        <w:rPr>
          <w:lang w:eastAsia="en-US"/>
        </w:rPr>
      </w:pPr>
    </w:p>
    <w:p w:rsidR="00BE66E9" w:rsidRDefault="00BE66E9" w:rsidP="00BE66E9">
      <w:pPr>
        <w:rPr>
          <w:lang w:eastAsia="en-US"/>
        </w:rPr>
      </w:pPr>
    </w:p>
    <w:p w:rsidR="00BE66E9" w:rsidRDefault="00BE66E9" w:rsidP="00445892">
      <w:pPr>
        <w:pStyle w:val="1"/>
        <w:spacing w:before="0"/>
        <w:jc w:val="center"/>
        <w:rPr>
          <w:rFonts w:ascii="Times New Roman" w:hAnsi="Times New Roman" w:cs="Times New Roman"/>
          <w:b/>
          <w:color w:val="auto"/>
          <w:sz w:val="28"/>
          <w:szCs w:val="28"/>
        </w:rPr>
      </w:pPr>
      <w:bookmarkStart w:id="1" w:name="_Toc500794222"/>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Pr="00BE66E9" w:rsidRDefault="00BE66E9" w:rsidP="00BE66E9">
      <w:pPr>
        <w:rPr>
          <w:lang w:eastAsia="en-US"/>
        </w:rPr>
      </w:pPr>
    </w:p>
    <w:p w:rsidR="00BE66E9" w:rsidRDefault="00BE66E9" w:rsidP="00445892">
      <w:pPr>
        <w:pStyle w:val="1"/>
        <w:spacing w:before="0"/>
        <w:jc w:val="center"/>
        <w:rPr>
          <w:rFonts w:ascii="Times New Roman" w:hAnsi="Times New Roman" w:cs="Times New Roman"/>
          <w:b/>
          <w:color w:val="auto"/>
          <w:sz w:val="28"/>
          <w:szCs w:val="28"/>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Default="00BE66E9" w:rsidP="00BE66E9">
      <w:pPr>
        <w:rPr>
          <w:lang w:eastAsia="en-US"/>
        </w:rPr>
      </w:pPr>
    </w:p>
    <w:p w:rsidR="00BE66E9" w:rsidRPr="00BE66E9" w:rsidRDefault="00BE66E9" w:rsidP="00BE66E9">
      <w:pPr>
        <w:rPr>
          <w:lang w:eastAsia="en-US"/>
        </w:rPr>
      </w:pPr>
    </w:p>
    <w:p w:rsidR="00BE66E9" w:rsidRDefault="00BE66E9" w:rsidP="00445892">
      <w:pPr>
        <w:pStyle w:val="1"/>
        <w:spacing w:before="0"/>
        <w:jc w:val="center"/>
        <w:rPr>
          <w:rFonts w:ascii="Times New Roman" w:hAnsi="Times New Roman" w:cs="Times New Roman"/>
          <w:b/>
          <w:color w:val="auto"/>
          <w:sz w:val="28"/>
          <w:szCs w:val="28"/>
        </w:rPr>
        <w:sectPr w:rsidR="00BE66E9" w:rsidSect="00445892">
          <w:footnotePr>
            <w:numRestart w:val="eachPage"/>
          </w:footnotePr>
          <w:pgSz w:w="11906" w:h="16838"/>
          <w:pgMar w:top="1134" w:right="1134" w:bottom="1134" w:left="1134" w:header="709" w:footer="709" w:gutter="0"/>
          <w:pgNumType w:start="3"/>
          <w:cols w:space="708"/>
          <w:titlePg/>
          <w:docGrid w:linePitch="360"/>
        </w:sectPr>
      </w:pPr>
    </w:p>
    <w:p w:rsidR="000E1C18" w:rsidRDefault="00BC6055" w:rsidP="00E73A46">
      <w:pPr>
        <w:pStyle w:val="1"/>
        <w:spacing w:before="0" w:line="360" w:lineRule="auto"/>
        <w:jc w:val="center"/>
        <w:rPr>
          <w:rFonts w:ascii="Times New Roman" w:hAnsi="Times New Roman" w:cs="Times New Roman"/>
          <w:b/>
          <w:color w:val="auto"/>
          <w:sz w:val="28"/>
          <w:szCs w:val="28"/>
        </w:rPr>
      </w:pPr>
      <w:r w:rsidRPr="00DC53FA">
        <w:rPr>
          <w:rFonts w:ascii="Times New Roman" w:hAnsi="Times New Roman" w:cs="Times New Roman"/>
          <w:b/>
          <w:color w:val="auto"/>
          <w:sz w:val="28"/>
          <w:szCs w:val="28"/>
        </w:rPr>
        <w:lastRenderedPageBreak/>
        <w:t>В</w:t>
      </w:r>
      <w:r w:rsidR="00194886">
        <w:rPr>
          <w:rFonts w:ascii="Times New Roman" w:hAnsi="Times New Roman" w:cs="Times New Roman"/>
          <w:b/>
          <w:color w:val="auto"/>
          <w:sz w:val="28"/>
          <w:szCs w:val="28"/>
        </w:rPr>
        <w:t>ВЕДЕНИЕ</w:t>
      </w:r>
      <w:bookmarkEnd w:id="0"/>
      <w:bookmarkEnd w:id="1"/>
    </w:p>
    <w:p w:rsidR="00194886" w:rsidRPr="00194886" w:rsidRDefault="00194886" w:rsidP="00194886">
      <w:pPr>
        <w:rPr>
          <w:lang w:eastAsia="en-US"/>
        </w:rPr>
      </w:pPr>
    </w:p>
    <w:p w:rsidR="008F734D" w:rsidRPr="00DC53FA" w:rsidRDefault="008F734D"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Современное демократическое государство признаёт равные права для каждого о восстановлении своих гражданских субъективных прав</w:t>
      </w:r>
      <w:r w:rsidR="00976F18" w:rsidRPr="00DC53FA">
        <w:rPr>
          <w:rFonts w:ascii="Times New Roman" w:hAnsi="Times New Roman" w:cs="Times New Roman"/>
          <w:sz w:val="28"/>
          <w:szCs w:val="28"/>
        </w:rPr>
        <w:t xml:space="preserve">. Данный принцип закрепляется в ст. 8 </w:t>
      </w:r>
      <w:r w:rsidR="009D6E47" w:rsidRPr="00DC53FA">
        <w:rPr>
          <w:rFonts w:ascii="Times New Roman" w:hAnsi="Times New Roman" w:cs="Times New Roman"/>
          <w:sz w:val="28"/>
          <w:szCs w:val="28"/>
        </w:rPr>
        <w:t>Всеобщей декларации прав человека, в которой сказано, что каждый человек обладает правом эффективного восстановления в правах при помощи компетентных национальных судов при нарушении его основных прав, утвержденных Конституцией или законодательством</w:t>
      </w:r>
      <w:r w:rsidR="009807C6" w:rsidRPr="00DC53FA">
        <w:rPr>
          <w:rStyle w:val="a5"/>
          <w:rFonts w:ascii="Times New Roman" w:hAnsi="Times New Roman" w:cs="Times New Roman"/>
          <w:sz w:val="28"/>
          <w:szCs w:val="28"/>
        </w:rPr>
        <w:footnoteReference w:id="1"/>
      </w:r>
      <w:r w:rsidR="009D6E47" w:rsidRPr="00DC53FA">
        <w:rPr>
          <w:rFonts w:ascii="Times New Roman" w:hAnsi="Times New Roman" w:cs="Times New Roman"/>
          <w:sz w:val="28"/>
          <w:szCs w:val="28"/>
        </w:rPr>
        <w:t>.</w:t>
      </w:r>
    </w:p>
    <w:p w:rsidR="000E1C18" w:rsidRPr="00DC53FA" w:rsidRDefault="00367545"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Действующее российское гражданское законодательство уделяет особое внимание методам защиты и </w:t>
      </w:r>
      <w:r w:rsidR="00F224D4" w:rsidRPr="00DC53FA">
        <w:rPr>
          <w:rFonts w:ascii="Times New Roman" w:hAnsi="Times New Roman" w:cs="Times New Roman"/>
          <w:sz w:val="28"/>
          <w:szCs w:val="28"/>
        </w:rPr>
        <w:t xml:space="preserve">восстановления имущественного положения лиц, субъективные права которых нарушены. </w:t>
      </w:r>
      <w:r w:rsidR="005A5A12" w:rsidRPr="00DC53FA">
        <w:rPr>
          <w:rFonts w:ascii="Times New Roman" w:hAnsi="Times New Roman" w:cs="Times New Roman"/>
          <w:sz w:val="28"/>
          <w:szCs w:val="28"/>
        </w:rPr>
        <w:t>Наиболее распространенной мерой гражданской правовой ответственности является возмещение убытков. Целью данной меры, характеризующейся</w:t>
      </w:r>
      <w:r w:rsidR="00B522C1" w:rsidRPr="00DC53FA">
        <w:rPr>
          <w:rFonts w:ascii="Times New Roman" w:hAnsi="Times New Roman" w:cs="Times New Roman"/>
          <w:sz w:val="28"/>
          <w:szCs w:val="28"/>
        </w:rPr>
        <w:t xml:space="preserve"> по признакам универсального и всеобщего действия, является максимальное полное восстановление всех имущественных потерь, в том числе и упущенной выгоды кредитора </w:t>
      </w:r>
      <w:r w:rsidR="00FA74BC" w:rsidRPr="00DC53FA">
        <w:rPr>
          <w:rFonts w:ascii="Times New Roman" w:hAnsi="Times New Roman" w:cs="Times New Roman"/>
          <w:sz w:val="28"/>
          <w:szCs w:val="28"/>
        </w:rPr>
        <w:t>за счёт должников.</w:t>
      </w:r>
    </w:p>
    <w:p w:rsidR="00BE3D1A" w:rsidRPr="00DC53FA" w:rsidRDefault="00FA74B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Подобная юридическая ответственность представляет собой сложное и спорное правовое явление, а проблемы </w:t>
      </w:r>
      <w:r w:rsidR="00BE3D1A" w:rsidRPr="00DC53FA">
        <w:rPr>
          <w:rFonts w:ascii="Times New Roman" w:hAnsi="Times New Roman" w:cs="Times New Roman"/>
          <w:sz w:val="28"/>
          <w:szCs w:val="28"/>
        </w:rPr>
        <w:t>определения и возмещения ущерба в форме упущенной выгоды рассматриваются многими научными деятелями правового направления.</w:t>
      </w:r>
    </w:p>
    <w:p w:rsidR="00155B9A" w:rsidRPr="00DC53FA" w:rsidRDefault="00155B9A"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Вопрос возмещения убытков в форме упущенной выгодой является наиболее дискутируемым, так как при реальном убытке </w:t>
      </w:r>
      <w:r w:rsidR="004045C9" w:rsidRPr="00DC53FA">
        <w:rPr>
          <w:rFonts w:ascii="Times New Roman" w:hAnsi="Times New Roman" w:cs="Times New Roman"/>
          <w:sz w:val="28"/>
          <w:szCs w:val="28"/>
        </w:rPr>
        <w:t>возмещение рассчитывается из действительной стоимости утраченного имущества или ценностей, а упущенная выгода должна подтверждаться многими факторами, которые не всегда могут оказаться реальными в практическом рассмотрении.</w:t>
      </w:r>
    </w:p>
    <w:p w:rsidR="00BA07FB" w:rsidRPr="00DC53FA" w:rsidRDefault="004045C9"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Актуальность данной работы заключается в том, что </w:t>
      </w:r>
      <w:r w:rsidR="002B54AA" w:rsidRPr="00DC53FA">
        <w:rPr>
          <w:rFonts w:ascii="Times New Roman" w:hAnsi="Times New Roman" w:cs="Times New Roman"/>
          <w:sz w:val="28"/>
          <w:szCs w:val="28"/>
        </w:rPr>
        <w:t xml:space="preserve">многие юридические и физические лица сталкиваются с проблемой, когда из-за действий других лиц им не было причинено реального ущерба, но возникли обстоятельства, которые существенно воздействуют на возможность получения данными лицами той </w:t>
      </w:r>
      <w:r w:rsidR="002B54AA" w:rsidRPr="00DC53FA">
        <w:rPr>
          <w:rFonts w:ascii="Times New Roman" w:hAnsi="Times New Roman" w:cs="Times New Roman"/>
          <w:sz w:val="28"/>
          <w:szCs w:val="28"/>
        </w:rPr>
        <w:lastRenderedPageBreak/>
        <w:t>или иной выгоды, которая должна была возникнуть, если бы не данные обстоятельства.</w:t>
      </w:r>
      <w:r w:rsidR="008262C2" w:rsidRPr="00DC53FA">
        <w:rPr>
          <w:rFonts w:ascii="Times New Roman" w:hAnsi="Times New Roman" w:cs="Times New Roman"/>
          <w:sz w:val="28"/>
          <w:szCs w:val="28"/>
        </w:rPr>
        <w:t xml:space="preserve"> </w:t>
      </w:r>
      <w:r w:rsidR="002B54AA" w:rsidRPr="00DC53FA">
        <w:rPr>
          <w:rFonts w:ascii="Times New Roman" w:hAnsi="Times New Roman" w:cs="Times New Roman"/>
          <w:sz w:val="28"/>
          <w:szCs w:val="28"/>
        </w:rPr>
        <w:t xml:space="preserve"> </w:t>
      </w:r>
      <w:r w:rsidR="00BA07FB" w:rsidRPr="00DC53FA">
        <w:rPr>
          <w:rFonts w:ascii="Times New Roman" w:hAnsi="Times New Roman" w:cs="Times New Roman"/>
          <w:sz w:val="28"/>
          <w:szCs w:val="28"/>
        </w:rPr>
        <w:t>В данных ситуациях лица теряют возможность получения прибыли из-за действий других лиц</w:t>
      </w:r>
      <w:r w:rsidR="008262C2" w:rsidRPr="00DC53FA">
        <w:rPr>
          <w:rFonts w:ascii="Times New Roman" w:hAnsi="Times New Roman" w:cs="Times New Roman"/>
          <w:sz w:val="28"/>
          <w:szCs w:val="28"/>
        </w:rPr>
        <w:t xml:space="preserve"> и им необходимо прилагать значительные усилия</w:t>
      </w:r>
      <w:r w:rsidR="00BA07FB" w:rsidRPr="00DC53FA">
        <w:rPr>
          <w:rFonts w:ascii="Times New Roman" w:hAnsi="Times New Roman" w:cs="Times New Roman"/>
          <w:sz w:val="28"/>
          <w:szCs w:val="28"/>
        </w:rPr>
        <w:t>, поэтому необходимо подробно разобрать данный вопрос на основании практических примеров</w:t>
      </w:r>
      <w:r w:rsidR="0077510D" w:rsidRPr="00DC53FA">
        <w:rPr>
          <w:rFonts w:ascii="Times New Roman" w:hAnsi="Times New Roman" w:cs="Times New Roman"/>
          <w:sz w:val="28"/>
          <w:szCs w:val="28"/>
        </w:rPr>
        <w:t>.</w:t>
      </w:r>
    </w:p>
    <w:p w:rsidR="00BA07FB" w:rsidRPr="00DC53FA" w:rsidRDefault="00727113"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Целью работы является поиск проблем и решений в области судебного</w:t>
      </w:r>
      <w:r w:rsidR="00637F2A" w:rsidRPr="00DC53FA">
        <w:rPr>
          <w:rFonts w:ascii="Times New Roman" w:hAnsi="Times New Roman" w:cs="Times New Roman"/>
          <w:sz w:val="28"/>
          <w:szCs w:val="28"/>
        </w:rPr>
        <w:t xml:space="preserve"> возмещения убытков в форме упущенной выгоды.</w:t>
      </w:r>
    </w:p>
    <w:p w:rsidR="00637F2A" w:rsidRPr="00DC53FA" w:rsidRDefault="00637F2A"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 </w:t>
      </w:r>
      <w:r w:rsidR="00CE47A8" w:rsidRPr="00DC53FA">
        <w:rPr>
          <w:rFonts w:ascii="Times New Roman" w:hAnsi="Times New Roman" w:cs="Times New Roman"/>
          <w:sz w:val="28"/>
          <w:szCs w:val="28"/>
        </w:rPr>
        <w:t>соответствии с целью работы были поставлены следующие задачи:</w:t>
      </w:r>
    </w:p>
    <w:p w:rsidR="00CE47A8" w:rsidRPr="00DC53FA" w:rsidRDefault="00CE47A8" w:rsidP="00DC53FA">
      <w:pPr>
        <w:pStyle w:val="a6"/>
        <w:numPr>
          <w:ilvl w:val="0"/>
          <w:numId w:val="7"/>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Провести общую характеристику вопросов применения норм о возмещении убытков в форме упущенной выгоды.</w:t>
      </w:r>
    </w:p>
    <w:p w:rsidR="000E1C18" w:rsidRPr="00DC53FA" w:rsidRDefault="00CE47A8" w:rsidP="00DC53FA">
      <w:pPr>
        <w:pStyle w:val="a6"/>
        <w:numPr>
          <w:ilvl w:val="0"/>
          <w:numId w:val="7"/>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Проанализировать судебную практику о возмещении упущенной выгоды.</w:t>
      </w:r>
    </w:p>
    <w:p w:rsidR="000E1C18" w:rsidRPr="00DC53FA" w:rsidRDefault="00CE47A8"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Научная новизна работы заключается в том, что гражданское законодательство Российской Федерации в последние годы претерпело немало важных и значительных </w:t>
      </w:r>
      <w:r w:rsidR="008F2D48" w:rsidRPr="00DC53FA">
        <w:rPr>
          <w:rFonts w:ascii="Times New Roman" w:hAnsi="Times New Roman" w:cs="Times New Roman"/>
          <w:sz w:val="28"/>
          <w:szCs w:val="28"/>
        </w:rPr>
        <w:t>изменений</w:t>
      </w:r>
      <w:r w:rsidRPr="00DC53FA">
        <w:rPr>
          <w:rFonts w:ascii="Times New Roman" w:hAnsi="Times New Roman" w:cs="Times New Roman"/>
          <w:sz w:val="28"/>
          <w:szCs w:val="28"/>
        </w:rPr>
        <w:t xml:space="preserve">, </w:t>
      </w:r>
      <w:r w:rsidR="008F2D48" w:rsidRPr="00DC53FA">
        <w:rPr>
          <w:rFonts w:ascii="Times New Roman" w:hAnsi="Times New Roman" w:cs="Times New Roman"/>
          <w:sz w:val="28"/>
          <w:szCs w:val="28"/>
        </w:rPr>
        <w:t>которые не были рассмотрены в полном объеме в работах научных исследователей права и юриспруденции.</w:t>
      </w:r>
      <w:r w:rsidR="006F273C" w:rsidRPr="00DC53FA">
        <w:rPr>
          <w:rFonts w:ascii="Times New Roman" w:hAnsi="Times New Roman" w:cs="Times New Roman"/>
          <w:sz w:val="28"/>
          <w:szCs w:val="28"/>
        </w:rPr>
        <w:t xml:space="preserve"> В данной работе приведены примеры актуальной судебной практики, а так же последние изменения и толкования положений нормативных законодательных актов в области гражданского права, которые касаются вопроса возмещения упущенной выгоды.</w:t>
      </w:r>
    </w:p>
    <w:p w:rsidR="00622950" w:rsidRPr="00DC53FA" w:rsidRDefault="00622950"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Теоретической основой работы являются Гражданс</w:t>
      </w:r>
      <w:r w:rsidR="00DC756B">
        <w:rPr>
          <w:rFonts w:ascii="Times New Roman" w:hAnsi="Times New Roman" w:cs="Times New Roman"/>
          <w:sz w:val="28"/>
          <w:szCs w:val="28"/>
        </w:rPr>
        <w:t>кий кодекс Российской Федерации и</w:t>
      </w:r>
      <w:r w:rsidRPr="00DC53FA">
        <w:rPr>
          <w:rFonts w:ascii="Times New Roman" w:hAnsi="Times New Roman" w:cs="Times New Roman"/>
          <w:sz w:val="28"/>
          <w:szCs w:val="28"/>
        </w:rPr>
        <w:t xml:space="preserve"> другие нормативно-правовые акты и материалы судебной практики.</w:t>
      </w:r>
    </w:p>
    <w:p w:rsidR="00622950" w:rsidRPr="00DC53FA" w:rsidRDefault="00622950"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 работе были использованы следующие методы исследования:</w:t>
      </w:r>
    </w:p>
    <w:p w:rsidR="00622950" w:rsidRPr="00DC53FA" w:rsidRDefault="00BC6055" w:rsidP="00DC53FA">
      <w:pPr>
        <w:pStyle w:val="a6"/>
        <w:numPr>
          <w:ilvl w:val="0"/>
          <w:numId w:val="5"/>
        </w:numPr>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метод а</w:t>
      </w:r>
      <w:r w:rsidR="00622950" w:rsidRPr="00DC53FA">
        <w:rPr>
          <w:rFonts w:ascii="Times New Roman" w:hAnsi="Times New Roman" w:cs="Times New Roman"/>
          <w:sz w:val="28"/>
          <w:szCs w:val="28"/>
        </w:rPr>
        <w:t>нализа</w:t>
      </w:r>
      <w:r w:rsidRPr="00DC53FA">
        <w:rPr>
          <w:rFonts w:ascii="Times New Roman" w:hAnsi="Times New Roman" w:cs="Times New Roman"/>
          <w:sz w:val="28"/>
          <w:szCs w:val="28"/>
          <w:lang w:val="en-US"/>
        </w:rPr>
        <w:t>;</w:t>
      </w:r>
    </w:p>
    <w:p w:rsidR="00622950" w:rsidRPr="00DC53FA" w:rsidRDefault="00BC6055" w:rsidP="00DC53FA">
      <w:pPr>
        <w:pStyle w:val="a6"/>
        <w:numPr>
          <w:ilvl w:val="0"/>
          <w:numId w:val="5"/>
        </w:numPr>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метод сравнения</w:t>
      </w:r>
      <w:r w:rsidRPr="00DC53FA">
        <w:rPr>
          <w:rFonts w:ascii="Times New Roman" w:hAnsi="Times New Roman" w:cs="Times New Roman"/>
          <w:sz w:val="28"/>
          <w:szCs w:val="28"/>
          <w:lang w:val="en-US"/>
        </w:rPr>
        <w:t>;</w:t>
      </w:r>
    </w:p>
    <w:p w:rsidR="00622950" w:rsidRPr="00DC53FA" w:rsidRDefault="00BC6055" w:rsidP="00DC53FA">
      <w:pPr>
        <w:pStyle w:val="a6"/>
        <w:numPr>
          <w:ilvl w:val="0"/>
          <w:numId w:val="5"/>
        </w:numPr>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м</w:t>
      </w:r>
      <w:r w:rsidR="00622950" w:rsidRPr="00DC53FA">
        <w:rPr>
          <w:rFonts w:ascii="Times New Roman" w:hAnsi="Times New Roman" w:cs="Times New Roman"/>
          <w:sz w:val="28"/>
          <w:szCs w:val="28"/>
        </w:rPr>
        <w:t>етод обобщения.</w:t>
      </w:r>
    </w:p>
    <w:p w:rsidR="000E1C18" w:rsidRPr="00DC53FA" w:rsidRDefault="00622950"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Структура работы включает в себя введение, два параграфа, заключение, список использованной литературы и приложения.</w:t>
      </w:r>
    </w:p>
    <w:p w:rsidR="00FE5EC8" w:rsidRDefault="00C834A6" w:rsidP="00E73A46">
      <w:pPr>
        <w:pStyle w:val="a6"/>
        <w:numPr>
          <w:ilvl w:val="0"/>
          <w:numId w:val="12"/>
        </w:numPr>
        <w:spacing w:after="0" w:line="360" w:lineRule="auto"/>
        <w:jc w:val="center"/>
        <w:outlineLvl w:val="0"/>
        <w:rPr>
          <w:rFonts w:ascii="Times New Roman" w:hAnsi="Times New Roman" w:cs="Times New Roman"/>
          <w:b/>
          <w:sz w:val="28"/>
          <w:szCs w:val="28"/>
        </w:rPr>
      </w:pPr>
      <w:r w:rsidRPr="00194886">
        <w:rPr>
          <w:rFonts w:ascii="Times New Roman" w:hAnsi="Times New Roman" w:cs="Times New Roman"/>
          <w:sz w:val="28"/>
          <w:szCs w:val="28"/>
        </w:rPr>
        <w:br w:type="page"/>
      </w:r>
      <w:bookmarkStart w:id="2" w:name="_Toc500794223"/>
      <w:r w:rsidR="00FE5EC8" w:rsidRPr="00194886">
        <w:rPr>
          <w:rFonts w:ascii="Times New Roman" w:hAnsi="Times New Roman" w:cs="Times New Roman"/>
          <w:b/>
          <w:sz w:val="28"/>
          <w:szCs w:val="28"/>
        </w:rPr>
        <w:lastRenderedPageBreak/>
        <w:t>Общая характеристика вопросов применения норм о возмещении убытков в форме упущенной выгоды</w:t>
      </w:r>
      <w:bookmarkEnd w:id="2"/>
    </w:p>
    <w:p w:rsidR="00194886" w:rsidRPr="00194886" w:rsidRDefault="00194886" w:rsidP="00194886">
      <w:pPr>
        <w:pStyle w:val="a6"/>
        <w:spacing w:after="0"/>
        <w:rPr>
          <w:rFonts w:ascii="Times New Roman" w:hAnsi="Times New Roman" w:cs="Times New Roman"/>
          <w:b/>
          <w:sz w:val="28"/>
          <w:szCs w:val="28"/>
        </w:rPr>
      </w:pPr>
    </w:p>
    <w:p w:rsidR="00622950" w:rsidRPr="00DC53FA" w:rsidRDefault="00622950"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Упущенная выгода является доходом или </w:t>
      </w:r>
      <w:r w:rsidR="00BC6055" w:rsidRPr="00DC53FA">
        <w:rPr>
          <w:rFonts w:ascii="Times New Roman" w:hAnsi="Times New Roman" w:cs="Times New Roman"/>
          <w:sz w:val="28"/>
          <w:szCs w:val="28"/>
        </w:rPr>
        <w:t>иным благом</w:t>
      </w:r>
      <w:r w:rsidRPr="00DC53FA">
        <w:rPr>
          <w:rFonts w:ascii="Times New Roman" w:hAnsi="Times New Roman" w:cs="Times New Roman"/>
          <w:sz w:val="28"/>
          <w:szCs w:val="28"/>
        </w:rPr>
        <w:t xml:space="preserve">, которое не было </w:t>
      </w:r>
      <w:r w:rsidR="00D61F1E" w:rsidRPr="00DC53FA">
        <w:rPr>
          <w:rFonts w:ascii="Times New Roman" w:hAnsi="Times New Roman" w:cs="Times New Roman"/>
          <w:sz w:val="28"/>
          <w:szCs w:val="28"/>
        </w:rPr>
        <w:t>получено лицом из-за причинения ему вреда или нарушения его прав при неисполнении обязатель</w:t>
      </w:r>
      <w:proofErr w:type="gramStart"/>
      <w:r w:rsidR="00D61F1E" w:rsidRPr="00DC53FA">
        <w:rPr>
          <w:rFonts w:ascii="Times New Roman" w:hAnsi="Times New Roman" w:cs="Times New Roman"/>
          <w:sz w:val="28"/>
          <w:szCs w:val="28"/>
        </w:rPr>
        <w:t>ств др</w:t>
      </w:r>
      <w:proofErr w:type="gramEnd"/>
      <w:r w:rsidR="00D61F1E" w:rsidRPr="00DC53FA">
        <w:rPr>
          <w:rFonts w:ascii="Times New Roman" w:hAnsi="Times New Roman" w:cs="Times New Roman"/>
          <w:sz w:val="28"/>
          <w:szCs w:val="28"/>
        </w:rPr>
        <w:t>угим лицом</w:t>
      </w:r>
      <w:r w:rsidR="00883031" w:rsidRPr="00DC53FA">
        <w:rPr>
          <w:rFonts w:ascii="Times New Roman" w:hAnsi="Times New Roman" w:cs="Times New Roman"/>
          <w:sz w:val="28"/>
          <w:szCs w:val="28"/>
        </w:rPr>
        <w:t>, для которого оно являлось кредитором. Упущенная выгода – неполученная прибыль, подлежащая возмещению в качестве составной части убытка.</w:t>
      </w:r>
    </w:p>
    <w:p w:rsidR="00FE5EC8" w:rsidRPr="00DC53FA" w:rsidRDefault="00511AC7"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Без возмущения упущенной выгоды нельзя полностью компенсировать убытки потерпевшей стороне. Необходимо учесть, что убыток в качестве упущенной выгоды может образоваться только при </w:t>
      </w:r>
      <w:r w:rsidR="007F7C74" w:rsidRPr="00DC53FA">
        <w:rPr>
          <w:rFonts w:ascii="Times New Roman" w:hAnsi="Times New Roman" w:cs="Times New Roman"/>
          <w:sz w:val="28"/>
          <w:szCs w:val="28"/>
        </w:rPr>
        <w:t>снижении объемов производства или продажи продукции, а так же при снижении дохода от продажи продукции, в иных случаях возможно возмещение только реального ущерба.</w:t>
      </w:r>
    </w:p>
    <w:p w:rsidR="007D5CAE" w:rsidRPr="00DC53FA" w:rsidRDefault="00D502E5"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 соответствии с общими правилами убытки выражаются в:</w:t>
      </w:r>
    </w:p>
    <w:p w:rsidR="00D502E5" w:rsidRPr="00DC53FA" w:rsidRDefault="00D502E5"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Реальном ущербе – </w:t>
      </w:r>
      <w:r w:rsidR="00B74E50" w:rsidRPr="00DC53FA">
        <w:rPr>
          <w:rFonts w:ascii="Times New Roman" w:hAnsi="Times New Roman" w:cs="Times New Roman"/>
          <w:sz w:val="28"/>
          <w:szCs w:val="28"/>
        </w:rPr>
        <w:t>расходах</w:t>
      </w:r>
      <w:r w:rsidR="00032DAA" w:rsidRPr="00DC53FA">
        <w:rPr>
          <w:rFonts w:ascii="Times New Roman" w:hAnsi="Times New Roman" w:cs="Times New Roman"/>
          <w:sz w:val="28"/>
          <w:szCs w:val="28"/>
        </w:rPr>
        <w:t>, которые произвело лицо или которому следует их произвести</w:t>
      </w:r>
      <w:r w:rsidR="00B74E50" w:rsidRPr="00DC53FA">
        <w:rPr>
          <w:rFonts w:ascii="Times New Roman" w:hAnsi="Times New Roman" w:cs="Times New Roman"/>
          <w:sz w:val="28"/>
          <w:szCs w:val="28"/>
        </w:rPr>
        <w:t xml:space="preserve">, утрате или повреждении имущества лица, </w:t>
      </w:r>
      <w:r w:rsidR="002D2072" w:rsidRPr="00DC53FA">
        <w:rPr>
          <w:rFonts w:ascii="Times New Roman" w:hAnsi="Times New Roman" w:cs="Times New Roman"/>
          <w:sz w:val="28"/>
          <w:szCs w:val="28"/>
        </w:rPr>
        <w:t>чьи права были нарушены.</w:t>
      </w:r>
    </w:p>
    <w:p w:rsidR="002D2072" w:rsidRPr="00DC53FA" w:rsidRDefault="002D2072"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Упущенной выгоде – неполученных доходах, которые могло получить лицо, если бы его права не нарушили, в соответствии с п.2 ст. 15 Гражданского кодекса РФ</w:t>
      </w:r>
      <w:r w:rsidR="009F292F" w:rsidRPr="00DC53FA">
        <w:rPr>
          <w:rStyle w:val="a5"/>
          <w:rFonts w:ascii="Times New Roman" w:hAnsi="Times New Roman" w:cs="Times New Roman"/>
          <w:sz w:val="28"/>
          <w:szCs w:val="28"/>
        </w:rPr>
        <w:footnoteReference w:id="2"/>
      </w:r>
      <w:r w:rsidRPr="00DC53FA">
        <w:rPr>
          <w:rFonts w:ascii="Times New Roman" w:hAnsi="Times New Roman" w:cs="Times New Roman"/>
          <w:sz w:val="28"/>
          <w:szCs w:val="28"/>
        </w:rPr>
        <w:t>.</w:t>
      </w:r>
    </w:p>
    <w:p w:rsidR="00E5288C" w:rsidRPr="00DC53FA" w:rsidRDefault="00E5288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Согласно п.4 ст.393 ГК взыскание упущенных доходов можно требовать только в том случае, если кредитором были предприняты какие-либо действия для их получения, а это означает, что пассивный истец не сможет решить своей проблемы в суде</w:t>
      </w:r>
      <w:r w:rsidR="00D63DCF" w:rsidRPr="00DC53FA">
        <w:rPr>
          <w:rStyle w:val="a5"/>
          <w:rFonts w:ascii="Times New Roman" w:hAnsi="Times New Roman" w:cs="Times New Roman"/>
          <w:sz w:val="28"/>
          <w:szCs w:val="28"/>
        </w:rPr>
        <w:footnoteReference w:id="3"/>
      </w:r>
      <w:r w:rsidRPr="00DC53FA">
        <w:rPr>
          <w:rFonts w:ascii="Times New Roman" w:hAnsi="Times New Roman" w:cs="Times New Roman"/>
          <w:sz w:val="28"/>
          <w:szCs w:val="28"/>
        </w:rPr>
        <w:t>.</w:t>
      </w:r>
    </w:p>
    <w:p w:rsidR="002E23F8" w:rsidRPr="00DC53FA" w:rsidRDefault="00DB1FBD"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Доказать сумму реального ущерба значительно проще, чем определить размер упущенной выгоды, что </w:t>
      </w:r>
      <w:r w:rsidR="00032594" w:rsidRPr="00DC53FA">
        <w:rPr>
          <w:rFonts w:ascii="Times New Roman" w:hAnsi="Times New Roman" w:cs="Times New Roman"/>
          <w:sz w:val="28"/>
          <w:szCs w:val="28"/>
        </w:rPr>
        <w:t>является существенной проблемой практического применения положений о возмещении упущенной выгоды.</w:t>
      </w:r>
    </w:p>
    <w:p w:rsidR="00032594" w:rsidRPr="00DC53FA" w:rsidRDefault="00184D4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lastRenderedPageBreak/>
        <w:t>1 июня 2015 года были внесены изменения в ГК РФ, которые были направлены на облегчение для участников гражданских процессов определения размеров упущенной выгоды. В законодательстве четко прописано, что суд не может отказать в иске о возмещении убытка на основании, что размер данного убытка не определен с достоверностью</w:t>
      </w:r>
      <w:r w:rsidR="00103730" w:rsidRPr="00DC53FA">
        <w:rPr>
          <w:rFonts w:ascii="Times New Roman" w:hAnsi="Times New Roman" w:cs="Times New Roman"/>
          <w:sz w:val="28"/>
          <w:szCs w:val="28"/>
        </w:rPr>
        <w:t>. Изначально данная норма в Гражданском Кодексе отсутствовала.</w:t>
      </w:r>
    </w:p>
    <w:p w:rsidR="00806656" w:rsidRPr="00DC53FA" w:rsidRDefault="00AB2A50"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Данное положение относится к взысканию убытков ты общем понимание, но оно было предназначено для упрощения взыскания упущенной выгоды.</w:t>
      </w:r>
    </w:p>
    <w:p w:rsidR="00C668D8" w:rsidRPr="00DC53FA" w:rsidRDefault="00637C7F"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Кроме того, Верховным судом Российской Федерации было конкретизировано рассмотрение подобных споров. Было указано, что расчёт, который предоставляет истец, </w:t>
      </w:r>
      <w:r w:rsidR="00360DC1" w:rsidRPr="00DC53FA">
        <w:rPr>
          <w:rFonts w:ascii="Times New Roman" w:hAnsi="Times New Roman" w:cs="Times New Roman"/>
          <w:sz w:val="28"/>
          <w:szCs w:val="28"/>
        </w:rPr>
        <w:t>обладаете приблизительным и вероятностным характером, поэтому данное обстоятельство не может являть</w:t>
      </w:r>
      <w:r w:rsidR="00135E20" w:rsidRPr="00DC53FA">
        <w:rPr>
          <w:rFonts w:ascii="Times New Roman" w:hAnsi="Times New Roman" w:cs="Times New Roman"/>
          <w:sz w:val="28"/>
          <w:szCs w:val="28"/>
        </w:rPr>
        <w:t>ся основанием для отказа в иске</w:t>
      </w:r>
      <w:r w:rsidR="00135E20" w:rsidRPr="00DC53FA">
        <w:rPr>
          <w:rStyle w:val="a5"/>
          <w:rFonts w:ascii="Times New Roman" w:hAnsi="Times New Roman" w:cs="Times New Roman"/>
          <w:sz w:val="28"/>
          <w:szCs w:val="28"/>
        </w:rPr>
        <w:footnoteReference w:id="4"/>
      </w:r>
      <w:r w:rsidR="00135E20" w:rsidRPr="00DC53FA">
        <w:rPr>
          <w:rFonts w:ascii="Times New Roman" w:hAnsi="Times New Roman" w:cs="Times New Roman"/>
          <w:sz w:val="28"/>
          <w:szCs w:val="28"/>
        </w:rPr>
        <w:t>.</w:t>
      </w:r>
    </w:p>
    <w:p w:rsidR="004A707E" w:rsidRPr="00DC53FA" w:rsidRDefault="00C668D8"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Верховным судом РФ был дан ещё один комментарий, в котором было указано, что </w:t>
      </w:r>
      <w:r w:rsidR="00154E89" w:rsidRPr="00DC53FA">
        <w:rPr>
          <w:rFonts w:ascii="Times New Roman" w:hAnsi="Times New Roman" w:cs="Times New Roman"/>
          <w:sz w:val="28"/>
          <w:szCs w:val="28"/>
        </w:rPr>
        <w:t xml:space="preserve">для обоснования размеров упущенной выгоды кредиторы имеют право предоставить не только </w:t>
      </w:r>
      <w:r w:rsidR="004A707E" w:rsidRPr="00DC53FA">
        <w:rPr>
          <w:rFonts w:ascii="Times New Roman" w:hAnsi="Times New Roman" w:cs="Times New Roman"/>
          <w:sz w:val="28"/>
          <w:szCs w:val="28"/>
        </w:rPr>
        <w:t>доказательство о принятии мер для получения данного выгоды, но и иные виды доказательств по извлечению прибыли</w:t>
      </w:r>
      <w:r w:rsidR="00757484" w:rsidRPr="00DC53FA">
        <w:rPr>
          <w:rStyle w:val="a5"/>
          <w:rFonts w:ascii="Times New Roman" w:hAnsi="Times New Roman" w:cs="Times New Roman"/>
          <w:sz w:val="28"/>
          <w:szCs w:val="28"/>
        </w:rPr>
        <w:footnoteReference w:id="5"/>
      </w:r>
      <w:r w:rsidR="004A707E" w:rsidRPr="00DC53FA">
        <w:rPr>
          <w:rFonts w:ascii="Times New Roman" w:hAnsi="Times New Roman" w:cs="Times New Roman"/>
          <w:sz w:val="28"/>
          <w:szCs w:val="28"/>
        </w:rPr>
        <w:t>.</w:t>
      </w:r>
      <w:r w:rsidR="00806656" w:rsidRPr="00DC53FA">
        <w:rPr>
          <w:rFonts w:ascii="Times New Roman" w:hAnsi="Times New Roman" w:cs="Times New Roman"/>
          <w:sz w:val="28"/>
          <w:szCs w:val="28"/>
        </w:rPr>
        <w:t xml:space="preserve"> </w:t>
      </w:r>
    </w:p>
    <w:p w:rsidR="00806656" w:rsidRPr="00DC53FA" w:rsidRDefault="004A707E"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Иными доказательствами в данном процессе могут служить предварительный договор, переписка с контрагентами, включая электронную почту. Главным фактором является наличие намерения сторон к исполнению определенных обязательств в будущем </w:t>
      </w:r>
      <w:r w:rsidR="00E65A62" w:rsidRPr="00DC53FA">
        <w:rPr>
          <w:rFonts w:ascii="Times New Roman" w:hAnsi="Times New Roman" w:cs="Times New Roman"/>
          <w:sz w:val="28"/>
          <w:szCs w:val="28"/>
        </w:rPr>
        <w:t xml:space="preserve">в данной переписке. Заверяется данная переписка нотариальным протоколом или заключением эксперта. </w:t>
      </w:r>
      <w:r w:rsidR="008522AB" w:rsidRPr="00DC53FA">
        <w:rPr>
          <w:rFonts w:ascii="Times New Roman" w:hAnsi="Times New Roman" w:cs="Times New Roman"/>
          <w:sz w:val="28"/>
          <w:szCs w:val="28"/>
        </w:rPr>
        <w:t>Кроме того, истцу лучше всего обращаться к специалистам, осуществляющим проведение расчетов и определяющих достоверность размеров упущенной выгоды.</w:t>
      </w:r>
    </w:p>
    <w:p w:rsidR="00C67EB3" w:rsidRPr="00DC53FA" w:rsidRDefault="00C67EB3"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lastRenderedPageBreak/>
        <w:t xml:space="preserve">Но Верховным судом были установлены только общие ориентиры, так как нижестоящий судебный орган может </w:t>
      </w:r>
      <w:r w:rsidR="00296866" w:rsidRPr="00DC53FA">
        <w:rPr>
          <w:rFonts w:ascii="Times New Roman" w:hAnsi="Times New Roman" w:cs="Times New Roman"/>
          <w:sz w:val="28"/>
          <w:szCs w:val="28"/>
        </w:rPr>
        <w:t>толковать данную норму в своем понимании, что делает практику применения данной нормы достаточно противоречивой.</w:t>
      </w:r>
    </w:p>
    <w:p w:rsidR="00EE4657" w:rsidRPr="00DC53FA" w:rsidRDefault="002135D8"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Чаще всего до вопросов о суммах неполученной прибыли дело и не доходит, так как поначалу истец должен доказывать сам факт наличия убытков, вину ответчика и его противоправного поведения</w:t>
      </w:r>
      <w:r w:rsidR="00676884" w:rsidRPr="00DC53FA">
        <w:rPr>
          <w:rFonts w:ascii="Times New Roman" w:hAnsi="Times New Roman" w:cs="Times New Roman"/>
          <w:sz w:val="28"/>
          <w:szCs w:val="28"/>
        </w:rPr>
        <w:t>, а так же наличие причинно-следственной связи между убытками и действиями ответчика</w:t>
      </w:r>
      <w:r w:rsidR="00422CC3" w:rsidRPr="00DC53FA">
        <w:rPr>
          <w:rStyle w:val="a5"/>
          <w:rFonts w:ascii="Times New Roman" w:hAnsi="Times New Roman" w:cs="Times New Roman"/>
          <w:sz w:val="28"/>
          <w:szCs w:val="28"/>
        </w:rPr>
        <w:footnoteReference w:id="6"/>
      </w:r>
      <w:r w:rsidR="00800B1C" w:rsidRPr="00DC53FA">
        <w:rPr>
          <w:rFonts w:ascii="Times New Roman" w:hAnsi="Times New Roman" w:cs="Times New Roman"/>
          <w:sz w:val="28"/>
          <w:szCs w:val="28"/>
        </w:rPr>
        <w:t>. Каждый из данных видов доказательства нуждается в обосновании, что является наиболее сложным в процессе доказывания.</w:t>
      </w:r>
    </w:p>
    <w:p w:rsidR="008A7EF0" w:rsidRPr="00DC53FA" w:rsidRDefault="008A7EF0"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 Но Постановление Пленума ВС РФ от 24 марта 2016 г. № 7 </w:t>
      </w:r>
      <w:r w:rsidR="00EE4657" w:rsidRPr="00DC53FA">
        <w:rPr>
          <w:rFonts w:ascii="Times New Roman" w:hAnsi="Times New Roman" w:cs="Times New Roman"/>
          <w:sz w:val="28"/>
          <w:szCs w:val="28"/>
        </w:rPr>
        <w:t>«</w:t>
      </w:r>
      <w:r w:rsidRPr="00DC53FA">
        <w:rPr>
          <w:rFonts w:ascii="Times New Roman" w:hAnsi="Times New Roman" w:cs="Times New Roman"/>
          <w:sz w:val="28"/>
          <w:szCs w:val="28"/>
        </w:rPr>
        <w:t xml:space="preserve">О применении судами некоторых положений ГК РФ об ответственности за нарушение </w:t>
      </w:r>
      <w:r w:rsidR="00EE4657" w:rsidRPr="00DC53FA">
        <w:rPr>
          <w:rFonts w:ascii="Times New Roman" w:hAnsi="Times New Roman" w:cs="Times New Roman"/>
          <w:sz w:val="28"/>
          <w:szCs w:val="28"/>
        </w:rPr>
        <w:t xml:space="preserve">обязательств» поспособствовало упрощению данной задачи. В соответствии с постановлением было установлено, что при анализе ситуации должны учитываться обычные условия гражданского оборота, </w:t>
      </w:r>
      <w:r w:rsidR="00113F80" w:rsidRPr="00DC53FA">
        <w:rPr>
          <w:rFonts w:ascii="Times New Roman" w:hAnsi="Times New Roman" w:cs="Times New Roman"/>
          <w:sz w:val="28"/>
          <w:szCs w:val="28"/>
        </w:rPr>
        <w:t>и если убытки выступают в качестве обычного последствия нарушений обязательств</w:t>
      </w:r>
      <w:r w:rsidR="00F83555" w:rsidRPr="00DC53FA">
        <w:rPr>
          <w:rFonts w:ascii="Times New Roman" w:hAnsi="Times New Roman" w:cs="Times New Roman"/>
          <w:sz w:val="28"/>
          <w:szCs w:val="28"/>
        </w:rPr>
        <w:t>, то предполагается, что между ними существует причинная связь</w:t>
      </w:r>
      <w:r w:rsidR="004B523C" w:rsidRPr="00DC53FA">
        <w:rPr>
          <w:rFonts w:ascii="Times New Roman" w:hAnsi="Times New Roman" w:cs="Times New Roman"/>
          <w:sz w:val="28"/>
          <w:szCs w:val="28"/>
        </w:rPr>
        <w:t>.</w:t>
      </w:r>
    </w:p>
    <w:p w:rsidR="00422CC3" w:rsidRPr="00DC53FA" w:rsidRDefault="00B877FA"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 настоящее время истцам или их юристам намного проще установить и доказать наличие связи между убытками и действиями ответчика. Но главная проблема заключается в </w:t>
      </w:r>
      <w:r w:rsidR="00A92F3D" w:rsidRPr="00DC53FA">
        <w:rPr>
          <w:rFonts w:ascii="Times New Roman" w:hAnsi="Times New Roman" w:cs="Times New Roman"/>
          <w:sz w:val="28"/>
          <w:szCs w:val="28"/>
        </w:rPr>
        <w:t>установлении размера упущенной выгоды, а так же в ее обосновании.</w:t>
      </w:r>
      <w:r w:rsidR="00FD4C05" w:rsidRPr="00DC53FA">
        <w:rPr>
          <w:rFonts w:ascii="Times New Roman" w:hAnsi="Times New Roman" w:cs="Times New Roman"/>
          <w:sz w:val="28"/>
          <w:szCs w:val="28"/>
        </w:rPr>
        <w:t xml:space="preserve"> </w:t>
      </w:r>
    </w:p>
    <w:p w:rsidR="00447AC2" w:rsidRPr="00DC53FA" w:rsidRDefault="00135E4D"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По сравнению с прошлой практикой заметны улучшения в данной области, благодаря Нововведениям в ГК РФ от 1 июня 2015 года и Постановлению</w:t>
      </w:r>
      <w:r w:rsidR="008A7EF0" w:rsidRPr="00DC53FA">
        <w:rPr>
          <w:rFonts w:ascii="Times New Roman" w:hAnsi="Times New Roman" w:cs="Times New Roman"/>
          <w:sz w:val="28"/>
          <w:szCs w:val="28"/>
        </w:rPr>
        <w:t xml:space="preserve"> Пленума ВС РФ от 23 июня 2015 г. № 25 </w:t>
      </w:r>
      <w:r w:rsidR="00447AC2" w:rsidRPr="00DC53FA">
        <w:rPr>
          <w:rFonts w:ascii="Times New Roman" w:hAnsi="Times New Roman" w:cs="Times New Roman"/>
          <w:sz w:val="28"/>
          <w:szCs w:val="28"/>
        </w:rPr>
        <w:t>«О</w:t>
      </w:r>
      <w:r w:rsidR="008A7EF0" w:rsidRPr="00DC53FA">
        <w:rPr>
          <w:rFonts w:ascii="Times New Roman" w:hAnsi="Times New Roman" w:cs="Times New Roman"/>
          <w:sz w:val="28"/>
          <w:szCs w:val="28"/>
        </w:rPr>
        <w:t xml:space="preserve"> применении судами некоторых положений раздела I части первой Гражданского кодекса Российской Федерации</w:t>
      </w:r>
      <w:r w:rsidR="004B523C" w:rsidRPr="00DC53FA">
        <w:rPr>
          <w:rFonts w:ascii="Times New Roman" w:hAnsi="Times New Roman" w:cs="Times New Roman"/>
          <w:sz w:val="28"/>
          <w:szCs w:val="28"/>
        </w:rPr>
        <w:t xml:space="preserve">», </w:t>
      </w:r>
      <w:r w:rsidR="00447AC2" w:rsidRPr="00DC53FA">
        <w:rPr>
          <w:rFonts w:ascii="Times New Roman" w:hAnsi="Times New Roman" w:cs="Times New Roman"/>
          <w:sz w:val="28"/>
          <w:szCs w:val="28"/>
        </w:rPr>
        <w:t xml:space="preserve">которыми был скорректирован подход к определению неполученной прибыли. Увеличилось число категорий оценки, которые отданы </w:t>
      </w:r>
      <w:r w:rsidR="00447AC2" w:rsidRPr="00DC53FA">
        <w:rPr>
          <w:rFonts w:ascii="Times New Roman" w:hAnsi="Times New Roman" w:cs="Times New Roman"/>
          <w:sz w:val="28"/>
          <w:szCs w:val="28"/>
        </w:rPr>
        <w:lastRenderedPageBreak/>
        <w:t>на усмотрение судов, и соответственно значительно выросла роль экспертной оценки</w:t>
      </w:r>
      <w:r w:rsidR="00422CC3" w:rsidRPr="00DC53FA">
        <w:rPr>
          <w:rStyle w:val="a5"/>
          <w:rFonts w:ascii="Times New Roman" w:hAnsi="Times New Roman" w:cs="Times New Roman"/>
          <w:sz w:val="28"/>
          <w:szCs w:val="28"/>
        </w:rPr>
        <w:footnoteReference w:id="7"/>
      </w:r>
      <w:r w:rsidR="00447AC2" w:rsidRPr="00DC53FA">
        <w:rPr>
          <w:rFonts w:ascii="Times New Roman" w:hAnsi="Times New Roman" w:cs="Times New Roman"/>
          <w:sz w:val="28"/>
          <w:szCs w:val="28"/>
        </w:rPr>
        <w:t>.</w:t>
      </w:r>
    </w:p>
    <w:p w:rsidR="00D40459" w:rsidRPr="00DC53FA" w:rsidRDefault="00447AC2"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Данное постановление обладает прямым указанием на </w:t>
      </w:r>
      <w:r w:rsidR="00F42D30" w:rsidRPr="00DC53FA">
        <w:rPr>
          <w:rFonts w:ascii="Times New Roman" w:hAnsi="Times New Roman" w:cs="Times New Roman"/>
          <w:sz w:val="28"/>
          <w:szCs w:val="28"/>
        </w:rPr>
        <w:t xml:space="preserve">то, что для разрешения споров о возмещении упущенной выгоды необходимо учитывать и тот фактор, что </w:t>
      </w:r>
      <w:r w:rsidR="00CE364B" w:rsidRPr="00DC53FA">
        <w:rPr>
          <w:rFonts w:ascii="Times New Roman" w:hAnsi="Times New Roman" w:cs="Times New Roman"/>
          <w:sz w:val="28"/>
          <w:szCs w:val="28"/>
        </w:rPr>
        <w:t xml:space="preserve">расчёт обладает приблизительным и вероятностным характером, а в соответствии с постановлением данное обстоятельство не может выступать в качестве основания для </w:t>
      </w:r>
      <w:r w:rsidR="0005697E" w:rsidRPr="00DC53FA">
        <w:rPr>
          <w:rFonts w:ascii="Times New Roman" w:hAnsi="Times New Roman" w:cs="Times New Roman"/>
          <w:sz w:val="28"/>
          <w:szCs w:val="28"/>
        </w:rPr>
        <w:t>отказа в</w:t>
      </w:r>
      <w:r w:rsidR="00CE364B" w:rsidRPr="00DC53FA">
        <w:rPr>
          <w:rFonts w:ascii="Times New Roman" w:hAnsi="Times New Roman" w:cs="Times New Roman"/>
          <w:sz w:val="28"/>
          <w:szCs w:val="28"/>
        </w:rPr>
        <w:t xml:space="preserve"> исковом обращении</w:t>
      </w:r>
      <w:r w:rsidR="004B523C" w:rsidRPr="00DC53FA">
        <w:rPr>
          <w:rFonts w:ascii="Times New Roman" w:hAnsi="Times New Roman" w:cs="Times New Roman"/>
          <w:sz w:val="28"/>
          <w:szCs w:val="28"/>
        </w:rPr>
        <w:t>.</w:t>
      </w:r>
      <w:r w:rsidR="008A7EF0" w:rsidRPr="00DC53FA">
        <w:rPr>
          <w:rFonts w:ascii="Times New Roman" w:hAnsi="Times New Roman" w:cs="Times New Roman"/>
          <w:sz w:val="28"/>
          <w:szCs w:val="28"/>
        </w:rPr>
        <w:t xml:space="preserve"> </w:t>
      </w:r>
    </w:p>
    <w:p w:rsidR="008A7EF0" w:rsidRPr="00DC53FA" w:rsidRDefault="00D40459"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Прежде истцу было необходимо провести </w:t>
      </w:r>
      <w:r w:rsidR="00EF75CA" w:rsidRPr="00DC53FA">
        <w:rPr>
          <w:rFonts w:ascii="Times New Roman" w:hAnsi="Times New Roman" w:cs="Times New Roman"/>
          <w:sz w:val="28"/>
          <w:szCs w:val="28"/>
        </w:rPr>
        <w:t>расчёты</w:t>
      </w:r>
      <w:r w:rsidRPr="00DC53FA">
        <w:rPr>
          <w:rFonts w:ascii="Times New Roman" w:hAnsi="Times New Roman" w:cs="Times New Roman"/>
          <w:sz w:val="28"/>
          <w:szCs w:val="28"/>
        </w:rPr>
        <w:t xml:space="preserve"> и обосновать </w:t>
      </w:r>
      <w:r w:rsidR="00EF75CA" w:rsidRPr="00DC53FA">
        <w:rPr>
          <w:rFonts w:ascii="Times New Roman" w:hAnsi="Times New Roman" w:cs="Times New Roman"/>
          <w:sz w:val="28"/>
          <w:szCs w:val="28"/>
        </w:rPr>
        <w:t xml:space="preserve">заявленный размер упущенной выгоды с </w:t>
      </w:r>
      <w:r w:rsidR="004F5A7B" w:rsidRPr="00DC53FA">
        <w:rPr>
          <w:rFonts w:ascii="Times New Roman" w:hAnsi="Times New Roman" w:cs="Times New Roman"/>
          <w:sz w:val="28"/>
          <w:szCs w:val="28"/>
        </w:rPr>
        <w:t>точностью, которую невозможно доказать для несостоявшихся событий.</w:t>
      </w:r>
      <w:r w:rsidR="00982999" w:rsidRPr="00DC53FA">
        <w:rPr>
          <w:rFonts w:ascii="Times New Roman" w:hAnsi="Times New Roman" w:cs="Times New Roman"/>
          <w:sz w:val="28"/>
          <w:szCs w:val="28"/>
        </w:rPr>
        <w:t xml:space="preserve"> А судебные органы </w:t>
      </w:r>
      <w:r w:rsidR="00B83969" w:rsidRPr="00DC53FA">
        <w:rPr>
          <w:rFonts w:ascii="Times New Roman" w:hAnsi="Times New Roman" w:cs="Times New Roman"/>
          <w:sz w:val="28"/>
          <w:szCs w:val="28"/>
        </w:rPr>
        <w:t>отказывали в удовлетворении исковых требований о возмещении упущенной выгоды из-за сомнений в расчёте</w:t>
      </w:r>
      <w:r w:rsidR="009F292F" w:rsidRPr="00DC53FA">
        <w:rPr>
          <w:rStyle w:val="a5"/>
          <w:rFonts w:ascii="Times New Roman" w:hAnsi="Times New Roman" w:cs="Times New Roman"/>
          <w:sz w:val="28"/>
          <w:szCs w:val="28"/>
        </w:rPr>
        <w:footnoteReference w:id="8"/>
      </w:r>
      <w:r w:rsidR="00B83969" w:rsidRPr="00DC53FA">
        <w:rPr>
          <w:rFonts w:ascii="Times New Roman" w:hAnsi="Times New Roman" w:cs="Times New Roman"/>
          <w:sz w:val="28"/>
          <w:szCs w:val="28"/>
        </w:rPr>
        <w:t>.</w:t>
      </w:r>
    </w:p>
    <w:p w:rsidR="0021125F" w:rsidRPr="00DC53FA" w:rsidRDefault="00FB25E2"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Сейчас размер упущенной выгоды устанавливается с разумной достоверностью.</w:t>
      </w:r>
      <w:r w:rsidR="00EC47BE" w:rsidRPr="00DC53FA">
        <w:rPr>
          <w:rFonts w:ascii="Times New Roman" w:hAnsi="Times New Roman" w:cs="Times New Roman"/>
          <w:sz w:val="28"/>
          <w:szCs w:val="28"/>
        </w:rPr>
        <w:t xml:space="preserve"> И даже если истцом не было предоставлено подробного расчета, суд не может отказать ему в иске, а обязуется самостоятельно определить сумму </w:t>
      </w:r>
      <w:r w:rsidR="00F832B4" w:rsidRPr="00DC53FA">
        <w:rPr>
          <w:rFonts w:ascii="Times New Roman" w:hAnsi="Times New Roman" w:cs="Times New Roman"/>
          <w:sz w:val="28"/>
          <w:szCs w:val="28"/>
        </w:rPr>
        <w:t>возмещения упущенной выгоды</w:t>
      </w:r>
      <w:r w:rsidR="007C2748" w:rsidRPr="00DC53FA">
        <w:rPr>
          <w:rFonts w:ascii="Times New Roman" w:hAnsi="Times New Roman" w:cs="Times New Roman"/>
          <w:sz w:val="28"/>
          <w:szCs w:val="28"/>
        </w:rPr>
        <w:t>, учитывая все обстоятельства</w:t>
      </w:r>
      <w:r w:rsidR="0021125F" w:rsidRPr="00DC53FA">
        <w:rPr>
          <w:rFonts w:ascii="Times New Roman" w:hAnsi="Times New Roman" w:cs="Times New Roman"/>
          <w:sz w:val="28"/>
          <w:szCs w:val="28"/>
        </w:rPr>
        <w:t xml:space="preserve"> и ответственность за нарушения обязательства</w:t>
      </w:r>
      <w:r w:rsidR="00D63DCF" w:rsidRPr="00DC53FA">
        <w:rPr>
          <w:rStyle w:val="a5"/>
          <w:rFonts w:ascii="Times New Roman" w:hAnsi="Times New Roman" w:cs="Times New Roman"/>
          <w:sz w:val="28"/>
          <w:szCs w:val="28"/>
        </w:rPr>
        <w:footnoteReference w:id="9"/>
      </w:r>
      <w:r w:rsidR="008A7EF0" w:rsidRPr="00DC53FA">
        <w:rPr>
          <w:rFonts w:ascii="Times New Roman" w:hAnsi="Times New Roman" w:cs="Times New Roman"/>
          <w:sz w:val="28"/>
          <w:szCs w:val="28"/>
        </w:rPr>
        <w:t xml:space="preserve">. </w:t>
      </w:r>
      <w:r w:rsidR="0021125F" w:rsidRPr="00DC53FA">
        <w:rPr>
          <w:rFonts w:ascii="Times New Roman" w:hAnsi="Times New Roman" w:cs="Times New Roman"/>
          <w:sz w:val="28"/>
          <w:szCs w:val="28"/>
        </w:rPr>
        <w:t>Часто для решения таких вопросов судами привлекаются эксперты-оценщики, к которым так же обращаются для проверки расчётов, произведенных самими истцами</w:t>
      </w:r>
      <w:r w:rsidR="005D7112" w:rsidRPr="00DC53FA">
        <w:rPr>
          <w:rStyle w:val="a5"/>
          <w:rFonts w:ascii="Times New Roman" w:hAnsi="Times New Roman" w:cs="Times New Roman"/>
          <w:sz w:val="28"/>
          <w:szCs w:val="28"/>
        </w:rPr>
        <w:footnoteReference w:id="10"/>
      </w:r>
      <w:r w:rsidR="0021125F" w:rsidRPr="00DC53FA">
        <w:rPr>
          <w:rFonts w:ascii="Times New Roman" w:hAnsi="Times New Roman" w:cs="Times New Roman"/>
          <w:sz w:val="28"/>
          <w:szCs w:val="28"/>
        </w:rPr>
        <w:t>.</w:t>
      </w:r>
    </w:p>
    <w:p w:rsidR="008A7EF0" w:rsidRPr="00DC53FA" w:rsidRDefault="00FB7097"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Нововведениями были добавлены нормы о договоренности, с которой проводится определение размера упущенной выгоды</w:t>
      </w:r>
      <w:r w:rsidR="00201553" w:rsidRPr="00DC53FA">
        <w:rPr>
          <w:rFonts w:ascii="Times New Roman" w:hAnsi="Times New Roman" w:cs="Times New Roman"/>
          <w:sz w:val="28"/>
          <w:szCs w:val="28"/>
        </w:rPr>
        <w:t xml:space="preserve">. Она может быть обоснована только возможностью получения. Первоначально была </w:t>
      </w:r>
      <w:r w:rsidR="00201553" w:rsidRPr="00DC53FA">
        <w:rPr>
          <w:rFonts w:ascii="Times New Roman" w:hAnsi="Times New Roman" w:cs="Times New Roman"/>
          <w:sz w:val="28"/>
          <w:szCs w:val="28"/>
        </w:rPr>
        <w:lastRenderedPageBreak/>
        <w:t>необходимость доказать совершение определенных действий, которые были направлены на получение прибыли</w:t>
      </w:r>
      <w:r w:rsidR="0099286D" w:rsidRPr="00DC53FA">
        <w:rPr>
          <w:rFonts w:ascii="Times New Roman" w:hAnsi="Times New Roman" w:cs="Times New Roman"/>
          <w:sz w:val="28"/>
          <w:szCs w:val="28"/>
        </w:rPr>
        <w:t>, не полученной исключительно из-за допущенных нарушений со стороны ответчика.</w:t>
      </w:r>
    </w:p>
    <w:p w:rsidR="00E5288C" w:rsidRPr="00DC53FA" w:rsidRDefault="00E5288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 настоящее время истцы обладают более широкими возможностями, благодаря нововведениям в гражданском законодательстве можно доказать, что за прошлый и позапрошлый года продажи продукции составили определенную прибыль, которая могла быть получена и в этом году, если бы не были нарушены условия и обязательства договора. При учёте бонусов, налоговых и иных платежей прибыль составила бы конкретную сумму.</w:t>
      </w:r>
    </w:p>
    <w:p w:rsidR="00E5288C" w:rsidRPr="00DC53FA" w:rsidRDefault="00E5288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Но, если прибыль за разные периоды значительно отличается, то провести оценку упущенной выгоды значительно сложнее, тем более необходимо документальное закрепления всей полученной прибыли и расходов за прошедшие периоды.</w:t>
      </w:r>
    </w:p>
    <w:p w:rsidR="00E5288C" w:rsidRPr="00DC53FA" w:rsidRDefault="00E5288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Если данные по «предшествующим» финансам закреплены документально, то суду и эксперт-оценщик не всегда нужен</w:t>
      </w:r>
      <w:r w:rsidRPr="00DC53FA">
        <w:rPr>
          <w:rStyle w:val="a5"/>
          <w:rFonts w:ascii="Times New Roman" w:hAnsi="Times New Roman" w:cs="Times New Roman"/>
          <w:sz w:val="28"/>
          <w:szCs w:val="28"/>
        </w:rPr>
        <w:footnoteReference w:id="11"/>
      </w:r>
      <w:r w:rsidRPr="00DC53FA">
        <w:rPr>
          <w:rFonts w:ascii="Times New Roman" w:hAnsi="Times New Roman" w:cs="Times New Roman"/>
          <w:sz w:val="28"/>
          <w:szCs w:val="28"/>
        </w:rPr>
        <w:t>. Но это, правда, ситуация, близкая к идеальной. Как правило, неполученные доходы придется оценивать, особенно если в предшествующие периоды их не было, лишь предполагались</w:t>
      </w:r>
      <w:r w:rsidRPr="00DC53FA">
        <w:rPr>
          <w:rStyle w:val="a5"/>
          <w:rFonts w:ascii="Times New Roman" w:hAnsi="Times New Roman" w:cs="Times New Roman"/>
          <w:sz w:val="28"/>
          <w:szCs w:val="28"/>
        </w:rPr>
        <w:footnoteReference w:id="12"/>
      </w:r>
      <w:r w:rsidRPr="00DC53FA">
        <w:rPr>
          <w:rFonts w:ascii="Times New Roman" w:hAnsi="Times New Roman" w:cs="Times New Roman"/>
          <w:sz w:val="28"/>
          <w:szCs w:val="28"/>
        </w:rPr>
        <w:t>. И чаще всего, возникает комбинированная ситуация, когда часть неполученных доходов оценивается, «оглядываясь назад», а другая их часть – с помощью объектов-аналогов</w:t>
      </w:r>
      <w:r w:rsidRPr="00DC53FA">
        <w:rPr>
          <w:rStyle w:val="a5"/>
          <w:rFonts w:ascii="Times New Roman" w:hAnsi="Times New Roman" w:cs="Times New Roman"/>
          <w:sz w:val="28"/>
          <w:szCs w:val="28"/>
        </w:rPr>
        <w:footnoteReference w:id="13"/>
      </w:r>
      <w:r w:rsidRPr="00DC53FA">
        <w:rPr>
          <w:rFonts w:ascii="Times New Roman" w:hAnsi="Times New Roman" w:cs="Times New Roman"/>
          <w:sz w:val="28"/>
          <w:szCs w:val="28"/>
        </w:rPr>
        <w:t>.Здесь большая роль отводится экспертам-оценщикам, которым придется отстаивать свою позицию. Поскольку, как уже отмечено, что не доказано – то потеряно.</w:t>
      </w:r>
    </w:p>
    <w:p w:rsidR="00E5288C" w:rsidRPr="00DC53FA" w:rsidRDefault="00E5288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По сути, в сфере оценочных категорий каждый расчет упущенной выгоды – это построение индивидуальной финансовой модели ситуации (с обоснованием и указанием источников информации). А это требует уже профессионального подхода и специальных навыков. Поэтому такая работа </w:t>
      </w:r>
      <w:r w:rsidRPr="00DC53FA">
        <w:rPr>
          <w:rFonts w:ascii="Times New Roman" w:hAnsi="Times New Roman" w:cs="Times New Roman"/>
          <w:sz w:val="28"/>
          <w:szCs w:val="28"/>
        </w:rPr>
        <w:lastRenderedPageBreak/>
        <w:t>практически сразу передается экспертам-оценщикам, и именно на их заключение опирается суд при рассмотрении соответствующих дел. И любой стороне спора – истцу и ответчику – стоит также сначала обратится к независимым оценщикам, чтобы просчитать и реальность заявленных убытков, и перспективы их отстаивания или оспаривания. Тем более что благодаря вышеуказанным нововведениям в ближайшем будущем возмещение упущенной выгоды станет действенной мерой защиты прав участников гражданских правоотношений.</w:t>
      </w:r>
    </w:p>
    <w:p w:rsidR="00510CD2" w:rsidRPr="00DC53FA" w:rsidRDefault="002866C1"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 настоящее время необходимо предоставить любые доказательств, обуславливающие возможность получения выгоды</w:t>
      </w:r>
      <w:r w:rsidR="0054235A" w:rsidRPr="00DC53FA">
        <w:rPr>
          <w:rFonts w:ascii="Times New Roman" w:hAnsi="Times New Roman" w:cs="Times New Roman"/>
          <w:sz w:val="28"/>
          <w:szCs w:val="28"/>
        </w:rPr>
        <w:t xml:space="preserve">, </w:t>
      </w:r>
      <w:r w:rsidR="004B523C" w:rsidRPr="00DC53FA">
        <w:rPr>
          <w:rFonts w:ascii="Times New Roman" w:hAnsi="Times New Roman" w:cs="Times New Roman"/>
          <w:sz w:val="28"/>
          <w:szCs w:val="28"/>
        </w:rPr>
        <w:t>которые достаточны для</w:t>
      </w:r>
      <w:r w:rsidR="0054235A" w:rsidRPr="00DC53FA">
        <w:rPr>
          <w:rFonts w:ascii="Times New Roman" w:hAnsi="Times New Roman" w:cs="Times New Roman"/>
          <w:sz w:val="28"/>
          <w:szCs w:val="28"/>
        </w:rPr>
        <w:t xml:space="preserve"> вынесения </w:t>
      </w:r>
      <w:r w:rsidR="004B523C" w:rsidRPr="00DC53FA">
        <w:rPr>
          <w:rFonts w:ascii="Times New Roman" w:hAnsi="Times New Roman" w:cs="Times New Roman"/>
          <w:sz w:val="28"/>
          <w:szCs w:val="28"/>
        </w:rPr>
        <w:t>положительного решения по</w:t>
      </w:r>
      <w:r w:rsidR="0054235A" w:rsidRPr="00DC53FA">
        <w:rPr>
          <w:rFonts w:ascii="Times New Roman" w:hAnsi="Times New Roman" w:cs="Times New Roman"/>
          <w:sz w:val="28"/>
          <w:szCs w:val="28"/>
        </w:rPr>
        <w:t xml:space="preserve"> исковым требованиям. </w:t>
      </w:r>
      <w:r w:rsidR="004B523C" w:rsidRPr="00DC53FA">
        <w:rPr>
          <w:rFonts w:ascii="Times New Roman" w:hAnsi="Times New Roman" w:cs="Times New Roman"/>
          <w:sz w:val="28"/>
          <w:szCs w:val="28"/>
        </w:rPr>
        <w:t>Но и</w:t>
      </w:r>
      <w:r w:rsidR="0054235A" w:rsidRPr="00DC53FA">
        <w:rPr>
          <w:rFonts w:ascii="Times New Roman" w:hAnsi="Times New Roman" w:cs="Times New Roman"/>
          <w:sz w:val="28"/>
          <w:szCs w:val="28"/>
        </w:rPr>
        <w:t xml:space="preserve"> ответчик обладает правом предоставления любых </w:t>
      </w:r>
      <w:r w:rsidR="004B523C" w:rsidRPr="00DC53FA">
        <w:rPr>
          <w:rFonts w:ascii="Times New Roman" w:hAnsi="Times New Roman" w:cs="Times New Roman"/>
          <w:sz w:val="28"/>
          <w:szCs w:val="28"/>
        </w:rPr>
        <w:t>доказательств того</w:t>
      </w:r>
      <w:r w:rsidR="00510CD2" w:rsidRPr="00DC53FA">
        <w:rPr>
          <w:rFonts w:ascii="Times New Roman" w:hAnsi="Times New Roman" w:cs="Times New Roman"/>
          <w:sz w:val="28"/>
          <w:szCs w:val="28"/>
        </w:rPr>
        <w:t xml:space="preserve">, что упущенная </w:t>
      </w:r>
      <w:r w:rsidR="004B523C" w:rsidRPr="00DC53FA">
        <w:rPr>
          <w:rFonts w:ascii="Times New Roman" w:hAnsi="Times New Roman" w:cs="Times New Roman"/>
          <w:sz w:val="28"/>
          <w:szCs w:val="28"/>
        </w:rPr>
        <w:t>выгода могла быть</w:t>
      </w:r>
      <w:r w:rsidR="00510CD2" w:rsidRPr="00DC53FA">
        <w:rPr>
          <w:rFonts w:ascii="Times New Roman" w:hAnsi="Times New Roman" w:cs="Times New Roman"/>
          <w:sz w:val="28"/>
          <w:szCs w:val="28"/>
        </w:rPr>
        <w:t xml:space="preserve"> </w:t>
      </w:r>
      <w:r w:rsidR="00724DFD" w:rsidRPr="00DC53FA">
        <w:rPr>
          <w:rFonts w:ascii="Times New Roman" w:hAnsi="Times New Roman" w:cs="Times New Roman"/>
          <w:sz w:val="28"/>
          <w:szCs w:val="28"/>
        </w:rPr>
        <w:t>не получена</w:t>
      </w:r>
      <w:r w:rsidR="00510CD2" w:rsidRPr="00DC53FA">
        <w:rPr>
          <w:rFonts w:ascii="Times New Roman" w:hAnsi="Times New Roman" w:cs="Times New Roman"/>
          <w:sz w:val="28"/>
          <w:szCs w:val="28"/>
        </w:rPr>
        <w:t xml:space="preserve"> в результате иных обстоятельств, не связанных с действиями </w:t>
      </w:r>
      <w:r w:rsidR="00724DFD" w:rsidRPr="00DC53FA">
        <w:rPr>
          <w:rFonts w:ascii="Times New Roman" w:hAnsi="Times New Roman" w:cs="Times New Roman"/>
          <w:sz w:val="28"/>
          <w:szCs w:val="28"/>
        </w:rPr>
        <w:t>ответчика</w:t>
      </w:r>
      <w:r w:rsidR="00D63DCF" w:rsidRPr="00DC53FA">
        <w:rPr>
          <w:rStyle w:val="a5"/>
          <w:rFonts w:ascii="Times New Roman" w:hAnsi="Times New Roman" w:cs="Times New Roman"/>
          <w:sz w:val="28"/>
          <w:szCs w:val="28"/>
        </w:rPr>
        <w:footnoteReference w:id="14"/>
      </w:r>
      <w:r w:rsidR="00510CD2" w:rsidRPr="00DC53FA">
        <w:rPr>
          <w:rFonts w:ascii="Times New Roman" w:hAnsi="Times New Roman" w:cs="Times New Roman"/>
          <w:sz w:val="28"/>
          <w:szCs w:val="28"/>
        </w:rPr>
        <w:t>.</w:t>
      </w:r>
    </w:p>
    <w:p w:rsidR="006076AC" w:rsidRDefault="006076AC"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Таким образом, изменения в области возмещения упущенной выгоды в гражданском законодательстве не решают проблему более точного определения размера упущенной выгоды, а лишь облегчают процесс подачи иска по данным вопросам как для истцов, так и для ответчиков. Упрощение процессуальных действий в данном вопросе является положительным фактором, а так же возможность судебных органов самостоятельно производить оценку размеров упущенной выгоды благодаря привлечению специалистов. Но тем не менее, не редко возникают ситуации, при которых в возмещении упущенной прибыли истцам было отказано, или сумма упущенного дохода могла существенно отличаться от той, которая была рассчитана самим истцом</w:t>
      </w:r>
      <w:r w:rsidR="00B315D0" w:rsidRPr="00DC53FA">
        <w:rPr>
          <w:rFonts w:ascii="Times New Roman" w:hAnsi="Times New Roman" w:cs="Times New Roman"/>
          <w:sz w:val="28"/>
          <w:szCs w:val="28"/>
        </w:rPr>
        <w:t>, несмотря на то, что в действительности были основания для возмещения подобного вида ущерба</w:t>
      </w:r>
      <w:r w:rsidR="007369D4" w:rsidRPr="007369D4">
        <w:rPr>
          <w:rFonts w:ascii="Times New Roman" w:hAnsi="Times New Roman" w:cs="Times New Roman"/>
          <w:sz w:val="28"/>
          <w:szCs w:val="28"/>
        </w:rPr>
        <w:t>.</w:t>
      </w:r>
      <w:r w:rsidR="007369D4">
        <w:rPr>
          <w:rFonts w:ascii="Times New Roman" w:hAnsi="Times New Roman" w:cs="Times New Roman"/>
          <w:sz w:val="28"/>
          <w:szCs w:val="28"/>
        </w:rPr>
        <w:t xml:space="preserve"> Так же для возмещения упущенной выгоды важно соблюдать срок исковой </w:t>
      </w:r>
      <w:r w:rsidR="007369D4">
        <w:rPr>
          <w:rFonts w:ascii="Times New Roman" w:hAnsi="Times New Roman" w:cs="Times New Roman"/>
          <w:sz w:val="28"/>
          <w:szCs w:val="28"/>
        </w:rPr>
        <w:lastRenderedPageBreak/>
        <w:t>давности</w:t>
      </w:r>
      <w:r w:rsidR="00D63DCF" w:rsidRPr="00DC53FA">
        <w:rPr>
          <w:rStyle w:val="a5"/>
          <w:rFonts w:ascii="Times New Roman" w:hAnsi="Times New Roman" w:cs="Times New Roman"/>
          <w:sz w:val="28"/>
          <w:szCs w:val="28"/>
        </w:rPr>
        <w:footnoteReference w:id="15"/>
      </w:r>
      <w:r w:rsidR="0056258D" w:rsidRPr="00DC53FA">
        <w:rPr>
          <w:rFonts w:ascii="Times New Roman" w:hAnsi="Times New Roman" w:cs="Times New Roman"/>
          <w:sz w:val="28"/>
          <w:szCs w:val="28"/>
        </w:rPr>
        <w:t>. Проблематика данного вопроса выражается в том,</w:t>
      </w:r>
      <w:r w:rsidR="005E6300" w:rsidRPr="00DC53FA">
        <w:rPr>
          <w:rFonts w:ascii="Times New Roman" w:hAnsi="Times New Roman" w:cs="Times New Roman"/>
          <w:sz w:val="28"/>
          <w:szCs w:val="28"/>
        </w:rPr>
        <w:t xml:space="preserve"> что нижестоящие суды могут по своему трактовать положения постановлений Верховного суда РФ, что приводит к противоречивым ситуациям.</w:t>
      </w: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194886" w:rsidRDefault="00194886" w:rsidP="00DC53FA">
      <w:pPr>
        <w:spacing w:after="0" w:line="360" w:lineRule="auto"/>
        <w:ind w:firstLine="709"/>
        <w:jc w:val="both"/>
        <w:rPr>
          <w:rFonts w:ascii="Times New Roman" w:hAnsi="Times New Roman" w:cs="Times New Roman"/>
          <w:sz w:val="28"/>
          <w:szCs w:val="28"/>
        </w:rPr>
      </w:pPr>
    </w:p>
    <w:p w:rsidR="00445892" w:rsidRDefault="00445892" w:rsidP="00DC53FA">
      <w:pPr>
        <w:spacing w:after="0" w:line="360" w:lineRule="auto"/>
        <w:ind w:firstLine="709"/>
        <w:jc w:val="both"/>
        <w:rPr>
          <w:rFonts w:ascii="Times New Roman" w:hAnsi="Times New Roman" w:cs="Times New Roman"/>
          <w:sz w:val="28"/>
          <w:szCs w:val="28"/>
        </w:rPr>
      </w:pPr>
    </w:p>
    <w:p w:rsidR="00F27E1B" w:rsidRPr="00DC756B" w:rsidRDefault="00F27E1B" w:rsidP="00DC756B">
      <w:pPr>
        <w:spacing w:after="0" w:line="240" w:lineRule="auto"/>
        <w:jc w:val="center"/>
        <w:rPr>
          <w:rFonts w:ascii="Times New Roman" w:hAnsi="Times New Roman" w:cs="Times New Roman"/>
          <w:b/>
          <w:sz w:val="28"/>
          <w:szCs w:val="28"/>
        </w:rPr>
      </w:pPr>
    </w:p>
    <w:p w:rsidR="00BE6250" w:rsidRDefault="00DC756B" w:rsidP="00E73A46">
      <w:pPr>
        <w:pStyle w:val="a6"/>
        <w:numPr>
          <w:ilvl w:val="0"/>
          <w:numId w:val="9"/>
        </w:numPr>
        <w:tabs>
          <w:tab w:val="left" w:pos="993"/>
        </w:tabs>
        <w:spacing w:after="0" w:line="360" w:lineRule="auto"/>
        <w:ind w:left="0" w:firstLine="709"/>
        <w:jc w:val="center"/>
        <w:outlineLvl w:val="0"/>
        <w:rPr>
          <w:rFonts w:ascii="Times New Roman" w:hAnsi="Times New Roman" w:cs="Times New Roman"/>
          <w:b/>
          <w:sz w:val="28"/>
          <w:szCs w:val="28"/>
        </w:rPr>
      </w:pPr>
      <w:bookmarkStart w:id="3" w:name="_Toc500793896"/>
      <w:bookmarkStart w:id="4" w:name="_Toc500794224"/>
      <w:r w:rsidRPr="00DC756B">
        <w:rPr>
          <w:rFonts w:ascii="Times New Roman" w:hAnsi="Times New Roman" w:cs="Times New Roman"/>
          <w:b/>
          <w:sz w:val="28"/>
          <w:szCs w:val="28"/>
        </w:rPr>
        <w:lastRenderedPageBreak/>
        <w:t xml:space="preserve">Проблематика </w:t>
      </w:r>
      <w:r w:rsidR="00D677C2">
        <w:rPr>
          <w:rFonts w:ascii="Times New Roman" w:hAnsi="Times New Roman" w:cs="Times New Roman"/>
          <w:b/>
          <w:sz w:val="28"/>
          <w:szCs w:val="28"/>
        </w:rPr>
        <w:t>возмещения</w:t>
      </w:r>
      <w:r w:rsidRPr="00DC756B">
        <w:rPr>
          <w:rFonts w:ascii="Times New Roman" w:hAnsi="Times New Roman" w:cs="Times New Roman"/>
          <w:b/>
          <w:sz w:val="28"/>
          <w:szCs w:val="28"/>
        </w:rPr>
        <w:t xml:space="preserve"> упущенной выгоды и примеры судебной практики</w:t>
      </w:r>
      <w:bookmarkEnd w:id="3"/>
      <w:bookmarkEnd w:id="4"/>
    </w:p>
    <w:p w:rsidR="00194886" w:rsidRPr="00DC756B" w:rsidRDefault="00194886" w:rsidP="00194886">
      <w:pPr>
        <w:pStyle w:val="a6"/>
        <w:tabs>
          <w:tab w:val="left" w:pos="993"/>
        </w:tabs>
        <w:spacing w:after="0" w:line="240" w:lineRule="auto"/>
        <w:ind w:left="709"/>
        <w:outlineLvl w:val="0"/>
        <w:rPr>
          <w:rFonts w:ascii="Times New Roman" w:hAnsi="Times New Roman" w:cs="Times New Roman"/>
          <w:b/>
          <w:sz w:val="28"/>
          <w:szCs w:val="28"/>
        </w:rPr>
      </w:pPr>
    </w:p>
    <w:p w:rsidR="00F27E1B" w:rsidRPr="00DC53FA" w:rsidRDefault="00DC756B" w:rsidP="00DC53F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2D595B" w:rsidRPr="00DC53FA">
        <w:rPr>
          <w:rFonts w:ascii="Times New Roman" w:hAnsi="Times New Roman" w:cs="Times New Roman"/>
          <w:sz w:val="28"/>
          <w:szCs w:val="28"/>
        </w:rPr>
        <w:t xml:space="preserve">омпания, которая </w:t>
      </w:r>
      <w:proofErr w:type="gramStart"/>
      <w:r w:rsidR="002D595B" w:rsidRPr="00DC53FA">
        <w:rPr>
          <w:rFonts w:ascii="Times New Roman" w:hAnsi="Times New Roman" w:cs="Times New Roman"/>
          <w:sz w:val="28"/>
          <w:szCs w:val="28"/>
        </w:rPr>
        <w:t>специализируется на розничных продажах</w:t>
      </w:r>
      <w:proofErr w:type="gramEnd"/>
      <w:r w:rsidR="002D595B" w:rsidRPr="00DC53FA">
        <w:rPr>
          <w:rFonts w:ascii="Times New Roman" w:hAnsi="Times New Roman" w:cs="Times New Roman"/>
          <w:sz w:val="28"/>
          <w:szCs w:val="28"/>
        </w:rPr>
        <w:t xml:space="preserve"> будет испытывать трудности, </w:t>
      </w:r>
      <w:r w:rsidR="00B014B9" w:rsidRPr="00DC53FA">
        <w:rPr>
          <w:rFonts w:ascii="Times New Roman" w:hAnsi="Times New Roman" w:cs="Times New Roman"/>
          <w:sz w:val="28"/>
          <w:szCs w:val="28"/>
        </w:rPr>
        <w:t>доказывая</w:t>
      </w:r>
      <w:r w:rsidR="002D595B" w:rsidRPr="00DC53FA">
        <w:rPr>
          <w:rFonts w:ascii="Times New Roman" w:hAnsi="Times New Roman" w:cs="Times New Roman"/>
          <w:sz w:val="28"/>
          <w:szCs w:val="28"/>
        </w:rPr>
        <w:t>, что весь товар, заказанный у оптового поставщика, она смогла бы продать за установленный промежуток времени</w:t>
      </w:r>
      <w:r w:rsidR="00B014B9" w:rsidRPr="00DC53FA">
        <w:rPr>
          <w:rFonts w:ascii="Times New Roman" w:hAnsi="Times New Roman" w:cs="Times New Roman"/>
          <w:sz w:val="28"/>
          <w:szCs w:val="28"/>
        </w:rPr>
        <w:t>, при условии</w:t>
      </w:r>
      <w:r>
        <w:rPr>
          <w:rFonts w:ascii="Times New Roman" w:hAnsi="Times New Roman" w:cs="Times New Roman"/>
          <w:sz w:val="28"/>
          <w:szCs w:val="28"/>
        </w:rPr>
        <w:t>,</w:t>
      </w:r>
      <w:r w:rsidR="00B014B9" w:rsidRPr="00DC53FA">
        <w:rPr>
          <w:rFonts w:ascii="Times New Roman" w:hAnsi="Times New Roman" w:cs="Times New Roman"/>
          <w:sz w:val="28"/>
          <w:szCs w:val="28"/>
        </w:rPr>
        <w:t xml:space="preserve"> что поставщик выполнил свое обязательство и поставка состоялась. В другом случае</w:t>
      </w:r>
      <w:r w:rsidR="00B358AF" w:rsidRPr="00DC53FA">
        <w:rPr>
          <w:rFonts w:ascii="Times New Roman" w:hAnsi="Times New Roman" w:cs="Times New Roman"/>
          <w:sz w:val="28"/>
          <w:szCs w:val="28"/>
        </w:rPr>
        <w:t>, премия от оптового поставщика, указанная в договоре является гарантированным доходом, и его потеря в случае вины контрагента, является обоснованной упущенной выгодой.</w:t>
      </w:r>
    </w:p>
    <w:p w:rsidR="00F27E1B" w:rsidRPr="00DC53FA" w:rsidRDefault="00A66CA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Так в одном из дел, корпорация Б </w:t>
      </w:r>
      <w:r w:rsidR="00FD37AA" w:rsidRPr="00DC53FA">
        <w:rPr>
          <w:rFonts w:ascii="Times New Roman" w:hAnsi="Times New Roman" w:cs="Times New Roman"/>
          <w:sz w:val="28"/>
          <w:szCs w:val="28"/>
        </w:rPr>
        <w:t>поступила подобным образом. Она предъявила иск к своему партнеру</w:t>
      </w:r>
      <w:r w:rsidR="00552082" w:rsidRPr="00DC53FA">
        <w:rPr>
          <w:rFonts w:ascii="Times New Roman" w:hAnsi="Times New Roman" w:cs="Times New Roman"/>
          <w:sz w:val="28"/>
          <w:szCs w:val="28"/>
        </w:rPr>
        <w:t xml:space="preserve"> за срыв поставок и потребовала возмещения упущенной выгоды в размере ретро-бонуса, прописанного в договоре и причитающегося за большой размер поставки</w:t>
      </w:r>
      <w:r w:rsidR="001B0672" w:rsidRPr="00DC53FA">
        <w:rPr>
          <w:rStyle w:val="a5"/>
          <w:rFonts w:ascii="Times New Roman" w:hAnsi="Times New Roman" w:cs="Times New Roman"/>
          <w:sz w:val="28"/>
          <w:szCs w:val="28"/>
        </w:rPr>
        <w:footnoteReference w:id="16"/>
      </w:r>
      <w:r w:rsidR="00552082" w:rsidRPr="00DC53FA">
        <w:rPr>
          <w:rFonts w:ascii="Times New Roman" w:hAnsi="Times New Roman" w:cs="Times New Roman"/>
          <w:sz w:val="28"/>
          <w:szCs w:val="28"/>
        </w:rPr>
        <w:t>. Соответственно корпорация Б выиграла данное дело, хотя ее возможная прибыль была значительно больше в случае совершения поставки.</w:t>
      </w:r>
      <w:r w:rsidR="00C30545" w:rsidRPr="00DC53FA">
        <w:rPr>
          <w:rFonts w:ascii="Times New Roman" w:hAnsi="Times New Roman" w:cs="Times New Roman"/>
          <w:sz w:val="28"/>
          <w:szCs w:val="28"/>
        </w:rPr>
        <w:t xml:space="preserve"> Но доказать возможность получения прибыли </w:t>
      </w:r>
      <w:r w:rsidR="00C93FE0" w:rsidRPr="00DC53FA">
        <w:rPr>
          <w:rFonts w:ascii="Times New Roman" w:hAnsi="Times New Roman" w:cs="Times New Roman"/>
          <w:sz w:val="28"/>
          <w:szCs w:val="28"/>
        </w:rPr>
        <w:t>гораздо труднее, поэтому она решила остановиться на закрепленном и утвержденном бонусе.</w:t>
      </w:r>
    </w:p>
    <w:p w:rsidR="00806656" w:rsidRPr="00DC53FA" w:rsidRDefault="0018175B"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Необходимо рассмотреть разницу подхода судей к вопросам о возмещении упущенной выгоды на примере следующих служебных случаев.</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 первом случае общество и компания заключили соглашение сроком на пять лет. По условиям этого соглашения компания была обязана по заявке общества поставлять ему </w:t>
      </w:r>
      <w:proofErr w:type="spellStart"/>
      <w:r w:rsidRPr="00DC53FA">
        <w:rPr>
          <w:rFonts w:ascii="Times New Roman" w:hAnsi="Times New Roman" w:cs="Times New Roman"/>
          <w:sz w:val="28"/>
          <w:szCs w:val="28"/>
        </w:rPr>
        <w:t>фармпродукт</w:t>
      </w:r>
      <w:proofErr w:type="spellEnd"/>
      <w:r w:rsidRPr="00DC53FA">
        <w:rPr>
          <w:rFonts w:ascii="Times New Roman" w:hAnsi="Times New Roman" w:cs="Times New Roman"/>
          <w:sz w:val="28"/>
          <w:szCs w:val="28"/>
        </w:rPr>
        <w:t xml:space="preserve">, а общество, в свою очередь, должно было хранить его, продвигать и продавать на территории России, в том числе участвуя в аукционах на право заключения государственных контрактов на поставку фармацевтического продукта. В течение нескольких лет стороны исполняли взятые на себя обязательства. Через три года после заключения соглашения общество направило компании заявку на поставку товара для </w:t>
      </w:r>
      <w:r w:rsidRPr="00DC53FA">
        <w:rPr>
          <w:rFonts w:ascii="Times New Roman" w:hAnsi="Times New Roman" w:cs="Times New Roman"/>
          <w:sz w:val="28"/>
          <w:szCs w:val="28"/>
        </w:rPr>
        <w:lastRenderedPageBreak/>
        <w:t>участия в предстоящем аукционе. Однако компания свое обязательство по соглашению не исполнила и на запрос не ответила. В итоге заявку на участие в аукционе пришлось отозвать, и его победителем стала дочерняя фирма компании. Это стало основанием для обращения общества в ФАС России, которая, подтвердив факт нарушен</w:t>
      </w:r>
      <w:r w:rsidR="00364DA9" w:rsidRPr="00DC53FA">
        <w:rPr>
          <w:rFonts w:ascii="Times New Roman" w:hAnsi="Times New Roman" w:cs="Times New Roman"/>
          <w:sz w:val="28"/>
          <w:szCs w:val="28"/>
        </w:rPr>
        <w:t>ия, выдала компании предписание</w:t>
      </w:r>
      <w:r w:rsidR="00364DA9" w:rsidRPr="00DC53FA">
        <w:rPr>
          <w:rStyle w:val="a5"/>
          <w:rFonts w:ascii="Times New Roman" w:hAnsi="Times New Roman" w:cs="Times New Roman"/>
          <w:sz w:val="28"/>
          <w:szCs w:val="28"/>
        </w:rPr>
        <w:footnoteReference w:id="17"/>
      </w:r>
      <w:r w:rsidR="00364DA9" w:rsidRPr="00DC53FA">
        <w:rPr>
          <w:rFonts w:ascii="Times New Roman" w:hAnsi="Times New Roman" w:cs="Times New Roman"/>
          <w:sz w:val="28"/>
          <w:szCs w:val="28"/>
        </w:rPr>
        <w:t xml:space="preserve">. </w:t>
      </w:r>
      <w:r w:rsidRPr="00DC53FA">
        <w:rPr>
          <w:rFonts w:ascii="Times New Roman" w:hAnsi="Times New Roman" w:cs="Times New Roman"/>
          <w:sz w:val="28"/>
          <w:szCs w:val="28"/>
        </w:rPr>
        <w:t xml:space="preserve">После этого общество обратилось в суд с иском о взыскании упущенной выгоды, то есть тех денег, которые оно могло бы получить при заключении </w:t>
      </w:r>
      <w:proofErr w:type="spellStart"/>
      <w:r w:rsidRPr="00DC53FA">
        <w:rPr>
          <w:rFonts w:ascii="Times New Roman" w:hAnsi="Times New Roman" w:cs="Times New Roman"/>
          <w:sz w:val="28"/>
          <w:szCs w:val="28"/>
        </w:rPr>
        <w:t>госконтракта</w:t>
      </w:r>
      <w:proofErr w:type="spellEnd"/>
      <w:r w:rsidRPr="00DC53FA">
        <w:rPr>
          <w:rFonts w:ascii="Times New Roman" w:hAnsi="Times New Roman" w:cs="Times New Roman"/>
          <w:sz w:val="28"/>
          <w:szCs w:val="28"/>
        </w:rPr>
        <w:t xml:space="preserve">, если бы компания не нарушила обязательство по предоставлению </w:t>
      </w:r>
      <w:proofErr w:type="spellStart"/>
      <w:r w:rsidRPr="00DC53FA">
        <w:rPr>
          <w:rFonts w:ascii="Times New Roman" w:hAnsi="Times New Roman" w:cs="Times New Roman"/>
          <w:sz w:val="28"/>
          <w:szCs w:val="28"/>
        </w:rPr>
        <w:t>фармпродукта</w:t>
      </w:r>
      <w:proofErr w:type="spellEnd"/>
      <w:r w:rsidRPr="00DC53FA">
        <w:rPr>
          <w:rFonts w:ascii="Times New Roman" w:hAnsi="Times New Roman" w:cs="Times New Roman"/>
          <w:sz w:val="28"/>
          <w:szCs w:val="28"/>
        </w:rPr>
        <w:t>.</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Во втором случае кинокомпания заключила с департаментом СМИ и рекламы соглашение. Согласно ему департамент обязывался предоставить компании право на использование телефильмов, созданных в рамках городских целевых программ. По согласованным телефильмам стороны добросовестно исполняли свои обязательства. Однако позже выяснилось, что в нарушение указанных условий соглашения департамент не передал кинокомпании права на 15 новых телефильмов. Это стало основанием для обращения истца в суд с иском о взыскании с ответчика упущенной выгоды в виде неполученных доходов от реализации исключительных прав на использование указанных телефильмов.</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Таким образом, в обоих спорах речь шла о рамочных договорах (соглашениях о сотрудничестве), а также о нарушении ответчиками своих обязательств по этим соглашениям. Но несмотря на определенное сходство рассматриваемых ситуаций, вердикты ВС РФ оказались диаметрально противоположными.</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По первому спору ВС РФ полностью удовлетворил заявленные обществом тре</w:t>
      </w:r>
      <w:r w:rsidR="00364DA9" w:rsidRPr="00DC53FA">
        <w:rPr>
          <w:rFonts w:ascii="Times New Roman" w:hAnsi="Times New Roman" w:cs="Times New Roman"/>
          <w:sz w:val="28"/>
          <w:szCs w:val="28"/>
        </w:rPr>
        <w:t>бования</w:t>
      </w:r>
      <w:r w:rsidR="00364DA9" w:rsidRPr="00DC53FA">
        <w:rPr>
          <w:rStyle w:val="a5"/>
          <w:rFonts w:ascii="Times New Roman" w:hAnsi="Times New Roman" w:cs="Times New Roman"/>
          <w:sz w:val="28"/>
          <w:szCs w:val="28"/>
        </w:rPr>
        <w:footnoteReference w:id="18"/>
      </w:r>
      <w:r w:rsidRPr="00DC53FA">
        <w:rPr>
          <w:rFonts w:ascii="Times New Roman" w:hAnsi="Times New Roman" w:cs="Times New Roman"/>
          <w:sz w:val="28"/>
          <w:szCs w:val="28"/>
        </w:rPr>
        <w:t xml:space="preserve">. Размер убытков истец обосновал тем, что если бы его право не было нарушено, он в соответствии с ранее заключенными </w:t>
      </w:r>
      <w:r w:rsidRPr="00DC53FA">
        <w:rPr>
          <w:rFonts w:ascii="Times New Roman" w:hAnsi="Times New Roman" w:cs="Times New Roman"/>
          <w:sz w:val="28"/>
          <w:szCs w:val="28"/>
        </w:rPr>
        <w:lastRenderedPageBreak/>
        <w:t xml:space="preserve">соглашениями мог бы получить прибыль в размере не менее 16,5% от суммы заключенного с «дочкой» ответчика </w:t>
      </w:r>
      <w:proofErr w:type="spellStart"/>
      <w:r w:rsidRPr="00DC53FA">
        <w:rPr>
          <w:rFonts w:ascii="Times New Roman" w:hAnsi="Times New Roman" w:cs="Times New Roman"/>
          <w:sz w:val="28"/>
          <w:szCs w:val="28"/>
        </w:rPr>
        <w:t>госконтракта</w:t>
      </w:r>
      <w:proofErr w:type="spellEnd"/>
      <w:r w:rsidRPr="00DC53FA">
        <w:rPr>
          <w:rFonts w:ascii="Times New Roman" w:hAnsi="Times New Roman" w:cs="Times New Roman"/>
          <w:sz w:val="28"/>
          <w:szCs w:val="28"/>
        </w:rPr>
        <w:t>. Суд счел эту сумму обоснованной.</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А вот по второму спору Суд посчитал, что данного оценщиком заключения, основанного на информации о доходах истца от использования других телефильмов, недостаточно для того, чтобы достоверно определить размер упущенной выгоды. ВС РФ отметил, что отчет эксперта не содержит указаний на документы, подтверждающие создание истцом реальных условий для получени</w:t>
      </w:r>
      <w:r w:rsidR="00364DA9" w:rsidRPr="00DC53FA">
        <w:rPr>
          <w:rFonts w:ascii="Times New Roman" w:hAnsi="Times New Roman" w:cs="Times New Roman"/>
          <w:sz w:val="28"/>
          <w:szCs w:val="28"/>
        </w:rPr>
        <w:t>я доходов в заявленном размере</w:t>
      </w:r>
      <w:r w:rsidR="00364DA9" w:rsidRPr="00DC53FA">
        <w:rPr>
          <w:rStyle w:val="a5"/>
          <w:rFonts w:ascii="Times New Roman" w:hAnsi="Times New Roman" w:cs="Times New Roman"/>
          <w:sz w:val="28"/>
          <w:szCs w:val="28"/>
        </w:rPr>
        <w:footnoteReference w:id="19"/>
      </w:r>
      <w:r w:rsidRPr="00DC53FA">
        <w:rPr>
          <w:rFonts w:ascii="Times New Roman" w:hAnsi="Times New Roman" w:cs="Times New Roman"/>
          <w:sz w:val="28"/>
          <w:szCs w:val="28"/>
        </w:rPr>
        <w:t>. Более того, в данном определении Суда есть фраза о том, что представленное истцом соглашение о передаче ему ответчиком прав на 15 телефильмов путем заключения в будущем лицензионного договора не является документом, подтверждающим «неизбежность получения обществом дохода и совершение им необходимых приготовлений». И в этом прослеживается некоторая несогласованность с позицией ВС РФ, изложенной в Постановлении № 7, где речь шла не о неизбежности, а именно о возможности извлечения упущенной выгоды.</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Тем не менее, пожалуй, единственным существенным отличием между этими делами является наличие грубого нарушения антимонопольного закона со ст</w:t>
      </w:r>
      <w:r w:rsidR="00364DA9" w:rsidRPr="00DC53FA">
        <w:rPr>
          <w:rFonts w:ascii="Times New Roman" w:hAnsi="Times New Roman" w:cs="Times New Roman"/>
          <w:sz w:val="28"/>
          <w:szCs w:val="28"/>
        </w:rPr>
        <w:t>ороны ответчика в первом случае</w:t>
      </w:r>
      <w:r w:rsidRPr="00DC53FA">
        <w:rPr>
          <w:rFonts w:ascii="Times New Roman" w:hAnsi="Times New Roman" w:cs="Times New Roman"/>
          <w:sz w:val="28"/>
          <w:szCs w:val="28"/>
        </w:rPr>
        <w:t>.</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Подобное расхождение в подходах наблюдается и в актах судов нижестоящих инстанций. Например, по делу о досрочном расторжении договора в связи с нарушением сроков выполнения работ суд иск удовлетворил. Истец заключил с ответчиком договор, согласно которому последний обязался произвести работы по изготовлению и установке рекламных конструкций. В срок работа выполнена не была, поэтому заказчик досрочно расторгнул договор и обратился сначала с претензией к исполнителю, а затем и в суд с требованием взыскать с него неотработанный аванс, штраф за просрочку исполнения обязательства, а также возместить понесенные убытки. Действуя </w:t>
      </w:r>
      <w:r w:rsidRPr="00DC53FA">
        <w:rPr>
          <w:rFonts w:ascii="Times New Roman" w:hAnsi="Times New Roman" w:cs="Times New Roman"/>
          <w:sz w:val="28"/>
          <w:szCs w:val="28"/>
        </w:rPr>
        <w:lastRenderedPageBreak/>
        <w:t>добросовестно, истец систематически производил плату администрации округа за размещение рекламных конструкций на территории округа. Поэтому размер упущенной выгоды истец рассчитал исходя из оплаты права на размещение конструкций и стоимости ежеквартального платежа по каждой из них. Суд отметил, что истец, являющийся коммерческой организацией, рассчитывал путем размещения рекламных конструкций привлечь потенциальных клиентов с целью получения прибыли и, следовательно, покрыть понесенные расходы. А поскольку ответчик свои обязательства нарушил, эта цель достигнута не была. В связи с этим суд признал наличие причинно-следственной связи между неисполнением ответчиком своих обязательств по договору и наличием у истца убытков и взыскал требуем</w:t>
      </w:r>
      <w:r w:rsidR="00364DA9" w:rsidRPr="00DC53FA">
        <w:rPr>
          <w:rFonts w:ascii="Times New Roman" w:hAnsi="Times New Roman" w:cs="Times New Roman"/>
          <w:sz w:val="28"/>
          <w:szCs w:val="28"/>
        </w:rPr>
        <w:t>ую истцом сумму в полном объеме</w:t>
      </w:r>
      <w:r w:rsidR="00364DA9" w:rsidRPr="00DC53FA">
        <w:rPr>
          <w:rStyle w:val="a5"/>
          <w:rFonts w:ascii="Times New Roman" w:hAnsi="Times New Roman" w:cs="Times New Roman"/>
          <w:sz w:val="28"/>
          <w:szCs w:val="28"/>
        </w:rPr>
        <w:footnoteReference w:id="20"/>
      </w:r>
      <w:r w:rsidR="00364DA9" w:rsidRPr="00DC53FA">
        <w:rPr>
          <w:rFonts w:ascii="Times New Roman" w:hAnsi="Times New Roman" w:cs="Times New Roman"/>
          <w:sz w:val="28"/>
          <w:szCs w:val="28"/>
        </w:rPr>
        <w:t>.</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А вот истцу, который не смог осуществлять свою деятельность в связи с тем, что ему неправомерно было отказано в аккредитации на проведение техосмотра автомобилей, во взыскании упущенной выгоды было отказано. В данном случае суд подобной причинно-следственной связи не усмотрел. Более того, в решении было отмечено, что представленный истцом расчет возможного дохода за девять месяцев от размера полученного дохода за тот же период в 2013 году не является допустимым реальным доказательством в</w:t>
      </w:r>
      <w:r w:rsidR="00422CC3" w:rsidRPr="00DC53FA">
        <w:rPr>
          <w:rFonts w:ascii="Times New Roman" w:hAnsi="Times New Roman" w:cs="Times New Roman"/>
          <w:sz w:val="28"/>
          <w:szCs w:val="28"/>
        </w:rPr>
        <w:t>озникновения заявленных убытков</w:t>
      </w:r>
      <w:r w:rsidR="00CD0CB5" w:rsidRPr="00DC53FA">
        <w:rPr>
          <w:rStyle w:val="a5"/>
          <w:rFonts w:ascii="Times New Roman" w:hAnsi="Times New Roman" w:cs="Times New Roman"/>
          <w:sz w:val="28"/>
          <w:szCs w:val="28"/>
        </w:rPr>
        <w:footnoteReference w:id="21"/>
      </w:r>
      <w:r w:rsidR="00CD0CB5" w:rsidRPr="00DC53FA">
        <w:rPr>
          <w:rFonts w:ascii="Times New Roman" w:hAnsi="Times New Roman" w:cs="Times New Roman"/>
          <w:sz w:val="28"/>
          <w:szCs w:val="28"/>
        </w:rPr>
        <w:t>.</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Интересный спор, касающийся причинно-следственной связи между действиями ответчика и возникновением убытков, привел в одном из своих обзоров ВС РФ.</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Права истца были нарушены распространением о нем недостоверной информации. Однако пострадала не только его деловая репутация. Впоследствии у него стали падать продажи. Обратившись в суд с требованием взыскать с ответчика упущенную выгоду, истец ссылался на падение финансовых показателей по данным бухгалтерского баланса. Доказывая размер </w:t>
      </w:r>
      <w:r w:rsidRPr="00DC53FA">
        <w:rPr>
          <w:rFonts w:ascii="Times New Roman" w:hAnsi="Times New Roman" w:cs="Times New Roman"/>
          <w:sz w:val="28"/>
          <w:szCs w:val="28"/>
        </w:rPr>
        <w:lastRenderedPageBreak/>
        <w:t>упущенной выгоды, истец провел экспертную оценку, и оценщики подтвердили, что в период, когда со стороны ответчика было допущено нарушение, финансовые показатели истца начали падать. Причем падение это было не характерно для рынка – у конкурентов подобный спад не наблюдался. Суд счел эти доводы обоснованными и удовлетворил иск в полном объеме</w:t>
      </w:r>
      <w:r w:rsidR="00364DA9" w:rsidRPr="00DC53FA">
        <w:rPr>
          <w:rStyle w:val="a5"/>
          <w:rFonts w:ascii="Times New Roman" w:hAnsi="Times New Roman" w:cs="Times New Roman"/>
          <w:sz w:val="28"/>
          <w:szCs w:val="28"/>
        </w:rPr>
        <w:footnoteReference w:id="22"/>
      </w:r>
      <w:r w:rsidR="008B6256" w:rsidRPr="00DC53FA">
        <w:rPr>
          <w:rFonts w:ascii="Times New Roman" w:hAnsi="Times New Roman" w:cs="Times New Roman"/>
          <w:sz w:val="28"/>
          <w:szCs w:val="28"/>
        </w:rPr>
        <w:t>.</w:t>
      </w:r>
    </w:p>
    <w:p w:rsidR="007E6937" w:rsidRPr="00DC53FA" w:rsidRDefault="000E164F"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Взыскание прямого убытка или реального ущерба обычно не вызывает сложностей ни в теоретическом, ни в практическом применении, но возмещение упущенной выгоды или неполученного дохода может привести к определенным сложностям и спорным моментам, которые обусловлены отсутствием единого </w:t>
      </w:r>
      <w:proofErr w:type="spellStart"/>
      <w:r w:rsidRPr="00DC53FA">
        <w:rPr>
          <w:rFonts w:ascii="Times New Roman" w:hAnsi="Times New Roman" w:cs="Times New Roman"/>
          <w:sz w:val="28"/>
          <w:szCs w:val="28"/>
        </w:rPr>
        <w:t>трактования</w:t>
      </w:r>
      <w:proofErr w:type="spellEnd"/>
      <w:r w:rsidRPr="00DC53FA">
        <w:rPr>
          <w:rFonts w:ascii="Times New Roman" w:hAnsi="Times New Roman" w:cs="Times New Roman"/>
          <w:sz w:val="28"/>
          <w:szCs w:val="28"/>
        </w:rPr>
        <w:t xml:space="preserve"> положений постановлений Верховного суда РФ нижестоящими судами</w:t>
      </w:r>
      <w:r w:rsidR="00DD25D0" w:rsidRPr="00DC53FA">
        <w:rPr>
          <w:rFonts w:ascii="Times New Roman" w:hAnsi="Times New Roman" w:cs="Times New Roman"/>
          <w:sz w:val="28"/>
          <w:szCs w:val="28"/>
        </w:rPr>
        <w:t xml:space="preserve">, а так же отсутствием единой слаженной системы расчета размера упущенной выгоды, в которой бы учитывались не только факторы и индивидуальные условия истца, но и условия отрасли его деятельности и рынка в целом, что помогло бы определить </w:t>
      </w:r>
      <w:r w:rsidR="00E51586" w:rsidRPr="00DC53FA">
        <w:rPr>
          <w:rFonts w:ascii="Times New Roman" w:hAnsi="Times New Roman" w:cs="Times New Roman"/>
          <w:sz w:val="28"/>
          <w:szCs w:val="28"/>
        </w:rPr>
        <w:t xml:space="preserve">размер </w:t>
      </w:r>
      <w:r w:rsidR="00595010" w:rsidRPr="00DC53FA">
        <w:rPr>
          <w:rFonts w:ascii="Times New Roman" w:hAnsi="Times New Roman" w:cs="Times New Roman"/>
          <w:sz w:val="28"/>
          <w:szCs w:val="28"/>
        </w:rPr>
        <w:t>упущенной выгоды в соответствии со всеми важными и значимыми факторами.</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Важно, что участник имущественного оборота вправе требовать возмещения не только реального ущерба, но и упущенной выгоды, что основывается на принципе полноты гражданско-правовой ответственности должника.</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Таким образом,</w:t>
      </w:r>
      <w:r w:rsidR="007E6937" w:rsidRPr="00DC53FA">
        <w:rPr>
          <w:rFonts w:ascii="Times New Roman" w:hAnsi="Times New Roman" w:cs="Times New Roman"/>
          <w:sz w:val="28"/>
          <w:szCs w:val="28"/>
        </w:rPr>
        <w:t xml:space="preserve"> упущенная выгода должна рассматриваться не как юридическое основание </w:t>
      </w:r>
      <w:r w:rsidR="0028648C" w:rsidRPr="00DC53FA">
        <w:rPr>
          <w:rFonts w:ascii="Times New Roman" w:hAnsi="Times New Roman" w:cs="Times New Roman"/>
          <w:sz w:val="28"/>
          <w:szCs w:val="28"/>
        </w:rPr>
        <w:t>невозможности получения соответствующих прав на прибыль в будущем, а в качестве утраты фактических возможностей приобретения данных прав.</w:t>
      </w:r>
    </w:p>
    <w:p w:rsidR="00806656" w:rsidRPr="00DC53FA" w:rsidRDefault="00806656"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Важно отметить, что доказать наличие факта упущенной выгоды на практике не так-то просто, так как суды исходят из конкретных доказательств, которые подтверждали бы наличие реальных условий для получения доходов, то есть совершение конкретных действий для получения выгоды, </w:t>
      </w:r>
      <w:r w:rsidRPr="00DC53FA">
        <w:rPr>
          <w:rFonts w:ascii="Times New Roman" w:hAnsi="Times New Roman" w:cs="Times New Roman"/>
          <w:sz w:val="28"/>
          <w:szCs w:val="28"/>
        </w:rPr>
        <w:lastRenderedPageBreak/>
        <w:t>осуществление приготовления, и не неполучение ее именно вследствие недобросовестности контрагента. Абсолютно ясно, что ничем не подкрепленные расчеты лица, чьи права были нарушены, о предполагаемых доходах судами во внимание приниматься не будут.</w:t>
      </w:r>
    </w:p>
    <w:p w:rsidR="00C834A6" w:rsidRPr="00DC53FA" w:rsidRDefault="00C834A6" w:rsidP="00DC53FA">
      <w:pPr>
        <w:jc w:val="both"/>
        <w:rPr>
          <w:rFonts w:ascii="Times New Roman" w:hAnsi="Times New Roman" w:cs="Times New Roman"/>
          <w:sz w:val="28"/>
          <w:szCs w:val="28"/>
        </w:rPr>
      </w:pPr>
      <w:r w:rsidRPr="00DC53FA">
        <w:rPr>
          <w:rFonts w:ascii="Times New Roman" w:hAnsi="Times New Roman" w:cs="Times New Roman"/>
          <w:sz w:val="28"/>
          <w:szCs w:val="28"/>
        </w:rPr>
        <w:br w:type="page"/>
      </w:r>
    </w:p>
    <w:p w:rsidR="008A7EF0" w:rsidRDefault="00194886" w:rsidP="00E73A46">
      <w:pPr>
        <w:pStyle w:val="1"/>
        <w:spacing w:before="0" w:line="360" w:lineRule="auto"/>
        <w:jc w:val="center"/>
        <w:rPr>
          <w:rFonts w:ascii="Times New Roman" w:hAnsi="Times New Roman" w:cs="Times New Roman"/>
          <w:b/>
          <w:color w:val="auto"/>
          <w:sz w:val="28"/>
          <w:szCs w:val="28"/>
        </w:rPr>
      </w:pPr>
      <w:bookmarkStart w:id="5" w:name="_Toc500793897"/>
      <w:bookmarkStart w:id="6" w:name="_Toc500794225"/>
      <w:r>
        <w:rPr>
          <w:rFonts w:ascii="Times New Roman" w:hAnsi="Times New Roman" w:cs="Times New Roman"/>
          <w:b/>
          <w:color w:val="auto"/>
          <w:sz w:val="28"/>
          <w:szCs w:val="28"/>
        </w:rPr>
        <w:lastRenderedPageBreak/>
        <w:t>ЗАКЛЮЧЕНИЕ</w:t>
      </w:r>
      <w:bookmarkEnd w:id="5"/>
      <w:bookmarkEnd w:id="6"/>
    </w:p>
    <w:p w:rsidR="00194886" w:rsidRPr="00194886" w:rsidRDefault="00194886" w:rsidP="00194886">
      <w:pPr>
        <w:rPr>
          <w:lang w:eastAsia="en-US"/>
        </w:rPr>
      </w:pPr>
    </w:p>
    <w:p w:rsidR="008E106A" w:rsidRPr="00DC53FA" w:rsidRDefault="00B7228F"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Вопрос об определении упущенной выгоды и ее специфике ее взыскания является наиболее актуальной проблемой, которая нуждается в более тщательном рассмотрении и совершенствовании </w:t>
      </w:r>
      <w:r w:rsidR="00A44D93" w:rsidRPr="00DC53FA">
        <w:rPr>
          <w:rFonts w:ascii="Times New Roman" w:hAnsi="Times New Roman" w:cs="Times New Roman"/>
          <w:sz w:val="28"/>
          <w:szCs w:val="28"/>
        </w:rPr>
        <w:t>законодательным путем.</w:t>
      </w:r>
      <w:r w:rsidR="008E106A" w:rsidRPr="00DC53FA">
        <w:rPr>
          <w:rFonts w:ascii="Times New Roman" w:hAnsi="Times New Roman" w:cs="Times New Roman"/>
          <w:sz w:val="28"/>
          <w:szCs w:val="28"/>
        </w:rPr>
        <w:t xml:space="preserve"> </w:t>
      </w:r>
      <w:r w:rsidR="004863A0" w:rsidRPr="00DC53FA">
        <w:rPr>
          <w:rFonts w:ascii="Times New Roman" w:hAnsi="Times New Roman" w:cs="Times New Roman"/>
          <w:sz w:val="28"/>
          <w:szCs w:val="28"/>
        </w:rPr>
        <w:t>Несмотря</w:t>
      </w:r>
      <w:r w:rsidR="00A44D93" w:rsidRPr="00DC53FA">
        <w:rPr>
          <w:rFonts w:ascii="Times New Roman" w:hAnsi="Times New Roman" w:cs="Times New Roman"/>
          <w:sz w:val="28"/>
          <w:szCs w:val="28"/>
        </w:rPr>
        <w:t xml:space="preserve"> на множество нововведений в гражданском законодательстве, </w:t>
      </w:r>
      <w:r w:rsidR="00BC1FA2" w:rsidRPr="00DC53FA">
        <w:rPr>
          <w:rFonts w:ascii="Times New Roman" w:hAnsi="Times New Roman" w:cs="Times New Roman"/>
          <w:sz w:val="28"/>
          <w:szCs w:val="28"/>
        </w:rPr>
        <w:t>возмещение упущенной выгоды вызывает множество споров.</w:t>
      </w:r>
    </w:p>
    <w:p w:rsidR="00A44D93" w:rsidRPr="00DC53FA" w:rsidRDefault="00BC1FA2"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 Во-первых отсутствует единая система оценки </w:t>
      </w:r>
      <w:r w:rsidR="007B2555" w:rsidRPr="00DC53FA">
        <w:rPr>
          <w:rFonts w:ascii="Times New Roman" w:hAnsi="Times New Roman" w:cs="Times New Roman"/>
          <w:sz w:val="28"/>
          <w:szCs w:val="28"/>
        </w:rPr>
        <w:t>размера упущенного дохода, суды обращаются к специалистам оценщикам, которые могут быть так или иначе заинтересованы в определенной оценке упущенной выгоды, так как не относятся к органам государственной или судебной власти, и их взгляд на оценку данного ущерба может быть субъективным.</w:t>
      </w:r>
      <w:r w:rsidR="00182638" w:rsidRPr="00DC53FA">
        <w:rPr>
          <w:rFonts w:ascii="Times New Roman" w:hAnsi="Times New Roman" w:cs="Times New Roman"/>
          <w:sz w:val="28"/>
          <w:szCs w:val="28"/>
        </w:rPr>
        <w:t xml:space="preserve"> Для решения данного вопроса необходимо создать отдельный орган, деятельность которого будет заключаться в объективной оценке ущерба </w:t>
      </w:r>
      <w:r w:rsidR="00F805F6" w:rsidRPr="00DC53FA">
        <w:rPr>
          <w:rFonts w:ascii="Times New Roman" w:hAnsi="Times New Roman" w:cs="Times New Roman"/>
          <w:sz w:val="28"/>
          <w:szCs w:val="28"/>
        </w:rPr>
        <w:t>с позиции государства.</w:t>
      </w:r>
    </w:p>
    <w:p w:rsidR="00F5465D" w:rsidRPr="00DC53FA" w:rsidRDefault="00F5465D"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Во-вторых</w:t>
      </w:r>
      <w:r w:rsidR="004E7D05" w:rsidRPr="00DC53FA">
        <w:rPr>
          <w:rFonts w:ascii="Times New Roman" w:hAnsi="Times New Roman" w:cs="Times New Roman"/>
          <w:sz w:val="28"/>
          <w:szCs w:val="28"/>
        </w:rPr>
        <w:t xml:space="preserve"> для правильной оценки </w:t>
      </w:r>
      <w:r w:rsidR="004863A0" w:rsidRPr="00DC53FA">
        <w:rPr>
          <w:rFonts w:ascii="Times New Roman" w:hAnsi="Times New Roman" w:cs="Times New Roman"/>
          <w:sz w:val="28"/>
          <w:szCs w:val="28"/>
        </w:rPr>
        <w:t xml:space="preserve">упущенной выгоды необходимо учитывать не только индивидуальные факторы и специфику деятельности истца, но и </w:t>
      </w:r>
      <w:r w:rsidR="00AA2B71" w:rsidRPr="00DC53FA">
        <w:rPr>
          <w:rFonts w:ascii="Times New Roman" w:hAnsi="Times New Roman" w:cs="Times New Roman"/>
          <w:sz w:val="28"/>
          <w:szCs w:val="28"/>
        </w:rPr>
        <w:t>обращаться к статистическим данным относительно отрасли данной деятельности и рынка, чтобы можно было сопоставить экономическую ситуацию на рынке данной продукции и предполагаемую упущенную выгоду, для более точного ее расчета.</w:t>
      </w:r>
    </w:p>
    <w:p w:rsidR="00AA2B71" w:rsidRPr="00DC53FA" w:rsidRDefault="00AA2B71"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В третьих</w:t>
      </w:r>
      <w:r w:rsidR="000B5D11" w:rsidRPr="00DC53FA">
        <w:rPr>
          <w:rFonts w:ascii="Times New Roman" w:hAnsi="Times New Roman" w:cs="Times New Roman"/>
          <w:sz w:val="28"/>
          <w:szCs w:val="28"/>
        </w:rPr>
        <w:t xml:space="preserve"> необходимо</w:t>
      </w:r>
      <w:r w:rsidR="005B1EEF" w:rsidRPr="00DC53FA">
        <w:rPr>
          <w:rFonts w:ascii="Times New Roman" w:hAnsi="Times New Roman" w:cs="Times New Roman"/>
          <w:sz w:val="28"/>
          <w:szCs w:val="28"/>
        </w:rPr>
        <w:t xml:space="preserve"> предоставить возможность досудебного урегулирования подобных споров, а именно указать в договорах меры ответственности при неисполнении обязательств указанных в договоре</w:t>
      </w:r>
      <w:r w:rsidR="008A5A42" w:rsidRPr="00DC53FA">
        <w:rPr>
          <w:rFonts w:ascii="Times New Roman" w:hAnsi="Times New Roman" w:cs="Times New Roman"/>
          <w:sz w:val="28"/>
          <w:szCs w:val="28"/>
        </w:rPr>
        <w:t>, включив в них возмещение упущенного дохода</w:t>
      </w:r>
      <w:r w:rsidR="008F4A10" w:rsidRPr="00DC53FA">
        <w:rPr>
          <w:rFonts w:ascii="Times New Roman" w:hAnsi="Times New Roman" w:cs="Times New Roman"/>
          <w:sz w:val="28"/>
          <w:szCs w:val="28"/>
        </w:rPr>
        <w:t xml:space="preserve"> и его размер.</w:t>
      </w:r>
      <w:r w:rsidR="005B1EEF" w:rsidRPr="00DC53FA">
        <w:rPr>
          <w:rFonts w:ascii="Times New Roman" w:hAnsi="Times New Roman" w:cs="Times New Roman"/>
          <w:sz w:val="28"/>
          <w:szCs w:val="28"/>
        </w:rPr>
        <w:t xml:space="preserve"> В таком случае, если стороны подписали договор</w:t>
      </w:r>
      <w:r w:rsidR="008A5A42" w:rsidRPr="00DC53FA">
        <w:rPr>
          <w:rFonts w:ascii="Times New Roman" w:hAnsi="Times New Roman" w:cs="Times New Roman"/>
          <w:sz w:val="28"/>
          <w:szCs w:val="28"/>
        </w:rPr>
        <w:t>,</w:t>
      </w:r>
      <w:r w:rsidR="008F4A10" w:rsidRPr="00DC53FA">
        <w:rPr>
          <w:rFonts w:ascii="Times New Roman" w:hAnsi="Times New Roman" w:cs="Times New Roman"/>
          <w:sz w:val="28"/>
          <w:szCs w:val="28"/>
        </w:rPr>
        <w:t xml:space="preserve"> даже в случае судебного обращения будет гораздо проще определить упущенную выгоду и ее возмещение.</w:t>
      </w:r>
    </w:p>
    <w:p w:rsidR="00CD0CB5" w:rsidRPr="00DC53FA" w:rsidRDefault="00366093" w:rsidP="00DC53FA">
      <w:pPr>
        <w:spacing w:after="0" w:line="360" w:lineRule="auto"/>
        <w:ind w:firstLine="709"/>
        <w:jc w:val="both"/>
        <w:rPr>
          <w:rFonts w:ascii="Times New Roman" w:hAnsi="Times New Roman" w:cs="Times New Roman"/>
          <w:sz w:val="28"/>
          <w:szCs w:val="28"/>
        </w:rPr>
      </w:pPr>
      <w:r w:rsidRPr="00DC53FA">
        <w:rPr>
          <w:rFonts w:ascii="Times New Roman" w:hAnsi="Times New Roman" w:cs="Times New Roman"/>
          <w:sz w:val="28"/>
          <w:szCs w:val="28"/>
        </w:rPr>
        <w:t>Подобные изменения позволят не только упростить процесс возмещения упущенной выгоды,</w:t>
      </w:r>
      <w:r w:rsidR="00182638" w:rsidRPr="00DC53FA">
        <w:rPr>
          <w:rFonts w:ascii="Times New Roman" w:hAnsi="Times New Roman" w:cs="Times New Roman"/>
          <w:sz w:val="28"/>
          <w:szCs w:val="28"/>
        </w:rPr>
        <w:t xml:space="preserve"> но и строго систематизировать</w:t>
      </w:r>
      <w:r w:rsidR="00F805F6" w:rsidRPr="00DC53FA">
        <w:rPr>
          <w:rFonts w:ascii="Times New Roman" w:hAnsi="Times New Roman" w:cs="Times New Roman"/>
          <w:sz w:val="28"/>
          <w:szCs w:val="28"/>
        </w:rPr>
        <w:t xml:space="preserve"> определение ее размеров.</w:t>
      </w:r>
    </w:p>
    <w:p w:rsidR="00CD0CB5" w:rsidRPr="00DC53FA" w:rsidRDefault="00CD0CB5" w:rsidP="00DC53FA">
      <w:pPr>
        <w:jc w:val="both"/>
        <w:rPr>
          <w:rFonts w:ascii="Times New Roman" w:hAnsi="Times New Roman" w:cs="Times New Roman"/>
          <w:sz w:val="28"/>
          <w:szCs w:val="28"/>
        </w:rPr>
      </w:pPr>
      <w:r w:rsidRPr="00DC53FA">
        <w:rPr>
          <w:rFonts w:ascii="Times New Roman" w:hAnsi="Times New Roman" w:cs="Times New Roman"/>
          <w:sz w:val="28"/>
          <w:szCs w:val="28"/>
        </w:rPr>
        <w:br w:type="page"/>
      </w:r>
    </w:p>
    <w:p w:rsidR="00CD0CB5" w:rsidRDefault="00194886" w:rsidP="00445892">
      <w:pPr>
        <w:pStyle w:val="1"/>
        <w:spacing w:before="0" w:line="360" w:lineRule="auto"/>
        <w:jc w:val="center"/>
        <w:rPr>
          <w:rFonts w:ascii="Times New Roman" w:hAnsi="Times New Roman" w:cs="Times New Roman"/>
          <w:b/>
          <w:color w:val="auto"/>
          <w:sz w:val="28"/>
          <w:szCs w:val="28"/>
        </w:rPr>
      </w:pPr>
      <w:bookmarkStart w:id="7" w:name="_Toc500793898"/>
      <w:bookmarkStart w:id="8" w:name="_Toc500794226"/>
      <w:r>
        <w:rPr>
          <w:rFonts w:ascii="Times New Roman" w:hAnsi="Times New Roman" w:cs="Times New Roman"/>
          <w:b/>
          <w:color w:val="auto"/>
          <w:sz w:val="28"/>
          <w:szCs w:val="28"/>
        </w:rPr>
        <w:lastRenderedPageBreak/>
        <w:t>СПИСОК ИСПОЛЬЗОВАННОЙ ЛИТЕРАТУРЫ</w:t>
      </w:r>
      <w:bookmarkEnd w:id="7"/>
      <w:bookmarkEnd w:id="8"/>
    </w:p>
    <w:p w:rsidR="00445892" w:rsidRPr="00445892" w:rsidRDefault="00445892" w:rsidP="00445892">
      <w:pPr>
        <w:rPr>
          <w:lang w:eastAsia="en-US"/>
        </w:rPr>
      </w:pPr>
    </w:p>
    <w:p w:rsidR="009807C6" w:rsidRPr="00DC53FA" w:rsidRDefault="009807C6" w:rsidP="00DC53FA">
      <w:pPr>
        <w:spacing w:line="360" w:lineRule="auto"/>
        <w:ind w:firstLine="709"/>
        <w:jc w:val="both"/>
        <w:rPr>
          <w:rFonts w:ascii="Times New Roman" w:hAnsi="Times New Roman" w:cs="Times New Roman"/>
          <w:sz w:val="28"/>
          <w:szCs w:val="28"/>
          <w:lang w:eastAsia="en-US"/>
        </w:rPr>
      </w:pPr>
      <w:r w:rsidRPr="00DC53FA">
        <w:rPr>
          <w:rFonts w:ascii="Times New Roman" w:hAnsi="Times New Roman" w:cs="Times New Roman"/>
          <w:sz w:val="28"/>
          <w:szCs w:val="28"/>
          <w:lang w:eastAsia="en-US"/>
        </w:rPr>
        <w:t>«Всеобщая декларация прав человека» (принята Генеральной Ассамблеей ООН 10.12.1948) // СПС «Консультант Плюс».</w:t>
      </w:r>
    </w:p>
    <w:p w:rsidR="00CD0CB5" w:rsidRPr="00194886" w:rsidRDefault="00194886" w:rsidP="00194886">
      <w:pPr>
        <w:pStyle w:val="a6"/>
        <w:numPr>
          <w:ilvl w:val="0"/>
          <w:numId w:val="13"/>
        </w:numPr>
        <w:tabs>
          <w:tab w:val="left" w:pos="1418"/>
        </w:tabs>
        <w:spacing w:after="0" w:line="360" w:lineRule="auto"/>
        <w:jc w:val="both"/>
        <w:rPr>
          <w:rFonts w:ascii="Times New Roman" w:hAnsi="Times New Roman" w:cs="Times New Roman"/>
          <w:b/>
          <w:sz w:val="28"/>
          <w:szCs w:val="28"/>
        </w:rPr>
      </w:pPr>
      <w:r w:rsidRPr="00194886">
        <w:rPr>
          <w:rFonts w:ascii="Times New Roman" w:hAnsi="Times New Roman" w:cs="Times New Roman"/>
          <w:b/>
          <w:sz w:val="28"/>
          <w:szCs w:val="28"/>
        </w:rPr>
        <w:t>Нормативно-правовые акты</w:t>
      </w:r>
    </w:p>
    <w:p w:rsidR="00CD0CB5" w:rsidRPr="00DC53FA" w:rsidRDefault="00CD0CB5" w:rsidP="00DC53FA">
      <w:pPr>
        <w:pStyle w:val="a6"/>
        <w:numPr>
          <w:ilvl w:val="0"/>
          <w:numId w:val="1"/>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«Гражданский Кодекс Российской Федерации» от 30 ноября 1994 года N 51-ФЗ» (с изменениями от от 29.07.2017 N 259-ФЗ) // СПС «Консультант плюс».</w:t>
      </w:r>
    </w:p>
    <w:p w:rsidR="00CD0CB5" w:rsidRPr="00DC53FA" w:rsidRDefault="00CD0CB5" w:rsidP="00DC53FA">
      <w:pPr>
        <w:pStyle w:val="a6"/>
        <w:numPr>
          <w:ilvl w:val="0"/>
          <w:numId w:val="1"/>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Федеральный закон от 26.07.2006 N 135-ФЗ (ред. от 29.07.2017) «О защите конкуренции» // СПС «Консультант Плюс».</w:t>
      </w:r>
    </w:p>
    <w:p w:rsidR="00CD0CB5" w:rsidRPr="00194886" w:rsidRDefault="00CD0CB5" w:rsidP="00194886">
      <w:pPr>
        <w:pStyle w:val="a6"/>
        <w:numPr>
          <w:ilvl w:val="0"/>
          <w:numId w:val="13"/>
        </w:numPr>
        <w:spacing w:after="0" w:line="360" w:lineRule="auto"/>
        <w:jc w:val="both"/>
        <w:rPr>
          <w:rFonts w:ascii="Times New Roman" w:hAnsi="Times New Roman" w:cs="Times New Roman"/>
          <w:b/>
          <w:sz w:val="28"/>
          <w:szCs w:val="28"/>
        </w:rPr>
      </w:pPr>
      <w:r w:rsidRPr="00194886">
        <w:rPr>
          <w:rFonts w:ascii="Times New Roman" w:hAnsi="Times New Roman" w:cs="Times New Roman"/>
          <w:b/>
          <w:sz w:val="28"/>
          <w:szCs w:val="28"/>
        </w:rPr>
        <w:t>Научная литература</w:t>
      </w:r>
    </w:p>
    <w:p w:rsidR="009F292F" w:rsidRPr="00DC53FA" w:rsidRDefault="009F292F" w:rsidP="00DC53FA">
      <w:pPr>
        <w:pStyle w:val="a6"/>
        <w:numPr>
          <w:ilvl w:val="0"/>
          <w:numId w:val="8"/>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Садиков О.Н. Убытки в гражданском праве Российской Федерации.</w:t>
      </w:r>
      <w:r w:rsidR="00DC756B" w:rsidRPr="00DC756B">
        <w:rPr>
          <w:rFonts w:ascii="Times New Roman" w:hAnsi="Times New Roman" w:cs="Times New Roman"/>
          <w:sz w:val="28"/>
          <w:szCs w:val="28"/>
        </w:rPr>
        <w:t xml:space="preserve"> </w:t>
      </w:r>
      <w:r w:rsidR="00DC756B">
        <w:rPr>
          <w:rFonts w:ascii="Times New Roman" w:hAnsi="Times New Roman" w:cs="Times New Roman"/>
          <w:sz w:val="28"/>
          <w:szCs w:val="28"/>
        </w:rPr>
        <w:t>–</w:t>
      </w:r>
      <w:r w:rsidRPr="00DC53FA">
        <w:rPr>
          <w:rFonts w:ascii="Times New Roman" w:hAnsi="Times New Roman" w:cs="Times New Roman"/>
          <w:sz w:val="28"/>
          <w:szCs w:val="28"/>
        </w:rPr>
        <w:t xml:space="preserve"> М.: Статут, 2009. </w:t>
      </w:r>
      <w:r w:rsidR="00DC756B">
        <w:rPr>
          <w:rFonts w:ascii="Times New Roman" w:hAnsi="Times New Roman" w:cs="Times New Roman"/>
          <w:sz w:val="28"/>
          <w:szCs w:val="28"/>
        </w:rPr>
        <w:t xml:space="preserve">– </w:t>
      </w:r>
      <w:r w:rsidRPr="00DC53FA">
        <w:rPr>
          <w:rFonts w:ascii="Times New Roman" w:hAnsi="Times New Roman" w:cs="Times New Roman"/>
          <w:sz w:val="28"/>
          <w:szCs w:val="28"/>
        </w:rPr>
        <w:t>221 с.</w:t>
      </w:r>
    </w:p>
    <w:p w:rsidR="009F292F" w:rsidRPr="00DC53FA" w:rsidRDefault="009F292F" w:rsidP="00DC53FA">
      <w:pPr>
        <w:pStyle w:val="a6"/>
        <w:numPr>
          <w:ilvl w:val="0"/>
          <w:numId w:val="8"/>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Лукьяненко М.Ф. Оценочные понятия гражданского права: разумность, добросовестность, существенность. </w:t>
      </w:r>
      <w:r w:rsidR="00DC756B">
        <w:rPr>
          <w:rFonts w:ascii="Times New Roman" w:hAnsi="Times New Roman" w:cs="Times New Roman"/>
          <w:sz w:val="28"/>
          <w:szCs w:val="28"/>
        </w:rPr>
        <w:t xml:space="preserve">– </w:t>
      </w:r>
      <w:r w:rsidRPr="00DC53FA">
        <w:rPr>
          <w:rFonts w:ascii="Times New Roman" w:hAnsi="Times New Roman" w:cs="Times New Roman"/>
          <w:sz w:val="28"/>
          <w:szCs w:val="28"/>
        </w:rPr>
        <w:t>М.: Статут, 2010.</w:t>
      </w:r>
      <w:r w:rsidR="00DC756B">
        <w:rPr>
          <w:rFonts w:ascii="Times New Roman" w:hAnsi="Times New Roman" w:cs="Times New Roman"/>
          <w:sz w:val="28"/>
          <w:szCs w:val="28"/>
        </w:rPr>
        <w:t xml:space="preserve"> –</w:t>
      </w:r>
      <w:r w:rsidRPr="00DC53FA">
        <w:rPr>
          <w:rFonts w:ascii="Times New Roman" w:hAnsi="Times New Roman" w:cs="Times New Roman"/>
          <w:sz w:val="28"/>
          <w:szCs w:val="28"/>
        </w:rPr>
        <w:t xml:space="preserve"> 423 с.</w:t>
      </w:r>
    </w:p>
    <w:p w:rsidR="009F292F" w:rsidRPr="00DC53FA" w:rsidRDefault="009F292F" w:rsidP="00DC53FA">
      <w:pPr>
        <w:pStyle w:val="a6"/>
        <w:numPr>
          <w:ilvl w:val="0"/>
          <w:numId w:val="8"/>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Андреев Ю.Н. Механизм гражданско-правовой защиты. </w:t>
      </w:r>
      <w:r w:rsidR="00DC756B">
        <w:rPr>
          <w:rFonts w:ascii="Times New Roman" w:hAnsi="Times New Roman" w:cs="Times New Roman"/>
          <w:sz w:val="28"/>
          <w:szCs w:val="28"/>
        </w:rPr>
        <w:t xml:space="preserve">– </w:t>
      </w:r>
      <w:r w:rsidRPr="00DC53FA">
        <w:rPr>
          <w:rFonts w:ascii="Times New Roman" w:hAnsi="Times New Roman" w:cs="Times New Roman"/>
          <w:sz w:val="28"/>
          <w:szCs w:val="28"/>
        </w:rPr>
        <w:t xml:space="preserve">М.: Норма, Инфра-М, 2010. </w:t>
      </w:r>
      <w:r w:rsidR="00DC756B">
        <w:rPr>
          <w:rFonts w:ascii="Times New Roman" w:hAnsi="Times New Roman" w:cs="Times New Roman"/>
          <w:sz w:val="28"/>
          <w:szCs w:val="28"/>
        </w:rPr>
        <w:t xml:space="preserve">– </w:t>
      </w:r>
      <w:r w:rsidRPr="00DC53FA">
        <w:rPr>
          <w:rFonts w:ascii="Times New Roman" w:hAnsi="Times New Roman" w:cs="Times New Roman"/>
          <w:sz w:val="28"/>
          <w:szCs w:val="28"/>
        </w:rPr>
        <w:t>464 с</w:t>
      </w:r>
    </w:p>
    <w:p w:rsidR="00CD0CB5" w:rsidRPr="00194886" w:rsidRDefault="00CD0CB5" w:rsidP="00194886">
      <w:pPr>
        <w:pStyle w:val="a6"/>
        <w:numPr>
          <w:ilvl w:val="0"/>
          <w:numId w:val="13"/>
        </w:numPr>
        <w:spacing w:after="0" w:line="360" w:lineRule="auto"/>
        <w:jc w:val="both"/>
        <w:rPr>
          <w:rFonts w:ascii="Times New Roman" w:hAnsi="Times New Roman" w:cs="Times New Roman"/>
          <w:b/>
          <w:sz w:val="28"/>
          <w:szCs w:val="28"/>
        </w:rPr>
      </w:pPr>
      <w:r w:rsidRPr="00194886">
        <w:rPr>
          <w:rFonts w:ascii="Times New Roman" w:hAnsi="Times New Roman" w:cs="Times New Roman"/>
          <w:b/>
          <w:sz w:val="28"/>
          <w:szCs w:val="28"/>
        </w:rPr>
        <w:t>М</w:t>
      </w:r>
      <w:r w:rsidR="00194886">
        <w:rPr>
          <w:rFonts w:ascii="Times New Roman" w:hAnsi="Times New Roman" w:cs="Times New Roman"/>
          <w:b/>
          <w:sz w:val="28"/>
          <w:szCs w:val="28"/>
        </w:rPr>
        <w:t>атериалы судебной практики</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СПС «Консультант Плюс».</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Постановление Пленума Верховного Суда РФ от 24.03.2016 N 7 (ред. от 07.02.2017) «О применении судами некоторых положений Гражданского кодекса Российской Федерации об ответственности за нарушение обязательств» // СПС «Консультант Плюс».</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Определение ВС РФ от 7 декабря 2015 г. № 305-ЭС15-4533 // СПС «Консультант Плюс».</w:t>
      </w:r>
    </w:p>
    <w:p w:rsidR="00CD0CB5" w:rsidRPr="00DC53FA" w:rsidRDefault="00CD0CB5" w:rsidP="00DC53FA">
      <w:pPr>
        <w:pStyle w:val="a6"/>
        <w:numPr>
          <w:ilvl w:val="0"/>
          <w:numId w:val="4"/>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Определение Верховного Суда РФ от 24.02.2016 N 305-ЭС15-9673 по делу N А40-31079/2014 // СПС «Консультант Плюс».</w:t>
      </w:r>
    </w:p>
    <w:p w:rsidR="00CD0CB5" w:rsidRPr="00DC53FA" w:rsidRDefault="00CD0CB5" w:rsidP="00DC53FA">
      <w:pPr>
        <w:pStyle w:val="a6"/>
        <w:numPr>
          <w:ilvl w:val="0"/>
          <w:numId w:val="4"/>
        </w:numPr>
        <w:tabs>
          <w:tab w:val="left" w:pos="1418"/>
        </w:tabs>
        <w:spacing w:after="0"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lastRenderedPageBreak/>
        <w:t>Определение Судебной Коллегии по экономическим спорам ВС РФ от 7 декабря 2015 г. № 305-ЭС15-4533 // СПС «Консультант Плюс».</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Постановление Арбитражного суда Дальневосточного округа от 16 августа 2016 г. по делу № А51-11145/2015// СПС «Консультант Плюс».</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Постановление Одиннадцатого Арбитражного апелляционного суда от 2 июня 2016 г. по делу № А55-23007/2015 // СПС «Консультант Плюс».</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Решение от 3 марта 2016 г. по делу № А79-4457/2015. Судебные и нормативные акты РФ. [Электронный ресурс]: </w:t>
      </w:r>
      <w:r w:rsidRPr="00DC53FA">
        <w:rPr>
          <w:rFonts w:ascii="Times New Roman" w:hAnsi="Times New Roman" w:cs="Times New Roman"/>
          <w:sz w:val="28"/>
          <w:szCs w:val="28"/>
          <w:lang w:val="en-US"/>
        </w:rPr>
        <w:t>URL</w:t>
      </w:r>
      <w:r w:rsidRPr="00DC53FA">
        <w:rPr>
          <w:rFonts w:ascii="Times New Roman" w:hAnsi="Times New Roman" w:cs="Times New Roman"/>
          <w:sz w:val="28"/>
          <w:szCs w:val="28"/>
        </w:rPr>
        <w:t xml:space="preserve"> - </w:t>
      </w:r>
      <w:hyperlink r:id="rId9" w:history="1">
        <w:r w:rsidR="00194886" w:rsidRPr="0034002D">
          <w:rPr>
            <w:rStyle w:val="a7"/>
            <w:rFonts w:ascii="Times New Roman" w:hAnsi="Times New Roman" w:cs="Times New Roman"/>
            <w:sz w:val="28"/>
            <w:szCs w:val="28"/>
            <w:lang w:val="en-US"/>
          </w:rPr>
          <w:t>http</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sudact</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ru</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arbitral</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doc</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O</w:t>
        </w:r>
        <w:r w:rsidR="00194886" w:rsidRPr="0034002D">
          <w:rPr>
            <w:rStyle w:val="a7"/>
            <w:rFonts w:ascii="Times New Roman" w:hAnsi="Times New Roman" w:cs="Times New Roman"/>
            <w:sz w:val="28"/>
            <w:szCs w:val="28"/>
          </w:rPr>
          <w:t>4</w:t>
        </w:r>
        <w:r w:rsidR="00194886" w:rsidRPr="0034002D">
          <w:rPr>
            <w:rStyle w:val="a7"/>
            <w:rFonts w:ascii="Times New Roman" w:hAnsi="Times New Roman" w:cs="Times New Roman"/>
            <w:sz w:val="28"/>
            <w:szCs w:val="28"/>
            <w:lang w:val="en-US"/>
          </w:rPr>
          <w:t>f</w:t>
        </w:r>
        <w:r w:rsidR="00194886" w:rsidRPr="0034002D">
          <w:rPr>
            <w:rStyle w:val="a7"/>
            <w:rFonts w:ascii="Times New Roman" w:hAnsi="Times New Roman" w:cs="Times New Roman"/>
            <w:sz w:val="28"/>
            <w:szCs w:val="28"/>
          </w:rPr>
          <w:t>0</w:t>
        </w:r>
        <w:r w:rsidR="00194886" w:rsidRPr="0034002D">
          <w:rPr>
            <w:rStyle w:val="a7"/>
            <w:rFonts w:ascii="Times New Roman" w:hAnsi="Times New Roman" w:cs="Times New Roman"/>
            <w:sz w:val="28"/>
            <w:szCs w:val="28"/>
            <w:lang w:val="en-US"/>
          </w:rPr>
          <w:t>BGRP</w:t>
        </w:r>
        <w:r w:rsidR="00194886" w:rsidRPr="0034002D">
          <w:rPr>
            <w:rStyle w:val="a7"/>
            <w:rFonts w:ascii="Times New Roman" w:hAnsi="Times New Roman" w:cs="Times New Roman"/>
            <w:sz w:val="28"/>
            <w:szCs w:val="28"/>
          </w:rPr>
          <w:t>04</w:t>
        </w:r>
        <w:r w:rsidR="00194886" w:rsidRPr="0034002D">
          <w:rPr>
            <w:rStyle w:val="a7"/>
            <w:rFonts w:ascii="Times New Roman" w:hAnsi="Times New Roman" w:cs="Times New Roman"/>
            <w:sz w:val="28"/>
            <w:szCs w:val="28"/>
            <w:lang w:val="en-US"/>
          </w:rPr>
          <w:t>YX</w:t>
        </w:r>
        <w:r w:rsidR="00194886" w:rsidRPr="0034002D">
          <w:rPr>
            <w:rStyle w:val="a7"/>
            <w:rFonts w:ascii="Times New Roman" w:hAnsi="Times New Roman" w:cs="Times New Roman"/>
            <w:sz w:val="28"/>
            <w:szCs w:val="28"/>
          </w:rPr>
          <w:t>/</w:t>
        </w:r>
      </w:hyperlink>
      <w:r w:rsidR="00194886">
        <w:rPr>
          <w:rFonts w:ascii="Times New Roman" w:hAnsi="Times New Roman" w:cs="Times New Roman"/>
          <w:sz w:val="28"/>
          <w:szCs w:val="28"/>
        </w:rPr>
        <w:t xml:space="preserve"> </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Решение Арбитражного суда Московской области от 27 июля 2016 г. по делу № А41-57142/15. </w:t>
      </w:r>
      <w:proofErr w:type="spellStart"/>
      <w:r w:rsidRPr="00DC53FA">
        <w:rPr>
          <w:rFonts w:ascii="Times New Roman" w:hAnsi="Times New Roman" w:cs="Times New Roman"/>
          <w:sz w:val="28"/>
          <w:szCs w:val="28"/>
        </w:rPr>
        <w:t>СудАкт</w:t>
      </w:r>
      <w:proofErr w:type="spellEnd"/>
      <w:r w:rsidRPr="00DC53FA">
        <w:rPr>
          <w:rFonts w:ascii="Times New Roman" w:hAnsi="Times New Roman" w:cs="Times New Roman"/>
          <w:sz w:val="28"/>
          <w:szCs w:val="28"/>
        </w:rPr>
        <w:t xml:space="preserve">: Судебные и нормативные акты РФ. [Электронный ресурс]: </w:t>
      </w:r>
      <w:r w:rsidRPr="00DC53FA">
        <w:rPr>
          <w:rFonts w:ascii="Times New Roman" w:hAnsi="Times New Roman" w:cs="Times New Roman"/>
          <w:sz w:val="28"/>
          <w:szCs w:val="28"/>
          <w:lang w:val="en-US"/>
        </w:rPr>
        <w:t>URL</w:t>
      </w:r>
      <w:r w:rsidRPr="00DC53FA">
        <w:rPr>
          <w:rFonts w:ascii="Times New Roman" w:hAnsi="Times New Roman" w:cs="Times New Roman"/>
          <w:sz w:val="28"/>
          <w:szCs w:val="28"/>
        </w:rPr>
        <w:t xml:space="preserve"> - </w:t>
      </w:r>
      <w:hyperlink r:id="rId10" w:history="1">
        <w:r w:rsidR="00194886" w:rsidRPr="0034002D">
          <w:rPr>
            <w:rStyle w:val="a7"/>
            <w:rFonts w:ascii="Times New Roman" w:hAnsi="Times New Roman" w:cs="Times New Roman"/>
            <w:sz w:val="28"/>
            <w:szCs w:val="28"/>
            <w:lang w:val="en-US"/>
          </w:rPr>
          <w:t>http</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sudact</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ru</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arbitral</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doc</w:t>
        </w:r>
        <w:r w:rsidR="00194886" w:rsidRPr="0034002D">
          <w:rPr>
            <w:rStyle w:val="a7"/>
            <w:rFonts w:ascii="Times New Roman" w:hAnsi="Times New Roman" w:cs="Times New Roman"/>
            <w:sz w:val="28"/>
            <w:szCs w:val="28"/>
          </w:rPr>
          <w:t>/</w:t>
        </w:r>
        <w:r w:rsidR="00194886" w:rsidRPr="0034002D">
          <w:rPr>
            <w:rStyle w:val="a7"/>
            <w:rFonts w:ascii="Times New Roman" w:hAnsi="Times New Roman" w:cs="Times New Roman"/>
            <w:sz w:val="28"/>
            <w:szCs w:val="28"/>
            <w:lang w:val="en-US"/>
          </w:rPr>
          <w:t>SL</w:t>
        </w:r>
        <w:r w:rsidR="00194886" w:rsidRPr="0034002D">
          <w:rPr>
            <w:rStyle w:val="a7"/>
            <w:rFonts w:ascii="Times New Roman" w:hAnsi="Times New Roman" w:cs="Times New Roman"/>
            <w:sz w:val="28"/>
            <w:szCs w:val="28"/>
          </w:rPr>
          <w:t>9</w:t>
        </w:r>
        <w:r w:rsidR="00194886" w:rsidRPr="0034002D">
          <w:rPr>
            <w:rStyle w:val="a7"/>
            <w:rFonts w:ascii="Times New Roman" w:hAnsi="Times New Roman" w:cs="Times New Roman"/>
            <w:sz w:val="28"/>
            <w:szCs w:val="28"/>
            <w:lang w:val="en-US"/>
          </w:rPr>
          <w:t>HzY</w:t>
        </w:r>
        <w:r w:rsidR="00194886" w:rsidRPr="0034002D">
          <w:rPr>
            <w:rStyle w:val="a7"/>
            <w:rFonts w:ascii="Times New Roman" w:hAnsi="Times New Roman" w:cs="Times New Roman"/>
            <w:sz w:val="28"/>
            <w:szCs w:val="28"/>
          </w:rPr>
          <w:t>9</w:t>
        </w:r>
        <w:r w:rsidR="00194886" w:rsidRPr="0034002D">
          <w:rPr>
            <w:rStyle w:val="a7"/>
            <w:rFonts w:ascii="Times New Roman" w:hAnsi="Times New Roman" w:cs="Times New Roman"/>
            <w:sz w:val="28"/>
            <w:szCs w:val="28"/>
            <w:lang w:val="en-US"/>
          </w:rPr>
          <w:t>RhPZ</w:t>
        </w:r>
        <w:r w:rsidR="00194886" w:rsidRPr="0034002D">
          <w:rPr>
            <w:rStyle w:val="a7"/>
            <w:rFonts w:ascii="Times New Roman" w:hAnsi="Times New Roman" w:cs="Times New Roman"/>
            <w:sz w:val="28"/>
            <w:szCs w:val="28"/>
          </w:rPr>
          <w:t>8/</w:t>
        </w:r>
      </w:hyperlink>
      <w:r w:rsidR="00194886">
        <w:rPr>
          <w:rFonts w:ascii="Times New Roman" w:hAnsi="Times New Roman" w:cs="Times New Roman"/>
          <w:sz w:val="28"/>
          <w:szCs w:val="28"/>
        </w:rPr>
        <w:t xml:space="preserve"> </w:t>
      </w:r>
    </w:p>
    <w:p w:rsidR="00CD0CB5" w:rsidRPr="00DC53FA" w:rsidRDefault="00CD0CB5" w:rsidP="00DC53FA">
      <w:pPr>
        <w:pStyle w:val="a3"/>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Постановление Арбитражного суда Московского округа от 27 июля 2016 г. по делу № А40-171174/2015. </w:t>
      </w:r>
      <w:proofErr w:type="spellStart"/>
      <w:r w:rsidRPr="00DC53FA">
        <w:rPr>
          <w:rFonts w:ascii="Times New Roman" w:hAnsi="Times New Roman" w:cs="Times New Roman"/>
          <w:sz w:val="28"/>
          <w:szCs w:val="28"/>
        </w:rPr>
        <w:t>СудАкт</w:t>
      </w:r>
      <w:proofErr w:type="spellEnd"/>
      <w:r w:rsidRPr="00DC53FA">
        <w:rPr>
          <w:rFonts w:ascii="Times New Roman" w:hAnsi="Times New Roman" w:cs="Times New Roman"/>
          <w:sz w:val="28"/>
          <w:szCs w:val="28"/>
        </w:rPr>
        <w:t xml:space="preserve">: Судебные и нормативные акты РФ. [Электронный ресурс]: </w:t>
      </w:r>
      <w:r w:rsidRPr="00DC53FA">
        <w:rPr>
          <w:rFonts w:ascii="Times New Roman" w:hAnsi="Times New Roman" w:cs="Times New Roman"/>
          <w:sz w:val="28"/>
          <w:szCs w:val="28"/>
          <w:lang w:val="en-US"/>
        </w:rPr>
        <w:t>URL</w:t>
      </w:r>
      <w:r w:rsidRPr="00DC53FA">
        <w:rPr>
          <w:rFonts w:ascii="Times New Roman" w:hAnsi="Times New Roman" w:cs="Times New Roman"/>
          <w:sz w:val="28"/>
          <w:szCs w:val="28"/>
        </w:rPr>
        <w:t xml:space="preserve"> - </w:t>
      </w:r>
      <w:hyperlink r:id="rId11" w:history="1">
        <w:r w:rsidR="00194886" w:rsidRPr="0034002D">
          <w:rPr>
            <w:rStyle w:val="a7"/>
            <w:rFonts w:ascii="Times New Roman" w:hAnsi="Times New Roman" w:cs="Times New Roman"/>
            <w:sz w:val="28"/>
            <w:szCs w:val="28"/>
          </w:rPr>
          <w:t>http://sudact.ru/arbitral/doc/B2ZDVSGchMHe/</w:t>
        </w:r>
      </w:hyperlink>
      <w:r w:rsidR="00194886">
        <w:rPr>
          <w:rFonts w:ascii="Times New Roman" w:hAnsi="Times New Roman" w:cs="Times New Roman"/>
          <w:sz w:val="28"/>
          <w:szCs w:val="28"/>
        </w:rPr>
        <w:t xml:space="preserve"> </w:t>
      </w:r>
    </w:p>
    <w:p w:rsidR="00CD0CB5" w:rsidRPr="00DC53FA" w:rsidRDefault="00CD0CB5"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«Обзор практики рассмотрения судами дел по спорам о защите чести, достоинства и деловой репутации» (утв. Президиумом Верховного Суда РФ 16.03.2016) // СПС «Консультант Плюс».</w:t>
      </w:r>
    </w:p>
    <w:p w:rsidR="008F4A10" w:rsidRPr="00DC53FA" w:rsidRDefault="005D7112"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Решение по делу 4г-5069/2014. Росправосудие. [Электронный ресурс]: URL - </w:t>
      </w:r>
      <w:hyperlink r:id="rId12" w:history="1">
        <w:r w:rsidRPr="00DC53FA">
          <w:rPr>
            <w:rStyle w:val="a7"/>
            <w:rFonts w:ascii="Times New Roman" w:hAnsi="Times New Roman" w:cs="Times New Roman"/>
            <w:color w:val="auto"/>
            <w:sz w:val="28"/>
            <w:szCs w:val="28"/>
            <w:u w:val="none"/>
          </w:rPr>
          <w:t>https://rospravosudie.com/court-as-astraxanskoj-oblasti-s/judge-bogatyrenko-svetlana-viktorovna-s/act-308577935/</w:t>
        </w:r>
      </w:hyperlink>
      <w:r w:rsidR="00194886">
        <w:rPr>
          <w:rStyle w:val="a7"/>
          <w:rFonts w:ascii="Times New Roman" w:hAnsi="Times New Roman" w:cs="Times New Roman"/>
          <w:color w:val="auto"/>
          <w:sz w:val="28"/>
          <w:szCs w:val="28"/>
          <w:u w:val="none"/>
        </w:rPr>
        <w:t xml:space="preserve"> </w:t>
      </w:r>
    </w:p>
    <w:p w:rsidR="00555A2E" w:rsidRPr="00DC53FA" w:rsidRDefault="00555A2E"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Постановление Девятого арбитражного апелляционного суда от 06.07.2017 N 09АП-27092/2017 по делу N А40-214828/16 // СПС «Консультант Плюс».</w:t>
      </w:r>
    </w:p>
    <w:p w:rsidR="00555A2E" w:rsidRPr="00DC53FA" w:rsidRDefault="00555A2E"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Решение от 5 июля 2017 г. по делу № А40-251482/2016. СудАкт: Судебные и нормативные акты РФ. [Электронный ресурс]: </w:t>
      </w:r>
      <w:r w:rsidRPr="00DC53FA">
        <w:rPr>
          <w:rFonts w:ascii="Times New Roman" w:hAnsi="Times New Roman" w:cs="Times New Roman"/>
          <w:sz w:val="28"/>
          <w:szCs w:val="28"/>
          <w:lang w:val="en-US"/>
        </w:rPr>
        <w:t xml:space="preserve">URL - </w:t>
      </w:r>
      <w:hyperlink r:id="rId13" w:history="1">
        <w:r w:rsidRPr="00DC53FA">
          <w:rPr>
            <w:rStyle w:val="a7"/>
            <w:rFonts w:ascii="Times New Roman" w:hAnsi="Times New Roman" w:cs="Times New Roman"/>
            <w:color w:val="auto"/>
            <w:sz w:val="28"/>
            <w:szCs w:val="28"/>
            <w:u w:val="none"/>
            <w:lang w:val="en-US"/>
          </w:rPr>
          <w:t>http://sudact.ru/arbitral/doc/rbWU9gxMgTZv/</w:t>
        </w:r>
      </w:hyperlink>
      <w:r w:rsidR="00194886">
        <w:rPr>
          <w:rStyle w:val="a7"/>
          <w:rFonts w:ascii="Times New Roman" w:hAnsi="Times New Roman" w:cs="Times New Roman"/>
          <w:color w:val="auto"/>
          <w:sz w:val="28"/>
          <w:szCs w:val="28"/>
          <w:u w:val="none"/>
        </w:rPr>
        <w:t xml:space="preserve"> </w:t>
      </w:r>
    </w:p>
    <w:p w:rsidR="00555A2E" w:rsidRPr="00DC53FA" w:rsidRDefault="00D63DCF"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Ре</w:t>
      </w:r>
      <w:r w:rsidR="00555A2E" w:rsidRPr="00DC53FA">
        <w:rPr>
          <w:rFonts w:ascii="Times New Roman" w:hAnsi="Times New Roman" w:cs="Times New Roman"/>
          <w:sz w:val="28"/>
          <w:szCs w:val="28"/>
        </w:rPr>
        <w:t xml:space="preserve">шение 2-776/13 о возмещении упущенной выгоды, вследствии изъятия земельного участка для государственных нужд. Росправосудие. </w:t>
      </w:r>
      <w:r w:rsidR="00555A2E" w:rsidRPr="00DC53FA">
        <w:rPr>
          <w:rFonts w:ascii="Times New Roman" w:hAnsi="Times New Roman" w:cs="Times New Roman"/>
          <w:sz w:val="28"/>
          <w:szCs w:val="28"/>
        </w:rPr>
        <w:lastRenderedPageBreak/>
        <w:t xml:space="preserve">[Электронный ресурс]: URL - </w:t>
      </w:r>
      <w:hyperlink r:id="rId14" w:history="1">
        <w:r w:rsidRPr="00DC53FA">
          <w:rPr>
            <w:rStyle w:val="a7"/>
            <w:rFonts w:ascii="Times New Roman" w:hAnsi="Times New Roman" w:cs="Times New Roman"/>
            <w:color w:val="auto"/>
            <w:sz w:val="28"/>
            <w:szCs w:val="28"/>
            <w:u w:val="none"/>
          </w:rPr>
          <w:t>https://rospravosudie.com/court-centralnyj-rajonnyj-sud-g-xabarovska-xabarovskij-kraj-s/act-107264148/</w:t>
        </w:r>
      </w:hyperlink>
      <w:r w:rsidR="00194886">
        <w:rPr>
          <w:rStyle w:val="a7"/>
          <w:rFonts w:ascii="Times New Roman" w:hAnsi="Times New Roman" w:cs="Times New Roman"/>
          <w:color w:val="auto"/>
          <w:sz w:val="28"/>
          <w:szCs w:val="28"/>
          <w:u w:val="none"/>
        </w:rPr>
        <w:t xml:space="preserve">  </w:t>
      </w:r>
    </w:p>
    <w:p w:rsidR="00D63DCF" w:rsidRPr="00DC53FA" w:rsidRDefault="00D63DCF"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Решение. 2-776/13 о возмещении упущенной выгоды, вследствии изъятия земельного участка для государственных нужд. Росправосудие. [Электронный ресурс]: URL - </w:t>
      </w:r>
      <w:hyperlink r:id="rId15" w:history="1">
        <w:r w:rsidRPr="00DC53FA">
          <w:rPr>
            <w:rStyle w:val="a7"/>
            <w:rFonts w:ascii="Times New Roman" w:hAnsi="Times New Roman" w:cs="Times New Roman"/>
            <w:color w:val="auto"/>
            <w:sz w:val="28"/>
            <w:szCs w:val="28"/>
            <w:u w:val="none"/>
          </w:rPr>
          <w:t>https://rospravosudie.com/court-centralnyj-rajonnyj-sud-g-xabarovska-xabarovskij-kraj-s/act-107264148/</w:t>
        </w:r>
      </w:hyperlink>
      <w:r w:rsidR="00194886">
        <w:rPr>
          <w:rStyle w:val="a7"/>
          <w:rFonts w:ascii="Times New Roman" w:hAnsi="Times New Roman" w:cs="Times New Roman"/>
          <w:color w:val="auto"/>
          <w:sz w:val="28"/>
          <w:szCs w:val="28"/>
          <w:u w:val="none"/>
        </w:rPr>
        <w:t xml:space="preserve">  </w:t>
      </w:r>
    </w:p>
    <w:p w:rsidR="00D63DCF" w:rsidRPr="00DC53FA" w:rsidRDefault="00D63DCF"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Решение по делу  № 2-22/2013 о взыскании платы за жилое помещение, коммунальных услуг, упущенной выгоды</w:t>
      </w:r>
      <w:r w:rsidR="009F292F" w:rsidRPr="00DC53FA">
        <w:rPr>
          <w:rFonts w:ascii="Times New Roman" w:hAnsi="Times New Roman" w:cs="Times New Roman"/>
          <w:sz w:val="28"/>
          <w:szCs w:val="28"/>
        </w:rPr>
        <w:t>.</w:t>
      </w:r>
      <w:r w:rsidRPr="00DC53FA">
        <w:rPr>
          <w:rFonts w:ascii="Times New Roman" w:hAnsi="Times New Roman" w:cs="Times New Roman"/>
          <w:sz w:val="28"/>
          <w:szCs w:val="28"/>
        </w:rPr>
        <w:t xml:space="preserve"> Росправосудие. [Электронный ресурс]: URL - </w:t>
      </w:r>
      <w:hyperlink r:id="rId16" w:history="1">
        <w:r w:rsidR="009F292F" w:rsidRPr="00DC53FA">
          <w:rPr>
            <w:rStyle w:val="a7"/>
            <w:rFonts w:ascii="Times New Roman" w:hAnsi="Times New Roman" w:cs="Times New Roman"/>
            <w:color w:val="auto"/>
            <w:sz w:val="28"/>
            <w:szCs w:val="28"/>
            <w:u w:val="none"/>
          </w:rPr>
          <w:t>https://rospravosudie.com/court-sudebnyj-uchastok-mirovogo-sudi-2-krasnogorskogo-rajona-g-kamensk-uralskogo-s/act-209503788/</w:t>
        </w:r>
      </w:hyperlink>
      <w:r w:rsidR="00194886">
        <w:rPr>
          <w:rStyle w:val="a7"/>
          <w:rFonts w:ascii="Times New Roman" w:hAnsi="Times New Roman" w:cs="Times New Roman"/>
          <w:color w:val="auto"/>
          <w:sz w:val="28"/>
          <w:szCs w:val="28"/>
          <w:u w:val="none"/>
        </w:rPr>
        <w:t xml:space="preserve"> </w:t>
      </w:r>
    </w:p>
    <w:p w:rsidR="009F292F" w:rsidRPr="00DC53FA" w:rsidRDefault="009F292F"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Решение по делу № 2-26/2013 Росправосудие. [Электронный ресурс]: URL -</w:t>
      </w:r>
      <w:r w:rsidR="00DC53FA" w:rsidRPr="00DC53FA">
        <w:rPr>
          <w:rFonts w:ascii="Times New Roman" w:hAnsi="Times New Roman" w:cs="Times New Roman"/>
          <w:sz w:val="28"/>
          <w:szCs w:val="28"/>
        </w:rPr>
        <w:t xml:space="preserve"> </w:t>
      </w:r>
      <w:hyperlink r:id="rId17" w:history="1">
        <w:r w:rsidR="00194886" w:rsidRPr="0034002D">
          <w:rPr>
            <w:rStyle w:val="a7"/>
            <w:rFonts w:ascii="Times New Roman" w:hAnsi="Times New Roman" w:cs="Times New Roman"/>
            <w:sz w:val="28"/>
            <w:szCs w:val="28"/>
          </w:rPr>
          <w:t>https://rospravosudie.com/court-sudebnyj-uchastok-mirovogo-sudi-2-krasnogorskogo-rajona-g-kamensk-uralskogo-s/act-216990162/</w:t>
        </w:r>
      </w:hyperlink>
      <w:r w:rsidR="00194886">
        <w:rPr>
          <w:rFonts w:ascii="Times New Roman" w:hAnsi="Times New Roman" w:cs="Times New Roman"/>
          <w:sz w:val="28"/>
          <w:szCs w:val="28"/>
        </w:rPr>
        <w:t xml:space="preserve"> </w:t>
      </w:r>
    </w:p>
    <w:p w:rsidR="009F292F" w:rsidRPr="00DC53FA" w:rsidRDefault="009F292F" w:rsidP="00DC53FA">
      <w:pPr>
        <w:pStyle w:val="a6"/>
        <w:numPr>
          <w:ilvl w:val="0"/>
          <w:numId w:val="4"/>
        </w:numPr>
        <w:tabs>
          <w:tab w:val="left" w:pos="1418"/>
        </w:tabs>
        <w:spacing w:line="360" w:lineRule="auto"/>
        <w:ind w:left="0" w:firstLine="709"/>
        <w:jc w:val="both"/>
        <w:rPr>
          <w:rStyle w:val="a9"/>
          <w:rFonts w:ascii="Times New Roman" w:hAnsi="Times New Roman" w:cs="Times New Roman"/>
          <w:b w:val="0"/>
          <w:bCs w:val="0"/>
          <w:sz w:val="28"/>
          <w:szCs w:val="28"/>
        </w:rPr>
      </w:pPr>
      <w:r w:rsidRPr="00DC53FA">
        <w:rPr>
          <w:rStyle w:val="a9"/>
          <w:rFonts w:ascii="Times New Roman" w:hAnsi="Times New Roman" w:cs="Times New Roman"/>
          <w:b w:val="0"/>
          <w:sz w:val="28"/>
          <w:szCs w:val="28"/>
          <w:bdr w:val="none" w:sz="0" w:space="0" w:color="auto" w:frame="1"/>
        </w:rPr>
        <w:t>Решение по делу</w:t>
      </w:r>
      <w:r w:rsidRPr="00DC53FA">
        <w:rPr>
          <w:rFonts w:ascii="Times New Roman" w:hAnsi="Times New Roman" w:cs="Times New Roman"/>
          <w:sz w:val="28"/>
          <w:szCs w:val="28"/>
        </w:rPr>
        <w:t xml:space="preserve"> </w:t>
      </w:r>
      <w:r w:rsidRPr="00DC53FA">
        <w:rPr>
          <w:rStyle w:val="a9"/>
          <w:rFonts w:ascii="Times New Roman" w:hAnsi="Times New Roman" w:cs="Times New Roman"/>
          <w:b w:val="0"/>
          <w:sz w:val="28"/>
          <w:szCs w:val="28"/>
          <w:bdr w:val="none" w:sz="0" w:space="0" w:color="auto" w:frame="1"/>
        </w:rPr>
        <w:t>№ А60</w:t>
      </w:r>
      <w:r w:rsidR="00DC53FA" w:rsidRPr="00DC53FA">
        <w:rPr>
          <w:rStyle w:val="a9"/>
          <w:rFonts w:ascii="Times New Roman" w:hAnsi="Times New Roman" w:cs="Times New Roman"/>
          <w:b w:val="0"/>
          <w:sz w:val="28"/>
          <w:szCs w:val="28"/>
          <w:bdr w:val="none" w:sz="0" w:space="0" w:color="auto" w:frame="1"/>
        </w:rPr>
        <w:t xml:space="preserve"> </w:t>
      </w:r>
      <w:r w:rsidRPr="00DC53FA">
        <w:rPr>
          <w:rStyle w:val="a9"/>
          <w:rFonts w:ascii="Times New Roman" w:hAnsi="Times New Roman" w:cs="Times New Roman"/>
          <w:b w:val="0"/>
          <w:sz w:val="28"/>
          <w:szCs w:val="28"/>
          <w:bdr w:val="none" w:sz="0" w:space="0" w:color="auto" w:frame="1"/>
        </w:rPr>
        <w:t xml:space="preserve">- 34928/2013 </w:t>
      </w:r>
      <w:r w:rsidRPr="00DC53FA">
        <w:rPr>
          <w:rFonts w:ascii="Times New Roman" w:hAnsi="Times New Roman" w:cs="Times New Roman"/>
          <w:sz w:val="28"/>
          <w:szCs w:val="28"/>
        </w:rPr>
        <w:t xml:space="preserve">СудАкт: Судебные и нормативные акты РФ. [Электронный ресурс]: </w:t>
      </w:r>
      <w:r w:rsidRPr="00DC53FA">
        <w:rPr>
          <w:rFonts w:ascii="Times New Roman" w:hAnsi="Times New Roman" w:cs="Times New Roman"/>
          <w:sz w:val="28"/>
          <w:szCs w:val="28"/>
          <w:lang w:val="en-US"/>
        </w:rPr>
        <w:t>URL</w:t>
      </w:r>
      <w:r w:rsidRPr="00DC53FA">
        <w:rPr>
          <w:rFonts w:ascii="Times New Roman" w:hAnsi="Times New Roman" w:cs="Times New Roman"/>
          <w:sz w:val="28"/>
          <w:szCs w:val="28"/>
        </w:rPr>
        <w:t xml:space="preserve"> - </w:t>
      </w:r>
      <w:hyperlink r:id="rId18" w:history="1">
        <w:r w:rsidR="00194886" w:rsidRPr="0034002D">
          <w:rPr>
            <w:rStyle w:val="a7"/>
            <w:rFonts w:ascii="Times New Roman" w:hAnsi="Times New Roman" w:cs="Times New Roman"/>
            <w:sz w:val="28"/>
            <w:szCs w:val="28"/>
            <w:bdr w:val="none" w:sz="0" w:space="0" w:color="auto" w:frame="1"/>
          </w:rPr>
          <w:t>http://sudact.ru/arbitral/doc/3pIvTEVKIOu/</w:t>
        </w:r>
      </w:hyperlink>
      <w:r w:rsidR="00194886">
        <w:rPr>
          <w:rStyle w:val="a9"/>
          <w:rFonts w:ascii="Times New Roman" w:hAnsi="Times New Roman" w:cs="Times New Roman"/>
          <w:b w:val="0"/>
          <w:sz w:val="28"/>
          <w:szCs w:val="28"/>
          <w:bdr w:val="none" w:sz="0" w:space="0" w:color="auto" w:frame="1"/>
        </w:rPr>
        <w:t xml:space="preserve"> </w:t>
      </w:r>
    </w:p>
    <w:p w:rsidR="00DC53FA" w:rsidRPr="00DC53FA" w:rsidRDefault="00422CC3" w:rsidP="00DC53FA">
      <w:pPr>
        <w:pStyle w:val="a6"/>
        <w:numPr>
          <w:ilvl w:val="0"/>
          <w:numId w:val="4"/>
        </w:numPr>
        <w:tabs>
          <w:tab w:val="left" w:pos="1418"/>
        </w:tabs>
        <w:spacing w:line="360" w:lineRule="auto"/>
        <w:ind w:left="0" w:firstLine="709"/>
        <w:jc w:val="both"/>
        <w:rPr>
          <w:rFonts w:ascii="Times New Roman" w:hAnsi="Times New Roman" w:cs="Times New Roman"/>
          <w:sz w:val="28"/>
          <w:szCs w:val="28"/>
        </w:rPr>
      </w:pPr>
      <w:r w:rsidRPr="00DC53FA">
        <w:rPr>
          <w:rFonts w:ascii="Times New Roman" w:hAnsi="Times New Roman" w:cs="Times New Roman"/>
          <w:sz w:val="28"/>
          <w:szCs w:val="28"/>
        </w:rPr>
        <w:t xml:space="preserve">Решение по делу 2-2160/2013 ~ М-1813/2013 Росправосудие. [Электронный ресурс]: URL - </w:t>
      </w:r>
      <w:hyperlink r:id="rId19" w:history="1">
        <w:r w:rsidR="00194886" w:rsidRPr="0034002D">
          <w:rPr>
            <w:rStyle w:val="a7"/>
            <w:rFonts w:ascii="Times New Roman" w:hAnsi="Times New Roman" w:cs="Times New Roman"/>
            <w:sz w:val="28"/>
            <w:szCs w:val="28"/>
          </w:rPr>
          <w:t>https://rospravosudie.com/court-zavodskoj-rajonnyj-sud-g-saratova-saratovskaya-oblast-s/act-472472385/</w:t>
        </w:r>
      </w:hyperlink>
      <w:r w:rsidR="00194886">
        <w:rPr>
          <w:rFonts w:ascii="Times New Roman" w:hAnsi="Times New Roman" w:cs="Times New Roman"/>
          <w:sz w:val="28"/>
          <w:szCs w:val="28"/>
        </w:rPr>
        <w:t xml:space="preserve"> </w:t>
      </w:r>
    </w:p>
    <w:p w:rsidR="00DC53FA" w:rsidRPr="00DC53FA" w:rsidRDefault="00DC53FA" w:rsidP="00DC53FA">
      <w:pPr>
        <w:jc w:val="both"/>
        <w:rPr>
          <w:rFonts w:ascii="Times New Roman" w:eastAsiaTheme="minorHAnsi" w:hAnsi="Times New Roman" w:cs="Times New Roman"/>
          <w:noProof/>
          <w:sz w:val="28"/>
          <w:szCs w:val="28"/>
          <w:lang w:eastAsia="en-US"/>
        </w:rPr>
      </w:pPr>
      <w:r w:rsidRPr="00DC53FA">
        <w:rPr>
          <w:rFonts w:ascii="Times New Roman" w:hAnsi="Times New Roman" w:cs="Times New Roman"/>
          <w:sz w:val="28"/>
          <w:szCs w:val="28"/>
        </w:rPr>
        <w:br w:type="page"/>
      </w:r>
    </w:p>
    <w:p w:rsidR="009F292F" w:rsidRDefault="00DC53FA" w:rsidP="00445892">
      <w:pPr>
        <w:pStyle w:val="a6"/>
        <w:tabs>
          <w:tab w:val="left" w:pos="1418"/>
        </w:tabs>
        <w:spacing w:after="0" w:line="360" w:lineRule="auto"/>
        <w:jc w:val="center"/>
        <w:outlineLvl w:val="0"/>
        <w:rPr>
          <w:rFonts w:ascii="Times New Roman" w:hAnsi="Times New Roman" w:cs="Times New Roman"/>
          <w:b/>
          <w:sz w:val="28"/>
          <w:szCs w:val="28"/>
        </w:rPr>
      </w:pPr>
      <w:bookmarkStart w:id="9" w:name="_Toc500793899"/>
      <w:bookmarkStart w:id="10" w:name="_Toc500794227"/>
      <w:bookmarkStart w:id="11" w:name="_GoBack"/>
      <w:r w:rsidRPr="00194886">
        <w:rPr>
          <w:rFonts w:ascii="Times New Roman" w:hAnsi="Times New Roman" w:cs="Times New Roman"/>
          <w:b/>
          <w:sz w:val="28"/>
          <w:szCs w:val="28"/>
        </w:rPr>
        <w:lastRenderedPageBreak/>
        <w:t>Приложение № 1</w:t>
      </w:r>
      <w:bookmarkEnd w:id="9"/>
      <w:bookmarkEnd w:id="10"/>
    </w:p>
    <w:p w:rsidR="00194886" w:rsidRPr="00056AC1" w:rsidRDefault="00194886" w:rsidP="00194886">
      <w:pPr>
        <w:spacing w:after="0" w:line="360" w:lineRule="auto"/>
        <w:jc w:val="center"/>
        <w:rPr>
          <w:rFonts w:ascii="Times New Roman" w:hAnsi="Times New Roman" w:cs="Times New Roman"/>
          <w:b/>
          <w:sz w:val="28"/>
          <w:szCs w:val="28"/>
        </w:rPr>
      </w:pPr>
      <w:r w:rsidRPr="00056AC1">
        <w:rPr>
          <w:rFonts w:ascii="Times New Roman" w:hAnsi="Times New Roman" w:cs="Times New Roman"/>
          <w:b/>
          <w:sz w:val="28"/>
          <w:szCs w:val="28"/>
        </w:rPr>
        <w:t xml:space="preserve">Практика рассмотрения судебных споров, связанных с </w:t>
      </w:r>
      <w:r>
        <w:rPr>
          <w:rFonts w:ascii="Times New Roman" w:hAnsi="Times New Roman" w:cs="Times New Roman"/>
          <w:b/>
          <w:sz w:val="28"/>
          <w:szCs w:val="28"/>
        </w:rPr>
        <w:t>возмещением упущенной выгоды</w:t>
      </w:r>
    </w:p>
    <w:bookmarkEnd w:id="11"/>
    <w:p w:rsidR="00194886" w:rsidRPr="00194886" w:rsidRDefault="00194886" w:rsidP="00194886">
      <w:pPr>
        <w:pStyle w:val="a6"/>
        <w:tabs>
          <w:tab w:val="left" w:pos="1418"/>
        </w:tabs>
        <w:spacing w:after="0" w:line="360" w:lineRule="auto"/>
        <w:jc w:val="center"/>
        <w:outlineLvl w:val="0"/>
        <w:rPr>
          <w:rFonts w:ascii="Times New Roman" w:hAnsi="Times New Roman" w:cs="Times New Roman"/>
          <w:b/>
          <w:sz w:val="28"/>
          <w:szCs w:val="28"/>
        </w:rPr>
      </w:pPr>
    </w:p>
    <w:p w:rsidR="00D677C2" w:rsidRPr="007369D4" w:rsidRDefault="00D677C2" w:rsidP="007369D4">
      <w:pPr>
        <w:pStyle w:val="a6"/>
        <w:numPr>
          <w:ilvl w:val="0"/>
          <w:numId w:val="11"/>
        </w:numPr>
        <w:tabs>
          <w:tab w:val="left" w:pos="1418"/>
        </w:tabs>
        <w:spacing w:line="360" w:lineRule="auto"/>
        <w:ind w:left="0" w:firstLine="709"/>
        <w:jc w:val="both"/>
        <w:rPr>
          <w:rFonts w:ascii="Times New Roman" w:hAnsi="Times New Roman" w:cs="Times New Roman"/>
          <w:sz w:val="28"/>
          <w:szCs w:val="28"/>
        </w:rPr>
      </w:pPr>
      <w:r w:rsidRPr="00D677C2">
        <w:rPr>
          <w:rFonts w:ascii="Times New Roman" w:hAnsi="Times New Roman" w:cs="Times New Roman"/>
          <w:sz w:val="28"/>
          <w:szCs w:val="28"/>
        </w:rPr>
        <w:t>Решение по делу  № 2-22/2013 о взыскании платы за жилое помещение, коммунальных услуг, упущенной выгоды</w:t>
      </w:r>
      <w:r>
        <w:rPr>
          <w:rFonts w:ascii="Times New Roman" w:hAnsi="Times New Roman" w:cs="Times New Roman"/>
          <w:sz w:val="28"/>
          <w:szCs w:val="28"/>
        </w:rPr>
        <w:t>.</w:t>
      </w:r>
      <w:r w:rsidRPr="00D677C2">
        <w:t xml:space="preserve"> </w:t>
      </w:r>
      <w:r w:rsidRPr="00D677C2">
        <w:rPr>
          <w:rFonts w:ascii="Times New Roman" w:hAnsi="Times New Roman" w:cs="Times New Roman"/>
          <w:sz w:val="28"/>
          <w:szCs w:val="28"/>
        </w:rPr>
        <w:t>Судебный участок мирового судьи № 2 Красногорского района г. Каменск</w:t>
      </w:r>
      <w:r w:rsidRPr="007369D4">
        <w:rPr>
          <w:rFonts w:ascii="Times New Roman" w:hAnsi="Times New Roman" w:cs="Times New Roman"/>
          <w:sz w:val="28"/>
          <w:szCs w:val="28"/>
        </w:rPr>
        <w:t>-Уральского.</w:t>
      </w:r>
      <w:r w:rsidRPr="007369D4">
        <w:t xml:space="preserve"> </w:t>
      </w:r>
      <w:r w:rsidRPr="007369D4">
        <w:rPr>
          <w:rFonts w:ascii="Times New Roman" w:hAnsi="Times New Roman" w:cs="Times New Roman"/>
          <w:sz w:val="28"/>
          <w:szCs w:val="28"/>
        </w:rPr>
        <w:t xml:space="preserve">06.02.2013. Росправосудие. [Электронный ресурс]: URL - </w:t>
      </w:r>
      <w:hyperlink r:id="rId20" w:history="1">
        <w:r w:rsidRPr="007369D4">
          <w:rPr>
            <w:rStyle w:val="a7"/>
            <w:rFonts w:ascii="Times New Roman" w:hAnsi="Times New Roman" w:cs="Times New Roman"/>
            <w:color w:val="auto"/>
            <w:sz w:val="28"/>
            <w:szCs w:val="28"/>
            <w:u w:val="none"/>
          </w:rPr>
          <w:t>https://rospravosudie.com/court-sudebnyj-uchastok-mirovogo-sudi-2-krasnogorskogo-rajona-g-kamensk-uralskogo-s/act-209503788</w:t>
        </w:r>
      </w:hyperlink>
      <w:r w:rsidR="00194886">
        <w:rPr>
          <w:rStyle w:val="a7"/>
          <w:rFonts w:ascii="Times New Roman" w:hAnsi="Times New Roman" w:cs="Times New Roman"/>
          <w:color w:val="auto"/>
          <w:sz w:val="28"/>
          <w:szCs w:val="28"/>
          <w:u w:val="none"/>
        </w:rPr>
        <w:t xml:space="preserve"> </w:t>
      </w:r>
    </w:p>
    <w:p w:rsidR="00D677C2" w:rsidRDefault="00D677C2" w:rsidP="007369D4">
      <w:pPr>
        <w:pStyle w:val="a6"/>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 xml:space="preserve">«Согласно пункту 2 статьи 15 Гражданского </w:t>
      </w:r>
      <w:r w:rsidRPr="00D677C2">
        <w:rPr>
          <w:rFonts w:ascii="Times New Roman" w:hAnsi="Times New Roman" w:cs="Times New Roman"/>
          <w:sz w:val="28"/>
          <w:szCs w:val="28"/>
        </w:rPr>
        <w:t>кодекса Российской Федерации под упущенной выгодой понимаются неполученные доходы, которые лицо получило бы при обычных условиях гражданского оборота, если бы его право не было нарушено. 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r>
        <w:rPr>
          <w:rFonts w:ascii="Times New Roman" w:hAnsi="Times New Roman" w:cs="Times New Roman"/>
          <w:sz w:val="28"/>
          <w:szCs w:val="28"/>
        </w:rPr>
        <w:t>»</w:t>
      </w:r>
    </w:p>
    <w:p w:rsidR="007369D4" w:rsidRPr="007369D4" w:rsidRDefault="00D677C2" w:rsidP="007369D4">
      <w:pPr>
        <w:pStyle w:val="a6"/>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возмещении упущенной выгоды на основании п. 2 ст. 15.</w:t>
      </w:r>
    </w:p>
    <w:p w:rsid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p>
    <w:p w:rsidR="00D677C2" w:rsidRPr="007369D4" w:rsidRDefault="007369D4" w:rsidP="007369D4">
      <w:pPr>
        <w:pStyle w:val="a6"/>
        <w:numPr>
          <w:ilvl w:val="0"/>
          <w:numId w:val="11"/>
        </w:numPr>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Решение от 5 июля 2017 г. по делу № А40-251482/2016</w:t>
      </w:r>
      <w:r>
        <w:rPr>
          <w:rFonts w:ascii="Times New Roman" w:hAnsi="Times New Roman" w:cs="Times New Roman"/>
          <w:sz w:val="28"/>
          <w:szCs w:val="28"/>
        </w:rPr>
        <w:t xml:space="preserve"> Арбитражного</w:t>
      </w:r>
      <w:r w:rsidRPr="007369D4">
        <w:rPr>
          <w:rFonts w:ascii="Times New Roman" w:hAnsi="Times New Roman" w:cs="Times New Roman"/>
          <w:sz w:val="28"/>
          <w:szCs w:val="28"/>
        </w:rPr>
        <w:t xml:space="preserve"> суд</w:t>
      </w:r>
      <w:r>
        <w:rPr>
          <w:rFonts w:ascii="Times New Roman" w:hAnsi="Times New Roman" w:cs="Times New Roman"/>
          <w:sz w:val="28"/>
          <w:szCs w:val="28"/>
        </w:rPr>
        <w:t>а</w:t>
      </w:r>
      <w:r w:rsidRPr="007369D4">
        <w:rPr>
          <w:rFonts w:ascii="Times New Roman" w:hAnsi="Times New Roman" w:cs="Times New Roman"/>
          <w:sz w:val="28"/>
          <w:szCs w:val="28"/>
        </w:rPr>
        <w:t xml:space="preserve"> города Москвы. СудАкт: Судебные и нормативные акты РФ. [Электронный ресурс]: URL - </w:t>
      </w:r>
      <w:hyperlink r:id="rId21" w:history="1">
        <w:r w:rsidRPr="007369D4">
          <w:rPr>
            <w:rStyle w:val="a7"/>
            <w:rFonts w:ascii="Times New Roman" w:hAnsi="Times New Roman" w:cs="Times New Roman"/>
            <w:color w:val="auto"/>
            <w:sz w:val="28"/>
            <w:szCs w:val="28"/>
            <w:u w:val="none"/>
          </w:rPr>
          <w:t>http://sudact.ru/arbitral/doc/rbWU9gxMgTZv/</w:t>
        </w:r>
      </w:hyperlink>
    </w:p>
    <w:p w:rsid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«Решение об освобождении помещений, принадлежащих истцу, принято 02.12.2013г., а истец обратился в суд только 19.12.2016г., то есть по истечении установленного ст.ст. 196,200 ГК РФ срока исковой давности, что является самостоятельным основанием для отказа истцу в удовлетворении исковых требований.</w:t>
      </w:r>
      <w:r>
        <w:rPr>
          <w:rFonts w:ascii="Times New Roman" w:hAnsi="Times New Roman" w:cs="Times New Roman"/>
          <w:sz w:val="28"/>
          <w:szCs w:val="28"/>
        </w:rPr>
        <w:t>»</w:t>
      </w:r>
    </w:p>
    <w:p w:rsid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свидетельсвтует о том, что для возмещения упущенной выгоды необходимо соблюдать срок исковой давности.</w:t>
      </w:r>
    </w:p>
    <w:p w:rsid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p>
    <w:p w:rsidR="007369D4" w:rsidRDefault="007369D4" w:rsidP="007369D4">
      <w:pPr>
        <w:pStyle w:val="a6"/>
        <w:numPr>
          <w:ilvl w:val="0"/>
          <w:numId w:val="11"/>
        </w:numPr>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Решение Арбитражного суда Московской области от 27 июля 2016 г. по делу № А41-57142/15. СудАкт: Судебные и нормативные акты РФ. [Электронный ресурс]: URL - http://sudact.ru/arbitral/doc/SL9HzY9RhPZ8</w:t>
      </w:r>
    </w:p>
    <w:p w:rsidR="007369D4" w:rsidRP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7369D4">
        <w:rPr>
          <w:rFonts w:ascii="Times New Roman" w:hAnsi="Times New Roman" w:cs="Times New Roman"/>
          <w:sz w:val="28"/>
          <w:szCs w:val="28"/>
        </w:rPr>
        <w:t xml:space="preserve">Таким образом, при надлежащем исполнении ответчиком принятых обязательств по рассматриваемому договору, истец мог извлекать прибыть от сдачи поверхностей рекламных конструкций в аренду. </w:t>
      </w:r>
    </w:p>
    <w:p w:rsidR="007369D4" w:rsidRP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Поскольку обязательства ответчика по договору исполнены небыли, истец действуя добросовестно в рамках договора с администрации с</w:t>
      </w:r>
      <w:r>
        <w:rPr>
          <w:rFonts w:ascii="Times New Roman" w:hAnsi="Times New Roman" w:cs="Times New Roman"/>
          <w:sz w:val="28"/>
          <w:szCs w:val="28"/>
        </w:rPr>
        <w:t>истематически производил плату.</w:t>
      </w:r>
    </w:p>
    <w:p w:rsidR="007369D4" w:rsidRP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В соответствии со ст. 15 ГК РФ лицо, право которого нарушено, может требовать полного возмещения причиненных ему убытков, если законом или договором не предусмотрено возмеще</w:t>
      </w:r>
      <w:r>
        <w:rPr>
          <w:rFonts w:ascii="Times New Roman" w:hAnsi="Times New Roman" w:cs="Times New Roman"/>
          <w:sz w:val="28"/>
          <w:szCs w:val="28"/>
        </w:rPr>
        <w:t xml:space="preserve">ние убытков в меньшем размере. </w:t>
      </w:r>
    </w:p>
    <w:p w:rsidR="007369D4" w:rsidRP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Возмещение убытков по своей природе является мерой гражданско-правовой ответственности и ее применение возможно лишь при наличии определенных условий. При этом, основанием возмещения убытков являются наличие и размер понесенных убытков, противоправность действий причинителя вреда и причинная связь между действиями (бездействием) и возникшим у</w:t>
      </w:r>
      <w:r>
        <w:rPr>
          <w:rFonts w:ascii="Times New Roman" w:hAnsi="Times New Roman" w:cs="Times New Roman"/>
          <w:sz w:val="28"/>
          <w:szCs w:val="28"/>
        </w:rPr>
        <w:t>щербом, вина причинителя вреда.</w:t>
      </w:r>
    </w:p>
    <w:p w:rsid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sidRPr="007369D4">
        <w:rPr>
          <w:rFonts w:ascii="Times New Roman" w:hAnsi="Times New Roman" w:cs="Times New Roman"/>
          <w:sz w:val="28"/>
          <w:szCs w:val="28"/>
        </w:rPr>
        <w:t>Под убытками в соответствии с ч.2 ст.15 ГК РФ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r>
        <w:rPr>
          <w:rFonts w:ascii="Times New Roman" w:hAnsi="Times New Roman" w:cs="Times New Roman"/>
          <w:sz w:val="28"/>
          <w:szCs w:val="28"/>
        </w:rPr>
        <w:t>»</w:t>
      </w:r>
    </w:p>
    <w:p w:rsidR="007369D4" w:rsidRPr="007369D4" w:rsidRDefault="007369D4" w:rsidP="007369D4">
      <w:pPr>
        <w:pStyle w:val="a6"/>
        <w:tabs>
          <w:tab w:val="left" w:pos="1418"/>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Данный фрагмент свидетельствует о том, что</w:t>
      </w:r>
      <w:r w:rsidRPr="00DC53FA">
        <w:rPr>
          <w:rFonts w:ascii="Times New Roman" w:hAnsi="Times New Roman" w:cs="Times New Roman"/>
          <w:sz w:val="28"/>
          <w:szCs w:val="28"/>
        </w:rPr>
        <w:t xml:space="preserve"> отве</w:t>
      </w:r>
      <w:r>
        <w:rPr>
          <w:rFonts w:ascii="Times New Roman" w:hAnsi="Times New Roman" w:cs="Times New Roman"/>
          <w:sz w:val="28"/>
          <w:szCs w:val="28"/>
        </w:rPr>
        <w:t>тчик свои обязательства нарушил</w:t>
      </w:r>
      <w:r w:rsidRPr="00DC53FA">
        <w:rPr>
          <w:rFonts w:ascii="Times New Roman" w:hAnsi="Times New Roman" w:cs="Times New Roman"/>
          <w:sz w:val="28"/>
          <w:szCs w:val="28"/>
        </w:rPr>
        <w:t>. В связи с этим суд признал наличие причинно-следственной связи между неисполнением ответчиком своих обязательств по договору и наличием у истца убытков и взыскал требуемую истцом сумму в полном объеме</w:t>
      </w:r>
      <w:r w:rsidR="00445892">
        <w:rPr>
          <w:rFonts w:ascii="Times New Roman" w:hAnsi="Times New Roman" w:cs="Times New Roman"/>
          <w:sz w:val="28"/>
          <w:szCs w:val="28"/>
        </w:rPr>
        <w:t>.</w:t>
      </w:r>
    </w:p>
    <w:sectPr w:rsidR="007369D4" w:rsidRPr="007369D4" w:rsidSect="00445892">
      <w:footerReference w:type="default" r:id="rId22"/>
      <w:footerReference w:type="first" r:id="rId23"/>
      <w:footnotePr>
        <w:numRestart w:val="eachPage"/>
      </w:footnotePr>
      <w:pgSz w:w="11906" w:h="16838"/>
      <w:pgMar w:top="1134" w:right="1134"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797" w:rsidRDefault="00B86797" w:rsidP="00135E20">
      <w:pPr>
        <w:spacing w:after="0" w:line="240" w:lineRule="auto"/>
      </w:pPr>
      <w:r>
        <w:separator/>
      </w:r>
    </w:p>
  </w:endnote>
  <w:endnote w:type="continuationSeparator" w:id="0">
    <w:p w:rsidR="00B86797" w:rsidRDefault="00B86797" w:rsidP="0013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9823300"/>
      <w:docPartObj>
        <w:docPartGallery w:val="Page Numbers (Bottom of Page)"/>
        <w:docPartUnique/>
      </w:docPartObj>
    </w:sdtPr>
    <w:sdtContent>
      <w:p w:rsidR="00E73A46" w:rsidRDefault="00E73A46">
        <w:pPr>
          <w:pStyle w:val="ac"/>
          <w:jc w:val="center"/>
        </w:pPr>
        <w:r>
          <w:fldChar w:fldCharType="begin"/>
        </w:r>
        <w:r>
          <w:instrText>PAGE   \* MERGEFORMAT</w:instrText>
        </w:r>
        <w:r>
          <w:fldChar w:fldCharType="separate"/>
        </w:r>
        <w:r>
          <w:rPr>
            <w:noProof/>
          </w:rPr>
          <w:t>21</w:t>
        </w:r>
        <w:r>
          <w:fldChar w:fldCharType="end"/>
        </w:r>
      </w:p>
    </w:sdtContent>
  </w:sdt>
  <w:p w:rsidR="00E73A46" w:rsidRDefault="00E73A4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23057"/>
      <w:docPartObj>
        <w:docPartGallery w:val="Page Numbers (Bottom of Page)"/>
        <w:docPartUnique/>
      </w:docPartObj>
    </w:sdtPr>
    <w:sdtEndPr/>
    <w:sdtContent>
      <w:p w:rsidR="00BE66E9" w:rsidRDefault="00BE66E9">
        <w:pPr>
          <w:pStyle w:val="ac"/>
          <w:jc w:val="center"/>
        </w:pPr>
        <w:r>
          <w:fldChar w:fldCharType="begin"/>
        </w:r>
        <w:r>
          <w:instrText>PAGE   \* MERGEFORMAT</w:instrText>
        </w:r>
        <w:r>
          <w:fldChar w:fldCharType="separate"/>
        </w:r>
        <w:r w:rsidR="00E73A46">
          <w:rPr>
            <w:noProof/>
          </w:rPr>
          <w:t>3</w:t>
        </w:r>
        <w:r>
          <w:fldChar w:fldCharType="end"/>
        </w:r>
      </w:p>
    </w:sdtContent>
  </w:sdt>
  <w:p w:rsidR="00BE66E9" w:rsidRDefault="00BE66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797" w:rsidRDefault="00B86797" w:rsidP="00135E20">
      <w:pPr>
        <w:spacing w:after="0" w:line="240" w:lineRule="auto"/>
      </w:pPr>
      <w:r>
        <w:separator/>
      </w:r>
    </w:p>
  </w:footnote>
  <w:footnote w:type="continuationSeparator" w:id="0">
    <w:p w:rsidR="00B86797" w:rsidRDefault="00B86797" w:rsidP="00135E20">
      <w:pPr>
        <w:spacing w:after="0" w:line="240" w:lineRule="auto"/>
      </w:pPr>
      <w:r>
        <w:continuationSeparator/>
      </w:r>
    </w:p>
  </w:footnote>
  <w:footnote w:id="1">
    <w:p w:rsidR="009807C6" w:rsidRPr="00194886" w:rsidRDefault="009807C6" w:rsidP="00422CC3">
      <w:pPr>
        <w:pStyle w:val="a3"/>
        <w:jc w:val="both"/>
        <w:rPr>
          <w:rFonts w:ascii="Times New Roman" w:hAnsi="Times New Roman" w:cs="Times New Roman"/>
          <w:sz w:val="24"/>
          <w:szCs w:val="24"/>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«Всеобщая декларация прав человека» (принята Генеральной Ассамблеей ООН 10.12.1948) // СПС «Консультант Плюс».</w:t>
      </w:r>
    </w:p>
  </w:footnote>
  <w:footnote w:id="2">
    <w:p w:rsidR="009F292F" w:rsidRPr="00194886" w:rsidRDefault="009F292F"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w:t>
      </w:r>
      <w:r w:rsidR="00D677C2" w:rsidRPr="00194886">
        <w:rPr>
          <w:rFonts w:ascii="Times New Roman" w:hAnsi="Times New Roman" w:cs="Times New Roman"/>
          <w:sz w:val="24"/>
        </w:rPr>
        <w:t>Приложение 1.</w:t>
      </w:r>
    </w:p>
  </w:footnote>
  <w:footnote w:id="3">
    <w:p w:rsidR="00D63DCF" w:rsidRPr="00194886" w:rsidRDefault="00D63DCF"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Постановление Девятого арбитражного апелляционного суда от 06.07.2017 N 09АП-27092/2017 по делу N А40-214828/16 // СПС «Консультант Плюс».</w:t>
      </w:r>
    </w:p>
  </w:footnote>
  <w:footnote w:id="4">
    <w:p w:rsidR="00135E20" w:rsidRPr="00194886" w:rsidRDefault="00135E20"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 СПС «Консультант Плюс».</w:t>
      </w:r>
    </w:p>
  </w:footnote>
  <w:footnote w:id="5">
    <w:p w:rsidR="00757484" w:rsidRPr="00194886" w:rsidRDefault="00757484"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Постановление Пленума Верховного Суда РФ от 24.03.2016 N 7 (ред. от 07.02.2017) «О применении судами некоторых положений Гражданского кодекса Российской Федерации об ответственности за нарушение обязательств» // СПС «Консультант Плюс».</w:t>
      </w:r>
    </w:p>
    <w:p w:rsidR="00757484" w:rsidRPr="00422CC3" w:rsidRDefault="00757484" w:rsidP="00422CC3">
      <w:pPr>
        <w:pStyle w:val="a3"/>
        <w:jc w:val="both"/>
        <w:rPr>
          <w:rFonts w:ascii="Times New Roman" w:hAnsi="Times New Roman" w:cs="Times New Roman"/>
        </w:rPr>
      </w:pPr>
    </w:p>
    <w:p w:rsidR="00757484" w:rsidRPr="00422CC3" w:rsidRDefault="00757484" w:rsidP="00422CC3">
      <w:pPr>
        <w:pStyle w:val="a3"/>
        <w:jc w:val="both"/>
        <w:rPr>
          <w:rFonts w:ascii="Times New Roman" w:hAnsi="Times New Roman" w:cs="Times New Roman"/>
        </w:rPr>
      </w:pPr>
    </w:p>
  </w:footnote>
  <w:footnote w:id="6">
    <w:p w:rsidR="00422CC3" w:rsidRPr="00422CC3" w:rsidRDefault="00422CC3" w:rsidP="00422CC3">
      <w:pPr>
        <w:pStyle w:val="a3"/>
        <w:jc w:val="both"/>
        <w:rPr>
          <w:rFonts w:ascii="Times New Roman" w:hAnsi="Times New Roman" w:cs="Times New Roman"/>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по делу № А60- 34928/2013 </w:t>
      </w:r>
      <w:proofErr w:type="spellStart"/>
      <w:r w:rsidRPr="00194886">
        <w:rPr>
          <w:rFonts w:ascii="Times New Roman" w:hAnsi="Times New Roman" w:cs="Times New Roman"/>
          <w:sz w:val="24"/>
        </w:rPr>
        <w:t>СудАкт</w:t>
      </w:r>
      <w:proofErr w:type="spellEnd"/>
      <w:r w:rsidRPr="00194886">
        <w:rPr>
          <w:rFonts w:ascii="Times New Roman" w:hAnsi="Times New Roman" w:cs="Times New Roman"/>
          <w:sz w:val="24"/>
        </w:rPr>
        <w:t>: Судебные и нормативные акты РФ. [Электронный ресурс]: URL - http://sudact.ru/arbitral/doc/3pIvTEVKIOu/</w:t>
      </w:r>
    </w:p>
  </w:footnote>
  <w:footnote w:id="7">
    <w:p w:rsidR="00422CC3" w:rsidRPr="00194886" w:rsidRDefault="00422CC3"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по делу 2-2160/2013 ~ М-1813/2013 </w:t>
      </w:r>
      <w:proofErr w:type="spellStart"/>
      <w:r w:rsidRPr="00194886">
        <w:rPr>
          <w:rFonts w:ascii="Times New Roman" w:hAnsi="Times New Roman" w:cs="Times New Roman"/>
          <w:sz w:val="24"/>
        </w:rPr>
        <w:t>Росправосудие</w:t>
      </w:r>
      <w:proofErr w:type="spellEnd"/>
      <w:r w:rsidRPr="00194886">
        <w:rPr>
          <w:rFonts w:ascii="Times New Roman" w:hAnsi="Times New Roman" w:cs="Times New Roman"/>
          <w:sz w:val="24"/>
        </w:rPr>
        <w:t>. [Электронный ресурс]: URL - https://rospravosudie.com/court-zavodskoj-rajonnyj-sud-g-saratova-saratovskaya-oblast-s/act-472472385/</w:t>
      </w:r>
    </w:p>
  </w:footnote>
  <w:footnote w:id="8">
    <w:p w:rsidR="009F292F" w:rsidRPr="00194886" w:rsidRDefault="009F292F"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по делу № 2-26/2013 </w:t>
      </w:r>
      <w:proofErr w:type="spellStart"/>
      <w:r w:rsidRPr="00194886">
        <w:rPr>
          <w:rFonts w:ascii="Times New Roman" w:hAnsi="Times New Roman" w:cs="Times New Roman"/>
          <w:sz w:val="24"/>
        </w:rPr>
        <w:t>Росправосудие</w:t>
      </w:r>
      <w:proofErr w:type="spellEnd"/>
      <w:r w:rsidRPr="00194886">
        <w:rPr>
          <w:rFonts w:ascii="Times New Roman" w:hAnsi="Times New Roman" w:cs="Times New Roman"/>
          <w:sz w:val="24"/>
        </w:rPr>
        <w:t>. [Электронный ресурс]: URL -https://rospravosudie.com/court-sudebnyj-uchastok-mirovogo-sudi-2-krasnogorskogo-rajona-g-kamensk-uralskogo-s/act-216990162/</w:t>
      </w:r>
    </w:p>
  </w:footnote>
  <w:footnote w:id="9">
    <w:p w:rsidR="00D63DCF" w:rsidRPr="00194886" w:rsidRDefault="00D63DCF"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2-776/13 о возмещении упущенной выгоды, </w:t>
      </w:r>
      <w:r w:rsidR="009F292F" w:rsidRPr="00194886">
        <w:rPr>
          <w:rFonts w:ascii="Times New Roman" w:hAnsi="Times New Roman" w:cs="Times New Roman"/>
          <w:sz w:val="24"/>
        </w:rPr>
        <w:t>вследствие</w:t>
      </w:r>
      <w:r w:rsidRPr="00194886">
        <w:rPr>
          <w:rFonts w:ascii="Times New Roman" w:hAnsi="Times New Roman" w:cs="Times New Roman"/>
          <w:sz w:val="24"/>
        </w:rPr>
        <w:t xml:space="preserve"> изъятия земельного участка для государственных нужд. </w:t>
      </w:r>
      <w:proofErr w:type="spellStart"/>
      <w:r w:rsidRPr="00194886">
        <w:rPr>
          <w:rFonts w:ascii="Times New Roman" w:hAnsi="Times New Roman" w:cs="Times New Roman"/>
          <w:sz w:val="24"/>
        </w:rPr>
        <w:t>Росправосудие</w:t>
      </w:r>
      <w:proofErr w:type="spellEnd"/>
      <w:r w:rsidRPr="00194886">
        <w:rPr>
          <w:rFonts w:ascii="Times New Roman" w:hAnsi="Times New Roman" w:cs="Times New Roman"/>
          <w:sz w:val="24"/>
        </w:rPr>
        <w:t>. [Электронный ресурс]: URL - https://rospravosudie.com/court-centralnyj-rajonnyj-sud-g-xabarovska-xabarovskij-kraj-s/act-107264148/</w:t>
      </w:r>
    </w:p>
  </w:footnote>
  <w:footnote w:id="10">
    <w:p w:rsidR="005D7112" w:rsidRPr="00422CC3" w:rsidRDefault="005D7112" w:rsidP="00422CC3">
      <w:pPr>
        <w:pStyle w:val="a3"/>
        <w:jc w:val="both"/>
        <w:rPr>
          <w:rFonts w:ascii="Times New Roman" w:hAnsi="Times New Roman" w:cs="Times New Roman"/>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по делу 4г-5069/2014. </w:t>
      </w:r>
      <w:proofErr w:type="spellStart"/>
      <w:r w:rsidRPr="00194886">
        <w:rPr>
          <w:rFonts w:ascii="Times New Roman" w:hAnsi="Times New Roman" w:cs="Times New Roman"/>
          <w:sz w:val="24"/>
        </w:rPr>
        <w:t>Росправосудие</w:t>
      </w:r>
      <w:proofErr w:type="spellEnd"/>
      <w:r w:rsidRPr="00194886">
        <w:rPr>
          <w:rFonts w:ascii="Times New Roman" w:hAnsi="Times New Roman" w:cs="Times New Roman"/>
          <w:sz w:val="24"/>
        </w:rPr>
        <w:t xml:space="preserve">. [Электронный ресурс]: </w:t>
      </w:r>
      <w:r w:rsidRPr="00194886">
        <w:rPr>
          <w:rFonts w:ascii="Times New Roman" w:hAnsi="Times New Roman" w:cs="Times New Roman"/>
          <w:sz w:val="24"/>
          <w:lang w:val="en-US"/>
        </w:rPr>
        <w:t>URL</w:t>
      </w:r>
      <w:r w:rsidRPr="00194886">
        <w:rPr>
          <w:rFonts w:ascii="Times New Roman" w:hAnsi="Times New Roman" w:cs="Times New Roman"/>
          <w:sz w:val="24"/>
        </w:rPr>
        <w:t xml:space="preserve"> - </w:t>
      </w:r>
      <w:r w:rsidRPr="00194886">
        <w:rPr>
          <w:rFonts w:ascii="Times New Roman" w:hAnsi="Times New Roman" w:cs="Times New Roman"/>
          <w:sz w:val="24"/>
          <w:lang w:val="en-US"/>
        </w:rPr>
        <w:t>https</w:t>
      </w:r>
      <w:r w:rsidRPr="00194886">
        <w:rPr>
          <w:rFonts w:ascii="Times New Roman" w:hAnsi="Times New Roman" w:cs="Times New Roman"/>
          <w:sz w:val="24"/>
        </w:rPr>
        <w:t>://</w:t>
      </w:r>
      <w:proofErr w:type="spellStart"/>
      <w:r w:rsidRPr="00194886">
        <w:rPr>
          <w:rFonts w:ascii="Times New Roman" w:hAnsi="Times New Roman" w:cs="Times New Roman"/>
          <w:sz w:val="24"/>
          <w:lang w:val="en-US"/>
        </w:rPr>
        <w:t>rospravosudie</w:t>
      </w:r>
      <w:proofErr w:type="spellEnd"/>
      <w:r w:rsidRPr="00194886">
        <w:rPr>
          <w:rFonts w:ascii="Times New Roman" w:hAnsi="Times New Roman" w:cs="Times New Roman"/>
          <w:sz w:val="24"/>
        </w:rPr>
        <w:t>.</w:t>
      </w:r>
      <w:r w:rsidRPr="00194886">
        <w:rPr>
          <w:rFonts w:ascii="Times New Roman" w:hAnsi="Times New Roman" w:cs="Times New Roman"/>
          <w:sz w:val="24"/>
          <w:lang w:val="en-US"/>
        </w:rPr>
        <w:t>com</w:t>
      </w:r>
      <w:r w:rsidRPr="00194886">
        <w:rPr>
          <w:rFonts w:ascii="Times New Roman" w:hAnsi="Times New Roman" w:cs="Times New Roman"/>
          <w:sz w:val="24"/>
        </w:rPr>
        <w:t>/</w:t>
      </w:r>
      <w:r w:rsidRPr="00194886">
        <w:rPr>
          <w:rFonts w:ascii="Times New Roman" w:hAnsi="Times New Roman" w:cs="Times New Roman"/>
          <w:sz w:val="24"/>
          <w:lang w:val="en-US"/>
        </w:rPr>
        <w:t>court</w:t>
      </w:r>
      <w:r w:rsidRPr="00194886">
        <w:rPr>
          <w:rFonts w:ascii="Times New Roman" w:hAnsi="Times New Roman" w:cs="Times New Roman"/>
          <w:sz w:val="24"/>
        </w:rPr>
        <w:t>-</w:t>
      </w:r>
      <w:r w:rsidRPr="00194886">
        <w:rPr>
          <w:rFonts w:ascii="Times New Roman" w:hAnsi="Times New Roman" w:cs="Times New Roman"/>
          <w:sz w:val="24"/>
          <w:lang w:val="en-US"/>
        </w:rPr>
        <w:t>as</w:t>
      </w:r>
      <w:r w:rsidRPr="00194886">
        <w:rPr>
          <w:rFonts w:ascii="Times New Roman" w:hAnsi="Times New Roman" w:cs="Times New Roman"/>
          <w:sz w:val="24"/>
        </w:rPr>
        <w:t>-</w:t>
      </w:r>
      <w:proofErr w:type="spellStart"/>
      <w:r w:rsidRPr="00194886">
        <w:rPr>
          <w:rFonts w:ascii="Times New Roman" w:hAnsi="Times New Roman" w:cs="Times New Roman"/>
          <w:sz w:val="24"/>
          <w:lang w:val="en-US"/>
        </w:rPr>
        <w:t>astraxanskoj</w:t>
      </w:r>
      <w:proofErr w:type="spellEnd"/>
      <w:r w:rsidRPr="00194886">
        <w:rPr>
          <w:rFonts w:ascii="Times New Roman" w:hAnsi="Times New Roman" w:cs="Times New Roman"/>
          <w:sz w:val="24"/>
        </w:rPr>
        <w:t>-</w:t>
      </w:r>
      <w:proofErr w:type="spellStart"/>
      <w:r w:rsidRPr="00194886">
        <w:rPr>
          <w:rFonts w:ascii="Times New Roman" w:hAnsi="Times New Roman" w:cs="Times New Roman"/>
          <w:sz w:val="24"/>
          <w:lang w:val="en-US"/>
        </w:rPr>
        <w:t>oblasti</w:t>
      </w:r>
      <w:proofErr w:type="spellEnd"/>
      <w:r w:rsidRPr="00194886">
        <w:rPr>
          <w:rFonts w:ascii="Times New Roman" w:hAnsi="Times New Roman" w:cs="Times New Roman"/>
          <w:sz w:val="24"/>
        </w:rPr>
        <w:t>-</w:t>
      </w:r>
      <w:r w:rsidRPr="00194886">
        <w:rPr>
          <w:rFonts w:ascii="Times New Roman" w:hAnsi="Times New Roman" w:cs="Times New Roman"/>
          <w:sz w:val="24"/>
          <w:lang w:val="en-US"/>
        </w:rPr>
        <w:t>s</w:t>
      </w:r>
      <w:r w:rsidRPr="00194886">
        <w:rPr>
          <w:rFonts w:ascii="Times New Roman" w:hAnsi="Times New Roman" w:cs="Times New Roman"/>
          <w:sz w:val="24"/>
        </w:rPr>
        <w:t>/</w:t>
      </w:r>
      <w:r w:rsidRPr="00194886">
        <w:rPr>
          <w:rFonts w:ascii="Times New Roman" w:hAnsi="Times New Roman" w:cs="Times New Roman"/>
          <w:sz w:val="24"/>
          <w:lang w:val="en-US"/>
        </w:rPr>
        <w:t>judge</w:t>
      </w:r>
      <w:r w:rsidRPr="00194886">
        <w:rPr>
          <w:rFonts w:ascii="Times New Roman" w:hAnsi="Times New Roman" w:cs="Times New Roman"/>
          <w:sz w:val="24"/>
        </w:rPr>
        <w:t>-</w:t>
      </w:r>
      <w:proofErr w:type="spellStart"/>
      <w:r w:rsidRPr="00194886">
        <w:rPr>
          <w:rFonts w:ascii="Times New Roman" w:hAnsi="Times New Roman" w:cs="Times New Roman"/>
          <w:sz w:val="24"/>
          <w:lang w:val="en-US"/>
        </w:rPr>
        <w:t>bogatyrenko</w:t>
      </w:r>
      <w:proofErr w:type="spellEnd"/>
      <w:r w:rsidRPr="00194886">
        <w:rPr>
          <w:rFonts w:ascii="Times New Roman" w:hAnsi="Times New Roman" w:cs="Times New Roman"/>
          <w:sz w:val="24"/>
        </w:rPr>
        <w:t>-</w:t>
      </w:r>
      <w:proofErr w:type="spellStart"/>
      <w:r w:rsidRPr="00194886">
        <w:rPr>
          <w:rFonts w:ascii="Times New Roman" w:hAnsi="Times New Roman" w:cs="Times New Roman"/>
          <w:sz w:val="24"/>
          <w:lang w:val="en-US"/>
        </w:rPr>
        <w:t>svetlana</w:t>
      </w:r>
      <w:proofErr w:type="spellEnd"/>
      <w:r w:rsidRPr="00194886">
        <w:rPr>
          <w:rFonts w:ascii="Times New Roman" w:hAnsi="Times New Roman" w:cs="Times New Roman"/>
          <w:sz w:val="24"/>
        </w:rPr>
        <w:t>-</w:t>
      </w:r>
      <w:proofErr w:type="spellStart"/>
      <w:r w:rsidRPr="00194886">
        <w:rPr>
          <w:rFonts w:ascii="Times New Roman" w:hAnsi="Times New Roman" w:cs="Times New Roman"/>
          <w:sz w:val="24"/>
          <w:lang w:val="en-US"/>
        </w:rPr>
        <w:t>viktorovna</w:t>
      </w:r>
      <w:proofErr w:type="spellEnd"/>
      <w:r w:rsidRPr="00194886">
        <w:rPr>
          <w:rFonts w:ascii="Times New Roman" w:hAnsi="Times New Roman" w:cs="Times New Roman"/>
          <w:sz w:val="24"/>
        </w:rPr>
        <w:t>-</w:t>
      </w:r>
      <w:r w:rsidRPr="00194886">
        <w:rPr>
          <w:rFonts w:ascii="Times New Roman" w:hAnsi="Times New Roman" w:cs="Times New Roman"/>
          <w:sz w:val="24"/>
          <w:lang w:val="en-US"/>
        </w:rPr>
        <w:t>s</w:t>
      </w:r>
      <w:r w:rsidRPr="00194886">
        <w:rPr>
          <w:rFonts w:ascii="Times New Roman" w:hAnsi="Times New Roman" w:cs="Times New Roman"/>
          <w:sz w:val="24"/>
        </w:rPr>
        <w:t>/</w:t>
      </w:r>
      <w:r w:rsidRPr="00194886">
        <w:rPr>
          <w:rFonts w:ascii="Times New Roman" w:hAnsi="Times New Roman" w:cs="Times New Roman"/>
          <w:sz w:val="24"/>
          <w:lang w:val="en-US"/>
        </w:rPr>
        <w:t>act</w:t>
      </w:r>
      <w:r w:rsidRPr="00194886">
        <w:rPr>
          <w:rFonts w:ascii="Times New Roman" w:hAnsi="Times New Roman" w:cs="Times New Roman"/>
          <w:sz w:val="24"/>
        </w:rPr>
        <w:t>-308577935/</w:t>
      </w:r>
    </w:p>
  </w:footnote>
  <w:footnote w:id="11">
    <w:p w:rsidR="00E5288C" w:rsidRPr="00194886" w:rsidRDefault="00E5288C"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Постановление Арбитражного суда Дальневосточного округа от 16 августа 2016 г. по делу № А51-11145/2015// СПС «Консультант Плюс».</w:t>
      </w:r>
    </w:p>
  </w:footnote>
  <w:footnote w:id="12">
    <w:p w:rsidR="00E5288C" w:rsidRPr="00194886" w:rsidRDefault="00E5288C"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Постановление Одиннадцатого Арбитражного апелляционного суда от 2 июня 2016 г. по делу № А55-23007/2015 // СПС «Консультант Плюс».</w:t>
      </w:r>
    </w:p>
  </w:footnote>
  <w:footnote w:id="13">
    <w:p w:rsidR="00E5288C" w:rsidRPr="00422CC3" w:rsidRDefault="00E5288C" w:rsidP="00422CC3">
      <w:pPr>
        <w:pStyle w:val="a3"/>
        <w:jc w:val="both"/>
        <w:rPr>
          <w:rFonts w:ascii="Times New Roman" w:hAnsi="Times New Roman" w:cs="Times New Roman"/>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от 3 марта 2016 г. по делу № А79-4457/2015. Судебные и нормативные акты РФ. [Электронный ресурс]: </w:t>
      </w:r>
      <w:r w:rsidRPr="00194886">
        <w:rPr>
          <w:rFonts w:ascii="Times New Roman" w:hAnsi="Times New Roman" w:cs="Times New Roman"/>
          <w:sz w:val="24"/>
          <w:lang w:val="en-US"/>
        </w:rPr>
        <w:t>URL</w:t>
      </w:r>
      <w:r w:rsidRPr="00194886">
        <w:rPr>
          <w:rFonts w:ascii="Times New Roman" w:hAnsi="Times New Roman" w:cs="Times New Roman"/>
          <w:sz w:val="24"/>
        </w:rPr>
        <w:t xml:space="preserve"> - </w:t>
      </w:r>
      <w:r w:rsidRPr="00194886">
        <w:rPr>
          <w:rFonts w:ascii="Times New Roman" w:hAnsi="Times New Roman" w:cs="Times New Roman"/>
          <w:sz w:val="24"/>
          <w:lang w:val="en-US"/>
        </w:rPr>
        <w:t>http</w:t>
      </w:r>
      <w:r w:rsidRPr="00194886">
        <w:rPr>
          <w:rFonts w:ascii="Times New Roman" w:hAnsi="Times New Roman" w:cs="Times New Roman"/>
          <w:sz w:val="24"/>
        </w:rPr>
        <w:t>://</w:t>
      </w:r>
      <w:proofErr w:type="spellStart"/>
      <w:r w:rsidRPr="00194886">
        <w:rPr>
          <w:rFonts w:ascii="Times New Roman" w:hAnsi="Times New Roman" w:cs="Times New Roman"/>
          <w:sz w:val="24"/>
          <w:lang w:val="en-US"/>
        </w:rPr>
        <w:t>sudact</w:t>
      </w:r>
      <w:proofErr w:type="spellEnd"/>
      <w:r w:rsidRPr="00194886">
        <w:rPr>
          <w:rFonts w:ascii="Times New Roman" w:hAnsi="Times New Roman" w:cs="Times New Roman"/>
          <w:sz w:val="24"/>
        </w:rPr>
        <w:t>.</w:t>
      </w:r>
      <w:proofErr w:type="spellStart"/>
      <w:r w:rsidRPr="00194886">
        <w:rPr>
          <w:rFonts w:ascii="Times New Roman" w:hAnsi="Times New Roman" w:cs="Times New Roman"/>
          <w:sz w:val="24"/>
          <w:lang w:val="en-US"/>
        </w:rPr>
        <w:t>ru</w:t>
      </w:r>
      <w:proofErr w:type="spellEnd"/>
      <w:r w:rsidRPr="00194886">
        <w:rPr>
          <w:rFonts w:ascii="Times New Roman" w:hAnsi="Times New Roman" w:cs="Times New Roman"/>
          <w:sz w:val="24"/>
        </w:rPr>
        <w:t>/</w:t>
      </w:r>
      <w:r w:rsidRPr="00194886">
        <w:rPr>
          <w:rFonts w:ascii="Times New Roman" w:hAnsi="Times New Roman" w:cs="Times New Roman"/>
          <w:sz w:val="24"/>
          <w:lang w:val="en-US"/>
        </w:rPr>
        <w:t>arbitral</w:t>
      </w:r>
      <w:r w:rsidRPr="00194886">
        <w:rPr>
          <w:rFonts w:ascii="Times New Roman" w:hAnsi="Times New Roman" w:cs="Times New Roman"/>
          <w:sz w:val="24"/>
        </w:rPr>
        <w:t>/</w:t>
      </w:r>
      <w:r w:rsidRPr="00194886">
        <w:rPr>
          <w:rFonts w:ascii="Times New Roman" w:hAnsi="Times New Roman" w:cs="Times New Roman"/>
          <w:sz w:val="24"/>
          <w:lang w:val="en-US"/>
        </w:rPr>
        <w:t>doc</w:t>
      </w:r>
      <w:r w:rsidRPr="00194886">
        <w:rPr>
          <w:rFonts w:ascii="Times New Roman" w:hAnsi="Times New Roman" w:cs="Times New Roman"/>
          <w:sz w:val="24"/>
        </w:rPr>
        <w:t>/</w:t>
      </w:r>
      <w:r w:rsidRPr="00194886">
        <w:rPr>
          <w:rFonts w:ascii="Times New Roman" w:hAnsi="Times New Roman" w:cs="Times New Roman"/>
          <w:sz w:val="24"/>
          <w:lang w:val="en-US"/>
        </w:rPr>
        <w:t>O</w:t>
      </w:r>
      <w:r w:rsidRPr="00194886">
        <w:rPr>
          <w:rFonts w:ascii="Times New Roman" w:hAnsi="Times New Roman" w:cs="Times New Roman"/>
          <w:sz w:val="24"/>
        </w:rPr>
        <w:t>4</w:t>
      </w:r>
      <w:r w:rsidRPr="00194886">
        <w:rPr>
          <w:rFonts w:ascii="Times New Roman" w:hAnsi="Times New Roman" w:cs="Times New Roman"/>
          <w:sz w:val="24"/>
          <w:lang w:val="en-US"/>
        </w:rPr>
        <w:t>f</w:t>
      </w:r>
      <w:r w:rsidRPr="00194886">
        <w:rPr>
          <w:rFonts w:ascii="Times New Roman" w:hAnsi="Times New Roman" w:cs="Times New Roman"/>
          <w:sz w:val="24"/>
        </w:rPr>
        <w:t>0</w:t>
      </w:r>
      <w:r w:rsidRPr="00194886">
        <w:rPr>
          <w:rFonts w:ascii="Times New Roman" w:hAnsi="Times New Roman" w:cs="Times New Roman"/>
          <w:sz w:val="24"/>
          <w:lang w:val="en-US"/>
        </w:rPr>
        <w:t>BGRP</w:t>
      </w:r>
      <w:r w:rsidRPr="00194886">
        <w:rPr>
          <w:rFonts w:ascii="Times New Roman" w:hAnsi="Times New Roman" w:cs="Times New Roman"/>
          <w:sz w:val="24"/>
        </w:rPr>
        <w:t>04</w:t>
      </w:r>
      <w:r w:rsidRPr="00194886">
        <w:rPr>
          <w:rFonts w:ascii="Times New Roman" w:hAnsi="Times New Roman" w:cs="Times New Roman"/>
          <w:sz w:val="24"/>
          <w:lang w:val="en-US"/>
        </w:rPr>
        <w:t>YX</w:t>
      </w:r>
      <w:r w:rsidRPr="00194886">
        <w:rPr>
          <w:rFonts w:ascii="Times New Roman" w:hAnsi="Times New Roman" w:cs="Times New Roman"/>
          <w:sz w:val="24"/>
        </w:rPr>
        <w:t>/</w:t>
      </w:r>
    </w:p>
  </w:footnote>
  <w:footnote w:id="14">
    <w:p w:rsidR="00D63DCF" w:rsidRPr="00194886" w:rsidRDefault="00D63DCF"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Решение 2-776/13 о возмещении упущенной выгоды, </w:t>
      </w:r>
      <w:proofErr w:type="spellStart"/>
      <w:r w:rsidRPr="00194886">
        <w:rPr>
          <w:rFonts w:ascii="Times New Roman" w:hAnsi="Times New Roman" w:cs="Times New Roman"/>
          <w:sz w:val="24"/>
        </w:rPr>
        <w:t>вследствии</w:t>
      </w:r>
      <w:proofErr w:type="spellEnd"/>
      <w:r w:rsidRPr="00194886">
        <w:rPr>
          <w:rFonts w:ascii="Times New Roman" w:hAnsi="Times New Roman" w:cs="Times New Roman"/>
          <w:sz w:val="24"/>
        </w:rPr>
        <w:t xml:space="preserve"> изъятия земельного участка для государственных нужд. </w:t>
      </w:r>
      <w:proofErr w:type="spellStart"/>
      <w:r w:rsidRPr="00194886">
        <w:rPr>
          <w:rFonts w:ascii="Times New Roman" w:hAnsi="Times New Roman" w:cs="Times New Roman"/>
          <w:sz w:val="24"/>
        </w:rPr>
        <w:t>Росправосудие</w:t>
      </w:r>
      <w:proofErr w:type="spellEnd"/>
      <w:r w:rsidRPr="00194886">
        <w:rPr>
          <w:rFonts w:ascii="Times New Roman" w:hAnsi="Times New Roman" w:cs="Times New Roman"/>
          <w:sz w:val="24"/>
        </w:rPr>
        <w:t>. [Электронный ресурс]: URL - https://rospravosudie.com/court-centralnyj-rajonnyj-sud-g-xabarovska-xabarovskij-kraj-s/act-107264148/</w:t>
      </w:r>
    </w:p>
  </w:footnote>
  <w:footnote w:id="15">
    <w:p w:rsidR="00D63DCF" w:rsidRPr="00422CC3" w:rsidRDefault="00D63DCF" w:rsidP="00422CC3">
      <w:pPr>
        <w:pStyle w:val="a3"/>
        <w:jc w:val="both"/>
        <w:rPr>
          <w:rFonts w:ascii="Times New Roman" w:hAnsi="Times New Roman" w:cs="Times New Roman"/>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w:t>
      </w:r>
      <w:r w:rsidR="007369D4" w:rsidRPr="00194886">
        <w:rPr>
          <w:rFonts w:ascii="Times New Roman" w:hAnsi="Times New Roman" w:cs="Times New Roman"/>
          <w:sz w:val="24"/>
        </w:rPr>
        <w:t xml:space="preserve">Приложение </w:t>
      </w:r>
      <w:r w:rsidR="00194886">
        <w:rPr>
          <w:rFonts w:ascii="Times New Roman" w:hAnsi="Times New Roman" w:cs="Times New Roman"/>
          <w:sz w:val="24"/>
        </w:rPr>
        <w:t>№</w:t>
      </w:r>
      <w:r w:rsidR="007369D4" w:rsidRPr="00194886">
        <w:rPr>
          <w:rFonts w:ascii="Times New Roman" w:hAnsi="Times New Roman" w:cs="Times New Roman"/>
          <w:sz w:val="24"/>
        </w:rPr>
        <w:t>1.</w:t>
      </w:r>
    </w:p>
  </w:footnote>
  <w:footnote w:id="16">
    <w:p w:rsidR="001B0672" w:rsidRPr="00194886" w:rsidRDefault="001B0672" w:rsidP="00422CC3">
      <w:pPr>
        <w:pStyle w:val="a3"/>
        <w:jc w:val="both"/>
        <w:rPr>
          <w:rFonts w:ascii="Times New Roman" w:hAnsi="Times New Roman" w:cs="Times New Roman"/>
          <w:sz w:val="24"/>
        </w:rPr>
      </w:pPr>
      <w:r w:rsidRPr="00194886">
        <w:rPr>
          <w:rStyle w:val="a5"/>
          <w:rFonts w:ascii="Times New Roman" w:hAnsi="Times New Roman" w:cs="Times New Roman"/>
          <w:sz w:val="24"/>
        </w:rPr>
        <w:footnoteRef/>
      </w:r>
      <w:r w:rsidRPr="00194886">
        <w:rPr>
          <w:rFonts w:ascii="Times New Roman" w:hAnsi="Times New Roman" w:cs="Times New Roman"/>
          <w:sz w:val="24"/>
        </w:rPr>
        <w:t xml:space="preserve"> Определение Судебной Коллегии по экономическим спорам ВС РФ от 7 декабря 2015 г. № 305-ЭС15-4533 // СПС «Консультант Плюс».</w:t>
      </w:r>
    </w:p>
  </w:footnote>
  <w:footnote w:id="17">
    <w:p w:rsidR="00364DA9" w:rsidRPr="00194886" w:rsidRDefault="00364DA9" w:rsidP="00422CC3">
      <w:pPr>
        <w:pStyle w:val="a3"/>
        <w:jc w:val="both"/>
        <w:rPr>
          <w:rFonts w:ascii="Times New Roman" w:hAnsi="Times New Roman" w:cs="Times New Roman"/>
          <w:sz w:val="24"/>
          <w:szCs w:val="24"/>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Федеральный закон от 26.07.2006 N 135-ФЗ (ред. от 29.07.2017) «О защите конкуренции» // СПС «Консультант Плюс».</w:t>
      </w:r>
    </w:p>
  </w:footnote>
  <w:footnote w:id="18">
    <w:p w:rsidR="00364DA9" w:rsidRPr="00422CC3" w:rsidRDefault="00364DA9" w:rsidP="00422CC3">
      <w:pPr>
        <w:pStyle w:val="a3"/>
        <w:jc w:val="both"/>
        <w:rPr>
          <w:rFonts w:ascii="Times New Roman" w:hAnsi="Times New Roman" w:cs="Times New Roman"/>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Определение ВС РФ от 7 декабря 2015 г. № 305-ЭС15-4533 // СПС «Консультант Плюс».</w:t>
      </w:r>
    </w:p>
  </w:footnote>
  <w:footnote w:id="19">
    <w:p w:rsidR="00364DA9" w:rsidRPr="00194886" w:rsidRDefault="00364DA9" w:rsidP="00422CC3">
      <w:pPr>
        <w:jc w:val="both"/>
        <w:rPr>
          <w:rFonts w:ascii="Times New Roman" w:hAnsi="Times New Roman" w:cs="Times New Roman"/>
          <w:sz w:val="24"/>
          <w:szCs w:val="24"/>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Определение Верховного Суда РФ от 24.02.2016 N 305-ЭС15-9673 по делу N А40-31079/2014 // СПС «Консультант Плюс».</w:t>
      </w:r>
    </w:p>
  </w:footnote>
  <w:footnote w:id="20">
    <w:p w:rsidR="00364DA9" w:rsidRPr="00194886" w:rsidRDefault="00364DA9" w:rsidP="00422CC3">
      <w:pPr>
        <w:pStyle w:val="a3"/>
        <w:jc w:val="both"/>
        <w:rPr>
          <w:rFonts w:ascii="Times New Roman" w:hAnsi="Times New Roman" w:cs="Times New Roman"/>
          <w:sz w:val="24"/>
          <w:szCs w:val="24"/>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w:t>
      </w:r>
      <w:r w:rsidR="007369D4" w:rsidRPr="00194886">
        <w:rPr>
          <w:rFonts w:ascii="Times New Roman" w:hAnsi="Times New Roman" w:cs="Times New Roman"/>
          <w:sz w:val="24"/>
          <w:szCs w:val="24"/>
        </w:rPr>
        <w:t xml:space="preserve">Приложение </w:t>
      </w:r>
      <w:r w:rsidR="00194886">
        <w:rPr>
          <w:rFonts w:ascii="Times New Roman" w:hAnsi="Times New Roman" w:cs="Times New Roman"/>
          <w:sz w:val="24"/>
          <w:szCs w:val="24"/>
        </w:rPr>
        <w:t>№</w:t>
      </w:r>
      <w:r w:rsidR="007369D4" w:rsidRPr="00194886">
        <w:rPr>
          <w:rFonts w:ascii="Times New Roman" w:hAnsi="Times New Roman" w:cs="Times New Roman"/>
          <w:sz w:val="24"/>
          <w:szCs w:val="24"/>
        </w:rPr>
        <w:t>1.</w:t>
      </w:r>
    </w:p>
  </w:footnote>
  <w:footnote w:id="21">
    <w:p w:rsidR="00CD0CB5" w:rsidRPr="00422CC3" w:rsidRDefault="00CD0CB5" w:rsidP="00422CC3">
      <w:pPr>
        <w:pStyle w:val="a3"/>
        <w:jc w:val="both"/>
        <w:rPr>
          <w:rFonts w:ascii="Times New Roman" w:hAnsi="Times New Roman" w:cs="Times New Roman"/>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Постановление Арбитражного суда Московского округа от 27 июля 2016 г. по делу № А40-171174/2015. </w:t>
      </w:r>
      <w:proofErr w:type="spellStart"/>
      <w:r w:rsidRPr="00194886">
        <w:rPr>
          <w:rFonts w:ascii="Times New Roman" w:hAnsi="Times New Roman" w:cs="Times New Roman"/>
          <w:sz w:val="24"/>
          <w:szCs w:val="24"/>
        </w:rPr>
        <w:t>СудАкт</w:t>
      </w:r>
      <w:proofErr w:type="spellEnd"/>
      <w:r w:rsidRPr="00194886">
        <w:rPr>
          <w:rFonts w:ascii="Times New Roman" w:hAnsi="Times New Roman" w:cs="Times New Roman"/>
          <w:sz w:val="24"/>
          <w:szCs w:val="24"/>
        </w:rPr>
        <w:t xml:space="preserve">: Судебные и нормативные акты РФ. [Электронный ресурс]: </w:t>
      </w:r>
      <w:r w:rsidRPr="00194886">
        <w:rPr>
          <w:rFonts w:ascii="Times New Roman" w:hAnsi="Times New Roman" w:cs="Times New Roman"/>
          <w:sz w:val="24"/>
          <w:szCs w:val="24"/>
          <w:lang w:val="en-US"/>
        </w:rPr>
        <w:t>URL</w:t>
      </w:r>
      <w:r w:rsidRPr="00194886">
        <w:rPr>
          <w:rFonts w:ascii="Times New Roman" w:hAnsi="Times New Roman" w:cs="Times New Roman"/>
          <w:sz w:val="24"/>
          <w:szCs w:val="24"/>
        </w:rPr>
        <w:t xml:space="preserve"> - http://sudact.ru/arbitral/doc/B2ZDVSGchMHe/</w:t>
      </w:r>
    </w:p>
  </w:footnote>
  <w:footnote w:id="22">
    <w:p w:rsidR="00364DA9" w:rsidRPr="00194886" w:rsidRDefault="00364DA9" w:rsidP="00422CC3">
      <w:pPr>
        <w:jc w:val="both"/>
        <w:rPr>
          <w:rFonts w:ascii="Times New Roman" w:hAnsi="Times New Roman" w:cs="Times New Roman"/>
          <w:sz w:val="24"/>
          <w:szCs w:val="24"/>
        </w:rPr>
      </w:pPr>
      <w:r w:rsidRPr="00194886">
        <w:rPr>
          <w:rStyle w:val="a5"/>
          <w:rFonts w:ascii="Times New Roman" w:hAnsi="Times New Roman" w:cs="Times New Roman"/>
          <w:sz w:val="24"/>
          <w:szCs w:val="24"/>
        </w:rPr>
        <w:footnoteRef/>
      </w:r>
      <w:r w:rsidRPr="00194886">
        <w:rPr>
          <w:rFonts w:ascii="Times New Roman" w:hAnsi="Times New Roman" w:cs="Times New Roman"/>
          <w:sz w:val="24"/>
          <w:szCs w:val="24"/>
        </w:rPr>
        <w:t xml:space="preserve"> «Обзор практики рассмотрения судами дел по спорам о защите чести, достоинства и деловой репутации» (утв. Президиумом Верховного Суда РФ 16.03.2016) // СПС «Консультант Плюс».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A1A"/>
    <w:multiLevelType w:val="hybridMultilevel"/>
    <w:tmpl w:val="4662B1F0"/>
    <w:lvl w:ilvl="0" w:tplc="558404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B31CB7"/>
    <w:multiLevelType w:val="hybridMultilevel"/>
    <w:tmpl w:val="0958D55A"/>
    <w:lvl w:ilvl="0" w:tplc="4A228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A33572"/>
    <w:multiLevelType w:val="hybridMultilevel"/>
    <w:tmpl w:val="5096E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C9345F"/>
    <w:multiLevelType w:val="hybridMultilevel"/>
    <w:tmpl w:val="3902637A"/>
    <w:lvl w:ilvl="0" w:tplc="B9A8D8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B4485F"/>
    <w:multiLevelType w:val="hybridMultilevel"/>
    <w:tmpl w:val="363E3976"/>
    <w:lvl w:ilvl="0" w:tplc="A98E1E1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F50B0C"/>
    <w:multiLevelType w:val="hybridMultilevel"/>
    <w:tmpl w:val="A96ABF9E"/>
    <w:lvl w:ilvl="0" w:tplc="F4F640AE">
      <w:start w:val="2"/>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nsid w:val="3F7C2F0C"/>
    <w:multiLevelType w:val="hybridMultilevel"/>
    <w:tmpl w:val="1C24FF5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0D32792"/>
    <w:multiLevelType w:val="hybridMultilevel"/>
    <w:tmpl w:val="7DD0100A"/>
    <w:lvl w:ilvl="0" w:tplc="558404AC">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4663215"/>
    <w:multiLevelType w:val="hybridMultilevel"/>
    <w:tmpl w:val="C75C926C"/>
    <w:lvl w:ilvl="0" w:tplc="853E139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3B617F"/>
    <w:multiLevelType w:val="hybridMultilevel"/>
    <w:tmpl w:val="3C8A079E"/>
    <w:lvl w:ilvl="0" w:tplc="C178A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ED771C"/>
    <w:multiLevelType w:val="hybridMultilevel"/>
    <w:tmpl w:val="300CB2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D35F2A"/>
    <w:multiLevelType w:val="hybridMultilevel"/>
    <w:tmpl w:val="2F424D8A"/>
    <w:lvl w:ilvl="0" w:tplc="A98E1E10">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7168DA"/>
    <w:multiLevelType w:val="hybridMultilevel"/>
    <w:tmpl w:val="8A229AC8"/>
    <w:lvl w:ilvl="0" w:tplc="558404A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2"/>
  </w:num>
  <w:num w:numId="5">
    <w:abstractNumId w:val="9"/>
  </w:num>
  <w:num w:numId="6">
    <w:abstractNumId w:val="7"/>
  </w:num>
  <w:num w:numId="7">
    <w:abstractNumId w:val="6"/>
  </w:num>
  <w:num w:numId="8">
    <w:abstractNumId w:val="11"/>
  </w:num>
  <w:num w:numId="9">
    <w:abstractNumId w:val="5"/>
  </w:num>
  <w:num w:numId="10">
    <w:abstractNumId w:val="3"/>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EE000C"/>
    <w:rsid w:val="00032594"/>
    <w:rsid w:val="00032DAA"/>
    <w:rsid w:val="0005697E"/>
    <w:rsid w:val="000609DF"/>
    <w:rsid w:val="0006232B"/>
    <w:rsid w:val="0006383B"/>
    <w:rsid w:val="000B4921"/>
    <w:rsid w:val="000B5D11"/>
    <w:rsid w:val="000E164F"/>
    <w:rsid w:val="000E1C18"/>
    <w:rsid w:val="001026EE"/>
    <w:rsid w:val="00103730"/>
    <w:rsid w:val="00113F80"/>
    <w:rsid w:val="00135E20"/>
    <w:rsid w:val="00135E4D"/>
    <w:rsid w:val="00154E89"/>
    <w:rsid w:val="00155B9A"/>
    <w:rsid w:val="00166ED3"/>
    <w:rsid w:val="0018175B"/>
    <w:rsid w:val="00182638"/>
    <w:rsid w:val="00184D4C"/>
    <w:rsid w:val="00194886"/>
    <w:rsid w:val="001B0672"/>
    <w:rsid w:val="00201553"/>
    <w:rsid w:val="0021125F"/>
    <w:rsid w:val="002135D8"/>
    <w:rsid w:val="00225C23"/>
    <w:rsid w:val="0028648C"/>
    <w:rsid w:val="002866C1"/>
    <w:rsid w:val="00295DF5"/>
    <w:rsid w:val="00296866"/>
    <w:rsid w:val="002B54AA"/>
    <w:rsid w:val="002D2072"/>
    <w:rsid w:val="002D595B"/>
    <w:rsid w:val="002E23F8"/>
    <w:rsid w:val="00332390"/>
    <w:rsid w:val="00360DC1"/>
    <w:rsid w:val="00364DA9"/>
    <w:rsid w:val="00366093"/>
    <w:rsid w:val="00367545"/>
    <w:rsid w:val="004045C9"/>
    <w:rsid w:val="00422CC3"/>
    <w:rsid w:val="0042674E"/>
    <w:rsid w:val="004347D9"/>
    <w:rsid w:val="00445892"/>
    <w:rsid w:val="00447AC2"/>
    <w:rsid w:val="00457CB1"/>
    <w:rsid w:val="004863A0"/>
    <w:rsid w:val="004A707E"/>
    <w:rsid w:val="004B523C"/>
    <w:rsid w:val="004C5596"/>
    <w:rsid w:val="004E7D05"/>
    <w:rsid w:val="004F5A7B"/>
    <w:rsid w:val="00510CD2"/>
    <w:rsid w:val="00511AC7"/>
    <w:rsid w:val="00512EBD"/>
    <w:rsid w:val="0054235A"/>
    <w:rsid w:val="0055177B"/>
    <w:rsid w:val="00552082"/>
    <w:rsid w:val="00555A2E"/>
    <w:rsid w:val="0056258D"/>
    <w:rsid w:val="00595010"/>
    <w:rsid w:val="005966F1"/>
    <w:rsid w:val="005A5A12"/>
    <w:rsid w:val="005B1EEF"/>
    <w:rsid w:val="005D7112"/>
    <w:rsid w:val="005E2441"/>
    <w:rsid w:val="005E6300"/>
    <w:rsid w:val="006076AC"/>
    <w:rsid w:val="00622950"/>
    <w:rsid w:val="00637C7F"/>
    <w:rsid w:val="00637F2A"/>
    <w:rsid w:val="00666FD3"/>
    <w:rsid w:val="00676884"/>
    <w:rsid w:val="006F273C"/>
    <w:rsid w:val="007223C2"/>
    <w:rsid w:val="00724DFD"/>
    <w:rsid w:val="00727113"/>
    <w:rsid w:val="007369D4"/>
    <w:rsid w:val="00757484"/>
    <w:rsid w:val="00766CF1"/>
    <w:rsid w:val="0077510D"/>
    <w:rsid w:val="007B2555"/>
    <w:rsid w:val="007C2748"/>
    <w:rsid w:val="007C4447"/>
    <w:rsid w:val="007D4300"/>
    <w:rsid w:val="007D5CAE"/>
    <w:rsid w:val="007E6937"/>
    <w:rsid w:val="007F7C74"/>
    <w:rsid w:val="00800B1C"/>
    <w:rsid w:val="00806656"/>
    <w:rsid w:val="008262C2"/>
    <w:rsid w:val="008522AB"/>
    <w:rsid w:val="00883031"/>
    <w:rsid w:val="0089263A"/>
    <w:rsid w:val="008A5A42"/>
    <w:rsid w:val="008A7EF0"/>
    <w:rsid w:val="008B6256"/>
    <w:rsid w:val="008B6336"/>
    <w:rsid w:val="008C3AAC"/>
    <w:rsid w:val="008E106A"/>
    <w:rsid w:val="008F2D48"/>
    <w:rsid w:val="008F4A10"/>
    <w:rsid w:val="008F734D"/>
    <w:rsid w:val="00976F18"/>
    <w:rsid w:val="00977B55"/>
    <w:rsid w:val="009807C6"/>
    <w:rsid w:val="00982999"/>
    <w:rsid w:val="0099286D"/>
    <w:rsid w:val="009D6E47"/>
    <w:rsid w:val="009F292F"/>
    <w:rsid w:val="00A1455A"/>
    <w:rsid w:val="00A1621A"/>
    <w:rsid w:val="00A1795B"/>
    <w:rsid w:val="00A32325"/>
    <w:rsid w:val="00A32910"/>
    <w:rsid w:val="00A44D93"/>
    <w:rsid w:val="00A66CA6"/>
    <w:rsid w:val="00A92F3D"/>
    <w:rsid w:val="00AA2B71"/>
    <w:rsid w:val="00AA4813"/>
    <w:rsid w:val="00AA4CF2"/>
    <w:rsid w:val="00AB2A50"/>
    <w:rsid w:val="00AE0AC9"/>
    <w:rsid w:val="00B014B9"/>
    <w:rsid w:val="00B315D0"/>
    <w:rsid w:val="00B358AF"/>
    <w:rsid w:val="00B46545"/>
    <w:rsid w:val="00B522C1"/>
    <w:rsid w:val="00B52709"/>
    <w:rsid w:val="00B7228F"/>
    <w:rsid w:val="00B74E50"/>
    <w:rsid w:val="00B83969"/>
    <w:rsid w:val="00B86797"/>
    <w:rsid w:val="00B877FA"/>
    <w:rsid w:val="00BA07FB"/>
    <w:rsid w:val="00BB0F72"/>
    <w:rsid w:val="00BB1130"/>
    <w:rsid w:val="00BC1FA2"/>
    <w:rsid w:val="00BC6055"/>
    <w:rsid w:val="00BE3D1A"/>
    <w:rsid w:val="00BE6250"/>
    <w:rsid w:val="00BE66E9"/>
    <w:rsid w:val="00C30545"/>
    <w:rsid w:val="00C36597"/>
    <w:rsid w:val="00C42164"/>
    <w:rsid w:val="00C438A7"/>
    <w:rsid w:val="00C668D8"/>
    <w:rsid w:val="00C67EB3"/>
    <w:rsid w:val="00C834A6"/>
    <w:rsid w:val="00C93FE0"/>
    <w:rsid w:val="00CB44DA"/>
    <w:rsid w:val="00CD0CB5"/>
    <w:rsid w:val="00CD3BEE"/>
    <w:rsid w:val="00CE364B"/>
    <w:rsid w:val="00CE47A8"/>
    <w:rsid w:val="00CE7F71"/>
    <w:rsid w:val="00D018BD"/>
    <w:rsid w:val="00D06CBC"/>
    <w:rsid w:val="00D21533"/>
    <w:rsid w:val="00D301BF"/>
    <w:rsid w:val="00D40459"/>
    <w:rsid w:val="00D502E5"/>
    <w:rsid w:val="00D530CA"/>
    <w:rsid w:val="00D61F1E"/>
    <w:rsid w:val="00D63DCF"/>
    <w:rsid w:val="00D677C2"/>
    <w:rsid w:val="00D702AB"/>
    <w:rsid w:val="00DB1FBD"/>
    <w:rsid w:val="00DC53FA"/>
    <w:rsid w:val="00DC756B"/>
    <w:rsid w:val="00DD25D0"/>
    <w:rsid w:val="00DD6AB2"/>
    <w:rsid w:val="00E51586"/>
    <w:rsid w:val="00E5288C"/>
    <w:rsid w:val="00E544CC"/>
    <w:rsid w:val="00E65A62"/>
    <w:rsid w:val="00E73A46"/>
    <w:rsid w:val="00EC47BE"/>
    <w:rsid w:val="00EE000C"/>
    <w:rsid w:val="00EE4657"/>
    <w:rsid w:val="00EF75CA"/>
    <w:rsid w:val="00F224D4"/>
    <w:rsid w:val="00F23BC5"/>
    <w:rsid w:val="00F27E1B"/>
    <w:rsid w:val="00F42D30"/>
    <w:rsid w:val="00F5465D"/>
    <w:rsid w:val="00F76780"/>
    <w:rsid w:val="00F805F6"/>
    <w:rsid w:val="00F80B61"/>
    <w:rsid w:val="00F832B4"/>
    <w:rsid w:val="00F83555"/>
    <w:rsid w:val="00FA74BC"/>
    <w:rsid w:val="00FB25E2"/>
    <w:rsid w:val="00FB6857"/>
    <w:rsid w:val="00FB6861"/>
    <w:rsid w:val="00FB7097"/>
    <w:rsid w:val="00FD37AA"/>
    <w:rsid w:val="00FD4C05"/>
    <w:rsid w:val="00FE104F"/>
    <w:rsid w:val="00FE5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AB2"/>
  </w:style>
  <w:style w:type="paragraph" w:styleId="1">
    <w:name w:val="heading 1"/>
    <w:basedOn w:val="a"/>
    <w:next w:val="a"/>
    <w:link w:val="10"/>
    <w:uiPriority w:val="9"/>
    <w:qFormat/>
    <w:rsid w:val="00CD0CB5"/>
    <w:pPr>
      <w:keepNext/>
      <w:keepLines/>
      <w:spacing w:before="240" w:after="0"/>
      <w:outlineLvl w:val="0"/>
    </w:pPr>
    <w:rPr>
      <w:rFonts w:asciiTheme="majorHAnsi" w:eastAsiaTheme="majorEastAsia" w:hAnsiTheme="majorHAnsi" w:cstheme="majorBidi"/>
      <w:noProof/>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35E20"/>
    <w:pPr>
      <w:spacing w:after="0" w:line="240" w:lineRule="auto"/>
    </w:pPr>
    <w:rPr>
      <w:sz w:val="20"/>
      <w:szCs w:val="20"/>
    </w:rPr>
  </w:style>
  <w:style w:type="character" w:customStyle="1" w:styleId="a4">
    <w:name w:val="Текст сноски Знак"/>
    <w:basedOn w:val="a0"/>
    <w:link w:val="a3"/>
    <w:uiPriority w:val="99"/>
    <w:rsid w:val="00135E20"/>
    <w:rPr>
      <w:sz w:val="20"/>
      <w:szCs w:val="20"/>
    </w:rPr>
  </w:style>
  <w:style w:type="character" w:styleId="a5">
    <w:name w:val="footnote reference"/>
    <w:basedOn w:val="a0"/>
    <w:uiPriority w:val="99"/>
    <w:semiHidden/>
    <w:unhideWhenUsed/>
    <w:rsid w:val="00135E20"/>
    <w:rPr>
      <w:vertAlign w:val="superscript"/>
    </w:rPr>
  </w:style>
  <w:style w:type="character" w:customStyle="1" w:styleId="10">
    <w:name w:val="Заголовок 1 Знак"/>
    <w:basedOn w:val="a0"/>
    <w:link w:val="1"/>
    <w:uiPriority w:val="9"/>
    <w:rsid w:val="00CD0CB5"/>
    <w:rPr>
      <w:rFonts w:asciiTheme="majorHAnsi" w:eastAsiaTheme="majorEastAsia" w:hAnsiTheme="majorHAnsi" w:cstheme="majorBidi"/>
      <w:noProof/>
      <w:color w:val="2F5496" w:themeColor="accent1" w:themeShade="BF"/>
      <w:sz w:val="32"/>
      <w:szCs w:val="32"/>
      <w:lang w:eastAsia="en-US"/>
    </w:rPr>
  </w:style>
  <w:style w:type="paragraph" w:styleId="a6">
    <w:name w:val="List Paragraph"/>
    <w:basedOn w:val="a"/>
    <w:uiPriority w:val="34"/>
    <w:qFormat/>
    <w:rsid w:val="00CD0CB5"/>
    <w:pPr>
      <w:ind w:left="720"/>
      <w:contextualSpacing/>
    </w:pPr>
    <w:rPr>
      <w:rFonts w:eastAsiaTheme="minorHAnsi"/>
      <w:noProof/>
      <w:lang w:eastAsia="en-US"/>
    </w:rPr>
  </w:style>
  <w:style w:type="character" w:styleId="a7">
    <w:name w:val="Hyperlink"/>
    <w:basedOn w:val="a0"/>
    <w:uiPriority w:val="99"/>
    <w:unhideWhenUsed/>
    <w:rsid w:val="00CD0CB5"/>
    <w:rPr>
      <w:color w:val="0000FF"/>
      <w:u w:val="single"/>
    </w:rPr>
  </w:style>
  <w:style w:type="paragraph" w:styleId="a8">
    <w:name w:val="TOC Heading"/>
    <w:basedOn w:val="1"/>
    <w:next w:val="a"/>
    <w:uiPriority w:val="39"/>
    <w:unhideWhenUsed/>
    <w:qFormat/>
    <w:rsid w:val="00BC6055"/>
    <w:pPr>
      <w:outlineLvl w:val="9"/>
    </w:pPr>
    <w:rPr>
      <w:noProof w:val="0"/>
      <w:lang w:eastAsia="ru-RU"/>
    </w:rPr>
  </w:style>
  <w:style w:type="paragraph" w:styleId="11">
    <w:name w:val="toc 1"/>
    <w:basedOn w:val="a"/>
    <w:next w:val="a"/>
    <w:autoRedefine/>
    <w:uiPriority w:val="39"/>
    <w:unhideWhenUsed/>
    <w:rsid w:val="00BC6055"/>
    <w:pPr>
      <w:spacing w:after="100"/>
    </w:pPr>
  </w:style>
  <w:style w:type="character" w:styleId="a9">
    <w:name w:val="Strong"/>
    <w:basedOn w:val="a0"/>
    <w:uiPriority w:val="22"/>
    <w:qFormat/>
    <w:rsid w:val="009F292F"/>
    <w:rPr>
      <w:b/>
      <w:bCs/>
    </w:rPr>
  </w:style>
  <w:style w:type="paragraph" w:styleId="aa">
    <w:name w:val="header"/>
    <w:basedOn w:val="a"/>
    <w:link w:val="ab"/>
    <w:uiPriority w:val="99"/>
    <w:unhideWhenUsed/>
    <w:rsid w:val="005966F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966F1"/>
  </w:style>
  <w:style w:type="paragraph" w:styleId="ac">
    <w:name w:val="footer"/>
    <w:basedOn w:val="a"/>
    <w:link w:val="ad"/>
    <w:uiPriority w:val="99"/>
    <w:unhideWhenUsed/>
    <w:rsid w:val="005966F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966F1"/>
  </w:style>
  <w:style w:type="paragraph" w:styleId="ae">
    <w:name w:val="Balloon Text"/>
    <w:basedOn w:val="a"/>
    <w:link w:val="af"/>
    <w:uiPriority w:val="99"/>
    <w:semiHidden/>
    <w:unhideWhenUsed/>
    <w:rsid w:val="004347D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34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038737">
      <w:bodyDiv w:val="1"/>
      <w:marLeft w:val="0"/>
      <w:marRight w:val="0"/>
      <w:marTop w:val="0"/>
      <w:marBottom w:val="0"/>
      <w:divBdr>
        <w:top w:val="none" w:sz="0" w:space="0" w:color="auto"/>
        <w:left w:val="none" w:sz="0" w:space="0" w:color="auto"/>
        <w:bottom w:val="none" w:sz="0" w:space="0" w:color="auto"/>
        <w:right w:val="none" w:sz="0" w:space="0" w:color="auto"/>
      </w:divBdr>
    </w:div>
    <w:div w:id="557976287">
      <w:bodyDiv w:val="1"/>
      <w:marLeft w:val="0"/>
      <w:marRight w:val="0"/>
      <w:marTop w:val="0"/>
      <w:marBottom w:val="0"/>
      <w:divBdr>
        <w:top w:val="none" w:sz="0" w:space="0" w:color="auto"/>
        <w:left w:val="none" w:sz="0" w:space="0" w:color="auto"/>
        <w:bottom w:val="none" w:sz="0" w:space="0" w:color="auto"/>
        <w:right w:val="none" w:sz="0" w:space="0" w:color="auto"/>
      </w:divBdr>
    </w:div>
    <w:div w:id="622537697">
      <w:bodyDiv w:val="1"/>
      <w:marLeft w:val="0"/>
      <w:marRight w:val="0"/>
      <w:marTop w:val="0"/>
      <w:marBottom w:val="0"/>
      <w:divBdr>
        <w:top w:val="none" w:sz="0" w:space="0" w:color="auto"/>
        <w:left w:val="none" w:sz="0" w:space="0" w:color="auto"/>
        <w:bottom w:val="none" w:sz="0" w:space="0" w:color="auto"/>
        <w:right w:val="none" w:sz="0" w:space="0" w:color="auto"/>
      </w:divBdr>
    </w:div>
    <w:div w:id="650524303">
      <w:bodyDiv w:val="1"/>
      <w:marLeft w:val="0"/>
      <w:marRight w:val="0"/>
      <w:marTop w:val="0"/>
      <w:marBottom w:val="0"/>
      <w:divBdr>
        <w:top w:val="none" w:sz="0" w:space="0" w:color="auto"/>
        <w:left w:val="none" w:sz="0" w:space="0" w:color="auto"/>
        <w:bottom w:val="none" w:sz="0" w:space="0" w:color="auto"/>
        <w:right w:val="none" w:sz="0" w:space="0" w:color="auto"/>
      </w:divBdr>
    </w:div>
    <w:div w:id="657003305">
      <w:bodyDiv w:val="1"/>
      <w:marLeft w:val="0"/>
      <w:marRight w:val="0"/>
      <w:marTop w:val="0"/>
      <w:marBottom w:val="0"/>
      <w:divBdr>
        <w:top w:val="none" w:sz="0" w:space="0" w:color="auto"/>
        <w:left w:val="none" w:sz="0" w:space="0" w:color="auto"/>
        <w:bottom w:val="none" w:sz="0" w:space="0" w:color="auto"/>
        <w:right w:val="none" w:sz="0" w:space="0" w:color="auto"/>
      </w:divBdr>
    </w:div>
    <w:div w:id="763263160">
      <w:bodyDiv w:val="1"/>
      <w:marLeft w:val="0"/>
      <w:marRight w:val="0"/>
      <w:marTop w:val="0"/>
      <w:marBottom w:val="0"/>
      <w:divBdr>
        <w:top w:val="none" w:sz="0" w:space="0" w:color="auto"/>
        <w:left w:val="none" w:sz="0" w:space="0" w:color="auto"/>
        <w:bottom w:val="none" w:sz="0" w:space="0" w:color="auto"/>
        <w:right w:val="none" w:sz="0" w:space="0" w:color="auto"/>
      </w:divBdr>
    </w:div>
    <w:div w:id="781456252">
      <w:bodyDiv w:val="1"/>
      <w:marLeft w:val="0"/>
      <w:marRight w:val="0"/>
      <w:marTop w:val="0"/>
      <w:marBottom w:val="0"/>
      <w:divBdr>
        <w:top w:val="none" w:sz="0" w:space="0" w:color="auto"/>
        <w:left w:val="none" w:sz="0" w:space="0" w:color="auto"/>
        <w:bottom w:val="none" w:sz="0" w:space="0" w:color="auto"/>
        <w:right w:val="none" w:sz="0" w:space="0" w:color="auto"/>
      </w:divBdr>
    </w:div>
    <w:div w:id="1205488472">
      <w:bodyDiv w:val="1"/>
      <w:marLeft w:val="0"/>
      <w:marRight w:val="0"/>
      <w:marTop w:val="0"/>
      <w:marBottom w:val="0"/>
      <w:divBdr>
        <w:top w:val="none" w:sz="0" w:space="0" w:color="auto"/>
        <w:left w:val="none" w:sz="0" w:space="0" w:color="auto"/>
        <w:bottom w:val="none" w:sz="0" w:space="0" w:color="auto"/>
        <w:right w:val="none" w:sz="0" w:space="0" w:color="auto"/>
      </w:divBdr>
      <w:divsChild>
        <w:div w:id="1471023186">
          <w:marLeft w:val="0"/>
          <w:marRight w:val="0"/>
          <w:marTop w:val="120"/>
          <w:marBottom w:val="0"/>
          <w:divBdr>
            <w:top w:val="none" w:sz="0" w:space="0" w:color="auto"/>
            <w:left w:val="none" w:sz="0" w:space="0" w:color="auto"/>
            <w:bottom w:val="none" w:sz="0" w:space="0" w:color="auto"/>
            <w:right w:val="none" w:sz="0" w:space="0" w:color="auto"/>
          </w:divBdr>
        </w:div>
      </w:divsChild>
    </w:div>
    <w:div w:id="1466658910">
      <w:bodyDiv w:val="1"/>
      <w:marLeft w:val="0"/>
      <w:marRight w:val="0"/>
      <w:marTop w:val="0"/>
      <w:marBottom w:val="0"/>
      <w:divBdr>
        <w:top w:val="none" w:sz="0" w:space="0" w:color="auto"/>
        <w:left w:val="none" w:sz="0" w:space="0" w:color="auto"/>
        <w:bottom w:val="none" w:sz="0" w:space="0" w:color="auto"/>
        <w:right w:val="none" w:sz="0" w:space="0" w:color="auto"/>
      </w:divBdr>
    </w:div>
    <w:div w:id="1773012623">
      <w:bodyDiv w:val="1"/>
      <w:marLeft w:val="0"/>
      <w:marRight w:val="0"/>
      <w:marTop w:val="0"/>
      <w:marBottom w:val="0"/>
      <w:divBdr>
        <w:top w:val="none" w:sz="0" w:space="0" w:color="auto"/>
        <w:left w:val="none" w:sz="0" w:space="0" w:color="auto"/>
        <w:bottom w:val="none" w:sz="0" w:space="0" w:color="auto"/>
        <w:right w:val="none" w:sz="0" w:space="0" w:color="auto"/>
      </w:divBdr>
    </w:div>
    <w:div w:id="212757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dact.ru/arbitral/doc/rbWU9gxMgTZv/" TargetMode="External"/><Relationship Id="rId18" Type="http://schemas.openxmlformats.org/officeDocument/2006/relationships/hyperlink" Target="http://sudact.ru/arbitral/doc/3pIvTEVKIOu/" TargetMode="External"/><Relationship Id="rId3" Type="http://schemas.openxmlformats.org/officeDocument/2006/relationships/styles" Target="styles.xml"/><Relationship Id="rId21" Type="http://schemas.openxmlformats.org/officeDocument/2006/relationships/hyperlink" Target="http://sudact.ru/arbitral/doc/rbWU9gxMgTZv/" TargetMode="External"/><Relationship Id="rId7" Type="http://schemas.openxmlformats.org/officeDocument/2006/relationships/footnotes" Target="footnotes.xml"/><Relationship Id="rId12" Type="http://schemas.openxmlformats.org/officeDocument/2006/relationships/hyperlink" Target="https://rospravosudie.com/court-as-astraxanskoj-oblasti-s/judge-bogatyrenko-svetlana-viktorovna-s/act-308577935/" TargetMode="External"/><Relationship Id="rId17" Type="http://schemas.openxmlformats.org/officeDocument/2006/relationships/hyperlink" Target="https://rospravosudie.com/court-sudebnyj-uchastok-mirovogo-sudi-2-krasnogorskogo-rajona-g-kamensk-uralskogo-s/act-21699016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ospravosudie.com/court-sudebnyj-uchastok-mirovogo-sudi-2-krasnogorskogo-rajona-g-kamensk-uralskogo-s/act-209503788/" TargetMode="External"/><Relationship Id="rId20" Type="http://schemas.openxmlformats.org/officeDocument/2006/relationships/hyperlink" Target="https://rospravosudie.com/court-sudebnyj-uchastok-mirovogo-sudi-2-krasnogorskogo-rajona-g-kamensk-uralskogo-s/act-2095037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dact.ru/arbitral/doc/B2ZDVSGchMH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ospravosudie.com/court-centralnyj-rajonnyj-sud-g-xabarovska-xabarovskij-kraj-s/act-107264148/" TargetMode="External"/><Relationship Id="rId23" Type="http://schemas.openxmlformats.org/officeDocument/2006/relationships/footer" Target="footer2.xml"/><Relationship Id="rId10" Type="http://schemas.openxmlformats.org/officeDocument/2006/relationships/hyperlink" Target="http://sudact.ru/arbitral/doc/SL9HzY9RhPZ8/" TargetMode="External"/><Relationship Id="rId19" Type="http://schemas.openxmlformats.org/officeDocument/2006/relationships/hyperlink" Target="https://rospravosudie.com/court-zavodskoj-rajonnyj-sud-g-saratova-saratovskaya-oblast-s/act-472472385/" TargetMode="External"/><Relationship Id="rId4" Type="http://schemas.microsoft.com/office/2007/relationships/stylesWithEffects" Target="stylesWithEffects.xml"/><Relationship Id="rId9" Type="http://schemas.openxmlformats.org/officeDocument/2006/relationships/hyperlink" Target="http://sudact.ru/arbitral/doc/O4f0BGRP04YX/" TargetMode="External"/><Relationship Id="rId14" Type="http://schemas.openxmlformats.org/officeDocument/2006/relationships/hyperlink" Target="https://rospravosudie.com/court-centralnyj-rajonnyj-sud-g-xabarovska-xabarovskij-kraj-s/act-107264148/"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25A02-4A07-4A9B-9EC7-3DB8C4B4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23</Pages>
  <Words>5079</Words>
  <Characters>28954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Kinsky Joanna</dc:creator>
  <cp:keywords/>
  <dc:description/>
  <cp:lastModifiedBy>User</cp:lastModifiedBy>
  <cp:revision>6</cp:revision>
  <cp:lastPrinted>2017-12-12T07:07:00Z</cp:lastPrinted>
  <dcterms:created xsi:type="dcterms:W3CDTF">2017-12-09T17:30:00Z</dcterms:created>
  <dcterms:modified xsi:type="dcterms:W3CDTF">2017-12-12T07:11:00Z</dcterms:modified>
</cp:coreProperties>
</file>