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660" w:rsidRPr="00695C37" w:rsidRDefault="00407660" w:rsidP="00BE173A">
      <w:pPr>
        <w:spacing w:after="0" w:line="360" w:lineRule="auto"/>
        <w:jc w:val="center"/>
        <w:rPr>
          <w:rFonts w:ascii="Times New Roman" w:hAnsi="Times New Roman" w:cs="Times New Roman"/>
          <w:sz w:val="28"/>
          <w:szCs w:val="28"/>
        </w:rPr>
      </w:pPr>
      <w:r w:rsidRPr="00695C37">
        <w:rPr>
          <w:rFonts w:ascii="Times New Roman" w:hAnsi="Times New Roman" w:cs="Times New Roman"/>
          <w:sz w:val="28"/>
          <w:szCs w:val="28"/>
        </w:rPr>
        <w:t>Федеральное государственное бюджетное образовательное учреждение высшего образования «Тверской государственный университет»</w:t>
      </w:r>
    </w:p>
    <w:p w:rsidR="00407660" w:rsidRPr="00695C37" w:rsidRDefault="00407660" w:rsidP="00BE173A">
      <w:pPr>
        <w:spacing w:after="0" w:line="360" w:lineRule="auto"/>
        <w:jc w:val="center"/>
        <w:rPr>
          <w:rFonts w:ascii="Times New Roman" w:hAnsi="Times New Roman" w:cs="Times New Roman"/>
          <w:sz w:val="28"/>
          <w:szCs w:val="28"/>
        </w:rPr>
      </w:pPr>
      <w:r w:rsidRPr="00695C37">
        <w:rPr>
          <w:rFonts w:ascii="Times New Roman" w:hAnsi="Times New Roman" w:cs="Times New Roman"/>
          <w:sz w:val="28"/>
          <w:szCs w:val="28"/>
        </w:rPr>
        <w:t>Юридический факультет</w:t>
      </w:r>
    </w:p>
    <w:p w:rsidR="00407660" w:rsidRPr="00695C37" w:rsidRDefault="00407660" w:rsidP="00BE173A">
      <w:pPr>
        <w:spacing w:after="0" w:line="360" w:lineRule="auto"/>
        <w:jc w:val="center"/>
        <w:rPr>
          <w:rFonts w:ascii="Times New Roman" w:hAnsi="Times New Roman" w:cs="Times New Roman"/>
          <w:sz w:val="28"/>
          <w:szCs w:val="28"/>
        </w:rPr>
      </w:pPr>
      <w:r w:rsidRPr="00695C37">
        <w:rPr>
          <w:rFonts w:ascii="Times New Roman" w:hAnsi="Times New Roman" w:cs="Times New Roman"/>
          <w:sz w:val="28"/>
          <w:szCs w:val="28"/>
        </w:rPr>
        <w:t>Кафедра экологического права и правового обеспечения профессиональной деятельности</w:t>
      </w:r>
    </w:p>
    <w:p w:rsidR="00407660" w:rsidRPr="00695C37" w:rsidRDefault="00407660" w:rsidP="00BE173A">
      <w:pPr>
        <w:spacing w:after="0" w:line="360" w:lineRule="auto"/>
        <w:jc w:val="both"/>
        <w:rPr>
          <w:rFonts w:ascii="Times New Roman" w:hAnsi="Times New Roman" w:cs="Times New Roman"/>
          <w:sz w:val="28"/>
          <w:szCs w:val="28"/>
        </w:rPr>
      </w:pPr>
    </w:p>
    <w:p w:rsidR="00407660" w:rsidRPr="00695C37" w:rsidRDefault="00407660" w:rsidP="00BE173A">
      <w:pPr>
        <w:spacing w:after="0" w:line="360" w:lineRule="auto"/>
        <w:jc w:val="both"/>
        <w:rPr>
          <w:rFonts w:ascii="Times New Roman" w:hAnsi="Times New Roman" w:cs="Times New Roman"/>
          <w:sz w:val="28"/>
          <w:szCs w:val="28"/>
        </w:rPr>
      </w:pPr>
    </w:p>
    <w:p w:rsidR="00407660" w:rsidRPr="00695C37" w:rsidRDefault="00407660" w:rsidP="00BE173A">
      <w:pPr>
        <w:spacing w:after="0" w:line="360" w:lineRule="auto"/>
        <w:jc w:val="both"/>
        <w:rPr>
          <w:rFonts w:ascii="Times New Roman" w:hAnsi="Times New Roman" w:cs="Times New Roman"/>
          <w:sz w:val="28"/>
          <w:szCs w:val="28"/>
        </w:rPr>
      </w:pPr>
    </w:p>
    <w:p w:rsidR="00407660" w:rsidRPr="00695C37" w:rsidRDefault="00407660" w:rsidP="00BE173A">
      <w:pPr>
        <w:spacing w:after="0" w:line="360" w:lineRule="auto"/>
        <w:jc w:val="center"/>
        <w:rPr>
          <w:rFonts w:ascii="Times New Roman" w:hAnsi="Times New Roman" w:cs="Times New Roman"/>
          <w:b/>
          <w:sz w:val="28"/>
          <w:szCs w:val="28"/>
        </w:rPr>
      </w:pPr>
      <w:r w:rsidRPr="00695C37">
        <w:rPr>
          <w:rFonts w:ascii="Times New Roman" w:hAnsi="Times New Roman" w:cs="Times New Roman"/>
          <w:b/>
          <w:sz w:val="28"/>
          <w:szCs w:val="28"/>
        </w:rPr>
        <w:t>Научно-исследовательская работа</w:t>
      </w:r>
    </w:p>
    <w:p w:rsidR="0032507F" w:rsidRPr="00695C37" w:rsidRDefault="00407660" w:rsidP="00BE173A">
      <w:pPr>
        <w:spacing w:after="0" w:line="360" w:lineRule="auto"/>
        <w:jc w:val="center"/>
        <w:rPr>
          <w:rFonts w:ascii="Times New Roman" w:hAnsi="Times New Roman" w:cs="Times New Roman"/>
          <w:sz w:val="28"/>
          <w:szCs w:val="28"/>
        </w:rPr>
      </w:pPr>
      <w:r w:rsidRPr="00695C37">
        <w:rPr>
          <w:rFonts w:ascii="Times New Roman" w:hAnsi="Times New Roman" w:cs="Times New Roman"/>
          <w:sz w:val="28"/>
          <w:szCs w:val="28"/>
        </w:rPr>
        <w:t xml:space="preserve">на конкурс студенческих научных </w:t>
      </w:r>
      <w:r w:rsidR="001F65AB" w:rsidRPr="00695C37">
        <w:rPr>
          <w:rFonts w:ascii="Times New Roman" w:hAnsi="Times New Roman" w:cs="Times New Roman"/>
          <w:sz w:val="28"/>
          <w:szCs w:val="28"/>
        </w:rPr>
        <w:t>работ «</w:t>
      </w:r>
      <w:r w:rsidR="0032507F" w:rsidRPr="00695C37">
        <w:rPr>
          <w:rFonts w:ascii="Times New Roman" w:hAnsi="Times New Roman" w:cs="Times New Roman"/>
          <w:sz w:val="28"/>
          <w:szCs w:val="28"/>
        </w:rPr>
        <w:t>Судебная защита прав на землю»</w:t>
      </w:r>
    </w:p>
    <w:p w:rsidR="00407660" w:rsidRPr="00695C37" w:rsidRDefault="00407660" w:rsidP="00BE173A">
      <w:pPr>
        <w:spacing w:after="0" w:line="360" w:lineRule="auto"/>
        <w:jc w:val="center"/>
        <w:rPr>
          <w:rFonts w:ascii="Times New Roman" w:hAnsi="Times New Roman" w:cs="Times New Roman"/>
          <w:sz w:val="28"/>
          <w:szCs w:val="28"/>
        </w:rPr>
      </w:pPr>
      <w:r w:rsidRPr="00695C37">
        <w:rPr>
          <w:rFonts w:ascii="Times New Roman" w:hAnsi="Times New Roman" w:cs="Times New Roman"/>
          <w:sz w:val="28"/>
          <w:szCs w:val="28"/>
        </w:rPr>
        <w:t>на тему: «</w:t>
      </w:r>
      <w:r w:rsidR="001F65AB" w:rsidRPr="00695C37">
        <w:rPr>
          <w:rFonts w:ascii="Times New Roman" w:hAnsi="Times New Roman" w:cs="Times New Roman"/>
          <w:sz w:val="28"/>
          <w:szCs w:val="28"/>
        </w:rPr>
        <w:t>Оспаривание в суде результатов кадастровой стоимости земельного участка</w:t>
      </w:r>
      <w:r w:rsidRPr="00695C37">
        <w:rPr>
          <w:rFonts w:ascii="Times New Roman" w:hAnsi="Times New Roman" w:cs="Times New Roman"/>
          <w:sz w:val="28"/>
          <w:szCs w:val="28"/>
        </w:rPr>
        <w:t>»</w:t>
      </w:r>
    </w:p>
    <w:p w:rsidR="00407660" w:rsidRPr="00695C37" w:rsidRDefault="00407660" w:rsidP="00BE173A">
      <w:pPr>
        <w:spacing w:after="0" w:line="360" w:lineRule="auto"/>
        <w:jc w:val="both"/>
        <w:rPr>
          <w:rFonts w:ascii="Times New Roman" w:hAnsi="Times New Roman" w:cs="Times New Roman"/>
          <w:sz w:val="28"/>
          <w:szCs w:val="28"/>
        </w:rPr>
      </w:pPr>
    </w:p>
    <w:p w:rsidR="00407660" w:rsidRPr="00695C37" w:rsidRDefault="00407660" w:rsidP="00BE173A">
      <w:pPr>
        <w:spacing w:after="0" w:line="360" w:lineRule="auto"/>
        <w:jc w:val="both"/>
        <w:rPr>
          <w:rFonts w:ascii="Times New Roman" w:hAnsi="Times New Roman" w:cs="Times New Roman"/>
          <w:sz w:val="28"/>
          <w:szCs w:val="28"/>
        </w:rPr>
      </w:pPr>
    </w:p>
    <w:p w:rsidR="00407660" w:rsidRPr="00695C37" w:rsidRDefault="00407660" w:rsidP="00BE173A">
      <w:pPr>
        <w:spacing w:after="0" w:line="360" w:lineRule="auto"/>
        <w:jc w:val="both"/>
        <w:rPr>
          <w:rFonts w:ascii="Times New Roman" w:hAnsi="Times New Roman" w:cs="Times New Roman"/>
          <w:sz w:val="28"/>
          <w:szCs w:val="28"/>
        </w:rPr>
      </w:pPr>
    </w:p>
    <w:p w:rsidR="00407660" w:rsidRPr="00695C37" w:rsidRDefault="00407660" w:rsidP="00BE173A">
      <w:pPr>
        <w:spacing w:after="0" w:line="360" w:lineRule="auto"/>
        <w:jc w:val="both"/>
        <w:rPr>
          <w:rFonts w:ascii="Times New Roman" w:hAnsi="Times New Roman" w:cs="Times New Roman"/>
          <w:sz w:val="28"/>
          <w:szCs w:val="28"/>
        </w:rPr>
      </w:pPr>
    </w:p>
    <w:p w:rsidR="00407660" w:rsidRPr="00695C37" w:rsidRDefault="001F65AB" w:rsidP="00BE173A">
      <w:pPr>
        <w:spacing w:after="0" w:line="360" w:lineRule="auto"/>
        <w:jc w:val="right"/>
        <w:rPr>
          <w:rFonts w:ascii="Times New Roman" w:hAnsi="Times New Roman" w:cs="Times New Roman"/>
          <w:sz w:val="28"/>
          <w:szCs w:val="28"/>
        </w:rPr>
      </w:pPr>
      <w:r w:rsidRPr="00695C37">
        <w:rPr>
          <w:rFonts w:ascii="Times New Roman" w:hAnsi="Times New Roman" w:cs="Times New Roman"/>
          <w:sz w:val="28"/>
          <w:szCs w:val="28"/>
        </w:rPr>
        <w:t>Выполнили</w:t>
      </w:r>
      <w:r w:rsidR="00407660" w:rsidRPr="00695C37">
        <w:rPr>
          <w:rFonts w:ascii="Times New Roman" w:hAnsi="Times New Roman" w:cs="Times New Roman"/>
          <w:sz w:val="28"/>
          <w:szCs w:val="28"/>
        </w:rPr>
        <w:t>: студентк</w:t>
      </w:r>
      <w:r w:rsidRPr="00695C37">
        <w:rPr>
          <w:rFonts w:ascii="Times New Roman" w:hAnsi="Times New Roman" w:cs="Times New Roman"/>
          <w:sz w:val="28"/>
          <w:szCs w:val="28"/>
        </w:rPr>
        <w:t>и 3 курса 36</w:t>
      </w:r>
      <w:r w:rsidR="00407660" w:rsidRPr="00695C37">
        <w:rPr>
          <w:rFonts w:ascii="Times New Roman" w:hAnsi="Times New Roman" w:cs="Times New Roman"/>
          <w:sz w:val="28"/>
          <w:szCs w:val="28"/>
        </w:rPr>
        <w:t xml:space="preserve"> гр.</w:t>
      </w:r>
      <w:r w:rsidR="00407660" w:rsidRPr="00695C37">
        <w:rPr>
          <w:rFonts w:ascii="Times New Roman" w:hAnsi="Times New Roman" w:cs="Times New Roman"/>
          <w:sz w:val="28"/>
          <w:szCs w:val="28"/>
        </w:rPr>
        <w:br/>
      </w:r>
      <w:r w:rsidRPr="00695C37">
        <w:rPr>
          <w:rFonts w:ascii="Times New Roman" w:hAnsi="Times New Roman" w:cs="Times New Roman"/>
          <w:sz w:val="28"/>
          <w:szCs w:val="28"/>
        </w:rPr>
        <w:t>Антонян Кристина Арамовна</w:t>
      </w:r>
    </w:p>
    <w:p w:rsidR="001F65AB" w:rsidRPr="00695C37" w:rsidRDefault="001F65AB" w:rsidP="00BE173A">
      <w:pPr>
        <w:spacing w:after="0" w:line="360" w:lineRule="auto"/>
        <w:jc w:val="right"/>
        <w:rPr>
          <w:rFonts w:ascii="Times New Roman" w:hAnsi="Times New Roman" w:cs="Times New Roman"/>
          <w:sz w:val="28"/>
          <w:szCs w:val="28"/>
        </w:rPr>
      </w:pPr>
      <w:r w:rsidRPr="00695C37">
        <w:rPr>
          <w:rFonts w:ascii="Times New Roman" w:hAnsi="Times New Roman" w:cs="Times New Roman"/>
          <w:sz w:val="28"/>
          <w:szCs w:val="28"/>
        </w:rPr>
        <w:t>89607043415</w:t>
      </w:r>
    </w:p>
    <w:p w:rsidR="001F65AB" w:rsidRPr="00695C37" w:rsidRDefault="001F65AB" w:rsidP="00BE173A">
      <w:pPr>
        <w:spacing w:after="0" w:line="360" w:lineRule="auto"/>
        <w:jc w:val="right"/>
        <w:rPr>
          <w:rFonts w:ascii="Times New Roman" w:hAnsi="Times New Roman" w:cs="Times New Roman"/>
          <w:sz w:val="28"/>
          <w:szCs w:val="28"/>
        </w:rPr>
      </w:pPr>
      <w:r w:rsidRPr="00695C37">
        <w:rPr>
          <w:rFonts w:ascii="Times New Roman" w:hAnsi="Times New Roman" w:cs="Times New Roman"/>
          <w:sz w:val="28"/>
          <w:szCs w:val="28"/>
        </w:rPr>
        <w:t>Рыченкова Арина Алексеевна</w:t>
      </w:r>
    </w:p>
    <w:p w:rsidR="001F65AB" w:rsidRPr="00695C37" w:rsidRDefault="001F65AB" w:rsidP="00BE173A">
      <w:pPr>
        <w:spacing w:after="0" w:line="360" w:lineRule="auto"/>
        <w:jc w:val="right"/>
        <w:rPr>
          <w:rFonts w:ascii="Times New Roman" w:hAnsi="Times New Roman" w:cs="Times New Roman"/>
          <w:sz w:val="28"/>
          <w:szCs w:val="28"/>
        </w:rPr>
      </w:pPr>
      <w:r w:rsidRPr="00695C37">
        <w:rPr>
          <w:rFonts w:ascii="Times New Roman" w:hAnsi="Times New Roman" w:cs="Times New Roman"/>
          <w:sz w:val="28"/>
          <w:szCs w:val="28"/>
        </w:rPr>
        <w:t>89040007543</w:t>
      </w:r>
    </w:p>
    <w:p w:rsidR="00407660" w:rsidRPr="00695C37" w:rsidRDefault="00407660" w:rsidP="00BE173A">
      <w:pPr>
        <w:spacing w:after="0" w:line="360" w:lineRule="auto"/>
        <w:jc w:val="right"/>
        <w:rPr>
          <w:rFonts w:ascii="Times New Roman" w:hAnsi="Times New Roman" w:cs="Times New Roman"/>
          <w:sz w:val="28"/>
          <w:szCs w:val="28"/>
        </w:rPr>
      </w:pPr>
      <w:r w:rsidRPr="00695C37">
        <w:rPr>
          <w:rFonts w:ascii="Times New Roman" w:hAnsi="Times New Roman" w:cs="Times New Roman"/>
          <w:sz w:val="28"/>
          <w:szCs w:val="28"/>
        </w:rPr>
        <w:t>Научный руководитель: к.ю.н., доцент, зав. кафедрой</w:t>
      </w:r>
    </w:p>
    <w:p w:rsidR="00407660" w:rsidRPr="00695C37" w:rsidRDefault="00407660" w:rsidP="00BE173A">
      <w:pPr>
        <w:spacing w:after="0" w:line="360" w:lineRule="auto"/>
        <w:jc w:val="right"/>
        <w:rPr>
          <w:rFonts w:ascii="Times New Roman" w:hAnsi="Times New Roman" w:cs="Times New Roman"/>
          <w:sz w:val="28"/>
          <w:szCs w:val="28"/>
        </w:rPr>
      </w:pPr>
      <w:r w:rsidRPr="00695C37">
        <w:rPr>
          <w:rFonts w:ascii="Times New Roman" w:hAnsi="Times New Roman" w:cs="Times New Roman"/>
          <w:sz w:val="28"/>
          <w:szCs w:val="28"/>
        </w:rPr>
        <w:t>Васильчук Юлия Владимировна</w:t>
      </w:r>
    </w:p>
    <w:p w:rsidR="00407660" w:rsidRPr="00695C37" w:rsidRDefault="00407660" w:rsidP="00BE173A">
      <w:pPr>
        <w:spacing w:after="0" w:line="360" w:lineRule="auto"/>
        <w:jc w:val="both"/>
        <w:rPr>
          <w:rFonts w:ascii="Times New Roman" w:hAnsi="Times New Roman" w:cs="Times New Roman"/>
          <w:sz w:val="28"/>
          <w:szCs w:val="28"/>
        </w:rPr>
      </w:pPr>
    </w:p>
    <w:p w:rsidR="00407660" w:rsidRPr="00695C37" w:rsidRDefault="00407660" w:rsidP="00BE173A">
      <w:pPr>
        <w:spacing w:after="0" w:line="360" w:lineRule="auto"/>
        <w:jc w:val="both"/>
        <w:rPr>
          <w:rFonts w:ascii="Times New Roman" w:hAnsi="Times New Roman" w:cs="Times New Roman"/>
          <w:sz w:val="28"/>
          <w:szCs w:val="28"/>
        </w:rPr>
      </w:pPr>
    </w:p>
    <w:p w:rsidR="00407660" w:rsidRDefault="00407660" w:rsidP="00BE173A">
      <w:pPr>
        <w:spacing w:after="0" w:line="360" w:lineRule="auto"/>
        <w:jc w:val="both"/>
        <w:rPr>
          <w:rFonts w:ascii="Times New Roman" w:hAnsi="Times New Roman" w:cs="Times New Roman"/>
          <w:sz w:val="28"/>
          <w:szCs w:val="28"/>
        </w:rPr>
      </w:pPr>
    </w:p>
    <w:p w:rsidR="00695C37" w:rsidRPr="00695C37" w:rsidRDefault="00695C37" w:rsidP="00BE173A">
      <w:pPr>
        <w:spacing w:after="0" w:line="360" w:lineRule="auto"/>
        <w:jc w:val="both"/>
        <w:rPr>
          <w:rFonts w:ascii="Times New Roman" w:hAnsi="Times New Roman" w:cs="Times New Roman"/>
          <w:sz w:val="28"/>
          <w:szCs w:val="28"/>
        </w:rPr>
      </w:pPr>
    </w:p>
    <w:p w:rsidR="00695C37" w:rsidRDefault="00695C37" w:rsidP="00BE173A">
      <w:pPr>
        <w:spacing w:after="0" w:line="360" w:lineRule="auto"/>
        <w:jc w:val="both"/>
        <w:rPr>
          <w:rFonts w:ascii="Times New Roman" w:hAnsi="Times New Roman" w:cs="Times New Roman"/>
          <w:sz w:val="28"/>
          <w:szCs w:val="28"/>
        </w:rPr>
      </w:pPr>
    </w:p>
    <w:p w:rsidR="00BE173A" w:rsidRDefault="00BE173A" w:rsidP="00BE173A">
      <w:pPr>
        <w:spacing w:after="0" w:line="360" w:lineRule="auto"/>
        <w:jc w:val="both"/>
        <w:rPr>
          <w:rFonts w:ascii="Times New Roman" w:hAnsi="Times New Roman" w:cs="Times New Roman"/>
          <w:sz w:val="28"/>
          <w:szCs w:val="28"/>
        </w:rPr>
      </w:pPr>
    </w:p>
    <w:p w:rsidR="00D62CC8" w:rsidRDefault="00407660" w:rsidP="00340001">
      <w:pPr>
        <w:spacing w:after="0" w:line="360" w:lineRule="auto"/>
        <w:jc w:val="center"/>
        <w:rPr>
          <w:rFonts w:ascii="Times New Roman" w:hAnsi="Times New Roman" w:cs="Times New Roman"/>
          <w:sz w:val="28"/>
          <w:szCs w:val="28"/>
        </w:rPr>
      </w:pPr>
      <w:r w:rsidRPr="00695C37">
        <w:rPr>
          <w:rFonts w:ascii="Times New Roman" w:hAnsi="Times New Roman" w:cs="Times New Roman"/>
          <w:sz w:val="28"/>
          <w:szCs w:val="28"/>
        </w:rPr>
        <w:t>Т</w:t>
      </w:r>
      <w:r w:rsidR="00695C37">
        <w:rPr>
          <w:rFonts w:ascii="Times New Roman" w:hAnsi="Times New Roman" w:cs="Times New Roman"/>
          <w:sz w:val="28"/>
          <w:szCs w:val="28"/>
        </w:rPr>
        <w:t xml:space="preserve">верь, </w:t>
      </w:r>
      <w:r w:rsidRPr="00695C37">
        <w:rPr>
          <w:rFonts w:ascii="Times New Roman" w:hAnsi="Times New Roman" w:cs="Times New Roman"/>
          <w:sz w:val="28"/>
          <w:szCs w:val="28"/>
        </w:rPr>
        <w:t>201</w:t>
      </w:r>
      <w:r w:rsidR="00340001">
        <w:rPr>
          <w:rFonts w:ascii="Times New Roman" w:hAnsi="Times New Roman" w:cs="Times New Roman"/>
          <w:sz w:val="28"/>
          <w:szCs w:val="28"/>
        </w:rPr>
        <w:t>9</w:t>
      </w:r>
    </w:p>
    <w:p w:rsidR="007056C6" w:rsidRDefault="007106EA" w:rsidP="007056C6">
      <w:pPr>
        <w:spacing w:after="0" w:line="360" w:lineRule="auto"/>
        <w:ind w:firstLine="709"/>
        <w:jc w:val="both"/>
        <w:rPr>
          <w:rFonts w:ascii="Times New Roman" w:hAnsi="Times New Roman" w:cs="Times New Roman"/>
          <w:sz w:val="28"/>
          <w:szCs w:val="28"/>
        </w:rPr>
      </w:pPr>
      <w:r w:rsidRPr="00400829">
        <w:rPr>
          <w:rFonts w:ascii="Times New Roman" w:hAnsi="Times New Roman" w:cs="Times New Roman"/>
          <w:sz w:val="28"/>
          <w:szCs w:val="28"/>
        </w:rPr>
        <w:lastRenderedPageBreak/>
        <w:t xml:space="preserve">В настоящее время, анализируя судебную практику Тверской области, наблюдается в большой степени увеличение количества споров, связанных с оспариванием результатов кадастровой стоимости земельных участков. </w:t>
      </w:r>
      <w:r w:rsidR="007056C6" w:rsidRPr="007056C6">
        <w:rPr>
          <w:rFonts w:ascii="Times New Roman" w:hAnsi="Times New Roman" w:cs="Times New Roman"/>
          <w:sz w:val="28"/>
          <w:szCs w:val="28"/>
        </w:rPr>
        <w:t xml:space="preserve">Причиной увеличения споров, </w:t>
      </w:r>
      <w:r w:rsidR="007056C6">
        <w:rPr>
          <w:rFonts w:ascii="Times New Roman" w:hAnsi="Times New Roman" w:cs="Times New Roman"/>
          <w:sz w:val="28"/>
          <w:szCs w:val="28"/>
        </w:rPr>
        <w:t>послужило</w:t>
      </w:r>
      <w:r w:rsidR="007056C6" w:rsidRPr="007056C6">
        <w:rPr>
          <w:rFonts w:ascii="Times New Roman" w:hAnsi="Times New Roman" w:cs="Times New Roman"/>
          <w:sz w:val="28"/>
          <w:szCs w:val="28"/>
        </w:rPr>
        <w:t xml:space="preserve"> несовершенство методики оценки либо ошибки, допущенные при е</w:t>
      </w:r>
      <w:r w:rsidR="007056C6">
        <w:rPr>
          <w:rFonts w:ascii="Times New Roman" w:hAnsi="Times New Roman" w:cs="Times New Roman"/>
          <w:sz w:val="28"/>
          <w:szCs w:val="28"/>
        </w:rPr>
        <w:t xml:space="preserve">е проведении, а также это может быть </w:t>
      </w:r>
      <w:r w:rsidR="007056C6" w:rsidRPr="007056C6">
        <w:rPr>
          <w:rFonts w:ascii="Times New Roman" w:hAnsi="Times New Roman" w:cs="Times New Roman"/>
          <w:sz w:val="28"/>
          <w:szCs w:val="28"/>
        </w:rPr>
        <w:t>недостоверность сведений об объекте недвижимости, использованных при опреде</w:t>
      </w:r>
      <w:r w:rsidR="007056C6">
        <w:rPr>
          <w:rFonts w:ascii="Times New Roman" w:hAnsi="Times New Roman" w:cs="Times New Roman"/>
          <w:sz w:val="28"/>
          <w:szCs w:val="28"/>
        </w:rPr>
        <w:t>лении его кадастровой стоимости</w:t>
      </w:r>
      <w:r w:rsidR="00FA53F6">
        <w:rPr>
          <w:rFonts w:ascii="Times New Roman" w:hAnsi="Times New Roman" w:cs="Times New Roman"/>
          <w:sz w:val="28"/>
          <w:szCs w:val="28"/>
        </w:rPr>
        <w:t xml:space="preserve"> </w:t>
      </w:r>
      <w:r w:rsidR="007056C6" w:rsidRPr="007056C6">
        <w:rPr>
          <w:rFonts w:ascii="Times New Roman" w:hAnsi="Times New Roman" w:cs="Times New Roman"/>
          <w:sz w:val="28"/>
          <w:szCs w:val="28"/>
        </w:rPr>
        <w:t>установление в отношении объекта недвижимости его рыночной стоимости на дату, по состоянию на которую установлена его кадастровая стоимость.</w:t>
      </w:r>
    </w:p>
    <w:p w:rsidR="00F06B9D" w:rsidRDefault="00483D36" w:rsidP="00400829">
      <w:pPr>
        <w:spacing w:after="0" w:line="360" w:lineRule="auto"/>
        <w:ind w:firstLine="709"/>
        <w:jc w:val="both"/>
        <w:rPr>
          <w:rFonts w:ascii="Times New Roman" w:hAnsi="Times New Roman" w:cs="Times New Roman"/>
          <w:sz w:val="28"/>
          <w:szCs w:val="28"/>
        </w:rPr>
      </w:pPr>
      <w:r w:rsidRPr="00400829">
        <w:rPr>
          <w:rFonts w:ascii="Times New Roman" w:hAnsi="Times New Roman" w:cs="Times New Roman"/>
          <w:sz w:val="28"/>
          <w:szCs w:val="28"/>
        </w:rPr>
        <w:t>В отношение з</w:t>
      </w:r>
      <w:r w:rsidR="00F06B9D" w:rsidRPr="00400829">
        <w:rPr>
          <w:rFonts w:ascii="Times New Roman" w:hAnsi="Times New Roman" w:cs="Times New Roman"/>
          <w:sz w:val="28"/>
          <w:szCs w:val="28"/>
        </w:rPr>
        <w:t>емельн</w:t>
      </w:r>
      <w:r w:rsidRPr="00400829">
        <w:rPr>
          <w:rFonts w:ascii="Times New Roman" w:hAnsi="Times New Roman" w:cs="Times New Roman"/>
          <w:sz w:val="28"/>
          <w:szCs w:val="28"/>
        </w:rPr>
        <w:t>ого участка имеет</w:t>
      </w:r>
      <w:r w:rsidR="00F06B9D" w:rsidRPr="00400829">
        <w:rPr>
          <w:rFonts w:ascii="Times New Roman" w:hAnsi="Times New Roman" w:cs="Times New Roman"/>
          <w:sz w:val="28"/>
          <w:szCs w:val="28"/>
        </w:rPr>
        <w:t xml:space="preserve"> </w:t>
      </w:r>
      <w:r w:rsidRPr="00400829">
        <w:rPr>
          <w:rFonts w:ascii="Times New Roman" w:hAnsi="Times New Roman" w:cs="Times New Roman"/>
          <w:sz w:val="28"/>
          <w:szCs w:val="28"/>
        </w:rPr>
        <w:t xml:space="preserve">важное значение проведение кадастровой оценки и определение кадастровой стоимости. </w:t>
      </w:r>
    </w:p>
    <w:p w:rsidR="00FA53F6" w:rsidRDefault="00FA53F6" w:rsidP="004008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FA53F6">
        <w:rPr>
          <w:rFonts w:ascii="Times New Roman" w:hAnsi="Times New Roman" w:cs="Times New Roman"/>
          <w:sz w:val="28"/>
          <w:szCs w:val="28"/>
        </w:rPr>
        <w:t xml:space="preserve"> 2020 году на территории Тверской области будет проведена государственная кадастровая оценка земел</w:t>
      </w:r>
      <w:r>
        <w:rPr>
          <w:rFonts w:ascii="Times New Roman" w:hAnsi="Times New Roman" w:cs="Times New Roman"/>
          <w:sz w:val="28"/>
          <w:szCs w:val="28"/>
        </w:rPr>
        <w:t xml:space="preserve">ь лесного фонда и водного фонда, </w:t>
      </w:r>
      <w:r w:rsidRPr="00FA53F6">
        <w:rPr>
          <w:rFonts w:ascii="Times New Roman" w:hAnsi="Times New Roman" w:cs="Times New Roman"/>
          <w:sz w:val="28"/>
          <w:szCs w:val="28"/>
        </w:rPr>
        <w:t>объектов недвижимости (за исключением земельных участков), расположенных на территории Тверской области</w:t>
      </w:r>
      <w:r w:rsidR="000D547D">
        <w:rPr>
          <w:rFonts w:ascii="Times New Roman" w:hAnsi="Times New Roman" w:cs="Times New Roman"/>
          <w:sz w:val="28"/>
          <w:szCs w:val="28"/>
        </w:rPr>
        <w:t xml:space="preserve">, </w:t>
      </w:r>
    </w:p>
    <w:p w:rsidR="000D547D" w:rsidRDefault="00FA53F6" w:rsidP="000D547D">
      <w:pPr>
        <w:spacing w:after="0" w:line="360" w:lineRule="auto"/>
        <w:ind w:firstLine="709"/>
        <w:jc w:val="both"/>
        <w:rPr>
          <w:rFonts w:ascii="Times New Roman" w:hAnsi="Times New Roman" w:cs="Times New Roman"/>
          <w:sz w:val="28"/>
          <w:szCs w:val="28"/>
        </w:rPr>
      </w:pPr>
      <w:r w:rsidRPr="00FA53F6">
        <w:rPr>
          <w:rFonts w:ascii="Times New Roman" w:hAnsi="Times New Roman" w:cs="Times New Roman"/>
          <w:sz w:val="28"/>
          <w:szCs w:val="28"/>
        </w:rPr>
        <w:t xml:space="preserve">В Тверской области </w:t>
      </w:r>
      <w:r w:rsidR="000D547D">
        <w:rPr>
          <w:rFonts w:ascii="Times New Roman" w:hAnsi="Times New Roman" w:cs="Times New Roman"/>
          <w:sz w:val="28"/>
          <w:szCs w:val="28"/>
        </w:rPr>
        <w:t xml:space="preserve">на данный момент были </w:t>
      </w:r>
      <w:r w:rsidRPr="00FA53F6">
        <w:rPr>
          <w:rFonts w:ascii="Times New Roman" w:hAnsi="Times New Roman" w:cs="Times New Roman"/>
          <w:sz w:val="28"/>
          <w:szCs w:val="28"/>
        </w:rPr>
        <w:t>завершены основные работы по определению кадастровой стоимости земельных участко</w:t>
      </w:r>
      <w:r>
        <w:rPr>
          <w:rFonts w:ascii="Times New Roman" w:hAnsi="Times New Roman" w:cs="Times New Roman"/>
          <w:sz w:val="28"/>
          <w:szCs w:val="28"/>
        </w:rPr>
        <w:t>в в сост</w:t>
      </w:r>
      <w:r w:rsidR="000D547D">
        <w:rPr>
          <w:rFonts w:ascii="Times New Roman" w:hAnsi="Times New Roman" w:cs="Times New Roman"/>
          <w:sz w:val="28"/>
          <w:szCs w:val="28"/>
        </w:rPr>
        <w:t xml:space="preserve">аве земель </w:t>
      </w:r>
      <w:r w:rsidR="000D547D" w:rsidRPr="000D547D">
        <w:rPr>
          <w:rFonts w:ascii="Times New Roman" w:hAnsi="Times New Roman" w:cs="Times New Roman"/>
          <w:sz w:val="28"/>
          <w:szCs w:val="28"/>
        </w:rPr>
        <w:t>сельскохозяйственного назначения</w:t>
      </w:r>
      <w:r>
        <w:rPr>
          <w:rFonts w:ascii="Times New Roman" w:hAnsi="Times New Roman" w:cs="Times New Roman"/>
          <w:sz w:val="28"/>
          <w:szCs w:val="28"/>
        </w:rPr>
        <w:t>.</w:t>
      </w:r>
      <w:r w:rsidR="000D547D">
        <w:rPr>
          <w:rFonts w:ascii="Times New Roman" w:hAnsi="Times New Roman" w:cs="Times New Roman"/>
          <w:sz w:val="28"/>
          <w:szCs w:val="28"/>
        </w:rPr>
        <w:t xml:space="preserve"> Результаты можно будет посмотреть на официальном сайте Министерства имущественных и земельных отношений Тверской обрасти в сети Интернет (https://</w:t>
      </w:r>
      <w:r w:rsidR="000D547D" w:rsidRPr="000D547D">
        <w:t xml:space="preserve"> </w:t>
      </w:r>
      <w:r w:rsidR="000D547D">
        <w:rPr>
          <w:rFonts w:ascii="Times New Roman" w:hAnsi="Times New Roman" w:cs="Times New Roman"/>
          <w:sz w:val="28"/>
          <w:szCs w:val="28"/>
        </w:rPr>
        <w:t>мизо.тверскаяобласть.рф).</w:t>
      </w:r>
    </w:p>
    <w:p w:rsidR="00D62CC8" w:rsidRPr="00400829" w:rsidRDefault="00B34786" w:rsidP="004008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w:t>
      </w:r>
      <w:r w:rsidR="00E37E34" w:rsidRPr="00400829">
        <w:rPr>
          <w:rFonts w:ascii="Times New Roman" w:hAnsi="Times New Roman" w:cs="Times New Roman"/>
          <w:sz w:val="28"/>
          <w:szCs w:val="28"/>
        </w:rPr>
        <w:t xml:space="preserve"> совершении сделок с земельными участками устанавливается</w:t>
      </w:r>
      <w:r>
        <w:rPr>
          <w:rFonts w:ascii="Times New Roman" w:hAnsi="Times New Roman" w:cs="Times New Roman"/>
          <w:sz w:val="28"/>
          <w:szCs w:val="28"/>
        </w:rPr>
        <w:t xml:space="preserve"> для начала</w:t>
      </w:r>
      <w:r w:rsidR="00E37E34" w:rsidRPr="00400829">
        <w:rPr>
          <w:rFonts w:ascii="Times New Roman" w:hAnsi="Times New Roman" w:cs="Times New Roman"/>
          <w:sz w:val="28"/>
          <w:szCs w:val="28"/>
        </w:rPr>
        <w:t xml:space="preserve"> их рыночная стоимость. Основными нормативными</w:t>
      </w:r>
      <w:r w:rsidR="00717EB0">
        <w:rPr>
          <w:rFonts w:ascii="Times New Roman" w:hAnsi="Times New Roman" w:cs="Times New Roman"/>
          <w:sz w:val="28"/>
          <w:szCs w:val="28"/>
        </w:rPr>
        <w:t xml:space="preserve"> правовыми</w:t>
      </w:r>
      <w:r w:rsidR="00E37E34" w:rsidRPr="00400829">
        <w:rPr>
          <w:rFonts w:ascii="Times New Roman" w:hAnsi="Times New Roman" w:cs="Times New Roman"/>
          <w:sz w:val="28"/>
          <w:szCs w:val="28"/>
        </w:rPr>
        <w:t xml:space="preserve"> актами, регулирующими отношения по определению рыночной стоимости объектов, являются: Федеральный закон «Об оценочной деятельности в Российской Федерации» от 29.07.1998 N 135-ФЗ, распоряжение Минимущества РФ от 06.03.2002 N 568-р (ред. от 31.07.2002) «Об утверждении методических рекомендаций по определению рыночной стоимости земельных участков» и распоряжение Минимущества РФ от 10.04.2003 N 1102-р «Об утверждении Методических рекомендаций по определению рыночной стоимости права аренды земельных участков».</w:t>
      </w:r>
    </w:p>
    <w:p w:rsidR="00F06B9D" w:rsidRDefault="00F06B9D" w:rsidP="00400829">
      <w:pPr>
        <w:spacing w:after="0" w:line="360" w:lineRule="auto"/>
        <w:ind w:firstLine="709"/>
        <w:jc w:val="both"/>
        <w:rPr>
          <w:rFonts w:ascii="Times New Roman" w:hAnsi="Times New Roman" w:cs="Times New Roman"/>
          <w:sz w:val="28"/>
          <w:szCs w:val="28"/>
        </w:rPr>
      </w:pPr>
      <w:r w:rsidRPr="00400829">
        <w:rPr>
          <w:rFonts w:ascii="Times New Roman" w:hAnsi="Times New Roman" w:cs="Times New Roman"/>
          <w:sz w:val="28"/>
          <w:szCs w:val="28"/>
        </w:rPr>
        <w:lastRenderedPageBreak/>
        <w:t>В соответствии со статьей 3 ФЗ № 135 – ФЗ «под рыночной стоимостью объекта оценки понимается наиболее вероятная цена, по которой данный объект оценки может быть отчужден на открытом рынке в условиях конкуренции, когда стороны сделки действуют разумно, располагая всей необходимой информацией, а на величине цены сделки не отражаются какие-ли</w:t>
      </w:r>
      <w:r w:rsidR="0010163A">
        <w:rPr>
          <w:rFonts w:ascii="Times New Roman" w:hAnsi="Times New Roman" w:cs="Times New Roman"/>
          <w:sz w:val="28"/>
          <w:szCs w:val="28"/>
        </w:rPr>
        <w:t>бо чрезвычайные обстоятельства»</w:t>
      </w:r>
      <w:r w:rsidR="00B34786">
        <w:rPr>
          <w:rFonts w:ascii="Times New Roman" w:hAnsi="Times New Roman" w:cs="Times New Roman"/>
          <w:sz w:val="28"/>
          <w:szCs w:val="28"/>
        </w:rPr>
        <w:t xml:space="preserve"> </w:t>
      </w:r>
      <w:r w:rsidRPr="00400829">
        <w:rPr>
          <w:rStyle w:val="ac"/>
          <w:rFonts w:ascii="Times New Roman" w:hAnsi="Times New Roman" w:cs="Times New Roman"/>
          <w:sz w:val="28"/>
          <w:szCs w:val="28"/>
        </w:rPr>
        <w:footnoteReference w:id="1"/>
      </w:r>
      <w:r w:rsidRPr="00400829">
        <w:rPr>
          <w:rFonts w:ascii="Times New Roman" w:hAnsi="Times New Roman" w:cs="Times New Roman"/>
          <w:sz w:val="28"/>
          <w:szCs w:val="28"/>
        </w:rPr>
        <w:t>.</w:t>
      </w:r>
    </w:p>
    <w:p w:rsidR="005F6165" w:rsidRPr="005F6165" w:rsidRDefault="005F6165" w:rsidP="005F6165">
      <w:pPr>
        <w:spacing w:after="0" w:line="360" w:lineRule="auto"/>
        <w:ind w:firstLine="709"/>
        <w:jc w:val="both"/>
        <w:rPr>
          <w:rFonts w:ascii="Times New Roman" w:hAnsi="Times New Roman" w:cs="Times New Roman"/>
          <w:sz w:val="28"/>
          <w:szCs w:val="28"/>
        </w:rPr>
      </w:pPr>
      <w:r w:rsidRPr="005F6165">
        <w:rPr>
          <w:rFonts w:ascii="Times New Roman" w:hAnsi="Times New Roman" w:cs="Times New Roman"/>
          <w:sz w:val="28"/>
          <w:szCs w:val="28"/>
        </w:rPr>
        <w:t xml:space="preserve">Оценщик при проведении оценки обязан использовать затратный, сравнительный и доходный подходы к оценке. </w:t>
      </w:r>
      <w:r>
        <w:rPr>
          <w:rFonts w:ascii="Times New Roman" w:hAnsi="Times New Roman" w:cs="Times New Roman"/>
          <w:sz w:val="28"/>
          <w:szCs w:val="28"/>
        </w:rPr>
        <w:t>Он также</w:t>
      </w:r>
      <w:r w:rsidRPr="005F6165">
        <w:rPr>
          <w:rFonts w:ascii="Times New Roman" w:hAnsi="Times New Roman" w:cs="Times New Roman"/>
          <w:sz w:val="28"/>
          <w:szCs w:val="28"/>
        </w:rPr>
        <w:t xml:space="preserve"> вправе самостоятельно определять в рамках каждого из подходов к оценке конкретные методы оценки. При этом </w:t>
      </w:r>
      <w:r>
        <w:rPr>
          <w:rFonts w:ascii="Times New Roman" w:hAnsi="Times New Roman" w:cs="Times New Roman"/>
          <w:sz w:val="28"/>
          <w:szCs w:val="28"/>
        </w:rPr>
        <w:t xml:space="preserve">следует </w:t>
      </w:r>
      <w:r w:rsidRPr="005F6165">
        <w:rPr>
          <w:rFonts w:ascii="Times New Roman" w:hAnsi="Times New Roman" w:cs="Times New Roman"/>
          <w:sz w:val="28"/>
          <w:szCs w:val="28"/>
        </w:rPr>
        <w:t>учитыва</w:t>
      </w:r>
      <w:r>
        <w:rPr>
          <w:rFonts w:ascii="Times New Roman" w:hAnsi="Times New Roman" w:cs="Times New Roman"/>
          <w:sz w:val="28"/>
          <w:szCs w:val="28"/>
        </w:rPr>
        <w:t>ть</w:t>
      </w:r>
      <w:r w:rsidRPr="005F6165">
        <w:rPr>
          <w:rFonts w:ascii="Times New Roman" w:hAnsi="Times New Roman" w:cs="Times New Roman"/>
          <w:sz w:val="28"/>
          <w:szCs w:val="28"/>
        </w:rPr>
        <w:t xml:space="preserve"> объем и достоверность доступной для использования того или ин</w:t>
      </w:r>
      <w:r>
        <w:rPr>
          <w:rFonts w:ascii="Times New Roman" w:hAnsi="Times New Roman" w:cs="Times New Roman"/>
          <w:sz w:val="28"/>
          <w:szCs w:val="28"/>
        </w:rPr>
        <w:t xml:space="preserve">ого метода рыночной информации </w:t>
      </w:r>
      <w:r>
        <w:rPr>
          <w:rStyle w:val="ac"/>
          <w:rFonts w:ascii="Times New Roman" w:hAnsi="Times New Roman" w:cs="Times New Roman"/>
          <w:sz w:val="28"/>
          <w:szCs w:val="28"/>
        </w:rPr>
        <w:footnoteReference w:id="2"/>
      </w:r>
      <w:r>
        <w:rPr>
          <w:rFonts w:ascii="Times New Roman" w:hAnsi="Times New Roman" w:cs="Times New Roman"/>
          <w:sz w:val="28"/>
          <w:szCs w:val="28"/>
        </w:rPr>
        <w:t>.</w:t>
      </w:r>
    </w:p>
    <w:p w:rsidR="005F6165" w:rsidRPr="005F6165" w:rsidRDefault="005F6165" w:rsidP="005F6165">
      <w:pPr>
        <w:spacing w:after="0" w:line="360" w:lineRule="auto"/>
        <w:ind w:firstLine="709"/>
        <w:jc w:val="both"/>
        <w:rPr>
          <w:rFonts w:ascii="Times New Roman" w:hAnsi="Times New Roman" w:cs="Times New Roman"/>
          <w:sz w:val="28"/>
          <w:szCs w:val="28"/>
        </w:rPr>
      </w:pPr>
      <w:r w:rsidRPr="005F6165">
        <w:rPr>
          <w:rFonts w:ascii="Times New Roman" w:hAnsi="Times New Roman" w:cs="Times New Roman"/>
          <w:sz w:val="28"/>
          <w:szCs w:val="28"/>
        </w:rPr>
        <w:t xml:space="preserve">Как правило, при оценке рыночной стоимости земельных участков используются метод сравнения продаж, выделения, распределения, метод капитализации земельной ренты, </w:t>
      </w:r>
      <w:r>
        <w:rPr>
          <w:rFonts w:ascii="Times New Roman" w:hAnsi="Times New Roman" w:cs="Times New Roman"/>
          <w:sz w:val="28"/>
          <w:szCs w:val="28"/>
        </w:rPr>
        <w:t xml:space="preserve">метод </w:t>
      </w:r>
      <w:r w:rsidRPr="005F6165">
        <w:rPr>
          <w:rFonts w:ascii="Times New Roman" w:hAnsi="Times New Roman" w:cs="Times New Roman"/>
          <w:sz w:val="28"/>
          <w:szCs w:val="28"/>
        </w:rPr>
        <w:t>остатка, метод</w:t>
      </w:r>
      <w:r>
        <w:rPr>
          <w:rFonts w:ascii="Times New Roman" w:hAnsi="Times New Roman" w:cs="Times New Roman"/>
          <w:sz w:val="28"/>
          <w:szCs w:val="28"/>
        </w:rPr>
        <w:t xml:space="preserve"> предполагаемого использования.</w:t>
      </w:r>
    </w:p>
    <w:p w:rsidR="00333E2A" w:rsidRDefault="00483D36" w:rsidP="00400829">
      <w:pPr>
        <w:spacing w:after="0" w:line="360" w:lineRule="auto"/>
        <w:ind w:firstLine="709"/>
        <w:jc w:val="both"/>
        <w:rPr>
          <w:rFonts w:ascii="Times New Roman" w:hAnsi="Times New Roman" w:cs="Times New Roman"/>
          <w:sz w:val="28"/>
          <w:szCs w:val="28"/>
        </w:rPr>
      </w:pPr>
      <w:r w:rsidRPr="00400829">
        <w:rPr>
          <w:rFonts w:ascii="Times New Roman" w:hAnsi="Times New Roman" w:cs="Times New Roman"/>
          <w:sz w:val="28"/>
          <w:szCs w:val="28"/>
        </w:rPr>
        <w:t xml:space="preserve">Рыночная стоимость определяется для совершения сделки с земельным участком, когда в свою очередь кадастровая стоимость формируется для исчисления земельного налога с земельного участка. </w:t>
      </w:r>
    </w:p>
    <w:p w:rsidR="00995D7C" w:rsidRPr="00400829" w:rsidRDefault="00995D7C" w:rsidP="004008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Pr="00995D7C">
        <w:rPr>
          <w:rFonts w:ascii="Times New Roman" w:hAnsi="Times New Roman" w:cs="Times New Roman"/>
          <w:sz w:val="28"/>
          <w:szCs w:val="28"/>
        </w:rPr>
        <w:t>значально термин «кадастровая стоимость» был изложен фрагментарно, без какой-либо системы и иерархии. До 2011 г</w:t>
      </w:r>
      <w:r w:rsidR="002444B3">
        <w:rPr>
          <w:rFonts w:ascii="Times New Roman" w:hAnsi="Times New Roman" w:cs="Times New Roman"/>
          <w:sz w:val="28"/>
          <w:szCs w:val="28"/>
        </w:rPr>
        <w:t>ода</w:t>
      </w:r>
      <w:r w:rsidRPr="00995D7C">
        <w:rPr>
          <w:rFonts w:ascii="Times New Roman" w:hAnsi="Times New Roman" w:cs="Times New Roman"/>
          <w:sz w:val="28"/>
          <w:szCs w:val="28"/>
        </w:rPr>
        <w:t xml:space="preserve"> в Земельном кодексе РФ было прописано, что кадастровая стоимость земельного участка устанавливается в процентах от его рыночной стоимости, а на деле отсутствовала проработка вопроса нормативных документов в части определения размера процента, возможности и случаев его применения для расчета кадастровой стоимости.</w:t>
      </w:r>
    </w:p>
    <w:p w:rsidR="00521DB4" w:rsidRDefault="00483D36" w:rsidP="00400829">
      <w:pPr>
        <w:spacing w:after="0" w:line="360" w:lineRule="auto"/>
        <w:ind w:firstLine="709"/>
        <w:jc w:val="both"/>
        <w:rPr>
          <w:rFonts w:ascii="Times New Roman" w:hAnsi="Times New Roman" w:cs="Times New Roman"/>
          <w:sz w:val="28"/>
          <w:szCs w:val="28"/>
        </w:rPr>
      </w:pPr>
      <w:r w:rsidRPr="00400829">
        <w:rPr>
          <w:rFonts w:ascii="Times New Roman" w:hAnsi="Times New Roman" w:cs="Times New Roman"/>
          <w:sz w:val="28"/>
          <w:szCs w:val="28"/>
        </w:rPr>
        <w:lastRenderedPageBreak/>
        <w:t>Так, в своем Постановлении Конституционного Суда РФ от 05.07.2016 г. № 15-П, «кадастровая стоимость представляет собой не объективно существующую безусловную величину, установленную (исчисленную и проверенную) в качестве действительной цены, обязательной для любых сделок с объектами недвижимости, а, как следует из части третьей статьи 3 Федерального закона «Об оценочной деятельности в Российской Федерации», их предполагаемую (условную) стоимость, установленную в ходе корректного исполнения законных процедур государственной кадастровой оценки, которая считается достоверной, пока не пересмотрена по правилам оценочной деятельности с установлением в итоге столь же законной рыночной стоимости этих объектов»</w:t>
      </w:r>
      <w:r w:rsidR="00B34786">
        <w:rPr>
          <w:rFonts w:ascii="Times New Roman" w:hAnsi="Times New Roman" w:cs="Times New Roman"/>
          <w:sz w:val="28"/>
          <w:szCs w:val="28"/>
        </w:rPr>
        <w:t xml:space="preserve"> </w:t>
      </w:r>
      <w:r w:rsidRPr="00400829">
        <w:rPr>
          <w:rStyle w:val="ac"/>
          <w:rFonts w:ascii="Times New Roman" w:hAnsi="Times New Roman" w:cs="Times New Roman"/>
          <w:sz w:val="28"/>
          <w:szCs w:val="28"/>
        </w:rPr>
        <w:footnoteReference w:id="3"/>
      </w:r>
      <w:r w:rsidRPr="00400829">
        <w:rPr>
          <w:rFonts w:ascii="Times New Roman" w:hAnsi="Times New Roman" w:cs="Times New Roman"/>
          <w:sz w:val="28"/>
          <w:szCs w:val="28"/>
        </w:rPr>
        <w:t>.</w:t>
      </w:r>
    </w:p>
    <w:p w:rsidR="00483D36" w:rsidRPr="00400829" w:rsidRDefault="00BF6A3C" w:rsidP="00400829">
      <w:pPr>
        <w:spacing w:after="0" w:line="360" w:lineRule="auto"/>
        <w:ind w:firstLine="709"/>
        <w:jc w:val="both"/>
        <w:rPr>
          <w:rFonts w:ascii="Times New Roman" w:hAnsi="Times New Roman" w:cs="Times New Roman"/>
          <w:sz w:val="28"/>
          <w:szCs w:val="28"/>
        </w:rPr>
      </w:pPr>
      <w:r w:rsidRPr="00400829">
        <w:rPr>
          <w:rFonts w:ascii="Times New Roman" w:hAnsi="Times New Roman" w:cs="Times New Roman"/>
          <w:sz w:val="28"/>
          <w:szCs w:val="28"/>
        </w:rPr>
        <w:t>Федеральный стандарт оценки «Определение кадастровой стоимости о</w:t>
      </w:r>
      <w:r w:rsidR="003A6E91" w:rsidRPr="00400829">
        <w:rPr>
          <w:rFonts w:ascii="Times New Roman" w:hAnsi="Times New Roman" w:cs="Times New Roman"/>
          <w:sz w:val="28"/>
          <w:szCs w:val="28"/>
        </w:rPr>
        <w:t>бъектов недвижимости (ФСО № 4)», вышедший</w:t>
      </w:r>
      <w:r w:rsidRPr="00400829">
        <w:rPr>
          <w:rFonts w:ascii="Times New Roman" w:hAnsi="Times New Roman" w:cs="Times New Roman"/>
          <w:sz w:val="28"/>
          <w:szCs w:val="28"/>
        </w:rPr>
        <w:t xml:space="preserve"> </w:t>
      </w:r>
      <w:r w:rsidR="003A6E91" w:rsidRPr="00400829">
        <w:rPr>
          <w:rFonts w:ascii="Times New Roman" w:hAnsi="Times New Roman" w:cs="Times New Roman"/>
          <w:sz w:val="28"/>
          <w:szCs w:val="28"/>
        </w:rPr>
        <w:t xml:space="preserve">22 октября 2010 г. и </w:t>
      </w:r>
      <w:r w:rsidRPr="00400829">
        <w:rPr>
          <w:rFonts w:ascii="Times New Roman" w:hAnsi="Times New Roman" w:cs="Times New Roman"/>
          <w:sz w:val="28"/>
          <w:szCs w:val="28"/>
        </w:rPr>
        <w:t>содерж</w:t>
      </w:r>
      <w:r w:rsidR="00B34786">
        <w:rPr>
          <w:rFonts w:ascii="Times New Roman" w:hAnsi="Times New Roman" w:cs="Times New Roman"/>
          <w:sz w:val="28"/>
          <w:szCs w:val="28"/>
        </w:rPr>
        <w:t>ащий</w:t>
      </w:r>
      <w:r w:rsidRPr="00400829">
        <w:rPr>
          <w:rFonts w:ascii="Times New Roman" w:hAnsi="Times New Roman" w:cs="Times New Roman"/>
          <w:sz w:val="28"/>
          <w:szCs w:val="28"/>
        </w:rPr>
        <w:t xml:space="preserve"> </w:t>
      </w:r>
      <w:r w:rsidR="003A6E91" w:rsidRPr="00400829">
        <w:rPr>
          <w:rFonts w:ascii="Times New Roman" w:hAnsi="Times New Roman" w:cs="Times New Roman"/>
          <w:sz w:val="28"/>
          <w:szCs w:val="28"/>
        </w:rPr>
        <w:t xml:space="preserve">в себе </w:t>
      </w:r>
      <w:r w:rsidRPr="00400829">
        <w:rPr>
          <w:rFonts w:ascii="Times New Roman" w:hAnsi="Times New Roman" w:cs="Times New Roman"/>
          <w:sz w:val="28"/>
          <w:szCs w:val="28"/>
        </w:rPr>
        <w:t>следующее определение: «под кадастровой стоимостью понимается установленная в процессе государственной кадастровой оценки рыночная стоимость объекта недвижимости, определенная методами массовой оценки, или, при невозможности определения рыночной стоимости методами массовой оценки, рыночная стоимость, определенная индивидуально для конкретного объекта недвижимости в соответствии с законодательством об оценочной деятельности»</w:t>
      </w:r>
      <w:r w:rsidR="00B34786">
        <w:rPr>
          <w:rFonts w:ascii="Times New Roman" w:hAnsi="Times New Roman" w:cs="Times New Roman"/>
          <w:sz w:val="28"/>
          <w:szCs w:val="28"/>
        </w:rPr>
        <w:t xml:space="preserve"> </w:t>
      </w:r>
      <w:r w:rsidR="003A6E91" w:rsidRPr="00400829">
        <w:rPr>
          <w:rStyle w:val="ac"/>
          <w:rFonts w:ascii="Times New Roman" w:hAnsi="Times New Roman" w:cs="Times New Roman"/>
          <w:sz w:val="28"/>
          <w:szCs w:val="28"/>
        </w:rPr>
        <w:footnoteReference w:id="4"/>
      </w:r>
      <w:r w:rsidRPr="00400829">
        <w:rPr>
          <w:rFonts w:ascii="Times New Roman" w:hAnsi="Times New Roman" w:cs="Times New Roman"/>
          <w:sz w:val="28"/>
          <w:szCs w:val="28"/>
        </w:rPr>
        <w:t>.</w:t>
      </w:r>
    </w:p>
    <w:p w:rsidR="00BF6A3C" w:rsidRDefault="003A6E91" w:rsidP="00400829">
      <w:pPr>
        <w:spacing w:after="0" w:line="360" w:lineRule="auto"/>
        <w:ind w:firstLine="709"/>
        <w:jc w:val="both"/>
        <w:rPr>
          <w:rFonts w:ascii="Times New Roman" w:hAnsi="Times New Roman" w:cs="Times New Roman"/>
          <w:sz w:val="28"/>
          <w:szCs w:val="28"/>
        </w:rPr>
      </w:pPr>
      <w:r w:rsidRPr="00400829">
        <w:rPr>
          <w:rFonts w:ascii="Times New Roman" w:hAnsi="Times New Roman" w:cs="Times New Roman"/>
          <w:sz w:val="28"/>
          <w:szCs w:val="28"/>
        </w:rPr>
        <w:t>Однако, в Постановлении Пленум Верховного Суда РФ от 30.06.2015 г. № 28 «О некоторых вопросах, возникающих при рассмотрении судами дел об оспаривании результатов определения кадастровой с</w:t>
      </w:r>
      <w:r w:rsidR="0010163A">
        <w:rPr>
          <w:rFonts w:ascii="Times New Roman" w:hAnsi="Times New Roman" w:cs="Times New Roman"/>
          <w:sz w:val="28"/>
          <w:szCs w:val="28"/>
        </w:rPr>
        <w:t xml:space="preserve">тоимости объектов недвижимости», </w:t>
      </w:r>
      <w:r w:rsidR="00955D14" w:rsidRPr="00400829">
        <w:rPr>
          <w:rFonts w:ascii="Times New Roman" w:hAnsi="Times New Roman" w:cs="Times New Roman"/>
          <w:sz w:val="28"/>
          <w:szCs w:val="28"/>
        </w:rPr>
        <w:t xml:space="preserve">определил, что следует понимать по оспариванием результатов определения кадастровой стоимости, а именно это </w:t>
      </w:r>
      <w:r w:rsidRPr="00400829">
        <w:rPr>
          <w:rFonts w:ascii="Times New Roman" w:hAnsi="Times New Roman" w:cs="Times New Roman"/>
          <w:sz w:val="28"/>
          <w:szCs w:val="28"/>
        </w:rPr>
        <w:t xml:space="preserve">предъявление любого </w:t>
      </w:r>
      <w:r w:rsidRPr="00400829">
        <w:rPr>
          <w:rFonts w:ascii="Times New Roman" w:hAnsi="Times New Roman" w:cs="Times New Roman"/>
          <w:sz w:val="28"/>
          <w:szCs w:val="28"/>
        </w:rPr>
        <w:lastRenderedPageBreak/>
        <w:t>требования, возможным результатом удовлетворения которого является изменение кадастровой стоимости объектов недвижимости, включая оспаривание решений и действий (бездействия) комиссии по рассмотрению споров о результатах определения кадастровой стоимости»</w:t>
      </w:r>
      <w:r w:rsidR="00955D14" w:rsidRPr="00400829">
        <w:rPr>
          <w:rStyle w:val="ac"/>
          <w:rFonts w:ascii="Times New Roman" w:hAnsi="Times New Roman" w:cs="Times New Roman"/>
          <w:sz w:val="28"/>
          <w:szCs w:val="28"/>
        </w:rPr>
        <w:footnoteReference w:id="5"/>
      </w:r>
      <w:r w:rsidRPr="00400829">
        <w:rPr>
          <w:rFonts w:ascii="Times New Roman" w:hAnsi="Times New Roman" w:cs="Times New Roman"/>
          <w:sz w:val="28"/>
          <w:szCs w:val="28"/>
        </w:rPr>
        <w:t>.</w:t>
      </w:r>
    </w:p>
    <w:p w:rsidR="00E35338" w:rsidRPr="00400829" w:rsidRDefault="00E35338" w:rsidP="00400829">
      <w:pPr>
        <w:spacing w:after="0" w:line="360" w:lineRule="auto"/>
        <w:ind w:firstLine="709"/>
        <w:jc w:val="both"/>
        <w:rPr>
          <w:rFonts w:ascii="Times New Roman" w:hAnsi="Times New Roman" w:cs="Times New Roman"/>
          <w:sz w:val="28"/>
          <w:szCs w:val="28"/>
        </w:rPr>
      </w:pPr>
      <w:r w:rsidRPr="00E35338">
        <w:rPr>
          <w:rFonts w:ascii="Times New Roman" w:hAnsi="Times New Roman" w:cs="Times New Roman"/>
          <w:sz w:val="28"/>
          <w:szCs w:val="28"/>
        </w:rPr>
        <w:t>Сведения о кадастровой стоимости, содержащиеся в Едином госуд</w:t>
      </w:r>
      <w:r>
        <w:rPr>
          <w:rFonts w:ascii="Times New Roman" w:hAnsi="Times New Roman" w:cs="Times New Roman"/>
          <w:sz w:val="28"/>
          <w:szCs w:val="28"/>
        </w:rPr>
        <w:t xml:space="preserve">арственном реестре недвижимости, </w:t>
      </w:r>
      <w:r w:rsidRPr="00E35338">
        <w:rPr>
          <w:rFonts w:ascii="Times New Roman" w:hAnsi="Times New Roman" w:cs="Times New Roman"/>
          <w:sz w:val="28"/>
          <w:szCs w:val="28"/>
        </w:rPr>
        <w:t>можно узнать, получив выписку из ЕГРН о кадастровой стоимости объекта недвижимости (форма выписки утверждена приказом Минэкономразвития России от 25.12.2015 № 975).</w:t>
      </w:r>
    </w:p>
    <w:p w:rsidR="00333E2A" w:rsidRPr="00400829" w:rsidRDefault="00333E2A" w:rsidP="00400829">
      <w:pPr>
        <w:spacing w:after="0" w:line="360" w:lineRule="auto"/>
        <w:ind w:firstLine="709"/>
        <w:jc w:val="both"/>
        <w:rPr>
          <w:rFonts w:ascii="Times New Roman" w:hAnsi="Times New Roman" w:cs="Times New Roman"/>
          <w:sz w:val="28"/>
          <w:szCs w:val="28"/>
        </w:rPr>
      </w:pPr>
      <w:r w:rsidRPr="00400829">
        <w:rPr>
          <w:rFonts w:ascii="Times New Roman" w:hAnsi="Times New Roman" w:cs="Times New Roman"/>
          <w:sz w:val="28"/>
          <w:szCs w:val="28"/>
        </w:rPr>
        <w:t>К группе дополнительных сведений государственного кадастра недвижимости относятся сведения о кадастровой стоимости объекта недвижимости (п. 11 ч. 2 ст. 7 Ф</w:t>
      </w:r>
      <w:r w:rsidR="002444B3">
        <w:rPr>
          <w:rFonts w:ascii="Times New Roman" w:hAnsi="Times New Roman" w:cs="Times New Roman"/>
          <w:sz w:val="28"/>
          <w:szCs w:val="28"/>
        </w:rPr>
        <w:t>едерального закона</w:t>
      </w:r>
      <w:r w:rsidRPr="00400829">
        <w:rPr>
          <w:rFonts w:ascii="Times New Roman" w:hAnsi="Times New Roman" w:cs="Times New Roman"/>
          <w:sz w:val="28"/>
          <w:szCs w:val="28"/>
        </w:rPr>
        <w:t xml:space="preserve"> «О государственном кадастре недвижимости»).</w:t>
      </w:r>
    </w:p>
    <w:p w:rsidR="00333E2A" w:rsidRPr="00400829" w:rsidRDefault="00333E2A" w:rsidP="00400829">
      <w:pPr>
        <w:spacing w:after="0" w:line="360" w:lineRule="auto"/>
        <w:ind w:firstLine="709"/>
        <w:jc w:val="both"/>
        <w:rPr>
          <w:rFonts w:ascii="Times New Roman" w:hAnsi="Times New Roman" w:cs="Times New Roman"/>
          <w:sz w:val="28"/>
          <w:szCs w:val="28"/>
        </w:rPr>
      </w:pPr>
      <w:r w:rsidRPr="00400829">
        <w:rPr>
          <w:rFonts w:ascii="Times New Roman" w:hAnsi="Times New Roman" w:cs="Times New Roman"/>
          <w:sz w:val="28"/>
          <w:szCs w:val="28"/>
        </w:rPr>
        <w:t xml:space="preserve">Важным значением является проведение кадастровой оценки и определение стоимости в отношении земельных участков. В соответствии с законодательством Российской Федерации об оценочной деятельности проводится государственная кадастровая оценка земель (статья 66 Земельного кодекса РФ). </w:t>
      </w:r>
    </w:p>
    <w:p w:rsidR="00333E2A" w:rsidRPr="00400829" w:rsidRDefault="00333E2A" w:rsidP="00400829">
      <w:pPr>
        <w:spacing w:after="0" w:line="360" w:lineRule="auto"/>
        <w:ind w:firstLine="709"/>
        <w:jc w:val="both"/>
        <w:rPr>
          <w:rFonts w:ascii="Times New Roman" w:hAnsi="Times New Roman" w:cs="Times New Roman"/>
          <w:sz w:val="28"/>
          <w:szCs w:val="28"/>
        </w:rPr>
      </w:pPr>
      <w:r w:rsidRPr="00400829">
        <w:rPr>
          <w:rFonts w:ascii="Times New Roman" w:hAnsi="Times New Roman" w:cs="Times New Roman"/>
          <w:sz w:val="28"/>
          <w:szCs w:val="28"/>
        </w:rPr>
        <w:t xml:space="preserve">Результаты государственной кадастровой оценки используются для целей налогообложения, размера арендной платы, выкупной цены земельного участка. В этом и заключается значение кадастровой оценки земельных участков. </w:t>
      </w:r>
      <w:r w:rsidR="0010163A">
        <w:rPr>
          <w:rFonts w:ascii="Times New Roman" w:hAnsi="Times New Roman" w:cs="Times New Roman"/>
          <w:sz w:val="28"/>
          <w:szCs w:val="28"/>
        </w:rPr>
        <w:t xml:space="preserve">Согласно </w:t>
      </w:r>
      <w:r w:rsidR="004B610A" w:rsidRPr="00400829">
        <w:rPr>
          <w:rFonts w:ascii="Times New Roman" w:hAnsi="Times New Roman" w:cs="Times New Roman"/>
          <w:sz w:val="28"/>
          <w:szCs w:val="28"/>
        </w:rPr>
        <w:t xml:space="preserve">статье 6 ФЗ № 237-ФЗ </w:t>
      </w:r>
      <w:r w:rsidR="001F6CBF">
        <w:rPr>
          <w:rFonts w:ascii="Times New Roman" w:hAnsi="Times New Roman" w:cs="Times New Roman"/>
          <w:sz w:val="28"/>
          <w:szCs w:val="28"/>
        </w:rPr>
        <w:t>«</w:t>
      </w:r>
      <w:r w:rsidR="004B610A" w:rsidRPr="00400829">
        <w:rPr>
          <w:rFonts w:ascii="Times New Roman" w:hAnsi="Times New Roman" w:cs="Times New Roman"/>
          <w:sz w:val="28"/>
          <w:szCs w:val="28"/>
        </w:rPr>
        <w:t>государственная кадастровая оценка проводится по решению исполнительного органа государственной власти субъекта Российской Федерац</w:t>
      </w:r>
      <w:r w:rsidR="001F6CBF">
        <w:rPr>
          <w:rFonts w:ascii="Times New Roman" w:hAnsi="Times New Roman" w:cs="Times New Roman"/>
          <w:sz w:val="28"/>
          <w:szCs w:val="28"/>
        </w:rPr>
        <w:t xml:space="preserve">ии» </w:t>
      </w:r>
      <w:r w:rsidR="004B610A" w:rsidRPr="00400829">
        <w:rPr>
          <w:rStyle w:val="ac"/>
          <w:rFonts w:ascii="Times New Roman" w:hAnsi="Times New Roman" w:cs="Times New Roman"/>
          <w:sz w:val="28"/>
          <w:szCs w:val="28"/>
        </w:rPr>
        <w:footnoteReference w:id="6"/>
      </w:r>
      <w:r w:rsidR="004B610A" w:rsidRPr="00400829">
        <w:rPr>
          <w:rFonts w:ascii="Times New Roman" w:hAnsi="Times New Roman" w:cs="Times New Roman"/>
          <w:sz w:val="28"/>
          <w:szCs w:val="28"/>
        </w:rPr>
        <w:t>.</w:t>
      </w:r>
    </w:p>
    <w:p w:rsidR="00695C37" w:rsidRPr="00400829" w:rsidRDefault="00333E2A" w:rsidP="00400829">
      <w:pPr>
        <w:spacing w:after="0" w:line="360" w:lineRule="auto"/>
        <w:ind w:firstLine="709"/>
        <w:jc w:val="both"/>
        <w:rPr>
          <w:rFonts w:ascii="Times New Roman" w:hAnsi="Times New Roman" w:cs="Times New Roman"/>
          <w:sz w:val="28"/>
          <w:szCs w:val="28"/>
        </w:rPr>
      </w:pPr>
      <w:r w:rsidRPr="00400829">
        <w:rPr>
          <w:rFonts w:ascii="Times New Roman" w:hAnsi="Times New Roman" w:cs="Times New Roman"/>
          <w:sz w:val="28"/>
          <w:szCs w:val="28"/>
        </w:rPr>
        <w:t xml:space="preserve">В настоящее время </w:t>
      </w:r>
      <w:r w:rsidR="00B34786">
        <w:rPr>
          <w:rFonts w:ascii="Times New Roman" w:hAnsi="Times New Roman" w:cs="Times New Roman"/>
          <w:sz w:val="28"/>
          <w:szCs w:val="28"/>
        </w:rPr>
        <w:t xml:space="preserve">появился </w:t>
      </w:r>
      <w:r w:rsidRPr="00400829">
        <w:rPr>
          <w:rFonts w:ascii="Times New Roman" w:hAnsi="Times New Roman" w:cs="Times New Roman"/>
          <w:sz w:val="28"/>
          <w:szCs w:val="28"/>
        </w:rPr>
        <w:t xml:space="preserve">новый для российского законодательства </w:t>
      </w:r>
      <w:r w:rsidR="004B610A" w:rsidRPr="00400829">
        <w:rPr>
          <w:rFonts w:ascii="Times New Roman" w:hAnsi="Times New Roman" w:cs="Times New Roman"/>
          <w:sz w:val="28"/>
          <w:szCs w:val="28"/>
        </w:rPr>
        <w:t xml:space="preserve">институт независимых оценщиков, который направлен на повышение качества выполнения работ, по оценке объектов недвижимости. Бюджетным </w:t>
      </w:r>
      <w:r w:rsidR="004B610A" w:rsidRPr="00400829">
        <w:rPr>
          <w:rFonts w:ascii="Times New Roman" w:hAnsi="Times New Roman" w:cs="Times New Roman"/>
          <w:sz w:val="28"/>
          <w:szCs w:val="28"/>
        </w:rPr>
        <w:lastRenderedPageBreak/>
        <w:t xml:space="preserve">учреждением осуществляется </w:t>
      </w:r>
      <w:r w:rsidRPr="00400829">
        <w:rPr>
          <w:rFonts w:ascii="Times New Roman" w:hAnsi="Times New Roman" w:cs="Times New Roman"/>
          <w:sz w:val="28"/>
          <w:szCs w:val="28"/>
        </w:rPr>
        <w:t>определение кадастровой стоимости в соответствии с методическими указаниями о государственной кадастровой оценке и различается в зависимости от целевого назначения земельных участков.</w:t>
      </w:r>
    </w:p>
    <w:p w:rsidR="006A4E41" w:rsidRDefault="00214FD1" w:rsidP="006A4E41">
      <w:pPr>
        <w:spacing w:after="0" w:line="360" w:lineRule="auto"/>
        <w:ind w:firstLine="709"/>
        <w:jc w:val="both"/>
        <w:rPr>
          <w:rFonts w:ascii="Times New Roman" w:hAnsi="Times New Roman" w:cs="Times New Roman"/>
          <w:sz w:val="28"/>
          <w:szCs w:val="28"/>
        </w:rPr>
      </w:pPr>
      <w:r w:rsidRPr="00400829">
        <w:rPr>
          <w:rFonts w:ascii="Times New Roman" w:hAnsi="Times New Roman" w:cs="Times New Roman"/>
          <w:sz w:val="28"/>
          <w:szCs w:val="28"/>
        </w:rPr>
        <w:t xml:space="preserve">Остановим свое внимание на порядке проведения оспаривания кадастровой стоимости с учетом нововведений в российское законодательство. </w:t>
      </w:r>
      <w:r w:rsidR="00BB2053" w:rsidRPr="00400829">
        <w:rPr>
          <w:rFonts w:ascii="Times New Roman" w:hAnsi="Times New Roman" w:cs="Times New Roman"/>
          <w:sz w:val="28"/>
          <w:szCs w:val="28"/>
        </w:rPr>
        <w:t>Процедура оспаривания результатов кадастровой стоимости может происходить как в судебном порядке, так и внесудебном порядке.</w:t>
      </w:r>
      <w:r w:rsidR="00B34786">
        <w:rPr>
          <w:rFonts w:ascii="Times New Roman" w:hAnsi="Times New Roman" w:cs="Times New Roman"/>
          <w:sz w:val="28"/>
          <w:szCs w:val="28"/>
        </w:rPr>
        <w:t xml:space="preserve"> </w:t>
      </w:r>
      <w:r w:rsidR="00922779">
        <w:rPr>
          <w:rFonts w:ascii="Times New Roman" w:hAnsi="Times New Roman" w:cs="Times New Roman"/>
          <w:sz w:val="28"/>
          <w:szCs w:val="28"/>
        </w:rPr>
        <w:t>Хотя в дальнейшем у</w:t>
      </w:r>
      <w:r w:rsidR="006A4E41" w:rsidRPr="006A4E41">
        <w:rPr>
          <w:rFonts w:ascii="Times New Roman" w:hAnsi="Times New Roman" w:cs="Times New Roman"/>
          <w:sz w:val="28"/>
          <w:szCs w:val="28"/>
        </w:rPr>
        <w:t>становить кадастровую стоимость в размере рыночной можно будет только во внесудебном порядке, а в судах – оспорить решение гос</w:t>
      </w:r>
      <w:r w:rsidR="00922779">
        <w:rPr>
          <w:rFonts w:ascii="Times New Roman" w:hAnsi="Times New Roman" w:cs="Times New Roman"/>
          <w:sz w:val="28"/>
          <w:szCs w:val="28"/>
        </w:rPr>
        <w:t xml:space="preserve">ударственного </w:t>
      </w:r>
      <w:r w:rsidR="006A4E41" w:rsidRPr="006A4E41">
        <w:rPr>
          <w:rFonts w:ascii="Times New Roman" w:hAnsi="Times New Roman" w:cs="Times New Roman"/>
          <w:sz w:val="28"/>
          <w:szCs w:val="28"/>
        </w:rPr>
        <w:t>учреждения.</w:t>
      </w:r>
    </w:p>
    <w:p w:rsidR="00922779" w:rsidRDefault="00922779" w:rsidP="006A4E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начала с исковым заявлением стоит</w:t>
      </w:r>
      <w:r w:rsidRPr="00922779">
        <w:rPr>
          <w:rFonts w:ascii="Times New Roman" w:hAnsi="Times New Roman" w:cs="Times New Roman"/>
          <w:sz w:val="28"/>
          <w:szCs w:val="28"/>
        </w:rPr>
        <w:t xml:space="preserve"> обращаться в суд общей юрисдикции на уровне субъекта Р</w:t>
      </w:r>
      <w:r>
        <w:rPr>
          <w:rFonts w:ascii="Times New Roman" w:hAnsi="Times New Roman" w:cs="Times New Roman"/>
          <w:sz w:val="28"/>
          <w:szCs w:val="28"/>
        </w:rPr>
        <w:t xml:space="preserve">оссийской </w:t>
      </w:r>
      <w:r w:rsidRPr="00922779">
        <w:rPr>
          <w:rFonts w:ascii="Times New Roman" w:hAnsi="Times New Roman" w:cs="Times New Roman"/>
          <w:sz w:val="28"/>
          <w:szCs w:val="28"/>
        </w:rPr>
        <w:t>Ф</w:t>
      </w:r>
      <w:r>
        <w:rPr>
          <w:rFonts w:ascii="Times New Roman" w:hAnsi="Times New Roman" w:cs="Times New Roman"/>
          <w:sz w:val="28"/>
          <w:szCs w:val="28"/>
        </w:rPr>
        <w:t>едерации</w:t>
      </w:r>
      <w:r w:rsidRPr="00922779">
        <w:rPr>
          <w:rFonts w:ascii="Times New Roman" w:hAnsi="Times New Roman" w:cs="Times New Roman"/>
          <w:sz w:val="28"/>
          <w:szCs w:val="28"/>
        </w:rPr>
        <w:t>,</w:t>
      </w:r>
      <w:r>
        <w:rPr>
          <w:rFonts w:ascii="Times New Roman" w:hAnsi="Times New Roman" w:cs="Times New Roman"/>
          <w:sz w:val="28"/>
          <w:szCs w:val="28"/>
        </w:rPr>
        <w:t xml:space="preserve"> в качестве которого выступает в</w:t>
      </w:r>
      <w:r w:rsidRPr="00922779">
        <w:rPr>
          <w:rFonts w:ascii="Times New Roman" w:hAnsi="Times New Roman" w:cs="Times New Roman"/>
          <w:sz w:val="28"/>
          <w:szCs w:val="28"/>
        </w:rPr>
        <w:t xml:space="preserve">ерховный суд республики, краевой и областной суд, суд города федерального значения, суд автономной области и автономного округа, по месту нахождения заказчика работ либо государственного органа, определившего кадастровую стоимость (п. 15 </w:t>
      </w:r>
      <w:r w:rsidR="001F6CBF">
        <w:rPr>
          <w:rFonts w:ascii="Times New Roman" w:hAnsi="Times New Roman" w:cs="Times New Roman"/>
          <w:sz w:val="28"/>
          <w:szCs w:val="28"/>
        </w:rPr>
        <w:t xml:space="preserve">ч. 1 </w:t>
      </w:r>
      <w:r w:rsidRPr="00922779">
        <w:rPr>
          <w:rFonts w:ascii="Times New Roman" w:hAnsi="Times New Roman" w:cs="Times New Roman"/>
          <w:sz w:val="28"/>
          <w:szCs w:val="28"/>
        </w:rPr>
        <w:t xml:space="preserve">ст. 20 КАС РФ и п. 3 Постановления Пленума Верховного Суда РФ от 30.06.2015 N 28 </w:t>
      </w:r>
      <w:r>
        <w:rPr>
          <w:rFonts w:ascii="Times New Roman" w:hAnsi="Times New Roman" w:cs="Times New Roman"/>
          <w:sz w:val="28"/>
          <w:szCs w:val="28"/>
        </w:rPr>
        <w:t>«</w:t>
      </w:r>
      <w:r w:rsidRPr="00922779">
        <w:rPr>
          <w:rFonts w:ascii="Times New Roman" w:hAnsi="Times New Roman" w:cs="Times New Roman"/>
          <w:sz w:val="28"/>
          <w:szCs w:val="28"/>
        </w:rPr>
        <w:t xml:space="preserve">О некоторых вопросах, возникающих при рассмотрении судами дел об оспаривании результатов определения кадастровой </w:t>
      </w:r>
      <w:r>
        <w:rPr>
          <w:rFonts w:ascii="Times New Roman" w:hAnsi="Times New Roman" w:cs="Times New Roman"/>
          <w:sz w:val="28"/>
          <w:szCs w:val="28"/>
        </w:rPr>
        <w:t>стоимости объектов недвижимости»</w:t>
      </w:r>
      <w:r w:rsidR="001F6CBF">
        <w:rPr>
          <w:rFonts w:ascii="Times New Roman" w:hAnsi="Times New Roman" w:cs="Times New Roman"/>
          <w:sz w:val="28"/>
          <w:szCs w:val="28"/>
        </w:rPr>
        <w:t xml:space="preserve"> </w:t>
      </w:r>
      <w:r w:rsidR="001F6CBF">
        <w:rPr>
          <w:rStyle w:val="ac"/>
          <w:rFonts w:ascii="Times New Roman" w:hAnsi="Times New Roman" w:cs="Times New Roman"/>
          <w:sz w:val="28"/>
          <w:szCs w:val="28"/>
        </w:rPr>
        <w:footnoteReference w:id="7"/>
      </w:r>
      <w:r w:rsidRPr="00922779">
        <w:rPr>
          <w:rFonts w:ascii="Times New Roman" w:hAnsi="Times New Roman" w:cs="Times New Roman"/>
          <w:sz w:val="28"/>
          <w:szCs w:val="28"/>
        </w:rPr>
        <w:t>).</w:t>
      </w:r>
    </w:p>
    <w:p w:rsidR="00FA53F6" w:rsidRPr="00FA53F6" w:rsidRDefault="00FA53F6" w:rsidP="00FA53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 тем не менее п</w:t>
      </w:r>
      <w:r w:rsidRPr="00FA53F6">
        <w:rPr>
          <w:rFonts w:ascii="Times New Roman" w:hAnsi="Times New Roman" w:cs="Times New Roman"/>
          <w:sz w:val="28"/>
          <w:szCs w:val="28"/>
        </w:rPr>
        <w:t>одать административное исковое заявление об оспаривании кадастровой стоимости можно в следующие сроки:</w:t>
      </w:r>
    </w:p>
    <w:p w:rsidR="00FA53F6" w:rsidRDefault="00FA53F6" w:rsidP="00FA53F6">
      <w:pPr>
        <w:pStyle w:val="a5"/>
        <w:numPr>
          <w:ilvl w:val="0"/>
          <w:numId w:val="9"/>
        </w:numPr>
        <w:spacing w:after="0" w:line="360" w:lineRule="auto"/>
        <w:ind w:left="0" w:firstLine="851"/>
        <w:jc w:val="both"/>
        <w:rPr>
          <w:rFonts w:ascii="Times New Roman" w:hAnsi="Times New Roman" w:cs="Times New Roman"/>
          <w:sz w:val="28"/>
          <w:szCs w:val="28"/>
        </w:rPr>
      </w:pPr>
      <w:r w:rsidRPr="00FA53F6">
        <w:rPr>
          <w:rFonts w:ascii="Times New Roman" w:hAnsi="Times New Roman" w:cs="Times New Roman"/>
          <w:sz w:val="28"/>
          <w:szCs w:val="28"/>
        </w:rPr>
        <w:t>в случае оспаривания результатов определения кадастровой стоимости - в течение пяти лет с даты внесения в ЕГРН оспариваемых результатов определения кадастровой стоимости.</w:t>
      </w:r>
    </w:p>
    <w:p w:rsidR="00FA53F6" w:rsidRPr="00FA53F6" w:rsidRDefault="00FA53F6" w:rsidP="00FA53F6">
      <w:pPr>
        <w:pStyle w:val="a5"/>
        <w:numPr>
          <w:ilvl w:val="0"/>
          <w:numId w:val="9"/>
        </w:numPr>
        <w:spacing w:after="0" w:line="360" w:lineRule="auto"/>
        <w:ind w:left="0" w:firstLine="851"/>
        <w:jc w:val="both"/>
        <w:rPr>
          <w:rFonts w:ascii="Times New Roman" w:hAnsi="Times New Roman" w:cs="Times New Roman"/>
          <w:sz w:val="28"/>
          <w:szCs w:val="28"/>
        </w:rPr>
      </w:pPr>
      <w:r w:rsidRPr="00FA53F6">
        <w:rPr>
          <w:rFonts w:ascii="Times New Roman" w:hAnsi="Times New Roman" w:cs="Times New Roman"/>
          <w:sz w:val="28"/>
          <w:szCs w:val="28"/>
        </w:rPr>
        <w:t>в случае оспаривания решения, действий (бездействия) комиссии - в течение трех месяцев со дня, когда заявителю стало известно о таком решении.</w:t>
      </w:r>
    </w:p>
    <w:p w:rsidR="006A4E41" w:rsidRDefault="006A4E41" w:rsidP="006A4E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w:t>
      </w:r>
      <w:r w:rsidRPr="006A4E41">
        <w:rPr>
          <w:rFonts w:ascii="Times New Roman" w:hAnsi="Times New Roman" w:cs="Times New Roman"/>
          <w:sz w:val="28"/>
          <w:szCs w:val="28"/>
        </w:rPr>
        <w:t xml:space="preserve">аинтересованное лицо </w:t>
      </w:r>
      <w:r>
        <w:rPr>
          <w:rFonts w:ascii="Times New Roman" w:hAnsi="Times New Roman" w:cs="Times New Roman"/>
          <w:sz w:val="28"/>
          <w:szCs w:val="28"/>
        </w:rPr>
        <w:t xml:space="preserve">обращается </w:t>
      </w:r>
      <w:r w:rsidRPr="006A4E41">
        <w:rPr>
          <w:rFonts w:ascii="Times New Roman" w:hAnsi="Times New Roman" w:cs="Times New Roman"/>
          <w:sz w:val="28"/>
          <w:szCs w:val="28"/>
        </w:rPr>
        <w:t>в суд с иском об установлении кадастровой стоимости в размере рыночной по правилам Кодекса об административном судопроизводстве, приложив к заявлению отчет о рыночной оценке объекта недвижимости, подгот</w:t>
      </w:r>
      <w:r>
        <w:rPr>
          <w:rFonts w:ascii="Times New Roman" w:hAnsi="Times New Roman" w:cs="Times New Roman"/>
          <w:sz w:val="28"/>
          <w:szCs w:val="28"/>
        </w:rPr>
        <w:t>овленный независимым оценщиком.</w:t>
      </w:r>
    </w:p>
    <w:p w:rsidR="00922779" w:rsidRDefault="00922779" w:rsidP="00922779">
      <w:pPr>
        <w:spacing w:after="0" w:line="360" w:lineRule="auto"/>
        <w:ind w:firstLine="709"/>
        <w:jc w:val="both"/>
        <w:rPr>
          <w:rFonts w:ascii="Times New Roman" w:hAnsi="Times New Roman" w:cs="Times New Roman"/>
          <w:sz w:val="28"/>
          <w:szCs w:val="28"/>
        </w:rPr>
      </w:pPr>
      <w:r w:rsidRPr="00922779">
        <w:rPr>
          <w:rFonts w:ascii="Times New Roman" w:hAnsi="Times New Roman" w:cs="Times New Roman"/>
          <w:sz w:val="28"/>
          <w:szCs w:val="28"/>
        </w:rPr>
        <w:t>По делам об установлении кадастровой стоимости в размере рыночной административными ответчиками являются государственный орган или орган местного самоуправления, утвердившие результаты определения кадастровой стоимости и Федеральная служба государственной регистрации, кадастра и картографии</w:t>
      </w:r>
      <w:r>
        <w:rPr>
          <w:rFonts w:ascii="Times New Roman" w:hAnsi="Times New Roman" w:cs="Times New Roman"/>
          <w:sz w:val="28"/>
          <w:szCs w:val="28"/>
        </w:rPr>
        <w:t>.</w:t>
      </w:r>
    </w:p>
    <w:p w:rsidR="0010163A" w:rsidRPr="00400829" w:rsidRDefault="0010163A" w:rsidP="00922779">
      <w:pPr>
        <w:spacing w:after="0" w:line="360" w:lineRule="auto"/>
        <w:ind w:firstLine="709"/>
        <w:jc w:val="both"/>
        <w:rPr>
          <w:rFonts w:ascii="Times New Roman" w:hAnsi="Times New Roman" w:cs="Times New Roman"/>
          <w:sz w:val="28"/>
          <w:szCs w:val="28"/>
        </w:rPr>
      </w:pPr>
      <w:r w:rsidRPr="0010163A">
        <w:rPr>
          <w:rFonts w:ascii="Times New Roman" w:hAnsi="Times New Roman" w:cs="Times New Roman"/>
          <w:sz w:val="28"/>
          <w:szCs w:val="28"/>
        </w:rPr>
        <w:t xml:space="preserve">К полномочиям </w:t>
      </w:r>
      <w:r w:rsidR="00792B59" w:rsidRPr="00792B59">
        <w:rPr>
          <w:rFonts w:ascii="Times New Roman" w:hAnsi="Times New Roman" w:cs="Times New Roman"/>
          <w:sz w:val="28"/>
          <w:szCs w:val="28"/>
        </w:rPr>
        <w:t>Федеральн</w:t>
      </w:r>
      <w:r w:rsidR="00792B59">
        <w:rPr>
          <w:rFonts w:ascii="Times New Roman" w:hAnsi="Times New Roman" w:cs="Times New Roman"/>
          <w:sz w:val="28"/>
          <w:szCs w:val="28"/>
        </w:rPr>
        <w:t>ой</w:t>
      </w:r>
      <w:r w:rsidR="00792B59" w:rsidRPr="00792B59">
        <w:rPr>
          <w:rFonts w:ascii="Times New Roman" w:hAnsi="Times New Roman" w:cs="Times New Roman"/>
          <w:sz w:val="28"/>
          <w:szCs w:val="28"/>
        </w:rPr>
        <w:t xml:space="preserve"> служб</w:t>
      </w:r>
      <w:r w:rsidR="00792B59">
        <w:rPr>
          <w:rFonts w:ascii="Times New Roman" w:hAnsi="Times New Roman" w:cs="Times New Roman"/>
          <w:sz w:val="28"/>
          <w:szCs w:val="28"/>
        </w:rPr>
        <w:t>ы</w:t>
      </w:r>
      <w:r w:rsidR="00792B59" w:rsidRPr="00792B59">
        <w:rPr>
          <w:rFonts w:ascii="Times New Roman" w:hAnsi="Times New Roman" w:cs="Times New Roman"/>
          <w:sz w:val="28"/>
          <w:szCs w:val="28"/>
        </w:rPr>
        <w:t xml:space="preserve"> государственной регистрации, кадастра и </w:t>
      </w:r>
      <w:r w:rsidR="00B34786" w:rsidRPr="00792B59">
        <w:rPr>
          <w:rFonts w:ascii="Times New Roman" w:hAnsi="Times New Roman" w:cs="Times New Roman"/>
          <w:sz w:val="28"/>
          <w:szCs w:val="28"/>
        </w:rPr>
        <w:t xml:space="preserve">картографии </w:t>
      </w:r>
      <w:r w:rsidR="00B34786">
        <w:rPr>
          <w:rFonts w:ascii="Times New Roman" w:hAnsi="Times New Roman" w:cs="Times New Roman"/>
          <w:sz w:val="28"/>
          <w:szCs w:val="28"/>
        </w:rPr>
        <w:t>изначально</w:t>
      </w:r>
      <w:r>
        <w:rPr>
          <w:rFonts w:ascii="Times New Roman" w:hAnsi="Times New Roman" w:cs="Times New Roman"/>
          <w:sz w:val="28"/>
          <w:szCs w:val="28"/>
        </w:rPr>
        <w:t xml:space="preserve"> отнесено ведение </w:t>
      </w:r>
      <w:r w:rsidRPr="0010163A">
        <w:rPr>
          <w:rFonts w:ascii="Times New Roman" w:hAnsi="Times New Roman" w:cs="Times New Roman"/>
          <w:sz w:val="28"/>
          <w:szCs w:val="28"/>
        </w:rPr>
        <w:t xml:space="preserve">государственного кадастра недвижимости, </w:t>
      </w:r>
      <w:r>
        <w:rPr>
          <w:rFonts w:ascii="Times New Roman" w:hAnsi="Times New Roman" w:cs="Times New Roman"/>
          <w:sz w:val="28"/>
          <w:szCs w:val="28"/>
        </w:rPr>
        <w:t xml:space="preserve">государственный кадастровый </w:t>
      </w:r>
      <w:r w:rsidRPr="0010163A">
        <w:rPr>
          <w:rFonts w:ascii="Times New Roman" w:hAnsi="Times New Roman" w:cs="Times New Roman"/>
          <w:sz w:val="28"/>
          <w:szCs w:val="28"/>
        </w:rPr>
        <w:t>учет недвижимого имущества,</w:t>
      </w:r>
      <w:r>
        <w:rPr>
          <w:rFonts w:ascii="Times New Roman" w:hAnsi="Times New Roman" w:cs="Times New Roman"/>
          <w:sz w:val="28"/>
          <w:szCs w:val="28"/>
        </w:rPr>
        <w:t xml:space="preserve"> а также организация проведения </w:t>
      </w:r>
      <w:r w:rsidRPr="0010163A">
        <w:rPr>
          <w:rFonts w:ascii="Times New Roman" w:hAnsi="Times New Roman" w:cs="Times New Roman"/>
          <w:sz w:val="28"/>
          <w:szCs w:val="28"/>
        </w:rPr>
        <w:t>государственной кадастровой оценки. П</w:t>
      </w:r>
      <w:r>
        <w:rPr>
          <w:rFonts w:ascii="Times New Roman" w:hAnsi="Times New Roman" w:cs="Times New Roman"/>
          <w:sz w:val="28"/>
          <w:szCs w:val="28"/>
        </w:rPr>
        <w:t xml:space="preserve">ри этом определенные полномочия </w:t>
      </w:r>
      <w:r w:rsidRPr="0010163A">
        <w:rPr>
          <w:rFonts w:ascii="Times New Roman" w:hAnsi="Times New Roman" w:cs="Times New Roman"/>
          <w:sz w:val="28"/>
          <w:szCs w:val="28"/>
        </w:rPr>
        <w:t>вправе осуществлять подведомственны</w:t>
      </w:r>
      <w:r>
        <w:rPr>
          <w:rFonts w:ascii="Times New Roman" w:hAnsi="Times New Roman" w:cs="Times New Roman"/>
          <w:sz w:val="28"/>
          <w:szCs w:val="28"/>
        </w:rPr>
        <w:t xml:space="preserve">е ему государственные бюджетные </w:t>
      </w:r>
      <w:r w:rsidRPr="0010163A">
        <w:rPr>
          <w:rFonts w:ascii="Times New Roman" w:hAnsi="Times New Roman" w:cs="Times New Roman"/>
          <w:sz w:val="28"/>
          <w:szCs w:val="28"/>
        </w:rPr>
        <w:t>учреждения, которые в этом случае будут</w:t>
      </w:r>
      <w:r>
        <w:rPr>
          <w:rFonts w:ascii="Times New Roman" w:hAnsi="Times New Roman" w:cs="Times New Roman"/>
          <w:sz w:val="28"/>
          <w:szCs w:val="28"/>
        </w:rPr>
        <w:t xml:space="preserve"> являться органами кадастрового учета</w:t>
      </w:r>
      <w:r>
        <w:rPr>
          <w:rStyle w:val="ac"/>
          <w:rFonts w:ascii="Times New Roman" w:hAnsi="Times New Roman" w:cs="Times New Roman"/>
          <w:sz w:val="28"/>
          <w:szCs w:val="28"/>
        </w:rPr>
        <w:footnoteReference w:id="8"/>
      </w:r>
      <w:r>
        <w:rPr>
          <w:rFonts w:ascii="Times New Roman" w:hAnsi="Times New Roman" w:cs="Times New Roman"/>
          <w:sz w:val="28"/>
          <w:szCs w:val="28"/>
        </w:rPr>
        <w:t>.</w:t>
      </w:r>
    </w:p>
    <w:p w:rsidR="00411ED7" w:rsidRPr="00411ED7" w:rsidRDefault="00214FD1" w:rsidP="00411ED7">
      <w:pPr>
        <w:spacing w:after="0" w:line="360" w:lineRule="auto"/>
        <w:ind w:firstLine="709"/>
        <w:jc w:val="both"/>
        <w:rPr>
          <w:rFonts w:ascii="Times New Roman" w:hAnsi="Times New Roman" w:cs="Times New Roman"/>
          <w:sz w:val="28"/>
          <w:szCs w:val="28"/>
          <w:shd w:val="clear" w:color="auto" w:fill="FFFFFF"/>
        </w:rPr>
      </w:pPr>
      <w:r w:rsidRPr="00400829">
        <w:rPr>
          <w:rFonts w:ascii="Times New Roman" w:hAnsi="Times New Roman" w:cs="Times New Roman"/>
          <w:sz w:val="28"/>
          <w:szCs w:val="28"/>
        </w:rPr>
        <w:t>Согласно статье 24.18 ФЗ № 137-ФЗ «Об оценочной деятельности в Российской Федерации» р</w:t>
      </w:r>
      <w:r w:rsidRPr="00400829">
        <w:rPr>
          <w:rFonts w:ascii="Times New Roman" w:hAnsi="Times New Roman" w:cs="Times New Roman"/>
          <w:sz w:val="28"/>
          <w:szCs w:val="28"/>
          <w:shd w:val="clear" w:color="auto" w:fill="FFFFFF"/>
        </w:rPr>
        <w:t>езультаты определения кадастровой стоимости могут оспорить юридические лица в </w:t>
      </w:r>
      <w:hyperlink r:id="rId8" w:anchor="dst100021" w:history="1">
        <w:r w:rsidRPr="00400829">
          <w:rPr>
            <w:rStyle w:val="a6"/>
            <w:rFonts w:ascii="Times New Roman" w:hAnsi="Times New Roman" w:cs="Times New Roman"/>
            <w:color w:val="auto"/>
            <w:sz w:val="28"/>
            <w:szCs w:val="28"/>
            <w:shd w:val="clear" w:color="auto" w:fill="FFFFFF"/>
          </w:rPr>
          <w:t>случае</w:t>
        </w:r>
      </w:hyperlink>
      <w:r w:rsidRPr="00400829">
        <w:rPr>
          <w:rFonts w:ascii="Times New Roman" w:hAnsi="Times New Roman" w:cs="Times New Roman"/>
          <w:sz w:val="28"/>
          <w:szCs w:val="28"/>
          <w:shd w:val="clear" w:color="auto" w:fill="FFFFFF"/>
        </w:rPr>
        <w:t>, если результаты определения кадастровой стоимости затрагивают их права и обязанности, а также орган</w:t>
      </w:r>
      <w:r w:rsidR="00BE3ED7" w:rsidRPr="00400829">
        <w:rPr>
          <w:rFonts w:ascii="Times New Roman" w:hAnsi="Times New Roman" w:cs="Times New Roman"/>
          <w:sz w:val="28"/>
          <w:szCs w:val="28"/>
          <w:shd w:val="clear" w:color="auto" w:fill="FFFFFF"/>
        </w:rPr>
        <w:t xml:space="preserve">ы </w:t>
      </w:r>
      <w:r w:rsidRPr="00400829">
        <w:rPr>
          <w:rFonts w:ascii="Times New Roman" w:hAnsi="Times New Roman" w:cs="Times New Roman"/>
          <w:sz w:val="28"/>
          <w:szCs w:val="28"/>
          <w:shd w:val="clear" w:color="auto" w:fill="FFFFFF"/>
        </w:rPr>
        <w:t>государственной власти, орган</w:t>
      </w:r>
      <w:r w:rsidR="00BE3ED7" w:rsidRPr="00400829">
        <w:rPr>
          <w:rFonts w:ascii="Times New Roman" w:hAnsi="Times New Roman" w:cs="Times New Roman"/>
          <w:sz w:val="28"/>
          <w:szCs w:val="28"/>
          <w:shd w:val="clear" w:color="auto" w:fill="FFFFFF"/>
        </w:rPr>
        <w:t>ы</w:t>
      </w:r>
      <w:r w:rsidRPr="00400829">
        <w:rPr>
          <w:rFonts w:ascii="Times New Roman" w:hAnsi="Times New Roman" w:cs="Times New Roman"/>
          <w:sz w:val="28"/>
          <w:szCs w:val="28"/>
          <w:shd w:val="clear" w:color="auto" w:fill="FFFFFF"/>
        </w:rPr>
        <w:t xml:space="preserve"> местного самоуправления в отношении объектов недвижимости, </w:t>
      </w:r>
      <w:r w:rsidR="00BE3ED7" w:rsidRPr="00400829">
        <w:rPr>
          <w:rFonts w:ascii="Times New Roman" w:hAnsi="Times New Roman" w:cs="Times New Roman"/>
          <w:sz w:val="28"/>
          <w:szCs w:val="28"/>
          <w:shd w:val="clear" w:color="auto" w:fill="FFFFFF"/>
        </w:rPr>
        <w:t>которые находятся</w:t>
      </w:r>
      <w:r w:rsidRPr="00400829">
        <w:rPr>
          <w:rFonts w:ascii="Times New Roman" w:hAnsi="Times New Roman" w:cs="Times New Roman"/>
          <w:sz w:val="28"/>
          <w:szCs w:val="28"/>
          <w:shd w:val="clear" w:color="auto" w:fill="FFFFFF"/>
        </w:rPr>
        <w:t xml:space="preserve"> в государственной или муниципальной собственности</w:t>
      </w:r>
      <w:r w:rsidR="00BE3ED7" w:rsidRPr="00400829">
        <w:rPr>
          <w:rFonts w:ascii="Times New Roman" w:hAnsi="Times New Roman" w:cs="Times New Roman"/>
          <w:sz w:val="28"/>
          <w:szCs w:val="28"/>
          <w:shd w:val="clear" w:color="auto" w:fill="FFFFFF"/>
        </w:rPr>
        <w:t xml:space="preserve">, </w:t>
      </w:r>
      <w:r w:rsidRPr="00400829">
        <w:rPr>
          <w:rFonts w:ascii="Times New Roman" w:hAnsi="Times New Roman" w:cs="Times New Roman"/>
          <w:sz w:val="28"/>
          <w:szCs w:val="28"/>
          <w:shd w:val="clear" w:color="auto" w:fill="FFFFFF"/>
        </w:rPr>
        <w:t>в суде и комиссии по рассмотрению споров о результатах определения кадастровой стоимости.</w:t>
      </w:r>
      <w:r w:rsidR="00BE3ED7" w:rsidRPr="00400829">
        <w:rPr>
          <w:rFonts w:ascii="Times New Roman" w:hAnsi="Times New Roman" w:cs="Times New Roman"/>
          <w:sz w:val="28"/>
          <w:szCs w:val="28"/>
          <w:shd w:val="clear" w:color="auto" w:fill="FFFFFF"/>
        </w:rPr>
        <w:t xml:space="preserve"> Тем более результаты определения кадастровой стоимости могут быть оспорены физическими лицами в случае, если результаты определения кадастровой стоимости затрагивают права и обязанности этих лиц, в суде или комиссии.</w:t>
      </w:r>
      <w:r w:rsidR="00C1638A" w:rsidRPr="00400829">
        <w:rPr>
          <w:rFonts w:ascii="Times New Roman" w:hAnsi="Times New Roman" w:cs="Times New Roman"/>
          <w:sz w:val="28"/>
          <w:szCs w:val="28"/>
          <w:shd w:val="clear" w:color="auto" w:fill="FFFFFF"/>
        </w:rPr>
        <w:t xml:space="preserve"> </w:t>
      </w:r>
    </w:p>
    <w:p w:rsidR="00214FD1" w:rsidRDefault="00BE3ED7" w:rsidP="00400829">
      <w:pPr>
        <w:spacing w:after="0" w:line="360" w:lineRule="auto"/>
        <w:ind w:firstLine="709"/>
        <w:jc w:val="both"/>
        <w:rPr>
          <w:rFonts w:ascii="Times New Roman" w:hAnsi="Times New Roman" w:cs="Times New Roman"/>
          <w:sz w:val="28"/>
          <w:szCs w:val="28"/>
        </w:rPr>
      </w:pPr>
      <w:r w:rsidRPr="00717EB0">
        <w:rPr>
          <w:rFonts w:ascii="Times New Roman" w:hAnsi="Times New Roman" w:cs="Times New Roman"/>
          <w:sz w:val="28"/>
          <w:szCs w:val="28"/>
        </w:rPr>
        <w:lastRenderedPageBreak/>
        <w:t xml:space="preserve">Справедливо </w:t>
      </w:r>
      <w:r w:rsidR="00717EB0" w:rsidRPr="00717EB0">
        <w:rPr>
          <w:rFonts w:ascii="Times New Roman" w:hAnsi="Times New Roman" w:cs="Times New Roman"/>
          <w:sz w:val="28"/>
          <w:szCs w:val="28"/>
        </w:rPr>
        <w:t>отмечает к.ю.н. В</w:t>
      </w:r>
      <w:r w:rsidR="00717EB0">
        <w:rPr>
          <w:rFonts w:ascii="Times New Roman" w:hAnsi="Times New Roman" w:cs="Times New Roman"/>
          <w:sz w:val="28"/>
          <w:szCs w:val="28"/>
        </w:rPr>
        <w:t>асильчу</w:t>
      </w:r>
      <w:r w:rsidR="00717EB0" w:rsidRPr="00717EB0">
        <w:rPr>
          <w:rFonts w:ascii="Times New Roman" w:hAnsi="Times New Roman" w:cs="Times New Roman"/>
          <w:sz w:val="28"/>
          <w:szCs w:val="28"/>
        </w:rPr>
        <w:t>к Ю</w:t>
      </w:r>
      <w:r w:rsidR="001F6CBF">
        <w:rPr>
          <w:rFonts w:ascii="Times New Roman" w:hAnsi="Times New Roman" w:cs="Times New Roman"/>
          <w:sz w:val="28"/>
          <w:szCs w:val="28"/>
        </w:rPr>
        <w:t>лия Владимировна</w:t>
      </w:r>
      <w:r w:rsidR="00717EB0" w:rsidRPr="00717EB0">
        <w:rPr>
          <w:rFonts w:ascii="Times New Roman" w:hAnsi="Times New Roman" w:cs="Times New Roman"/>
          <w:sz w:val="28"/>
          <w:szCs w:val="28"/>
        </w:rPr>
        <w:t>,</w:t>
      </w:r>
      <w:r w:rsidR="00717EB0">
        <w:rPr>
          <w:rFonts w:ascii="Times New Roman" w:hAnsi="Times New Roman" w:cs="Times New Roman"/>
          <w:sz w:val="28"/>
          <w:szCs w:val="28"/>
        </w:rPr>
        <w:t xml:space="preserve"> что</w:t>
      </w:r>
      <w:r w:rsidR="00214FD1" w:rsidRPr="00717EB0">
        <w:rPr>
          <w:rFonts w:ascii="Times New Roman" w:hAnsi="Times New Roman" w:cs="Times New Roman"/>
          <w:sz w:val="28"/>
          <w:szCs w:val="28"/>
        </w:rPr>
        <w:t xml:space="preserve"> в</w:t>
      </w:r>
      <w:r w:rsidR="00214FD1" w:rsidRPr="00400829">
        <w:rPr>
          <w:rFonts w:ascii="Times New Roman" w:hAnsi="Times New Roman" w:cs="Times New Roman"/>
          <w:sz w:val="28"/>
          <w:szCs w:val="28"/>
        </w:rPr>
        <w:t xml:space="preserve"> отличие от ранее действующего законодательства, обращение в комиссию не является обязательным условием, предшествующим обращению в суд с иском об оспаривании результатов определения кадастровой стоимости (ранее обращение в комиссию по рассмотрению споров о результатах определения кадастровой стоимости в обязательном порядке было установлено в отношении юридических лиц, а так же органов государственной вл</w:t>
      </w:r>
      <w:r w:rsidR="0010163A">
        <w:rPr>
          <w:rFonts w:ascii="Times New Roman" w:hAnsi="Times New Roman" w:cs="Times New Roman"/>
          <w:sz w:val="28"/>
          <w:szCs w:val="28"/>
        </w:rPr>
        <w:t>асти и местного самоуправления)</w:t>
      </w:r>
      <w:r w:rsidR="00214FD1" w:rsidRPr="00400829">
        <w:rPr>
          <w:rStyle w:val="ac"/>
          <w:rFonts w:ascii="Times New Roman" w:hAnsi="Times New Roman" w:cs="Times New Roman"/>
          <w:sz w:val="28"/>
          <w:szCs w:val="28"/>
        </w:rPr>
        <w:footnoteReference w:id="9"/>
      </w:r>
      <w:r w:rsidR="00214FD1" w:rsidRPr="00400829">
        <w:rPr>
          <w:rFonts w:ascii="Times New Roman" w:hAnsi="Times New Roman" w:cs="Times New Roman"/>
          <w:sz w:val="28"/>
          <w:szCs w:val="28"/>
        </w:rPr>
        <w:t>.</w:t>
      </w:r>
      <w:r w:rsidR="00411ED7">
        <w:rPr>
          <w:rFonts w:ascii="Times New Roman" w:hAnsi="Times New Roman" w:cs="Times New Roman"/>
          <w:sz w:val="28"/>
          <w:szCs w:val="28"/>
        </w:rPr>
        <w:t xml:space="preserve"> </w:t>
      </w:r>
    </w:p>
    <w:p w:rsidR="00C1638A" w:rsidRDefault="00263125" w:rsidP="00400829">
      <w:pPr>
        <w:spacing w:after="0" w:line="360" w:lineRule="auto"/>
        <w:ind w:firstLine="709"/>
        <w:jc w:val="both"/>
        <w:rPr>
          <w:rFonts w:ascii="Times New Roman" w:hAnsi="Times New Roman" w:cs="Times New Roman"/>
          <w:sz w:val="28"/>
          <w:szCs w:val="28"/>
        </w:rPr>
      </w:pPr>
      <w:r w:rsidRPr="00400829">
        <w:rPr>
          <w:rFonts w:ascii="Times New Roman" w:hAnsi="Times New Roman" w:cs="Times New Roman"/>
          <w:sz w:val="28"/>
          <w:szCs w:val="28"/>
        </w:rPr>
        <w:t xml:space="preserve">Так как оспаривание результатов кадастровой стоимости происходит в порядке административного судопроизводства, то перечень необходимых документов для оспаривания результатов кадастровой стоимости установлен статьей 246 </w:t>
      </w:r>
      <w:r w:rsidR="001F6CBF" w:rsidRPr="001F6CBF">
        <w:rPr>
          <w:rFonts w:ascii="Times New Roman" w:hAnsi="Times New Roman" w:cs="Times New Roman"/>
          <w:sz w:val="28"/>
          <w:szCs w:val="28"/>
        </w:rPr>
        <w:t>Кодекс административного судопроизводства</w:t>
      </w:r>
      <w:r w:rsidRPr="001F6CBF">
        <w:rPr>
          <w:rFonts w:ascii="Times New Roman" w:hAnsi="Times New Roman" w:cs="Times New Roman"/>
          <w:sz w:val="28"/>
          <w:szCs w:val="28"/>
        </w:rPr>
        <w:t xml:space="preserve"> </w:t>
      </w:r>
      <w:r w:rsidRPr="00400829">
        <w:rPr>
          <w:rFonts w:ascii="Times New Roman" w:hAnsi="Times New Roman" w:cs="Times New Roman"/>
          <w:sz w:val="28"/>
          <w:szCs w:val="28"/>
        </w:rPr>
        <w:t>РФ. К</w:t>
      </w:r>
      <w:r w:rsidR="001F6CBF">
        <w:rPr>
          <w:rFonts w:ascii="Times New Roman" w:hAnsi="Times New Roman" w:cs="Times New Roman"/>
          <w:sz w:val="28"/>
          <w:szCs w:val="28"/>
        </w:rPr>
        <w:t>одекс административного судопроизводства</w:t>
      </w:r>
      <w:r w:rsidRPr="00400829">
        <w:rPr>
          <w:rFonts w:ascii="Times New Roman" w:hAnsi="Times New Roman" w:cs="Times New Roman"/>
          <w:sz w:val="28"/>
          <w:szCs w:val="28"/>
        </w:rPr>
        <w:t xml:space="preserve"> РФ предъявляет к лицу специальное требование, которое может выступать в качестве представителя по делу, а именно высшее юридическое образование.</w:t>
      </w:r>
      <w:r w:rsidR="00C1638A" w:rsidRPr="00400829">
        <w:rPr>
          <w:rFonts w:ascii="Times New Roman" w:hAnsi="Times New Roman" w:cs="Times New Roman"/>
          <w:sz w:val="28"/>
          <w:szCs w:val="28"/>
        </w:rPr>
        <w:t xml:space="preserve"> </w:t>
      </w:r>
    </w:p>
    <w:p w:rsidR="00C319FA" w:rsidRPr="00400829" w:rsidRDefault="00263125" w:rsidP="00C319FA">
      <w:pPr>
        <w:spacing w:after="0" w:line="360" w:lineRule="auto"/>
        <w:ind w:firstLine="709"/>
        <w:jc w:val="both"/>
        <w:rPr>
          <w:rFonts w:ascii="Times New Roman" w:hAnsi="Times New Roman" w:cs="Times New Roman"/>
          <w:sz w:val="28"/>
          <w:szCs w:val="28"/>
        </w:rPr>
      </w:pPr>
      <w:r w:rsidRPr="00400829">
        <w:rPr>
          <w:rFonts w:ascii="Times New Roman" w:hAnsi="Times New Roman" w:cs="Times New Roman"/>
          <w:sz w:val="28"/>
          <w:szCs w:val="28"/>
        </w:rPr>
        <w:t xml:space="preserve">Как правило, суды назначают судебную оценочную экспертизу, по результатам проведения которой выносят решение. </w:t>
      </w:r>
      <w:r w:rsidR="009B5530" w:rsidRPr="00400829">
        <w:rPr>
          <w:rFonts w:ascii="Times New Roman" w:hAnsi="Times New Roman" w:cs="Times New Roman"/>
          <w:sz w:val="28"/>
          <w:szCs w:val="28"/>
        </w:rPr>
        <w:t xml:space="preserve">Рассмотрение дел об оспаривании кадастровой стоимости обычно заканчивается положительным решением. Однако бывают исключения, например, </w:t>
      </w:r>
      <w:r w:rsidR="00A45F43" w:rsidRPr="00400829">
        <w:rPr>
          <w:rFonts w:ascii="Times New Roman" w:hAnsi="Times New Roman" w:cs="Times New Roman"/>
          <w:sz w:val="28"/>
          <w:szCs w:val="28"/>
        </w:rPr>
        <w:t xml:space="preserve">серьезные ошибки в представленных суду документах, </w:t>
      </w:r>
      <w:r w:rsidR="00DE37CF" w:rsidRPr="00400829">
        <w:rPr>
          <w:rFonts w:ascii="Times New Roman" w:hAnsi="Times New Roman" w:cs="Times New Roman"/>
          <w:sz w:val="28"/>
          <w:szCs w:val="28"/>
        </w:rPr>
        <w:t>когда суд при рассмотрении дела считает, что не нарушены права и интересы истца.</w:t>
      </w:r>
    </w:p>
    <w:p w:rsidR="006A5DA9" w:rsidRPr="00400829" w:rsidRDefault="00DE37CF" w:rsidP="006A5DA9">
      <w:pPr>
        <w:spacing w:after="0" w:line="360" w:lineRule="auto"/>
        <w:ind w:firstLine="709"/>
        <w:jc w:val="both"/>
        <w:rPr>
          <w:rFonts w:ascii="Times New Roman" w:hAnsi="Times New Roman" w:cs="Times New Roman"/>
          <w:sz w:val="28"/>
          <w:szCs w:val="28"/>
        </w:rPr>
      </w:pPr>
      <w:r w:rsidRPr="00400829">
        <w:rPr>
          <w:rFonts w:ascii="Times New Roman" w:hAnsi="Times New Roman" w:cs="Times New Roman"/>
          <w:sz w:val="28"/>
          <w:szCs w:val="28"/>
        </w:rPr>
        <w:t xml:space="preserve">Так, Тверской областной суд </w:t>
      </w:r>
      <w:r w:rsidR="002444B3" w:rsidRPr="002444B3">
        <w:rPr>
          <w:rFonts w:ascii="Times New Roman" w:hAnsi="Times New Roman" w:cs="Times New Roman"/>
          <w:sz w:val="28"/>
          <w:szCs w:val="28"/>
        </w:rPr>
        <w:t xml:space="preserve">29 августа 2018 года </w:t>
      </w:r>
      <w:r w:rsidRPr="00400829">
        <w:rPr>
          <w:rFonts w:ascii="Times New Roman" w:hAnsi="Times New Roman" w:cs="Times New Roman"/>
          <w:sz w:val="28"/>
          <w:szCs w:val="28"/>
        </w:rPr>
        <w:t xml:space="preserve">рассматривал дело Михайлова М.Г. об установлении кадастровой стоимости земельного участка равной его рыночной стоимости. Михайлов М.Г. обосновал свое требование тем, что является собственником земельного участка. Однако данный земельный участок был продан по договору купли-продажи, в связи с чем ему был начислен налог на доходы физического лица. Выслушав все </w:t>
      </w:r>
      <w:r w:rsidR="0010163A" w:rsidRPr="00400829">
        <w:rPr>
          <w:rFonts w:ascii="Times New Roman" w:hAnsi="Times New Roman" w:cs="Times New Roman"/>
          <w:sz w:val="28"/>
          <w:szCs w:val="28"/>
        </w:rPr>
        <w:t>пояснения,</w:t>
      </w:r>
      <w:r w:rsidRPr="00400829">
        <w:rPr>
          <w:rFonts w:ascii="Times New Roman" w:hAnsi="Times New Roman" w:cs="Times New Roman"/>
          <w:sz w:val="28"/>
          <w:szCs w:val="28"/>
        </w:rPr>
        <w:t xml:space="preserve"> суд </w:t>
      </w:r>
      <w:r w:rsidRPr="00400829">
        <w:rPr>
          <w:rFonts w:ascii="Times New Roman" w:hAnsi="Times New Roman" w:cs="Times New Roman"/>
          <w:sz w:val="28"/>
          <w:szCs w:val="28"/>
        </w:rPr>
        <w:lastRenderedPageBreak/>
        <w:t xml:space="preserve">приходит к выводу, что </w:t>
      </w:r>
      <w:r w:rsidR="00EA71E6" w:rsidRPr="00400829">
        <w:rPr>
          <w:rFonts w:ascii="Times New Roman" w:hAnsi="Times New Roman" w:cs="Times New Roman"/>
          <w:sz w:val="28"/>
          <w:szCs w:val="28"/>
        </w:rPr>
        <w:t>данное требование следует оставить без удовлетворения</w:t>
      </w:r>
      <w:r w:rsidRPr="00400829">
        <w:rPr>
          <w:rFonts w:ascii="Times New Roman" w:hAnsi="Times New Roman" w:cs="Times New Roman"/>
          <w:sz w:val="28"/>
          <w:szCs w:val="28"/>
        </w:rPr>
        <w:t xml:space="preserve">. Обосновав это тем, что Михайлов М.Г. обратился в суд с административным иском по окончании налогового периода, за который ему подлежит начисление налога на доходы физического лица от продажи данного земельного </w:t>
      </w:r>
      <w:r w:rsidR="001F6CBF" w:rsidRPr="00400829">
        <w:rPr>
          <w:rFonts w:ascii="Times New Roman" w:hAnsi="Times New Roman" w:cs="Times New Roman"/>
          <w:sz w:val="28"/>
          <w:szCs w:val="28"/>
        </w:rPr>
        <w:t>участка,</w:t>
      </w:r>
      <w:r w:rsidRPr="00400829">
        <w:rPr>
          <w:rFonts w:ascii="Times New Roman" w:hAnsi="Times New Roman" w:cs="Times New Roman"/>
          <w:sz w:val="28"/>
          <w:szCs w:val="28"/>
        </w:rPr>
        <w:t xml:space="preserve"> при этом в комиссию при Управлении </w:t>
      </w:r>
      <w:r w:rsidR="002444B3" w:rsidRPr="002444B3">
        <w:rPr>
          <w:rFonts w:ascii="Times New Roman" w:hAnsi="Times New Roman" w:cs="Times New Roman"/>
          <w:sz w:val="28"/>
          <w:szCs w:val="28"/>
        </w:rPr>
        <w:t>Федеральной службы государственной регистрации, кадастра и картографии</w:t>
      </w:r>
      <w:r w:rsidRPr="00400829">
        <w:rPr>
          <w:rFonts w:ascii="Times New Roman" w:hAnsi="Times New Roman" w:cs="Times New Roman"/>
          <w:sz w:val="28"/>
          <w:szCs w:val="28"/>
        </w:rPr>
        <w:t xml:space="preserve"> с аналогичным заявлением он ранее не обращался.</w:t>
      </w:r>
    </w:p>
    <w:p w:rsidR="00DE37CF" w:rsidRDefault="00DE37CF" w:rsidP="00400829">
      <w:pPr>
        <w:spacing w:after="0" w:line="360" w:lineRule="auto"/>
        <w:ind w:firstLine="709"/>
        <w:jc w:val="both"/>
        <w:rPr>
          <w:rFonts w:ascii="Times New Roman" w:hAnsi="Times New Roman" w:cs="Times New Roman"/>
          <w:sz w:val="28"/>
          <w:szCs w:val="28"/>
        </w:rPr>
      </w:pPr>
      <w:r w:rsidRPr="00400829">
        <w:rPr>
          <w:rFonts w:ascii="Times New Roman" w:hAnsi="Times New Roman" w:cs="Times New Roman"/>
          <w:sz w:val="28"/>
          <w:szCs w:val="28"/>
        </w:rPr>
        <w:t>При таких обстоятельствах установление иной кадастровой стоимости</w:t>
      </w:r>
      <w:r w:rsidR="0010163A">
        <w:rPr>
          <w:rFonts w:ascii="Times New Roman" w:hAnsi="Times New Roman" w:cs="Times New Roman"/>
          <w:sz w:val="28"/>
          <w:szCs w:val="28"/>
        </w:rPr>
        <w:t xml:space="preserve"> в отношении земельного участка</w:t>
      </w:r>
      <w:r w:rsidRPr="00400829">
        <w:rPr>
          <w:rFonts w:ascii="Times New Roman" w:hAnsi="Times New Roman" w:cs="Times New Roman"/>
          <w:sz w:val="28"/>
          <w:szCs w:val="28"/>
        </w:rPr>
        <w:t>, ранее принадлежавшего административному истцу, не затрагивает его права и обязанности</w:t>
      </w:r>
      <w:r w:rsidR="00EA71E6" w:rsidRPr="00400829">
        <w:rPr>
          <w:rFonts w:ascii="Times New Roman" w:hAnsi="Times New Roman" w:cs="Times New Roman"/>
          <w:sz w:val="28"/>
          <w:szCs w:val="28"/>
        </w:rPr>
        <w:t xml:space="preserve"> </w:t>
      </w:r>
      <w:r w:rsidR="0010163A">
        <w:rPr>
          <w:rFonts w:ascii="Times New Roman" w:hAnsi="Times New Roman" w:cs="Times New Roman"/>
          <w:sz w:val="28"/>
          <w:szCs w:val="28"/>
        </w:rPr>
        <w:t>как налогоплательщика по налогу</w:t>
      </w:r>
      <w:r w:rsidR="00C319FA">
        <w:rPr>
          <w:rFonts w:ascii="Times New Roman" w:hAnsi="Times New Roman" w:cs="Times New Roman"/>
          <w:sz w:val="28"/>
          <w:szCs w:val="28"/>
        </w:rPr>
        <w:t xml:space="preserve"> </w:t>
      </w:r>
      <w:r w:rsidR="00EA71E6" w:rsidRPr="00400829">
        <w:rPr>
          <w:rStyle w:val="ac"/>
          <w:rFonts w:ascii="Times New Roman" w:hAnsi="Times New Roman" w:cs="Times New Roman"/>
          <w:sz w:val="28"/>
          <w:szCs w:val="28"/>
        </w:rPr>
        <w:footnoteReference w:id="10"/>
      </w:r>
      <w:r w:rsidRPr="00400829">
        <w:rPr>
          <w:rFonts w:ascii="Times New Roman" w:hAnsi="Times New Roman" w:cs="Times New Roman"/>
          <w:sz w:val="28"/>
          <w:szCs w:val="28"/>
        </w:rPr>
        <w:t>.</w:t>
      </w:r>
    </w:p>
    <w:p w:rsidR="006A5DA9" w:rsidRPr="006A5DA9" w:rsidRDefault="006A5DA9" w:rsidP="006A5DA9">
      <w:pPr>
        <w:spacing w:after="0" w:line="360" w:lineRule="auto"/>
        <w:ind w:firstLine="709"/>
        <w:jc w:val="both"/>
        <w:rPr>
          <w:rFonts w:ascii="Times New Roman" w:hAnsi="Times New Roman" w:cs="Times New Roman"/>
          <w:sz w:val="28"/>
          <w:szCs w:val="28"/>
        </w:rPr>
      </w:pPr>
      <w:r w:rsidRPr="006A5DA9">
        <w:rPr>
          <w:rFonts w:ascii="Times New Roman" w:hAnsi="Times New Roman" w:cs="Times New Roman"/>
          <w:sz w:val="28"/>
          <w:szCs w:val="28"/>
        </w:rPr>
        <w:t>С учетом того, что результатом оценки является стоимость, определенная в отчете об оценке, экспертиза должна быть направлена на установление рыночной стоимости объекта недвижимости и включать проверку отчета на соответствие требованиям законодательства об оценочной деятельности (</w:t>
      </w:r>
      <w:r>
        <w:rPr>
          <w:rFonts w:ascii="Times New Roman" w:hAnsi="Times New Roman" w:cs="Times New Roman"/>
          <w:sz w:val="28"/>
          <w:szCs w:val="28"/>
        </w:rPr>
        <w:t>статьи 12 и 13</w:t>
      </w:r>
      <w:r w:rsidRPr="006A5DA9">
        <w:rPr>
          <w:rFonts w:ascii="Times New Roman" w:hAnsi="Times New Roman" w:cs="Times New Roman"/>
          <w:sz w:val="28"/>
          <w:szCs w:val="28"/>
        </w:rPr>
        <w:t> </w:t>
      </w:r>
      <w:r>
        <w:rPr>
          <w:rFonts w:ascii="Times New Roman" w:hAnsi="Times New Roman" w:cs="Times New Roman"/>
          <w:sz w:val="28"/>
          <w:szCs w:val="28"/>
        </w:rPr>
        <w:t>ФЗ</w:t>
      </w:r>
      <w:r w:rsidRPr="006A5DA9">
        <w:rPr>
          <w:rFonts w:ascii="Times New Roman" w:hAnsi="Times New Roman" w:cs="Times New Roman"/>
          <w:sz w:val="28"/>
          <w:szCs w:val="28"/>
        </w:rPr>
        <w:t xml:space="preserve"> </w:t>
      </w:r>
      <w:r>
        <w:rPr>
          <w:rFonts w:ascii="Times New Roman" w:hAnsi="Times New Roman" w:cs="Times New Roman"/>
          <w:sz w:val="28"/>
          <w:szCs w:val="28"/>
        </w:rPr>
        <w:t>«О</w:t>
      </w:r>
      <w:r w:rsidRPr="006A5DA9">
        <w:rPr>
          <w:rFonts w:ascii="Times New Roman" w:hAnsi="Times New Roman" w:cs="Times New Roman"/>
          <w:sz w:val="28"/>
          <w:szCs w:val="28"/>
        </w:rPr>
        <w:t>б оценочной деятельности</w:t>
      </w:r>
      <w:r>
        <w:rPr>
          <w:rFonts w:ascii="Times New Roman" w:hAnsi="Times New Roman" w:cs="Times New Roman"/>
          <w:sz w:val="28"/>
          <w:szCs w:val="28"/>
        </w:rPr>
        <w:t xml:space="preserve"> в Российской Федерации»</w:t>
      </w:r>
      <w:r w:rsidRPr="006A5DA9">
        <w:rPr>
          <w:rFonts w:ascii="Times New Roman" w:hAnsi="Times New Roman" w:cs="Times New Roman"/>
          <w:sz w:val="28"/>
          <w:szCs w:val="28"/>
        </w:rPr>
        <w:t>).</w:t>
      </w:r>
    </w:p>
    <w:p w:rsidR="00C319FA" w:rsidRDefault="006A5DA9" w:rsidP="00C319FA">
      <w:pPr>
        <w:spacing w:after="0" w:line="360" w:lineRule="auto"/>
        <w:ind w:firstLine="709"/>
        <w:jc w:val="both"/>
        <w:rPr>
          <w:rFonts w:ascii="Times New Roman" w:hAnsi="Times New Roman" w:cs="Times New Roman"/>
          <w:sz w:val="28"/>
          <w:szCs w:val="28"/>
        </w:rPr>
      </w:pPr>
      <w:bookmarkStart w:id="0" w:name="dst100088"/>
      <w:bookmarkEnd w:id="0"/>
      <w:r w:rsidRPr="006A5DA9">
        <w:rPr>
          <w:rFonts w:ascii="Times New Roman" w:hAnsi="Times New Roman" w:cs="Times New Roman"/>
          <w:sz w:val="28"/>
          <w:szCs w:val="28"/>
        </w:rPr>
        <w:t>Суд может поставить перед экспертом вопрос об установлении рыночной стоимости, а также о том, допущено ли оценщиком нарушение требований федеральных стандартов оценки, предъявляемых к форме и содержанию отчета, к описанию объекта оценки, к методам расчета рыночной стоимости конкретного объекта оценки, и иные нарушения, которые могли повлиять на определение итоговой величины рыночной стоимости, в том числе правильно ли определены факторы, влияющие на стоимость объекта недвижимости, допускались ли ошибки при выполнении математических действий, является ли информация, использованная оценщиком, достоверной, достаточной, проверяемой.</w:t>
      </w:r>
    </w:p>
    <w:p w:rsidR="00340001" w:rsidRDefault="00340001" w:rsidP="00340001">
      <w:pPr>
        <w:spacing w:after="0" w:line="360" w:lineRule="auto"/>
        <w:ind w:firstLine="709"/>
        <w:jc w:val="both"/>
        <w:rPr>
          <w:rFonts w:ascii="Times New Roman" w:hAnsi="Times New Roman" w:cs="Times New Roman"/>
          <w:sz w:val="28"/>
          <w:szCs w:val="28"/>
        </w:rPr>
      </w:pPr>
      <w:r w:rsidRPr="00340001">
        <w:rPr>
          <w:rFonts w:ascii="Times New Roman" w:hAnsi="Times New Roman" w:cs="Times New Roman"/>
          <w:sz w:val="28"/>
          <w:szCs w:val="28"/>
        </w:rPr>
        <w:lastRenderedPageBreak/>
        <w:t>В соответствии со ст</w:t>
      </w:r>
      <w:r w:rsidR="002444B3">
        <w:rPr>
          <w:rFonts w:ascii="Times New Roman" w:hAnsi="Times New Roman" w:cs="Times New Roman"/>
          <w:sz w:val="28"/>
          <w:szCs w:val="28"/>
        </w:rPr>
        <w:t>атьей</w:t>
      </w:r>
      <w:r w:rsidRPr="00340001">
        <w:rPr>
          <w:rFonts w:ascii="Times New Roman" w:hAnsi="Times New Roman" w:cs="Times New Roman"/>
          <w:sz w:val="28"/>
          <w:szCs w:val="28"/>
        </w:rPr>
        <w:t xml:space="preserve"> 248 </w:t>
      </w:r>
      <w:r w:rsidR="001F6CBF" w:rsidRPr="001F6CBF">
        <w:rPr>
          <w:rFonts w:ascii="Times New Roman" w:hAnsi="Times New Roman" w:cs="Times New Roman"/>
          <w:sz w:val="28"/>
          <w:szCs w:val="28"/>
        </w:rPr>
        <w:t>Кодекс</w:t>
      </w:r>
      <w:r w:rsidR="001F6CBF">
        <w:rPr>
          <w:rFonts w:ascii="Times New Roman" w:hAnsi="Times New Roman" w:cs="Times New Roman"/>
          <w:sz w:val="28"/>
          <w:szCs w:val="28"/>
        </w:rPr>
        <w:t>а</w:t>
      </w:r>
      <w:r w:rsidR="001F6CBF" w:rsidRPr="001F6CBF">
        <w:rPr>
          <w:rFonts w:ascii="Times New Roman" w:hAnsi="Times New Roman" w:cs="Times New Roman"/>
          <w:sz w:val="28"/>
          <w:szCs w:val="28"/>
        </w:rPr>
        <w:t xml:space="preserve"> административного судопроизводства</w:t>
      </w:r>
      <w:r w:rsidRPr="001F6CBF">
        <w:rPr>
          <w:rFonts w:ascii="Times New Roman" w:hAnsi="Times New Roman" w:cs="Times New Roman"/>
          <w:sz w:val="28"/>
          <w:szCs w:val="28"/>
        </w:rPr>
        <w:t xml:space="preserve"> </w:t>
      </w:r>
      <w:r w:rsidRPr="00340001">
        <w:rPr>
          <w:rFonts w:ascii="Times New Roman" w:hAnsi="Times New Roman" w:cs="Times New Roman"/>
          <w:sz w:val="28"/>
          <w:szCs w:val="28"/>
        </w:rPr>
        <w:t xml:space="preserve">РФ основанием для пересмотра результатов определения кадастровой стоимости является: </w:t>
      </w:r>
    </w:p>
    <w:p w:rsidR="00340001" w:rsidRDefault="00340001" w:rsidP="00340001">
      <w:pPr>
        <w:spacing w:after="0" w:line="360" w:lineRule="auto"/>
        <w:ind w:firstLine="709"/>
        <w:jc w:val="both"/>
        <w:rPr>
          <w:rFonts w:ascii="Times New Roman" w:hAnsi="Times New Roman" w:cs="Times New Roman"/>
          <w:sz w:val="28"/>
          <w:szCs w:val="28"/>
        </w:rPr>
      </w:pPr>
      <w:r w:rsidRPr="00340001">
        <w:rPr>
          <w:rFonts w:ascii="Times New Roman" w:hAnsi="Times New Roman" w:cs="Times New Roman"/>
          <w:sz w:val="28"/>
          <w:szCs w:val="28"/>
        </w:rPr>
        <w:t xml:space="preserve">1) недостоверность сведений об объекте недвижимости, использованных при определении его кадастровой стоимости; </w:t>
      </w:r>
    </w:p>
    <w:p w:rsidR="00C064E3" w:rsidRDefault="00340001" w:rsidP="00C064E3">
      <w:pPr>
        <w:spacing w:after="0" w:line="360" w:lineRule="auto"/>
        <w:ind w:firstLine="709"/>
        <w:jc w:val="both"/>
        <w:rPr>
          <w:rFonts w:ascii="Times New Roman" w:hAnsi="Times New Roman" w:cs="Times New Roman"/>
          <w:sz w:val="28"/>
          <w:szCs w:val="28"/>
        </w:rPr>
      </w:pPr>
      <w:r w:rsidRPr="00340001">
        <w:rPr>
          <w:rFonts w:ascii="Times New Roman" w:hAnsi="Times New Roman" w:cs="Times New Roman"/>
          <w:sz w:val="28"/>
          <w:szCs w:val="28"/>
        </w:rPr>
        <w:t>2) установление в отношении объекта недвижимости его рыночной стоимости на дату, по состоянию на которую установлена его кадастровая стоимость.</w:t>
      </w:r>
    </w:p>
    <w:p w:rsidR="007056C6" w:rsidRDefault="007056C6" w:rsidP="007056C6">
      <w:pPr>
        <w:spacing w:after="0" w:line="360" w:lineRule="auto"/>
        <w:ind w:firstLine="709"/>
        <w:jc w:val="both"/>
        <w:rPr>
          <w:rFonts w:ascii="Times New Roman" w:hAnsi="Times New Roman" w:cs="Times New Roman"/>
          <w:sz w:val="28"/>
          <w:szCs w:val="28"/>
        </w:rPr>
      </w:pPr>
      <w:r w:rsidRPr="007056C6">
        <w:rPr>
          <w:rFonts w:ascii="Times New Roman" w:hAnsi="Times New Roman" w:cs="Times New Roman"/>
          <w:sz w:val="28"/>
          <w:szCs w:val="28"/>
        </w:rPr>
        <w:t>Говоря о статистике судебной практики, которая основана на спорах об оспаривании результатов кадастровой стоимости земельных участков, следует отметить, что за период с января 2019 года по ноябрь 2019 года Тверским областным судом было рассмотрено 37 дел, содержащих данную проблему.</w:t>
      </w:r>
      <w:r>
        <w:rPr>
          <w:rFonts w:ascii="Times New Roman" w:hAnsi="Times New Roman" w:cs="Times New Roman"/>
          <w:sz w:val="28"/>
          <w:szCs w:val="28"/>
        </w:rPr>
        <w:t xml:space="preserve"> </w:t>
      </w:r>
      <w:r w:rsidRPr="007056C6">
        <w:rPr>
          <w:rFonts w:ascii="Times New Roman" w:hAnsi="Times New Roman" w:cs="Times New Roman"/>
          <w:sz w:val="28"/>
          <w:szCs w:val="28"/>
        </w:rPr>
        <w:t>Из них:</w:t>
      </w:r>
    </w:p>
    <w:p w:rsidR="007056C6" w:rsidRDefault="007056C6" w:rsidP="007056C6">
      <w:pPr>
        <w:spacing w:after="0" w:line="360" w:lineRule="auto"/>
        <w:ind w:firstLine="709"/>
        <w:jc w:val="both"/>
        <w:rPr>
          <w:rFonts w:ascii="Times New Roman" w:hAnsi="Times New Roman" w:cs="Times New Roman"/>
          <w:sz w:val="28"/>
          <w:szCs w:val="28"/>
        </w:rPr>
      </w:pPr>
      <w:r w:rsidRPr="007056C6">
        <w:rPr>
          <w:rFonts w:ascii="Times New Roman" w:hAnsi="Times New Roman" w:cs="Times New Roman"/>
          <w:sz w:val="28"/>
          <w:szCs w:val="28"/>
        </w:rPr>
        <w:t>1. Суд в большинстве случаев удовлетворил требования. Из всех рассмотренных дел 33 судебных дела были удовлетворены.</w:t>
      </w:r>
      <w:r w:rsidRPr="007056C6">
        <w:rPr>
          <w:rFonts w:ascii="Times New Roman" w:hAnsi="Times New Roman" w:cs="Times New Roman"/>
          <w:sz w:val="28"/>
          <w:szCs w:val="28"/>
        </w:rPr>
        <w:br/>
        <w:t>Такое решение суда связано с тем, что во всех удовлетворенных решениях проведенная экспертиза подтверждает то, что кадастровая стоимость земельного участка гораздо выше его рыночной стоимости.</w:t>
      </w:r>
    </w:p>
    <w:p w:rsidR="007056C6" w:rsidRDefault="007056C6" w:rsidP="007056C6">
      <w:pPr>
        <w:spacing w:after="0" w:line="360" w:lineRule="auto"/>
        <w:ind w:firstLine="709"/>
        <w:jc w:val="both"/>
        <w:rPr>
          <w:rFonts w:ascii="Times New Roman" w:hAnsi="Times New Roman" w:cs="Times New Roman"/>
          <w:sz w:val="28"/>
          <w:szCs w:val="28"/>
        </w:rPr>
      </w:pPr>
      <w:r w:rsidRPr="007056C6">
        <w:rPr>
          <w:rFonts w:ascii="Times New Roman" w:hAnsi="Times New Roman" w:cs="Times New Roman"/>
          <w:sz w:val="28"/>
          <w:szCs w:val="28"/>
        </w:rPr>
        <w:t>2. Суд частично удовлетворил требования в 3 судебных делах.</w:t>
      </w:r>
      <w:r w:rsidRPr="007056C6">
        <w:rPr>
          <w:rFonts w:ascii="Times New Roman" w:hAnsi="Times New Roman" w:cs="Times New Roman"/>
          <w:sz w:val="28"/>
          <w:szCs w:val="28"/>
        </w:rPr>
        <w:br/>
        <w:t>В данном случае суд удовлетворяет требование о установлении кадастровой стоимости равной рыночной стоимости, но отказывает в удовлетворении требования о возложении на административных ответчиков обязанности внести в реестр недвижимости сведения о кадастровой стоимости земельного участка.</w:t>
      </w:r>
    </w:p>
    <w:p w:rsidR="007056C6" w:rsidRDefault="007056C6" w:rsidP="007056C6">
      <w:pPr>
        <w:spacing w:after="0" w:line="360" w:lineRule="auto"/>
        <w:ind w:firstLine="709"/>
        <w:jc w:val="both"/>
        <w:rPr>
          <w:rFonts w:ascii="Times New Roman" w:hAnsi="Times New Roman" w:cs="Times New Roman"/>
          <w:sz w:val="28"/>
          <w:szCs w:val="28"/>
        </w:rPr>
      </w:pPr>
      <w:r w:rsidRPr="007056C6">
        <w:rPr>
          <w:rFonts w:ascii="Times New Roman" w:hAnsi="Times New Roman" w:cs="Times New Roman"/>
          <w:sz w:val="28"/>
          <w:szCs w:val="28"/>
        </w:rPr>
        <w:t>3. Суд отказал в удовлетворении требования в 1 судебном деле.</w:t>
      </w:r>
      <w:r w:rsidRPr="007056C6">
        <w:rPr>
          <w:rFonts w:ascii="Times New Roman" w:hAnsi="Times New Roman" w:cs="Times New Roman"/>
          <w:sz w:val="28"/>
          <w:szCs w:val="28"/>
        </w:rPr>
        <w:br/>
        <w:t>В данном требовании было отказано по причине того, что установление кадастровой стоимости земельного участка равной рыночной стоимости не повлечет изменение прав и обязанностей плательщика налога.</w:t>
      </w:r>
    </w:p>
    <w:p w:rsidR="007056C6" w:rsidRDefault="007056C6" w:rsidP="007056C6">
      <w:pPr>
        <w:spacing w:after="0" w:line="360" w:lineRule="auto"/>
        <w:ind w:firstLine="709"/>
        <w:jc w:val="both"/>
        <w:rPr>
          <w:rFonts w:ascii="Times New Roman" w:hAnsi="Times New Roman" w:cs="Times New Roman"/>
          <w:sz w:val="28"/>
          <w:szCs w:val="28"/>
        </w:rPr>
      </w:pPr>
      <w:r w:rsidRPr="007056C6">
        <w:rPr>
          <w:rFonts w:ascii="Times New Roman" w:hAnsi="Times New Roman" w:cs="Times New Roman"/>
          <w:sz w:val="28"/>
          <w:szCs w:val="28"/>
        </w:rPr>
        <w:t>Следует заметить, что суд в большинстве случаев удовлетворяет требование изменить кадастровую стоимость земельного участка.</w:t>
      </w:r>
      <w:r w:rsidRPr="007056C6">
        <w:rPr>
          <w:rFonts w:ascii="Times New Roman" w:hAnsi="Times New Roman" w:cs="Times New Roman"/>
          <w:sz w:val="28"/>
          <w:szCs w:val="28"/>
        </w:rPr>
        <w:br/>
        <w:t xml:space="preserve">На основании данной статистики можно сделать вывод о том, что в судебном </w:t>
      </w:r>
      <w:r w:rsidRPr="007056C6">
        <w:rPr>
          <w:rFonts w:ascii="Times New Roman" w:hAnsi="Times New Roman" w:cs="Times New Roman"/>
          <w:sz w:val="28"/>
          <w:szCs w:val="28"/>
        </w:rPr>
        <w:lastRenderedPageBreak/>
        <w:t>порядке оспаривание результатов кадастровой стоимости земельных участков наиболее эффективно нежели оспаривание такой кадастровой стоимости в комиссии.</w:t>
      </w:r>
    </w:p>
    <w:p w:rsidR="002444B3" w:rsidRDefault="00571EB1" w:rsidP="00B02E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Более того, в Тверской области </w:t>
      </w:r>
      <w:r w:rsidR="002444B3" w:rsidRPr="002444B3">
        <w:rPr>
          <w:rFonts w:ascii="Times New Roman" w:hAnsi="Times New Roman" w:cs="Times New Roman"/>
          <w:sz w:val="28"/>
          <w:szCs w:val="28"/>
        </w:rPr>
        <w:t>за 2018 г</w:t>
      </w:r>
      <w:r w:rsidR="005F6165">
        <w:rPr>
          <w:rFonts w:ascii="Times New Roman" w:hAnsi="Times New Roman" w:cs="Times New Roman"/>
          <w:sz w:val="28"/>
          <w:szCs w:val="28"/>
        </w:rPr>
        <w:t>од</w:t>
      </w:r>
      <w:r>
        <w:rPr>
          <w:rFonts w:ascii="Times New Roman" w:hAnsi="Times New Roman" w:cs="Times New Roman"/>
          <w:sz w:val="28"/>
          <w:szCs w:val="28"/>
        </w:rPr>
        <w:t xml:space="preserve"> в комиссию </w:t>
      </w:r>
      <w:r w:rsidR="002444B3" w:rsidRPr="002444B3">
        <w:rPr>
          <w:rFonts w:ascii="Times New Roman" w:hAnsi="Times New Roman" w:cs="Times New Roman"/>
          <w:sz w:val="28"/>
          <w:szCs w:val="28"/>
        </w:rPr>
        <w:t>поступило 623 заявления о пересмотре результатов определения кадастровой стоимости в отношении 2326 объектов недвижимости (в основном земельные участки – около 90% объектов). При этом физическими лицами в 2018 г</w:t>
      </w:r>
      <w:r w:rsidR="005F6165">
        <w:rPr>
          <w:rFonts w:ascii="Times New Roman" w:hAnsi="Times New Roman" w:cs="Times New Roman"/>
          <w:sz w:val="28"/>
          <w:szCs w:val="28"/>
        </w:rPr>
        <w:t>од</w:t>
      </w:r>
      <w:r w:rsidR="002444B3" w:rsidRPr="002444B3">
        <w:rPr>
          <w:rFonts w:ascii="Times New Roman" w:hAnsi="Times New Roman" w:cs="Times New Roman"/>
          <w:sz w:val="28"/>
          <w:szCs w:val="28"/>
        </w:rPr>
        <w:t xml:space="preserve"> подано 399 заявлений о пересмотре кадастровой стоимости. Уровень активности органов местного самоуправления остается</w:t>
      </w:r>
      <w:r w:rsidR="005F6165">
        <w:rPr>
          <w:rFonts w:ascii="Times New Roman" w:hAnsi="Times New Roman" w:cs="Times New Roman"/>
          <w:sz w:val="28"/>
          <w:szCs w:val="28"/>
        </w:rPr>
        <w:t xml:space="preserve"> низким – 1 заявление за 2018 год.</w:t>
      </w:r>
      <w:r w:rsidR="002444B3" w:rsidRPr="002444B3">
        <w:rPr>
          <w:rFonts w:ascii="Times New Roman" w:hAnsi="Times New Roman" w:cs="Times New Roman"/>
          <w:sz w:val="28"/>
          <w:szCs w:val="28"/>
        </w:rPr>
        <w:t xml:space="preserve"> Решение о пересмотре кадастровой стоимости (в пользу заявителя) принято в отношении 63% заявлений. Суммарная величина кадастровой стоимости объектов недвижимости после пересмотра кадастровой стоимости в комиссии снизила</w:t>
      </w:r>
      <w:r w:rsidR="002444B3">
        <w:rPr>
          <w:rFonts w:ascii="Times New Roman" w:hAnsi="Times New Roman" w:cs="Times New Roman"/>
          <w:sz w:val="28"/>
          <w:szCs w:val="28"/>
        </w:rPr>
        <w:t xml:space="preserve">сь на 31% (около 6 млрд. руб.) </w:t>
      </w:r>
      <w:r w:rsidR="002444B3">
        <w:rPr>
          <w:rStyle w:val="ac"/>
          <w:rFonts w:ascii="Times New Roman" w:hAnsi="Times New Roman" w:cs="Times New Roman"/>
          <w:sz w:val="28"/>
          <w:szCs w:val="28"/>
        </w:rPr>
        <w:footnoteReference w:id="11"/>
      </w:r>
      <w:r w:rsidR="002444B3" w:rsidRPr="002444B3">
        <w:rPr>
          <w:rFonts w:ascii="Times New Roman" w:hAnsi="Times New Roman" w:cs="Times New Roman"/>
          <w:sz w:val="28"/>
          <w:szCs w:val="28"/>
        </w:rPr>
        <w:t>.</w:t>
      </w:r>
    </w:p>
    <w:p w:rsidR="00C319FA" w:rsidRDefault="00D30572" w:rsidP="00B02E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Помимо всего выше сказанного </w:t>
      </w:r>
      <w:r w:rsidR="00C319FA" w:rsidRPr="00C319FA">
        <w:rPr>
          <w:rFonts w:ascii="Times New Roman" w:hAnsi="Times New Roman" w:cs="Times New Roman"/>
          <w:sz w:val="28"/>
          <w:szCs w:val="28"/>
        </w:rPr>
        <w:t>в случае изменения кадастровой стоимости по решению комиссии или суда в порядке, установленном статьей 24.18 настоящего Федерального закона, сведения о кадастровой стоимости, установленной решением комиссии или суда, применяются для целей, предусмотренных законодательством Российской Федерации, с 1 января календарного года, в котором подано соответствующее заявление о пересмотре кадастровой стоимости, но не ранее даты внесения в Единый государственный реестр недвижимости кадастровой стоимости, которая</w:t>
      </w:r>
      <w:r>
        <w:rPr>
          <w:rFonts w:ascii="Times New Roman" w:hAnsi="Times New Roman" w:cs="Times New Roman"/>
          <w:sz w:val="28"/>
          <w:szCs w:val="28"/>
        </w:rPr>
        <w:t xml:space="preserve"> являлась предметом оспаривания (</w:t>
      </w:r>
      <w:r w:rsidRPr="00D30572">
        <w:rPr>
          <w:rFonts w:ascii="Times New Roman" w:hAnsi="Times New Roman" w:cs="Times New Roman"/>
          <w:sz w:val="28"/>
          <w:szCs w:val="28"/>
        </w:rPr>
        <w:t>стать</w:t>
      </w:r>
      <w:r>
        <w:rPr>
          <w:rFonts w:ascii="Times New Roman" w:hAnsi="Times New Roman" w:cs="Times New Roman"/>
          <w:sz w:val="28"/>
          <w:szCs w:val="28"/>
        </w:rPr>
        <w:t>я</w:t>
      </w:r>
      <w:r w:rsidRPr="00D30572">
        <w:rPr>
          <w:rFonts w:ascii="Times New Roman" w:hAnsi="Times New Roman" w:cs="Times New Roman"/>
          <w:sz w:val="28"/>
          <w:szCs w:val="28"/>
        </w:rPr>
        <w:t xml:space="preserve"> 24.20 Федерального закона № 135-ФЗ «Об оценочной деятельности в Российской Федерации»</w:t>
      </w:r>
      <w:r>
        <w:rPr>
          <w:rFonts w:ascii="Times New Roman" w:hAnsi="Times New Roman" w:cs="Times New Roman"/>
          <w:sz w:val="28"/>
          <w:szCs w:val="28"/>
        </w:rPr>
        <w:t>).</w:t>
      </w:r>
    </w:p>
    <w:p w:rsidR="002444B3" w:rsidRDefault="00C319FA" w:rsidP="00D305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Например, </w:t>
      </w:r>
      <w:r w:rsidRPr="00C319FA">
        <w:rPr>
          <w:rFonts w:ascii="Times New Roman" w:hAnsi="Times New Roman" w:cs="Times New Roman"/>
          <w:sz w:val="28"/>
          <w:szCs w:val="28"/>
        </w:rPr>
        <w:t>Тверской областной суд</w:t>
      </w:r>
      <w:r>
        <w:rPr>
          <w:rFonts w:ascii="Times New Roman" w:hAnsi="Times New Roman" w:cs="Times New Roman"/>
          <w:sz w:val="28"/>
          <w:szCs w:val="28"/>
        </w:rPr>
        <w:t xml:space="preserve"> </w:t>
      </w:r>
      <w:r w:rsidR="00D30572" w:rsidRPr="00D30572">
        <w:rPr>
          <w:rFonts w:ascii="Times New Roman" w:hAnsi="Times New Roman" w:cs="Times New Roman"/>
          <w:sz w:val="28"/>
          <w:szCs w:val="28"/>
        </w:rPr>
        <w:t xml:space="preserve">02 апреля 2018 года </w:t>
      </w:r>
      <w:r>
        <w:rPr>
          <w:rFonts w:ascii="Times New Roman" w:hAnsi="Times New Roman" w:cs="Times New Roman"/>
          <w:sz w:val="28"/>
          <w:szCs w:val="28"/>
        </w:rPr>
        <w:t>в судебном заседании рассмотрел дело об оспаривании результатов</w:t>
      </w:r>
      <w:r w:rsidRPr="00C319FA">
        <w:rPr>
          <w:rFonts w:ascii="Times New Roman" w:hAnsi="Times New Roman" w:cs="Times New Roman"/>
          <w:sz w:val="28"/>
          <w:szCs w:val="28"/>
        </w:rPr>
        <w:t xml:space="preserve"> кадастровой стоимости земельного участка</w:t>
      </w:r>
      <w:r>
        <w:rPr>
          <w:rFonts w:ascii="Times New Roman" w:hAnsi="Times New Roman" w:cs="Times New Roman"/>
          <w:sz w:val="28"/>
          <w:szCs w:val="28"/>
        </w:rPr>
        <w:t xml:space="preserve"> гражданина </w:t>
      </w:r>
      <w:r w:rsidRPr="00C319FA">
        <w:rPr>
          <w:rFonts w:ascii="Times New Roman" w:hAnsi="Times New Roman" w:cs="Times New Roman"/>
          <w:sz w:val="28"/>
          <w:szCs w:val="28"/>
        </w:rPr>
        <w:t>Носенков</w:t>
      </w:r>
      <w:r>
        <w:rPr>
          <w:rFonts w:ascii="Times New Roman" w:hAnsi="Times New Roman" w:cs="Times New Roman"/>
          <w:sz w:val="28"/>
          <w:szCs w:val="28"/>
        </w:rPr>
        <w:t>а</w:t>
      </w:r>
      <w:r w:rsidRPr="00C319FA">
        <w:rPr>
          <w:rFonts w:ascii="Times New Roman" w:hAnsi="Times New Roman" w:cs="Times New Roman"/>
          <w:sz w:val="28"/>
          <w:szCs w:val="28"/>
        </w:rPr>
        <w:t xml:space="preserve"> П.И.</w:t>
      </w:r>
      <w:r>
        <w:rPr>
          <w:rFonts w:ascii="Times New Roman" w:hAnsi="Times New Roman" w:cs="Times New Roman"/>
          <w:sz w:val="28"/>
          <w:szCs w:val="28"/>
        </w:rPr>
        <w:t xml:space="preserve"> </w:t>
      </w:r>
    </w:p>
    <w:p w:rsidR="003F6E1D" w:rsidRDefault="00C319FA" w:rsidP="00D305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Требования истца </w:t>
      </w:r>
      <w:r w:rsidRPr="00C319FA">
        <w:rPr>
          <w:rFonts w:ascii="Times New Roman" w:hAnsi="Times New Roman" w:cs="Times New Roman"/>
          <w:sz w:val="28"/>
          <w:szCs w:val="28"/>
        </w:rPr>
        <w:t xml:space="preserve">мотивированы тем, что кадастровая стоимость указанного земельного участка существенно превышает его рыночную </w:t>
      </w:r>
      <w:r w:rsidRPr="00C319FA">
        <w:rPr>
          <w:rFonts w:ascii="Times New Roman" w:hAnsi="Times New Roman" w:cs="Times New Roman"/>
          <w:sz w:val="28"/>
          <w:szCs w:val="28"/>
        </w:rPr>
        <w:lastRenderedPageBreak/>
        <w:t xml:space="preserve">стоимость, что нарушает права </w:t>
      </w:r>
      <w:r>
        <w:rPr>
          <w:rFonts w:ascii="Times New Roman" w:hAnsi="Times New Roman" w:cs="Times New Roman"/>
          <w:sz w:val="28"/>
          <w:szCs w:val="28"/>
        </w:rPr>
        <w:t>его</w:t>
      </w:r>
      <w:r w:rsidRPr="00C319FA">
        <w:rPr>
          <w:rFonts w:ascii="Times New Roman" w:hAnsi="Times New Roman" w:cs="Times New Roman"/>
          <w:sz w:val="28"/>
          <w:szCs w:val="28"/>
        </w:rPr>
        <w:t xml:space="preserve"> как арендатора объекта недвижимости и плательщика арендной платы.</w:t>
      </w:r>
      <w:r>
        <w:rPr>
          <w:rFonts w:ascii="Times New Roman" w:hAnsi="Times New Roman" w:cs="Times New Roman"/>
          <w:sz w:val="28"/>
          <w:szCs w:val="28"/>
        </w:rPr>
        <w:t xml:space="preserve"> В</w:t>
      </w:r>
      <w:r w:rsidRPr="00C319FA">
        <w:rPr>
          <w:rFonts w:ascii="Times New Roman" w:hAnsi="Times New Roman" w:cs="Times New Roman"/>
          <w:sz w:val="28"/>
          <w:szCs w:val="28"/>
        </w:rPr>
        <w:t xml:space="preserve"> подтверждение его рыночной стоимости административный истец представил выполненный оценщиком отчет об оценке</w:t>
      </w:r>
      <w:r>
        <w:rPr>
          <w:rFonts w:ascii="Times New Roman" w:hAnsi="Times New Roman" w:cs="Times New Roman"/>
          <w:sz w:val="28"/>
          <w:szCs w:val="28"/>
        </w:rPr>
        <w:t>, содержащий в себе всю необходимую информацию для суда</w:t>
      </w:r>
      <w:r w:rsidR="00D30572">
        <w:rPr>
          <w:rFonts w:ascii="Times New Roman" w:hAnsi="Times New Roman" w:cs="Times New Roman"/>
          <w:sz w:val="28"/>
          <w:szCs w:val="28"/>
        </w:rPr>
        <w:t>.</w:t>
      </w:r>
    </w:p>
    <w:p w:rsidR="002444B3" w:rsidRDefault="00D30572" w:rsidP="00D30572">
      <w:pPr>
        <w:spacing w:after="0" w:line="360" w:lineRule="auto"/>
        <w:ind w:firstLine="709"/>
        <w:jc w:val="both"/>
        <w:rPr>
          <w:rFonts w:ascii="Times New Roman" w:hAnsi="Times New Roman" w:cs="Times New Roman"/>
          <w:sz w:val="28"/>
          <w:szCs w:val="28"/>
        </w:rPr>
      </w:pPr>
      <w:r w:rsidRPr="00D30572">
        <w:rPr>
          <w:rFonts w:ascii="Times New Roman" w:hAnsi="Times New Roman" w:cs="Times New Roman"/>
          <w:sz w:val="28"/>
          <w:szCs w:val="28"/>
        </w:rPr>
        <w:t>Поскольку административный истец обратился в Комиссию с заявлением о пересмотре ранее установленной кадастровой стоимости 27 декабря 2016 года, то есть в период, когда для административного истца сохранялось право на применение результатов такого пересмотра для целей, установленных законодательством, указанная кадастровая стоимость может быть пересмотрена в судебном порядке.</w:t>
      </w:r>
      <w:r>
        <w:rPr>
          <w:rFonts w:ascii="Times New Roman" w:hAnsi="Times New Roman" w:cs="Times New Roman"/>
          <w:sz w:val="28"/>
          <w:szCs w:val="28"/>
        </w:rPr>
        <w:t xml:space="preserve"> </w:t>
      </w:r>
    </w:p>
    <w:p w:rsidR="00D30572" w:rsidRDefault="00D30572" w:rsidP="00D305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Суд пришел к выводу, что заявленные требования подлежат удовлетворению, так как </w:t>
      </w:r>
      <w:r w:rsidRPr="00D30572">
        <w:rPr>
          <w:rFonts w:ascii="Times New Roman" w:hAnsi="Times New Roman" w:cs="Times New Roman"/>
          <w:sz w:val="28"/>
          <w:szCs w:val="28"/>
        </w:rPr>
        <w:t>установлен</w:t>
      </w:r>
      <w:r>
        <w:rPr>
          <w:rFonts w:ascii="Times New Roman" w:hAnsi="Times New Roman" w:cs="Times New Roman"/>
          <w:sz w:val="28"/>
          <w:szCs w:val="28"/>
        </w:rPr>
        <w:t>ная</w:t>
      </w:r>
      <w:r w:rsidRPr="00D30572">
        <w:rPr>
          <w:rFonts w:ascii="Times New Roman" w:hAnsi="Times New Roman" w:cs="Times New Roman"/>
          <w:sz w:val="28"/>
          <w:szCs w:val="28"/>
        </w:rPr>
        <w:t xml:space="preserve"> кадастров</w:t>
      </w:r>
      <w:r>
        <w:rPr>
          <w:rFonts w:ascii="Times New Roman" w:hAnsi="Times New Roman" w:cs="Times New Roman"/>
          <w:sz w:val="28"/>
          <w:szCs w:val="28"/>
        </w:rPr>
        <w:t>ая стоимость земельного участка</w:t>
      </w:r>
      <w:r w:rsidRPr="00D30572">
        <w:rPr>
          <w:rFonts w:ascii="Times New Roman" w:hAnsi="Times New Roman" w:cs="Times New Roman"/>
          <w:sz w:val="28"/>
          <w:szCs w:val="28"/>
        </w:rPr>
        <w:t>, равной его рыночной стоимости по состоянию на 05 августа 2016 года, то есть на дату по состоянию на которую устано</w:t>
      </w:r>
      <w:r>
        <w:rPr>
          <w:rFonts w:ascii="Times New Roman" w:hAnsi="Times New Roman" w:cs="Times New Roman"/>
          <w:sz w:val="28"/>
          <w:szCs w:val="28"/>
        </w:rPr>
        <w:t>влена его кадастровая стоимость</w:t>
      </w:r>
      <w:r w:rsidRPr="00D30572">
        <w:rPr>
          <w:rFonts w:ascii="Times New Roman" w:hAnsi="Times New Roman" w:cs="Times New Roman"/>
          <w:sz w:val="28"/>
          <w:szCs w:val="28"/>
        </w:rPr>
        <w:t>, в полной мере согласуется с положениями статьей 65, 66 Земельного кодекса РФ, статьи 24.18 Федерального закона от 29</w:t>
      </w:r>
      <w:r>
        <w:rPr>
          <w:rFonts w:ascii="Times New Roman" w:hAnsi="Times New Roman" w:cs="Times New Roman"/>
          <w:sz w:val="28"/>
          <w:szCs w:val="28"/>
        </w:rPr>
        <w:t xml:space="preserve"> июля 1998 года № 135-ФЗ </w:t>
      </w:r>
      <w:r>
        <w:rPr>
          <w:rStyle w:val="ac"/>
          <w:rFonts w:ascii="Times New Roman" w:hAnsi="Times New Roman" w:cs="Times New Roman"/>
          <w:sz w:val="28"/>
          <w:szCs w:val="28"/>
        </w:rPr>
        <w:footnoteReference w:id="12"/>
      </w:r>
      <w:r>
        <w:rPr>
          <w:rFonts w:ascii="Times New Roman" w:hAnsi="Times New Roman" w:cs="Times New Roman"/>
          <w:sz w:val="28"/>
          <w:szCs w:val="28"/>
        </w:rPr>
        <w:t>.</w:t>
      </w:r>
    </w:p>
    <w:p w:rsidR="00B34786" w:rsidRDefault="00D30572" w:rsidP="00D305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г</w:t>
      </w:r>
      <w:r w:rsidR="001F6CBF">
        <w:rPr>
          <w:rFonts w:ascii="Times New Roman" w:hAnsi="Times New Roman" w:cs="Times New Roman"/>
          <w:sz w:val="28"/>
          <w:szCs w:val="28"/>
        </w:rPr>
        <w:t>оворя об оспа</w:t>
      </w:r>
      <w:r w:rsidR="00B34786" w:rsidRPr="00B34786">
        <w:rPr>
          <w:rFonts w:ascii="Times New Roman" w:hAnsi="Times New Roman" w:cs="Times New Roman"/>
          <w:sz w:val="28"/>
          <w:szCs w:val="28"/>
        </w:rPr>
        <w:t>ривании кадастровой стоимости, следует также говорить и о правовых последствиях как для самих физических, юридических лиц (например, в результате оспаривания суд решает, что кадастровая стоимость завышена, однако он может ее снизить, и вследствие этого – уменьшится размер земельного налога или арендной платы), так и для публично-правовых образований (например, уменьшение доходной части бюджета муниципального образования).</w:t>
      </w:r>
    </w:p>
    <w:p w:rsidR="00C064E3" w:rsidRDefault="00C064E3" w:rsidP="00D30572">
      <w:pPr>
        <w:spacing w:after="0" w:line="360" w:lineRule="auto"/>
        <w:ind w:firstLine="709"/>
        <w:jc w:val="both"/>
        <w:rPr>
          <w:rFonts w:ascii="Times New Roman" w:hAnsi="Times New Roman" w:cs="Times New Roman"/>
          <w:sz w:val="28"/>
          <w:szCs w:val="28"/>
        </w:rPr>
      </w:pPr>
      <w:r w:rsidRPr="00C064E3">
        <w:rPr>
          <w:rFonts w:ascii="Times New Roman" w:hAnsi="Times New Roman" w:cs="Times New Roman"/>
          <w:sz w:val="28"/>
          <w:szCs w:val="28"/>
        </w:rPr>
        <w:t xml:space="preserve">В Постановлении Конституционного суда от 11 июля 2017 года № 20-П суд признал, что при удовлетворении требований об установлении в отношении объекта недвижимости его рыночной стоимости судебные расходы </w:t>
      </w:r>
      <w:r w:rsidRPr="00C064E3">
        <w:rPr>
          <w:rFonts w:ascii="Times New Roman" w:hAnsi="Times New Roman" w:cs="Times New Roman"/>
          <w:sz w:val="28"/>
          <w:szCs w:val="28"/>
        </w:rPr>
        <w:lastRenderedPageBreak/>
        <w:t>взыскиваются с органа, утвердившего результаты опр</w:t>
      </w:r>
      <w:r>
        <w:rPr>
          <w:rFonts w:ascii="Times New Roman" w:hAnsi="Times New Roman" w:cs="Times New Roman"/>
          <w:sz w:val="28"/>
          <w:szCs w:val="28"/>
        </w:rPr>
        <w:t xml:space="preserve">еделения кадастровой стоимости </w:t>
      </w:r>
      <w:r>
        <w:rPr>
          <w:rStyle w:val="ac"/>
          <w:rFonts w:ascii="Times New Roman" w:hAnsi="Times New Roman" w:cs="Times New Roman"/>
          <w:sz w:val="28"/>
          <w:szCs w:val="28"/>
        </w:rPr>
        <w:footnoteReference w:id="13"/>
      </w:r>
      <w:r>
        <w:rPr>
          <w:rFonts w:ascii="Times New Roman" w:hAnsi="Times New Roman" w:cs="Times New Roman"/>
          <w:sz w:val="28"/>
          <w:szCs w:val="28"/>
        </w:rPr>
        <w:t>.</w:t>
      </w:r>
    </w:p>
    <w:p w:rsidR="00C064E3" w:rsidRPr="00B34786" w:rsidRDefault="00C064E3" w:rsidP="00D30572">
      <w:pPr>
        <w:spacing w:after="0" w:line="360" w:lineRule="auto"/>
        <w:ind w:firstLine="709"/>
        <w:jc w:val="both"/>
        <w:rPr>
          <w:rFonts w:ascii="Times New Roman" w:hAnsi="Times New Roman" w:cs="Times New Roman"/>
          <w:sz w:val="28"/>
          <w:szCs w:val="28"/>
        </w:rPr>
      </w:pPr>
      <w:r w:rsidRPr="00C064E3">
        <w:rPr>
          <w:rFonts w:ascii="Times New Roman" w:hAnsi="Times New Roman" w:cs="Times New Roman"/>
          <w:sz w:val="28"/>
          <w:szCs w:val="28"/>
        </w:rPr>
        <w:t>Обращение в суд за снижением кадастровой стоимости через установление ее равной рыночной – одна из самых частых разновидностей кадастровых споров. Обращаясь в суд, граждане и организации пытаются снизить налоговую нагрузку. Но процесс оспаривания кадастровой стоимости требует значительных затрат: на подготовку досудебного отчета, проведение судебной экспертизы, судебное представительство и оплату пошлины.</w:t>
      </w:r>
    </w:p>
    <w:p w:rsidR="00642C14" w:rsidRPr="00642C14" w:rsidRDefault="00642C14" w:rsidP="00B02E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642C14">
        <w:rPr>
          <w:rFonts w:ascii="Times New Roman" w:hAnsi="Times New Roman" w:cs="Times New Roman"/>
          <w:sz w:val="28"/>
          <w:szCs w:val="28"/>
        </w:rPr>
        <w:t>удебное оспаривание результатов определения кадастровой стоимости объектов недвижимости является одним из действенных способов снижения социальной напряженности, обусловленной сложившейся ситуацией.</w:t>
      </w:r>
    </w:p>
    <w:p w:rsidR="00995D7C" w:rsidRPr="00B02E5B" w:rsidRDefault="00995D7C" w:rsidP="00B02E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995D7C">
        <w:rPr>
          <w:rFonts w:ascii="Times New Roman" w:hAnsi="Times New Roman" w:cs="Times New Roman"/>
          <w:sz w:val="28"/>
          <w:szCs w:val="28"/>
        </w:rPr>
        <w:t>пределение кадастровой стоимости любого внесенного в кадастровый реестр недвижимого объекта, обязательная процедура, которая осуществляется уполномоченными государственными структурами, а полученные данные в последующем используются для целей налогообложения.</w:t>
      </w:r>
    </w:p>
    <w:p w:rsidR="00340001" w:rsidRPr="00340001" w:rsidRDefault="00E35338" w:rsidP="00E3533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340001" w:rsidRPr="00340001">
        <w:rPr>
          <w:rFonts w:ascii="Times New Roman" w:hAnsi="Times New Roman" w:cs="Times New Roman"/>
          <w:sz w:val="28"/>
          <w:szCs w:val="28"/>
        </w:rPr>
        <w:t xml:space="preserve">опросы, связанные с оспариваем результатов кадастровой стоимости объектов недвижимости, и в частности, земельных участков, требуют единого подхода в судебной практике, в связи с чем особое значение приобретают правовые позиции высших судебных инстанций, которые содержат как толкования отдельных правовых норм, так и разъяснения по отдельным вопросам действующего законодательства и способствуют правильному применению норм материального и процессуального права.  </w:t>
      </w:r>
    </w:p>
    <w:p w:rsidR="00340001" w:rsidRPr="00340001" w:rsidRDefault="00340001" w:rsidP="00340001">
      <w:pPr>
        <w:spacing w:after="0" w:line="360" w:lineRule="auto"/>
        <w:jc w:val="both"/>
        <w:rPr>
          <w:rFonts w:ascii="Times New Roman" w:hAnsi="Times New Roman" w:cs="Times New Roman"/>
          <w:b/>
          <w:sz w:val="28"/>
          <w:szCs w:val="28"/>
        </w:rPr>
      </w:pPr>
    </w:p>
    <w:p w:rsidR="001E2139" w:rsidRDefault="001E2139" w:rsidP="00400829">
      <w:pPr>
        <w:spacing w:after="0" w:line="360" w:lineRule="auto"/>
        <w:jc w:val="both"/>
        <w:rPr>
          <w:rFonts w:ascii="Times New Roman" w:hAnsi="Times New Roman" w:cs="Times New Roman"/>
          <w:b/>
          <w:sz w:val="28"/>
          <w:szCs w:val="28"/>
        </w:rPr>
      </w:pPr>
    </w:p>
    <w:p w:rsidR="00B02E5B" w:rsidRDefault="00B02E5B" w:rsidP="00400829">
      <w:pPr>
        <w:spacing w:after="0" w:line="360" w:lineRule="auto"/>
        <w:jc w:val="both"/>
        <w:rPr>
          <w:rFonts w:ascii="Times New Roman" w:hAnsi="Times New Roman" w:cs="Times New Roman"/>
          <w:b/>
          <w:sz w:val="28"/>
          <w:szCs w:val="28"/>
        </w:rPr>
      </w:pPr>
    </w:p>
    <w:p w:rsidR="005F6165" w:rsidRPr="00400829" w:rsidRDefault="005F6165" w:rsidP="00400829">
      <w:pPr>
        <w:spacing w:after="0" w:line="360" w:lineRule="auto"/>
        <w:jc w:val="both"/>
        <w:rPr>
          <w:rFonts w:ascii="Times New Roman" w:hAnsi="Times New Roman" w:cs="Times New Roman"/>
          <w:b/>
          <w:sz w:val="28"/>
          <w:szCs w:val="28"/>
        </w:rPr>
      </w:pPr>
    </w:p>
    <w:p w:rsidR="002A77C8" w:rsidRPr="00400829" w:rsidRDefault="005E7746" w:rsidP="00400829">
      <w:pPr>
        <w:spacing w:after="0" w:line="360" w:lineRule="auto"/>
        <w:jc w:val="center"/>
        <w:rPr>
          <w:rFonts w:ascii="Times New Roman" w:hAnsi="Times New Roman" w:cs="Times New Roman"/>
          <w:b/>
          <w:sz w:val="28"/>
          <w:szCs w:val="28"/>
        </w:rPr>
      </w:pPr>
      <w:r w:rsidRPr="00400829">
        <w:rPr>
          <w:rFonts w:ascii="Times New Roman" w:hAnsi="Times New Roman" w:cs="Times New Roman"/>
          <w:b/>
          <w:sz w:val="28"/>
          <w:szCs w:val="28"/>
        </w:rPr>
        <w:lastRenderedPageBreak/>
        <w:t>Список используемой л</w:t>
      </w:r>
      <w:bookmarkStart w:id="1" w:name="_GoBack"/>
      <w:bookmarkEnd w:id="1"/>
      <w:r w:rsidRPr="00400829">
        <w:rPr>
          <w:rFonts w:ascii="Times New Roman" w:hAnsi="Times New Roman" w:cs="Times New Roman"/>
          <w:b/>
          <w:sz w:val="28"/>
          <w:szCs w:val="28"/>
        </w:rPr>
        <w:t>итературы</w:t>
      </w:r>
    </w:p>
    <w:p w:rsidR="00521DB4" w:rsidRPr="00400829" w:rsidRDefault="00333E2A" w:rsidP="00400829">
      <w:pPr>
        <w:spacing w:after="0" w:line="360" w:lineRule="auto"/>
        <w:jc w:val="center"/>
        <w:rPr>
          <w:rFonts w:ascii="Times New Roman" w:hAnsi="Times New Roman" w:cs="Times New Roman"/>
          <w:b/>
          <w:sz w:val="28"/>
          <w:szCs w:val="28"/>
        </w:rPr>
      </w:pPr>
      <w:r w:rsidRPr="00400829">
        <w:rPr>
          <w:rFonts w:ascii="Times New Roman" w:hAnsi="Times New Roman" w:cs="Times New Roman"/>
          <w:b/>
          <w:sz w:val="28"/>
          <w:szCs w:val="28"/>
        </w:rPr>
        <w:t>Нормативно-правовые акты</w:t>
      </w:r>
    </w:p>
    <w:p w:rsidR="00521DB4" w:rsidRPr="00400829" w:rsidRDefault="00521DB4" w:rsidP="00400829">
      <w:pPr>
        <w:pStyle w:val="a5"/>
        <w:numPr>
          <w:ilvl w:val="0"/>
          <w:numId w:val="5"/>
        </w:numPr>
        <w:spacing w:after="0" w:line="360" w:lineRule="auto"/>
        <w:ind w:left="0" w:firstLine="284"/>
        <w:jc w:val="both"/>
        <w:rPr>
          <w:rFonts w:ascii="Times New Roman" w:hAnsi="Times New Roman" w:cs="Times New Roman"/>
          <w:sz w:val="28"/>
          <w:szCs w:val="28"/>
        </w:rPr>
      </w:pPr>
      <w:r w:rsidRPr="00400829">
        <w:rPr>
          <w:rFonts w:ascii="Times New Roman" w:hAnsi="Times New Roman" w:cs="Times New Roman"/>
          <w:sz w:val="28"/>
          <w:szCs w:val="28"/>
        </w:rPr>
        <w:t>Конституция Российской Федерации: Принята всенародным голосованием 12 декабря 1993 г. // Российская газета. – 1993. - № 237; СЗ РФ. – 2014. - № 24.</w:t>
      </w:r>
    </w:p>
    <w:p w:rsidR="00521DB4" w:rsidRPr="00400829" w:rsidRDefault="00521DB4" w:rsidP="00400829">
      <w:pPr>
        <w:pStyle w:val="a5"/>
        <w:numPr>
          <w:ilvl w:val="0"/>
          <w:numId w:val="5"/>
        </w:numPr>
        <w:spacing w:after="0" w:line="360" w:lineRule="auto"/>
        <w:ind w:left="0" w:firstLine="284"/>
        <w:jc w:val="both"/>
        <w:rPr>
          <w:rFonts w:ascii="Times New Roman" w:hAnsi="Times New Roman" w:cs="Times New Roman"/>
          <w:sz w:val="28"/>
          <w:szCs w:val="28"/>
        </w:rPr>
      </w:pPr>
      <w:r w:rsidRPr="00400829">
        <w:rPr>
          <w:rFonts w:ascii="Times New Roman" w:hAnsi="Times New Roman" w:cs="Times New Roman"/>
          <w:sz w:val="28"/>
          <w:szCs w:val="28"/>
        </w:rPr>
        <w:t>Земель</w:t>
      </w:r>
      <w:r w:rsidR="001F6CBF">
        <w:rPr>
          <w:rFonts w:ascii="Times New Roman" w:hAnsi="Times New Roman" w:cs="Times New Roman"/>
          <w:sz w:val="28"/>
          <w:szCs w:val="28"/>
        </w:rPr>
        <w:t>ный кодекс Российской Федерации</w:t>
      </w:r>
      <w:r w:rsidRPr="00400829">
        <w:rPr>
          <w:rFonts w:ascii="Times New Roman" w:hAnsi="Times New Roman" w:cs="Times New Roman"/>
          <w:sz w:val="28"/>
          <w:szCs w:val="28"/>
        </w:rPr>
        <w:t xml:space="preserve"> от 25.10.2001 N </w:t>
      </w:r>
      <w:r w:rsidR="001F6CBF">
        <w:rPr>
          <w:rFonts w:ascii="Times New Roman" w:hAnsi="Times New Roman" w:cs="Times New Roman"/>
          <w:sz w:val="28"/>
          <w:szCs w:val="28"/>
        </w:rPr>
        <w:t>136-ФЗ // СПС «Консультант Плюс»</w:t>
      </w:r>
      <w:r w:rsidRPr="00400829">
        <w:rPr>
          <w:rFonts w:ascii="Times New Roman" w:hAnsi="Times New Roman" w:cs="Times New Roman"/>
          <w:sz w:val="28"/>
          <w:szCs w:val="28"/>
        </w:rPr>
        <w:t xml:space="preserve">. </w:t>
      </w:r>
    </w:p>
    <w:p w:rsidR="00521DB4" w:rsidRDefault="00521DB4" w:rsidP="00400829">
      <w:pPr>
        <w:pStyle w:val="a5"/>
        <w:numPr>
          <w:ilvl w:val="0"/>
          <w:numId w:val="5"/>
        </w:numPr>
        <w:spacing w:after="0" w:line="360" w:lineRule="auto"/>
        <w:ind w:left="0" w:firstLine="284"/>
        <w:jc w:val="both"/>
        <w:rPr>
          <w:rFonts w:ascii="Times New Roman" w:hAnsi="Times New Roman" w:cs="Times New Roman"/>
          <w:sz w:val="28"/>
          <w:szCs w:val="28"/>
        </w:rPr>
      </w:pPr>
      <w:r w:rsidRPr="00400829">
        <w:rPr>
          <w:rFonts w:ascii="Times New Roman" w:hAnsi="Times New Roman" w:cs="Times New Roman"/>
          <w:sz w:val="28"/>
          <w:szCs w:val="28"/>
        </w:rPr>
        <w:t>Федеральный закон от 29.07.1998</w:t>
      </w:r>
      <w:r w:rsidR="001F6CBF">
        <w:rPr>
          <w:rFonts w:ascii="Times New Roman" w:hAnsi="Times New Roman" w:cs="Times New Roman"/>
          <w:sz w:val="28"/>
          <w:szCs w:val="28"/>
        </w:rPr>
        <w:t xml:space="preserve"> N 135-ФЗ (ред. от 28.11.2018) «</w:t>
      </w:r>
      <w:r w:rsidRPr="00400829">
        <w:rPr>
          <w:rFonts w:ascii="Times New Roman" w:hAnsi="Times New Roman" w:cs="Times New Roman"/>
          <w:sz w:val="28"/>
          <w:szCs w:val="28"/>
        </w:rPr>
        <w:t>Об оценочной деят</w:t>
      </w:r>
      <w:r w:rsidR="001F6CBF">
        <w:rPr>
          <w:rFonts w:ascii="Times New Roman" w:hAnsi="Times New Roman" w:cs="Times New Roman"/>
          <w:sz w:val="28"/>
          <w:szCs w:val="28"/>
        </w:rPr>
        <w:t>ельности в Российской Федерации» // СПС «Консультант Плюс»</w:t>
      </w:r>
      <w:r w:rsidRPr="00400829">
        <w:rPr>
          <w:rFonts w:ascii="Times New Roman" w:hAnsi="Times New Roman" w:cs="Times New Roman"/>
          <w:sz w:val="28"/>
          <w:szCs w:val="28"/>
        </w:rPr>
        <w:t xml:space="preserve">. </w:t>
      </w:r>
    </w:p>
    <w:p w:rsidR="0010163A" w:rsidRPr="00B02E5B" w:rsidRDefault="0010163A" w:rsidP="00C319FA">
      <w:pPr>
        <w:pStyle w:val="a5"/>
        <w:numPr>
          <w:ilvl w:val="0"/>
          <w:numId w:val="5"/>
        </w:numPr>
        <w:spacing w:after="0" w:line="360" w:lineRule="auto"/>
        <w:ind w:left="0" w:firstLine="284"/>
        <w:jc w:val="both"/>
        <w:rPr>
          <w:rFonts w:ascii="Times New Roman" w:hAnsi="Times New Roman" w:cs="Times New Roman"/>
          <w:sz w:val="28"/>
          <w:szCs w:val="28"/>
        </w:rPr>
      </w:pPr>
      <w:r w:rsidRPr="0010163A">
        <w:rPr>
          <w:rFonts w:ascii="Times New Roman" w:hAnsi="Times New Roman" w:cs="Times New Roman"/>
          <w:sz w:val="28"/>
          <w:szCs w:val="28"/>
        </w:rPr>
        <w:t>Федеральный закон от 24.07.2007 N</w:t>
      </w:r>
      <w:r w:rsidR="001F6CBF">
        <w:rPr>
          <w:rFonts w:ascii="Times New Roman" w:hAnsi="Times New Roman" w:cs="Times New Roman"/>
          <w:sz w:val="28"/>
          <w:szCs w:val="28"/>
        </w:rPr>
        <w:t xml:space="preserve"> 221-ФЗ (ред. от 02.08.2019) «</w:t>
      </w:r>
      <w:r>
        <w:rPr>
          <w:rFonts w:ascii="Times New Roman" w:hAnsi="Times New Roman" w:cs="Times New Roman"/>
          <w:sz w:val="28"/>
          <w:szCs w:val="28"/>
        </w:rPr>
        <w:t>О</w:t>
      </w:r>
      <w:r w:rsidR="00B02E5B">
        <w:rPr>
          <w:rFonts w:ascii="Times New Roman" w:hAnsi="Times New Roman" w:cs="Times New Roman"/>
          <w:sz w:val="28"/>
          <w:szCs w:val="28"/>
        </w:rPr>
        <w:t xml:space="preserve"> </w:t>
      </w:r>
      <w:r w:rsidR="001F6CBF">
        <w:rPr>
          <w:rFonts w:ascii="Times New Roman" w:hAnsi="Times New Roman" w:cs="Times New Roman"/>
          <w:sz w:val="28"/>
          <w:szCs w:val="28"/>
        </w:rPr>
        <w:t>кадастровой деятельности»</w:t>
      </w:r>
      <w:r w:rsidRPr="00B02E5B">
        <w:rPr>
          <w:rFonts w:ascii="Times New Roman" w:hAnsi="Times New Roman" w:cs="Times New Roman"/>
          <w:sz w:val="28"/>
          <w:szCs w:val="28"/>
        </w:rPr>
        <w:t xml:space="preserve"> // СПС «Консультант Плюс».</w:t>
      </w:r>
    </w:p>
    <w:p w:rsidR="00B02E5B" w:rsidRPr="00B02E5B" w:rsidRDefault="00B02E5B" w:rsidP="00C319FA">
      <w:pPr>
        <w:pStyle w:val="a5"/>
        <w:numPr>
          <w:ilvl w:val="0"/>
          <w:numId w:val="5"/>
        </w:numPr>
        <w:spacing w:after="0" w:line="360" w:lineRule="auto"/>
        <w:ind w:left="0" w:firstLine="284"/>
        <w:jc w:val="both"/>
        <w:rPr>
          <w:rFonts w:ascii="Times New Roman" w:hAnsi="Times New Roman" w:cs="Times New Roman"/>
          <w:sz w:val="28"/>
          <w:szCs w:val="28"/>
        </w:rPr>
      </w:pPr>
      <w:r w:rsidRPr="00B02E5B">
        <w:rPr>
          <w:rFonts w:ascii="Times New Roman" w:hAnsi="Times New Roman" w:cs="Times New Roman"/>
          <w:sz w:val="28"/>
          <w:szCs w:val="28"/>
        </w:rPr>
        <w:t xml:space="preserve">Приказ Минэкономразвития России от 22.10.2010 N 508 (ред. от 22.06.2015) </w:t>
      </w:r>
      <w:r w:rsidR="001F6CBF">
        <w:rPr>
          <w:rFonts w:ascii="Times New Roman" w:hAnsi="Times New Roman" w:cs="Times New Roman"/>
          <w:sz w:val="28"/>
          <w:szCs w:val="28"/>
        </w:rPr>
        <w:t>«</w:t>
      </w:r>
      <w:r w:rsidRPr="00B02E5B">
        <w:rPr>
          <w:rFonts w:ascii="Times New Roman" w:hAnsi="Times New Roman" w:cs="Times New Roman"/>
          <w:sz w:val="28"/>
          <w:szCs w:val="28"/>
        </w:rPr>
        <w:t>Об утверждении</w:t>
      </w:r>
      <w:r w:rsidR="001F6CBF">
        <w:rPr>
          <w:rFonts w:ascii="Times New Roman" w:hAnsi="Times New Roman" w:cs="Times New Roman"/>
          <w:sz w:val="28"/>
          <w:szCs w:val="28"/>
        </w:rPr>
        <w:t xml:space="preserve"> Федерального стандарта оценки «</w:t>
      </w:r>
      <w:r w:rsidRPr="00B02E5B">
        <w:rPr>
          <w:rFonts w:ascii="Times New Roman" w:hAnsi="Times New Roman" w:cs="Times New Roman"/>
          <w:sz w:val="28"/>
          <w:szCs w:val="28"/>
        </w:rPr>
        <w:t xml:space="preserve">Определение кадастровой стоимости (ФСО </w:t>
      </w:r>
      <w:r w:rsidR="001F6CBF">
        <w:rPr>
          <w:rFonts w:ascii="Times New Roman" w:hAnsi="Times New Roman" w:cs="Times New Roman"/>
          <w:sz w:val="28"/>
          <w:szCs w:val="28"/>
        </w:rPr>
        <w:t>N 4)»</w:t>
      </w:r>
      <w:r w:rsidRPr="00B02E5B">
        <w:rPr>
          <w:rFonts w:ascii="Times New Roman" w:hAnsi="Times New Roman" w:cs="Times New Roman"/>
          <w:sz w:val="28"/>
          <w:szCs w:val="28"/>
        </w:rPr>
        <w:t xml:space="preserve"> // СПС «Консультант Плюс».</w:t>
      </w:r>
    </w:p>
    <w:p w:rsidR="00BF6A3C" w:rsidRPr="00400829" w:rsidRDefault="00BF6A3C" w:rsidP="00400829">
      <w:pPr>
        <w:pStyle w:val="a5"/>
        <w:spacing w:after="0" w:line="360" w:lineRule="auto"/>
        <w:jc w:val="both"/>
        <w:rPr>
          <w:rFonts w:ascii="Times New Roman" w:hAnsi="Times New Roman" w:cs="Times New Roman"/>
          <w:sz w:val="28"/>
          <w:szCs w:val="28"/>
        </w:rPr>
      </w:pPr>
    </w:p>
    <w:p w:rsidR="00521DB4" w:rsidRPr="00400829" w:rsidRDefault="00333E2A" w:rsidP="00400829">
      <w:pPr>
        <w:spacing w:after="0" w:line="360" w:lineRule="auto"/>
        <w:jc w:val="center"/>
        <w:rPr>
          <w:rFonts w:ascii="Times New Roman" w:hAnsi="Times New Roman" w:cs="Times New Roman"/>
          <w:b/>
          <w:sz w:val="28"/>
          <w:szCs w:val="28"/>
        </w:rPr>
      </w:pPr>
      <w:r w:rsidRPr="00400829">
        <w:rPr>
          <w:rFonts w:ascii="Times New Roman" w:hAnsi="Times New Roman" w:cs="Times New Roman"/>
          <w:b/>
          <w:sz w:val="28"/>
          <w:szCs w:val="28"/>
        </w:rPr>
        <w:t>Специальная литература</w:t>
      </w:r>
    </w:p>
    <w:p w:rsidR="00B02E5B" w:rsidRDefault="00B02E5B" w:rsidP="001F6CBF">
      <w:pPr>
        <w:pStyle w:val="a5"/>
        <w:numPr>
          <w:ilvl w:val="0"/>
          <w:numId w:val="7"/>
        </w:numPr>
        <w:spacing w:after="0" w:line="360" w:lineRule="auto"/>
        <w:ind w:left="0" w:firstLine="284"/>
        <w:jc w:val="both"/>
        <w:rPr>
          <w:rFonts w:ascii="Times New Roman" w:hAnsi="Times New Roman" w:cs="Times New Roman"/>
          <w:sz w:val="28"/>
          <w:szCs w:val="28"/>
        </w:rPr>
      </w:pPr>
      <w:r w:rsidRPr="00B02E5B">
        <w:rPr>
          <w:rFonts w:ascii="Times New Roman" w:hAnsi="Times New Roman" w:cs="Times New Roman"/>
          <w:sz w:val="28"/>
          <w:szCs w:val="28"/>
        </w:rPr>
        <w:t>Васильчук Ю.В. Особенности рассмотрения административных дел об оспаривании результатов определения кадастровой стоимости объектов недвижимости // Вестник ТвГУ. Серия: Право. 2019. № 1(57). С. 74 – 92</w:t>
      </w:r>
      <w:r w:rsidR="001F6CBF">
        <w:rPr>
          <w:rFonts w:ascii="Times New Roman" w:hAnsi="Times New Roman" w:cs="Times New Roman"/>
          <w:sz w:val="28"/>
          <w:szCs w:val="28"/>
        </w:rPr>
        <w:t>.</w:t>
      </w:r>
    </w:p>
    <w:p w:rsidR="00955D14" w:rsidRPr="00400829" w:rsidRDefault="005E7746" w:rsidP="001F6CBF">
      <w:pPr>
        <w:pStyle w:val="a5"/>
        <w:numPr>
          <w:ilvl w:val="0"/>
          <w:numId w:val="7"/>
        </w:numPr>
        <w:spacing w:after="0" w:line="360" w:lineRule="auto"/>
        <w:ind w:left="0" w:firstLine="284"/>
        <w:jc w:val="both"/>
        <w:rPr>
          <w:rFonts w:ascii="Times New Roman" w:hAnsi="Times New Roman" w:cs="Times New Roman"/>
          <w:sz w:val="28"/>
          <w:szCs w:val="28"/>
        </w:rPr>
      </w:pPr>
      <w:r w:rsidRPr="00400829">
        <w:rPr>
          <w:rFonts w:ascii="Times New Roman" w:hAnsi="Times New Roman" w:cs="Times New Roman"/>
          <w:sz w:val="28"/>
          <w:szCs w:val="28"/>
        </w:rPr>
        <w:t xml:space="preserve">Пылаева А.В. Модели и методы кадастровой оценки </w:t>
      </w:r>
      <w:r w:rsidR="001F6CBF" w:rsidRPr="00400829">
        <w:rPr>
          <w:rFonts w:ascii="Times New Roman" w:hAnsi="Times New Roman" w:cs="Times New Roman"/>
          <w:sz w:val="28"/>
          <w:szCs w:val="28"/>
        </w:rPr>
        <w:t>недвижимости:</w:t>
      </w:r>
      <w:r w:rsidRPr="00400829">
        <w:rPr>
          <w:rFonts w:ascii="Times New Roman" w:hAnsi="Times New Roman" w:cs="Times New Roman"/>
          <w:sz w:val="28"/>
          <w:szCs w:val="28"/>
        </w:rPr>
        <w:t xml:space="preserve"> учебное пособие / А. В. Пылаева – Н. </w:t>
      </w:r>
      <w:r w:rsidR="001F6CBF" w:rsidRPr="00400829">
        <w:rPr>
          <w:rFonts w:ascii="Times New Roman" w:hAnsi="Times New Roman" w:cs="Times New Roman"/>
          <w:sz w:val="28"/>
          <w:szCs w:val="28"/>
        </w:rPr>
        <w:t>Новгород:</w:t>
      </w:r>
      <w:r w:rsidRPr="00400829">
        <w:rPr>
          <w:rFonts w:ascii="Times New Roman" w:hAnsi="Times New Roman" w:cs="Times New Roman"/>
          <w:sz w:val="28"/>
          <w:szCs w:val="28"/>
        </w:rPr>
        <w:t xml:space="preserve"> ФГБОУ ВПО НГАСУ, 2015. – 175с. </w:t>
      </w:r>
    </w:p>
    <w:p w:rsidR="005E7746" w:rsidRPr="00400829" w:rsidRDefault="005E7746" w:rsidP="001F6CBF">
      <w:pPr>
        <w:pStyle w:val="a5"/>
        <w:numPr>
          <w:ilvl w:val="0"/>
          <w:numId w:val="7"/>
        </w:numPr>
        <w:spacing w:after="0" w:line="360" w:lineRule="auto"/>
        <w:ind w:left="0" w:firstLine="284"/>
        <w:jc w:val="both"/>
        <w:rPr>
          <w:rFonts w:ascii="Times New Roman" w:hAnsi="Times New Roman" w:cs="Times New Roman"/>
          <w:sz w:val="28"/>
          <w:szCs w:val="28"/>
        </w:rPr>
      </w:pPr>
      <w:r w:rsidRPr="00400829">
        <w:rPr>
          <w:rFonts w:ascii="Times New Roman" w:hAnsi="Times New Roman" w:cs="Times New Roman"/>
          <w:sz w:val="28"/>
          <w:szCs w:val="28"/>
        </w:rPr>
        <w:t>Пылаева А.В., Основы кадастровой оценки недвижимости [Текст</w:t>
      </w:r>
      <w:r w:rsidR="001F6CBF" w:rsidRPr="00400829">
        <w:rPr>
          <w:rFonts w:ascii="Times New Roman" w:hAnsi="Times New Roman" w:cs="Times New Roman"/>
          <w:sz w:val="28"/>
          <w:szCs w:val="28"/>
        </w:rPr>
        <w:t>]:</w:t>
      </w:r>
      <w:r w:rsidRPr="00400829">
        <w:rPr>
          <w:rFonts w:ascii="Times New Roman" w:hAnsi="Times New Roman" w:cs="Times New Roman"/>
          <w:sz w:val="28"/>
          <w:szCs w:val="28"/>
        </w:rPr>
        <w:t xml:space="preserve"> учебн. пос. П для вузов / А. В. </w:t>
      </w:r>
      <w:r w:rsidR="001F6CBF" w:rsidRPr="00400829">
        <w:rPr>
          <w:rFonts w:ascii="Times New Roman" w:hAnsi="Times New Roman" w:cs="Times New Roman"/>
          <w:sz w:val="28"/>
          <w:szCs w:val="28"/>
        </w:rPr>
        <w:t>Пылаева;</w:t>
      </w:r>
      <w:r w:rsidRPr="00400829">
        <w:rPr>
          <w:rFonts w:ascii="Times New Roman" w:hAnsi="Times New Roman" w:cs="Times New Roman"/>
          <w:sz w:val="28"/>
          <w:szCs w:val="28"/>
        </w:rPr>
        <w:t xml:space="preserve"> Нижегор. гос. </w:t>
      </w:r>
      <w:r w:rsidR="001F6CBF" w:rsidRPr="00400829">
        <w:rPr>
          <w:rFonts w:ascii="Times New Roman" w:hAnsi="Times New Roman" w:cs="Times New Roman"/>
          <w:sz w:val="28"/>
          <w:szCs w:val="28"/>
        </w:rPr>
        <w:t>архитектур. -</w:t>
      </w:r>
      <w:r w:rsidRPr="00400829">
        <w:rPr>
          <w:rFonts w:ascii="Times New Roman" w:hAnsi="Times New Roman" w:cs="Times New Roman"/>
          <w:sz w:val="28"/>
          <w:szCs w:val="28"/>
        </w:rPr>
        <w:t xml:space="preserve">строит. ун-т. – Н. </w:t>
      </w:r>
      <w:r w:rsidR="001F6CBF" w:rsidRPr="00400829">
        <w:rPr>
          <w:rFonts w:ascii="Times New Roman" w:hAnsi="Times New Roman" w:cs="Times New Roman"/>
          <w:sz w:val="28"/>
          <w:szCs w:val="28"/>
        </w:rPr>
        <w:t>Новгород:</w:t>
      </w:r>
      <w:r w:rsidRPr="00400829">
        <w:rPr>
          <w:rFonts w:ascii="Times New Roman" w:hAnsi="Times New Roman" w:cs="Times New Roman"/>
          <w:sz w:val="28"/>
          <w:szCs w:val="28"/>
        </w:rPr>
        <w:t xml:space="preserve"> ННГАСУ, 2014. – 140с.</w:t>
      </w:r>
    </w:p>
    <w:p w:rsidR="00BF6A3C" w:rsidRPr="00400829" w:rsidRDefault="00BF6A3C" w:rsidP="00400829">
      <w:pPr>
        <w:pStyle w:val="a5"/>
        <w:spacing w:after="0" w:line="360" w:lineRule="auto"/>
        <w:jc w:val="both"/>
        <w:rPr>
          <w:rFonts w:ascii="Times New Roman" w:hAnsi="Times New Roman" w:cs="Times New Roman"/>
          <w:sz w:val="28"/>
          <w:szCs w:val="28"/>
        </w:rPr>
      </w:pPr>
    </w:p>
    <w:p w:rsidR="00521DB4" w:rsidRPr="00400829" w:rsidRDefault="00333E2A" w:rsidP="00400829">
      <w:pPr>
        <w:spacing w:after="0" w:line="360" w:lineRule="auto"/>
        <w:jc w:val="center"/>
        <w:rPr>
          <w:rFonts w:ascii="Times New Roman" w:hAnsi="Times New Roman" w:cs="Times New Roman"/>
          <w:b/>
          <w:sz w:val="28"/>
          <w:szCs w:val="28"/>
        </w:rPr>
      </w:pPr>
      <w:r w:rsidRPr="00400829">
        <w:rPr>
          <w:rFonts w:ascii="Times New Roman" w:hAnsi="Times New Roman" w:cs="Times New Roman"/>
          <w:b/>
          <w:sz w:val="28"/>
          <w:szCs w:val="28"/>
        </w:rPr>
        <w:t>Правоприменительная практика</w:t>
      </w:r>
    </w:p>
    <w:p w:rsidR="00BF6A3C" w:rsidRPr="00400829" w:rsidRDefault="00BF6A3C" w:rsidP="00B02E5B">
      <w:pPr>
        <w:pStyle w:val="a5"/>
        <w:numPr>
          <w:ilvl w:val="0"/>
          <w:numId w:val="6"/>
        </w:numPr>
        <w:spacing w:after="0" w:line="360" w:lineRule="auto"/>
        <w:ind w:left="0" w:firstLine="284"/>
        <w:jc w:val="both"/>
        <w:rPr>
          <w:rFonts w:ascii="Times New Roman" w:hAnsi="Times New Roman" w:cs="Times New Roman"/>
          <w:sz w:val="28"/>
          <w:szCs w:val="28"/>
        </w:rPr>
      </w:pPr>
      <w:r w:rsidRPr="00400829">
        <w:rPr>
          <w:rFonts w:ascii="Times New Roman" w:hAnsi="Times New Roman" w:cs="Times New Roman"/>
          <w:sz w:val="28"/>
          <w:szCs w:val="28"/>
        </w:rPr>
        <w:t>Постановление Конституционног</w:t>
      </w:r>
      <w:r w:rsidR="001F6CBF">
        <w:rPr>
          <w:rFonts w:ascii="Times New Roman" w:hAnsi="Times New Roman" w:cs="Times New Roman"/>
          <w:sz w:val="28"/>
          <w:szCs w:val="28"/>
        </w:rPr>
        <w:t>о Суда РФ от 05.07.2016 N 15-П «</w:t>
      </w:r>
      <w:r w:rsidRPr="00400829">
        <w:rPr>
          <w:rFonts w:ascii="Times New Roman" w:hAnsi="Times New Roman" w:cs="Times New Roman"/>
          <w:sz w:val="28"/>
          <w:szCs w:val="28"/>
        </w:rPr>
        <w:t xml:space="preserve">По делу о проверке конституционности положения части первой статьи 24.18 </w:t>
      </w:r>
      <w:r w:rsidRPr="00400829">
        <w:rPr>
          <w:rFonts w:ascii="Times New Roman" w:hAnsi="Times New Roman" w:cs="Times New Roman"/>
          <w:sz w:val="28"/>
          <w:szCs w:val="28"/>
        </w:rPr>
        <w:lastRenderedPageBreak/>
        <w:t>Федерального закона</w:t>
      </w:r>
      <w:r w:rsidR="001F6CBF">
        <w:rPr>
          <w:rFonts w:ascii="Times New Roman" w:hAnsi="Times New Roman" w:cs="Times New Roman"/>
          <w:sz w:val="28"/>
          <w:szCs w:val="28"/>
        </w:rPr>
        <w:t xml:space="preserve"> «</w:t>
      </w:r>
      <w:r w:rsidRPr="00400829">
        <w:rPr>
          <w:rFonts w:ascii="Times New Roman" w:hAnsi="Times New Roman" w:cs="Times New Roman"/>
          <w:sz w:val="28"/>
          <w:szCs w:val="28"/>
        </w:rPr>
        <w:t>Об оценочной деят</w:t>
      </w:r>
      <w:r w:rsidR="001F6CBF">
        <w:rPr>
          <w:rFonts w:ascii="Times New Roman" w:hAnsi="Times New Roman" w:cs="Times New Roman"/>
          <w:sz w:val="28"/>
          <w:szCs w:val="28"/>
        </w:rPr>
        <w:t>ельности в Российской Федерации»</w:t>
      </w:r>
      <w:r w:rsidRPr="00400829">
        <w:rPr>
          <w:rFonts w:ascii="Times New Roman" w:hAnsi="Times New Roman" w:cs="Times New Roman"/>
          <w:sz w:val="28"/>
          <w:szCs w:val="28"/>
        </w:rPr>
        <w:t xml:space="preserve"> в связи с жалобой администрации муниципаль</w:t>
      </w:r>
      <w:r w:rsidR="001F6CBF">
        <w:rPr>
          <w:rFonts w:ascii="Times New Roman" w:hAnsi="Times New Roman" w:cs="Times New Roman"/>
          <w:sz w:val="28"/>
          <w:szCs w:val="28"/>
        </w:rPr>
        <w:t>ного образования города Братска» // СПС «Консультант Плюс»</w:t>
      </w:r>
      <w:r w:rsidRPr="00400829">
        <w:rPr>
          <w:rFonts w:ascii="Times New Roman" w:hAnsi="Times New Roman" w:cs="Times New Roman"/>
          <w:sz w:val="28"/>
          <w:szCs w:val="28"/>
        </w:rPr>
        <w:t>.</w:t>
      </w:r>
    </w:p>
    <w:p w:rsidR="00333E2A" w:rsidRDefault="00B02E5B" w:rsidP="001F6CBF">
      <w:pPr>
        <w:pStyle w:val="a5"/>
        <w:numPr>
          <w:ilvl w:val="0"/>
          <w:numId w:val="6"/>
        </w:numPr>
        <w:spacing w:after="0" w:line="360" w:lineRule="auto"/>
        <w:ind w:left="0" w:firstLine="284"/>
        <w:jc w:val="both"/>
        <w:rPr>
          <w:rFonts w:ascii="Times New Roman" w:hAnsi="Times New Roman" w:cs="Times New Roman"/>
          <w:sz w:val="28"/>
          <w:szCs w:val="28"/>
        </w:rPr>
      </w:pPr>
      <w:r w:rsidRPr="00B02E5B">
        <w:rPr>
          <w:rFonts w:ascii="Times New Roman" w:hAnsi="Times New Roman" w:cs="Times New Roman"/>
          <w:sz w:val="28"/>
          <w:szCs w:val="28"/>
        </w:rPr>
        <w:t>Постановление Пленума Верховн</w:t>
      </w:r>
      <w:r w:rsidR="001F6CBF">
        <w:rPr>
          <w:rFonts w:ascii="Times New Roman" w:hAnsi="Times New Roman" w:cs="Times New Roman"/>
          <w:sz w:val="28"/>
          <w:szCs w:val="28"/>
        </w:rPr>
        <w:t>ого Суда РФ от 30.06.2015 N 28 «</w:t>
      </w:r>
      <w:r w:rsidRPr="00B02E5B">
        <w:rPr>
          <w:rFonts w:ascii="Times New Roman" w:hAnsi="Times New Roman" w:cs="Times New Roman"/>
          <w:sz w:val="28"/>
          <w:szCs w:val="28"/>
        </w:rPr>
        <w:t xml:space="preserve">О некоторых вопросах, возникающих при рассмотрении судами дел об оспаривании результатов определения кадастровой </w:t>
      </w:r>
      <w:r w:rsidR="001F6CBF">
        <w:rPr>
          <w:rFonts w:ascii="Times New Roman" w:hAnsi="Times New Roman" w:cs="Times New Roman"/>
          <w:sz w:val="28"/>
          <w:szCs w:val="28"/>
        </w:rPr>
        <w:t>стоимости объектов недвижимости»</w:t>
      </w:r>
      <w:r w:rsidRPr="00B02E5B">
        <w:rPr>
          <w:rFonts w:ascii="Times New Roman" w:hAnsi="Times New Roman" w:cs="Times New Roman"/>
          <w:sz w:val="28"/>
          <w:szCs w:val="28"/>
        </w:rPr>
        <w:t xml:space="preserve"> // СПС «Консультант Плюс».</w:t>
      </w:r>
    </w:p>
    <w:p w:rsidR="007A5154" w:rsidRDefault="007A5154" w:rsidP="001F6CBF">
      <w:pPr>
        <w:pStyle w:val="a5"/>
        <w:numPr>
          <w:ilvl w:val="0"/>
          <w:numId w:val="6"/>
        </w:numPr>
        <w:spacing w:after="0" w:line="360" w:lineRule="auto"/>
        <w:ind w:left="0" w:firstLine="284"/>
        <w:jc w:val="both"/>
        <w:rPr>
          <w:rFonts w:ascii="Times New Roman" w:hAnsi="Times New Roman" w:cs="Times New Roman"/>
          <w:sz w:val="28"/>
          <w:szCs w:val="28"/>
        </w:rPr>
      </w:pPr>
      <w:r w:rsidRPr="007A5154">
        <w:rPr>
          <w:rFonts w:ascii="Times New Roman" w:hAnsi="Times New Roman" w:cs="Times New Roman"/>
          <w:sz w:val="28"/>
          <w:szCs w:val="28"/>
        </w:rPr>
        <w:t>Постановление Президиума Высшего Арбитражного Суда РФ от 28 июня 2011 г. N 913/11</w:t>
      </w:r>
    </w:p>
    <w:p w:rsidR="005F6165" w:rsidRDefault="005F6165" w:rsidP="001F6CBF">
      <w:pPr>
        <w:pStyle w:val="a5"/>
        <w:numPr>
          <w:ilvl w:val="0"/>
          <w:numId w:val="6"/>
        </w:numPr>
        <w:spacing w:after="0" w:line="360" w:lineRule="auto"/>
        <w:ind w:left="0" w:firstLine="284"/>
        <w:jc w:val="both"/>
        <w:rPr>
          <w:rFonts w:ascii="Times New Roman" w:hAnsi="Times New Roman" w:cs="Times New Roman"/>
          <w:sz w:val="28"/>
          <w:szCs w:val="28"/>
        </w:rPr>
      </w:pPr>
      <w:r w:rsidRPr="005F6165">
        <w:rPr>
          <w:rFonts w:ascii="Times New Roman" w:hAnsi="Times New Roman" w:cs="Times New Roman"/>
          <w:sz w:val="28"/>
          <w:szCs w:val="28"/>
        </w:rPr>
        <w:t>Распоряжение Минимущества РФ от 06.03.2002 n 568-р (ред. От 31.07.2002) «Об утверждении методических рекомендаций по определению рыночной стоимости земельных участков» // СПС «Консультант Плюс».</w:t>
      </w:r>
    </w:p>
    <w:p w:rsidR="002A77C8" w:rsidRPr="00B02E5B" w:rsidRDefault="00B02E5B" w:rsidP="001F6CBF">
      <w:pPr>
        <w:pStyle w:val="a5"/>
        <w:numPr>
          <w:ilvl w:val="0"/>
          <w:numId w:val="6"/>
        </w:numPr>
        <w:spacing w:after="0" w:line="360" w:lineRule="auto"/>
        <w:ind w:left="0" w:firstLine="284"/>
        <w:jc w:val="both"/>
        <w:rPr>
          <w:rFonts w:ascii="Times New Roman" w:hAnsi="Times New Roman" w:cs="Times New Roman"/>
          <w:sz w:val="28"/>
          <w:szCs w:val="28"/>
        </w:rPr>
      </w:pPr>
      <w:r w:rsidRPr="00B02E5B">
        <w:rPr>
          <w:rFonts w:ascii="Times New Roman" w:hAnsi="Times New Roman" w:cs="Times New Roman"/>
          <w:sz w:val="28"/>
          <w:szCs w:val="28"/>
        </w:rPr>
        <w:t xml:space="preserve">Решение </w:t>
      </w:r>
      <w:r>
        <w:rPr>
          <w:rFonts w:ascii="Times New Roman" w:hAnsi="Times New Roman" w:cs="Times New Roman"/>
          <w:sz w:val="28"/>
          <w:szCs w:val="28"/>
        </w:rPr>
        <w:t xml:space="preserve">Тверского областного суда </w:t>
      </w:r>
      <w:r w:rsidRPr="00B02E5B">
        <w:rPr>
          <w:rFonts w:ascii="Times New Roman" w:hAnsi="Times New Roman" w:cs="Times New Roman"/>
          <w:sz w:val="28"/>
          <w:szCs w:val="28"/>
        </w:rPr>
        <w:t>от 29 августа 2018 г. по делу № 3А-144/2018</w:t>
      </w:r>
      <w:r>
        <w:rPr>
          <w:rFonts w:ascii="Times New Roman" w:hAnsi="Times New Roman" w:cs="Times New Roman"/>
          <w:sz w:val="28"/>
          <w:szCs w:val="28"/>
        </w:rPr>
        <w:t xml:space="preserve"> – СудАкт [Электронный ресурс].</w:t>
      </w:r>
    </w:p>
    <w:p w:rsidR="002A77C8" w:rsidRPr="00695C37" w:rsidRDefault="002A77C8" w:rsidP="00695C37">
      <w:pPr>
        <w:jc w:val="both"/>
        <w:rPr>
          <w:rFonts w:ascii="Times New Roman" w:hAnsi="Times New Roman" w:cs="Times New Roman"/>
          <w:sz w:val="28"/>
          <w:szCs w:val="28"/>
        </w:rPr>
      </w:pPr>
    </w:p>
    <w:p w:rsidR="002A77C8" w:rsidRPr="00695C37" w:rsidRDefault="002A77C8" w:rsidP="00695C37">
      <w:pPr>
        <w:jc w:val="both"/>
        <w:rPr>
          <w:rFonts w:ascii="Times New Roman" w:hAnsi="Times New Roman" w:cs="Times New Roman"/>
          <w:sz w:val="28"/>
          <w:szCs w:val="28"/>
        </w:rPr>
      </w:pPr>
    </w:p>
    <w:sectPr w:rsidR="002A77C8" w:rsidRPr="00695C37" w:rsidSect="00D50024">
      <w:footerReference w:type="defaul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A50" w:rsidRDefault="00501A50" w:rsidP="001E07D5">
      <w:pPr>
        <w:spacing w:after="0" w:line="240" w:lineRule="auto"/>
      </w:pPr>
      <w:r>
        <w:separator/>
      </w:r>
    </w:p>
  </w:endnote>
  <w:endnote w:type="continuationSeparator" w:id="0">
    <w:p w:rsidR="00501A50" w:rsidRDefault="00501A50" w:rsidP="001E0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5079392"/>
      <w:docPartObj>
        <w:docPartGallery w:val="Page Numbers (Bottom of Page)"/>
        <w:docPartUnique/>
      </w:docPartObj>
    </w:sdtPr>
    <w:sdtEndPr/>
    <w:sdtContent>
      <w:p w:rsidR="00C1638A" w:rsidRDefault="00C1638A">
        <w:pPr>
          <w:pStyle w:val="af"/>
          <w:jc w:val="center"/>
        </w:pPr>
        <w:r>
          <w:fldChar w:fldCharType="begin"/>
        </w:r>
        <w:r>
          <w:instrText>PAGE   \* MERGEFORMAT</w:instrText>
        </w:r>
        <w:r>
          <w:fldChar w:fldCharType="separate"/>
        </w:r>
        <w:r w:rsidR="003F6E1D">
          <w:rPr>
            <w:noProof/>
          </w:rPr>
          <w:t>13</w:t>
        </w:r>
        <w:r>
          <w:fldChar w:fldCharType="end"/>
        </w:r>
      </w:p>
    </w:sdtContent>
  </w:sdt>
  <w:p w:rsidR="00C1638A" w:rsidRDefault="00C1638A">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A50" w:rsidRDefault="00501A50" w:rsidP="001E07D5">
      <w:pPr>
        <w:spacing w:after="0" w:line="240" w:lineRule="auto"/>
      </w:pPr>
      <w:r>
        <w:separator/>
      </w:r>
    </w:p>
  </w:footnote>
  <w:footnote w:type="continuationSeparator" w:id="0">
    <w:p w:rsidR="00501A50" w:rsidRDefault="00501A50" w:rsidP="001E07D5">
      <w:pPr>
        <w:spacing w:after="0" w:line="240" w:lineRule="auto"/>
      </w:pPr>
      <w:r>
        <w:continuationSeparator/>
      </w:r>
    </w:p>
  </w:footnote>
  <w:footnote w:id="1">
    <w:p w:rsidR="00C1638A" w:rsidRPr="004B610A" w:rsidRDefault="00C1638A" w:rsidP="00F06B9D">
      <w:pPr>
        <w:pStyle w:val="aa"/>
        <w:jc w:val="both"/>
        <w:rPr>
          <w:rFonts w:ascii="Times New Roman" w:hAnsi="Times New Roman" w:cs="Times New Roman"/>
        </w:rPr>
      </w:pPr>
      <w:r w:rsidRPr="004B610A">
        <w:rPr>
          <w:rStyle w:val="ac"/>
          <w:rFonts w:ascii="Times New Roman" w:hAnsi="Times New Roman" w:cs="Times New Roman"/>
          <w:sz w:val="24"/>
          <w:vertAlign w:val="baseline"/>
        </w:rPr>
        <w:footnoteRef/>
      </w:r>
      <w:r w:rsidRPr="004B610A">
        <w:rPr>
          <w:rFonts w:ascii="Times New Roman" w:hAnsi="Times New Roman" w:cs="Times New Roman"/>
          <w:sz w:val="24"/>
        </w:rPr>
        <w:t xml:space="preserve"> Федеральный закон от 29.07.1998</w:t>
      </w:r>
      <w:r w:rsidR="005F6165">
        <w:rPr>
          <w:rFonts w:ascii="Times New Roman" w:hAnsi="Times New Roman" w:cs="Times New Roman"/>
          <w:sz w:val="24"/>
        </w:rPr>
        <w:t xml:space="preserve"> N 135-ФЗ (ред. от 28.11.2018) «</w:t>
      </w:r>
      <w:r w:rsidRPr="004B610A">
        <w:rPr>
          <w:rFonts w:ascii="Times New Roman" w:hAnsi="Times New Roman" w:cs="Times New Roman"/>
          <w:sz w:val="24"/>
        </w:rPr>
        <w:t>Об оценочной деят</w:t>
      </w:r>
      <w:r w:rsidR="005F6165">
        <w:rPr>
          <w:rFonts w:ascii="Times New Roman" w:hAnsi="Times New Roman" w:cs="Times New Roman"/>
          <w:sz w:val="24"/>
        </w:rPr>
        <w:t>ельности в Российской Федерации» // СПС «Консультант Плюс»</w:t>
      </w:r>
      <w:r w:rsidRPr="004B610A">
        <w:rPr>
          <w:rFonts w:ascii="Times New Roman" w:hAnsi="Times New Roman" w:cs="Times New Roman"/>
          <w:sz w:val="24"/>
        </w:rPr>
        <w:t xml:space="preserve">. </w:t>
      </w:r>
    </w:p>
  </w:footnote>
  <w:footnote w:id="2">
    <w:p w:rsidR="005F6165" w:rsidRPr="005F6165" w:rsidRDefault="005F6165" w:rsidP="005F6165">
      <w:pPr>
        <w:pStyle w:val="aa"/>
        <w:jc w:val="both"/>
        <w:rPr>
          <w:rFonts w:ascii="Times New Roman" w:hAnsi="Times New Roman" w:cs="Times New Roman"/>
          <w:sz w:val="24"/>
        </w:rPr>
      </w:pPr>
      <w:r w:rsidRPr="005F6165">
        <w:rPr>
          <w:rStyle w:val="ac"/>
          <w:rFonts w:ascii="Times New Roman" w:hAnsi="Times New Roman" w:cs="Times New Roman"/>
          <w:sz w:val="24"/>
          <w:vertAlign w:val="baseline"/>
        </w:rPr>
        <w:footnoteRef/>
      </w:r>
      <w:r w:rsidRPr="005F6165">
        <w:rPr>
          <w:rFonts w:ascii="Times New Roman" w:hAnsi="Times New Roman" w:cs="Times New Roman"/>
          <w:sz w:val="24"/>
        </w:rPr>
        <w:t xml:space="preserve"> </w:t>
      </w:r>
      <w:r>
        <w:rPr>
          <w:rFonts w:ascii="Times New Roman" w:hAnsi="Times New Roman" w:cs="Times New Roman"/>
          <w:sz w:val="24"/>
        </w:rPr>
        <w:t>Распоряжение М</w:t>
      </w:r>
      <w:r w:rsidRPr="005F6165">
        <w:rPr>
          <w:rFonts w:ascii="Times New Roman" w:hAnsi="Times New Roman" w:cs="Times New Roman"/>
          <w:sz w:val="24"/>
        </w:rPr>
        <w:t xml:space="preserve">инимущества </w:t>
      </w:r>
      <w:r>
        <w:rPr>
          <w:rFonts w:ascii="Times New Roman" w:hAnsi="Times New Roman" w:cs="Times New Roman"/>
          <w:sz w:val="24"/>
        </w:rPr>
        <w:t>РФ</w:t>
      </w:r>
      <w:r w:rsidRPr="005F6165">
        <w:rPr>
          <w:rFonts w:ascii="Times New Roman" w:hAnsi="Times New Roman" w:cs="Times New Roman"/>
          <w:sz w:val="24"/>
        </w:rPr>
        <w:t xml:space="preserve"> от 06.03.200</w:t>
      </w:r>
      <w:r>
        <w:rPr>
          <w:rFonts w:ascii="Times New Roman" w:hAnsi="Times New Roman" w:cs="Times New Roman"/>
          <w:sz w:val="24"/>
        </w:rPr>
        <w:t>2 n 568-р (ред. От 31.07.2002) «О</w:t>
      </w:r>
      <w:r w:rsidRPr="005F6165">
        <w:rPr>
          <w:rFonts w:ascii="Times New Roman" w:hAnsi="Times New Roman" w:cs="Times New Roman"/>
          <w:sz w:val="24"/>
        </w:rPr>
        <w:t>б утверждении методических рекомендаций по определению рыночн</w:t>
      </w:r>
      <w:r>
        <w:rPr>
          <w:rFonts w:ascii="Times New Roman" w:hAnsi="Times New Roman" w:cs="Times New Roman"/>
          <w:sz w:val="24"/>
        </w:rPr>
        <w:t xml:space="preserve">ой стоимости земельных участков» </w:t>
      </w:r>
      <w:r w:rsidRPr="005F6165">
        <w:rPr>
          <w:rFonts w:ascii="Times New Roman" w:hAnsi="Times New Roman" w:cs="Times New Roman"/>
          <w:sz w:val="24"/>
        </w:rPr>
        <w:t>//</w:t>
      </w:r>
      <w:r>
        <w:rPr>
          <w:rFonts w:ascii="Times New Roman" w:hAnsi="Times New Roman" w:cs="Times New Roman"/>
          <w:sz w:val="24"/>
        </w:rPr>
        <w:t xml:space="preserve"> СПС «Консультант Плюс».</w:t>
      </w:r>
    </w:p>
  </w:footnote>
  <w:footnote w:id="3">
    <w:p w:rsidR="00C1638A" w:rsidRPr="00BF6A3C" w:rsidRDefault="00C1638A" w:rsidP="00BF6A3C">
      <w:pPr>
        <w:pStyle w:val="aa"/>
        <w:jc w:val="both"/>
        <w:rPr>
          <w:rFonts w:ascii="Times New Roman" w:hAnsi="Times New Roman" w:cs="Times New Roman"/>
        </w:rPr>
      </w:pPr>
      <w:r w:rsidRPr="004B610A">
        <w:rPr>
          <w:rStyle w:val="ac"/>
          <w:rFonts w:ascii="Times New Roman" w:hAnsi="Times New Roman" w:cs="Times New Roman"/>
          <w:sz w:val="24"/>
          <w:vertAlign w:val="baseline"/>
        </w:rPr>
        <w:footnoteRef/>
      </w:r>
      <w:r w:rsidRPr="004B610A">
        <w:rPr>
          <w:rFonts w:ascii="Times New Roman" w:hAnsi="Times New Roman" w:cs="Times New Roman"/>
          <w:sz w:val="24"/>
        </w:rPr>
        <w:t xml:space="preserve"> Постановление Конституционного Суда РФ от 05.07.2016 N 15-П "По делу о проверке конституционности положения части первой статьи 24.18 Федерального закона </w:t>
      </w:r>
      <w:r w:rsidR="001F6CBF">
        <w:rPr>
          <w:rFonts w:ascii="Times New Roman" w:hAnsi="Times New Roman" w:cs="Times New Roman"/>
          <w:sz w:val="24"/>
        </w:rPr>
        <w:t>«</w:t>
      </w:r>
      <w:r w:rsidRPr="004B610A">
        <w:rPr>
          <w:rFonts w:ascii="Times New Roman" w:hAnsi="Times New Roman" w:cs="Times New Roman"/>
          <w:sz w:val="24"/>
        </w:rPr>
        <w:t>Об оценочной деят</w:t>
      </w:r>
      <w:r w:rsidR="001F6CBF">
        <w:rPr>
          <w:rFonts w:ascii="Times New Roman" w:hAnsi="Times New Roman" w:cs="Times New Roman"/>
          <w:sz w:val="24"/>
        </w:rPr>
        <w:t>ельности в Российской Федерации</w:t>
      </w:r>
      <w:r w:rsidRPr="004B610A">
        <w:rPr>
          <w:rFonts w:ascii="Times New Roman" w:hAnsi="Times New Roman" w:cs="Times New Roman"/>
          <w:sz w:val="24"/>
        </w:rPr>
        <w:t xml:space="preserve"> в связи с жалобой администрации муниципального обра</w:t>
      </w:r>
      <w:r w:rsidR="001F6CBF">
        <w:rPr>
          <w:rFonts w:ascii="Times New Roman" w:hAnsi="Times New Roman" w:cs="Times New Roman"/>
          <w:sz w:val="24"/>
        </w:rPr>
        <w:t>зования города Братска» // СПС «Консультант Плюс»</w:t>
      </w:r>
      <w:r w:rsidRPr="004B610A">
        <w:rPr>
          <w:rFonts w:ascii="Times New Roman" w:hAnsi="Times New Roman" w:cs="Times New Roman"/>
          <w:sz w:val="24"/>
        </w:rPr>
        <w:t>.</w:t>
      </w:r>
    </w:p>
  </w:footnote>
  <w:footnote w:id="4">
    <w:p w:rsidR="00C1638A" w:rsidRPr="004B610A" w:rsidRDefault="00C1638A" w:rsidP="004B610A">
      <w:pPr>
        <w:pStyle w:val="aa"/>
        <w:jc w:val="both"/>
        <w:rPr>
          <w:rFonts w:ascii="Times New Roman" w:hAnsi="Times New Roman" w:cs="Times New Roman"/>
          <w:sz w:val="24"/>
        </w:rPr>
      </w:pPr>
      <w:r w:rsidRPr="004B610A">
        <w:rPr>
          <w:rStyle w:val="ac"/>
          <w:rFonts w:ascii="Times New Roman" w:hAnsi="Times New Roman" w:cs="Times New Roman"/>
          <w:sz w:val="24"/>
          <w:vertAlign w:val="baseline"/>
        </w:rPr>
        <w:footnoteRef/>
      </w:r>
      <w:r w:rsidRPr="004B610A">
        <w:rPr>
          <w:rFonts w:ascii="Times New Roman" w:hAnsi="Times New Roman" w:cs="Times New Roman"/>
          <w:sz w:val="24"/>
        </w:rPr>
        <w:t xml:space="preserve"> </w:t>
      </w:r>
      <w:r w:rsidR="00B02E5B" w:rsidRPr="00B02E5B">
        <w:rPr>
          <w:rFonts w:ascii="Times New Roman" w:hAnsi="Times New Roman" w:cs="Times New Roman"/>
          <w:sz w:val="24"/>
        </w:rPr>
        <w:t>Приказ Минэкономразвития России от 22.10.2</w:t>
      </w:r>
      <w:r w:rsidR="001F6CBF">
        <w:rPr>
          <w:rFonts w:ascii="Times New Roman" w:hAnsi="Times New Roman" w:cs="Times New Roman"/>
          <w:sz w:val="24"/>
        </w:rPr>
        <w:t>010 N 508 (ред. от 22.06.2015) «</w:t>
      </w:r>
      <w:r w:rsidR="00B02E5B" w:rsidRPr="00B02E5B">
        <w:rPr>
          <w:rFonts w:ascii="Times New Roman" w:hAnsi="Times New Roman" w:cs="Times New Roman"/>
          <w:sz w:val="24"/>
        </w:rPr>
        <w:t>Об утверждении</w:t>
      </w:r>
      <w:r w:rsidR="001F6CBF">
        <w:rPr>
          <w:rFonts w:ascii="Times New Roman" w:hAnsi="Times New Roman" w:cs="Times New Roman"/>
          <w:sz w:val="24"/>
        </w:rPr>
        <w:t xml:space="preserve"> Федерального стандарта оценки» </w:t>
      </w:r>
      <w:r w:rsidR="00B02E5B" w:rsidRPr="00B02E5B">
        <w:rPr>
          <w:rFonts w:ascii="Times New Roman" w:hAnsi="Times New Roman" w:cs="Times New Roman"/>
          <w:sz w:val="24"/>
        </w:rPr>
        <w:t xml:space="preserve">Определение </w:t>
      </w:r>
      <w:r w:rsidR="001F6CBF">
        <w:rPr>
          <w:rFonts w:ascii="Times New Roman" w:hAnsi="Times New Roman" w:cs="Times New Roman"/>
          <w:sz w:val="24"/>
        </w:rPr>
        <w:t>кадастровой стоимости (ФСО N 4)»</w:t>
      </w:r>
      <w:r w:rsidR="00B02E5B">
        <w:rPr>
          <w:rFonts w:ascii="Times New Roman" w:hAnsi="Times New Roman" w:cs="Times New Roman"/>
          <w:sz w:val="24"/>
        </w:rPr>
        <w:t xml:space="preserve"> // СПС «Консультант Плюс».</w:t>
      </w:r>
    </w:p>
  </w:footnote>
  <w:footnote w:id="5">
    <w:p w:rsidR="00C1638A" w:rsidRPr="00B02E5B" w:rsidRDefault="00C1638A" w:rsidP="004B610A">
      <w:pPr>
        <w:pStyle w:val="aa"/>
        <w:jc w:val="both"/>
        <w:rPr>
          <w:rFonts w:ascii="Times New Roman" w:hAnsi="Times New Roman" w:cs="Times New Roman"/>
        </w:rPr>
      </w:pPr>
      <w:r w:rsidRPr="00B02E5B">
        <w:rPr>
          <w:rStyle w:val="ac"/>
          <w:rFonts w:ascii="Times New Roman" w:hAnsi="Times New Roman" w:cs="Times New Roman"/>
          <w:sz w:val="24"/>
          <w:vertAlign w:val="baseline"/>
        </w:rPr>
        <w:footnoteRef/>
      </w:r>
      <w:r w:rsidRPr="00B02E5B">
        <w:rPr>
          <w:rFonts w:ascii="Times New Roman" w:hAnsi="Times New Roman" w:cs="Times New Roman"/>
          <w:sz w:val="24"/>
        </w:rPr>
        <w:t xml:space="preserve"> </w:t>
      </w:r>
      <w:r w:rsidR="00B02E5B" w:rsidRPr="00B02E5B">
        <w:rPr>
          <w:rFonts w:ascii="Times New Roman" w:hAnsi="Times New Roman" w:cs="Times New Roman"/>
          <w:sz w:val="24"/>
        </w:rPr>
        <w:t>Постановление Пленума Верховн</w:t>
      </w:r>
      <w:r w:rsidR="001F6CBF">
        <w:rPr>
          <w:rFonts w:ascii="Times New Roman" w:hAnsi="Times New Roman" w:cs="Times New Roman"/>
          <w:sz w:val="24"/>
        </w:rPr>
        <w:t>ого Суда РФ от 30.06.2015 N 28 «</w:t>
      </w:r>
      <w:r w:rsidR="00B02E5B" w:rsidRPr="00B02E5B">
        <w:rPr>
          <w:rFonts w:ascii="Times New Roman" w:hAnsi="Times New Roman" w:cs="Times New Roman"/>
          <w:sz w:val="24"/>
        </w:rPr>
        <w:t xml:space="preserve">О некоторых вопросах, возникающих при рассмотрении судами дел об оспаривании результатов определения кадастровой </w:t>
      </w:r>
      <w:r w:rsidR="001F6CBF">
        <w:rPr>
          <w:rFonts w:ascii="Times New Roman" w:hAnsi="Times New Roman" w:cs="Times New Roman"/>
          <w:sz w:val="24"/>
        </w:rPr>
        <w:t>стоимости объектов недвижимости»</w:t>
      </w:r>
      <w:r w:rsidR="00B02E5B" w:rsidRPr="00B02E5B">
        <w:rPr>
          <w:rFonts w:ascii="Times New Roman" w:hAnsi="Times New Roman" w:cs="Times New Roman"/>
          <w:sz w:val="24"/>
        </w:rPr>
        <w:t xml:space="preserve"> // СПС «Консультант Плюс».</w:t>
      </w:r>
    </w:p>
  </w:footnote>
  <w:footnote w:id="6">
    <w:p w:rsidR="00C1638A" w:rsidRPr="004B610A" w:rsidRDefault="00C1638A" w:rsidP="004B610A">
      <w:pPr>
        <w:pStyle w:val="aa"/>
        <w:jc w:val="both"/>
        <w:rPr>
          <w:rFonts w:ascii="Times New Roman" w:hAnsi="Times New Roman" w:cs="Times New Roman"/>
        </w:rPr>
      </w:pPr>
      <w:r w:rsidRPr="004B610A">
        <w:rPr>
          <w:rStyle w:val="ac"/>
          <w:rFonts w:ascii="Times New Roman" w:hAnsi="Times New Roman" w:cs="Times New Roman"/>
          <w:sz w:val="24"/>
          <w:vertAlign w:val="baseline"/>
        </w:rPr>
        <w:footnoteRef/>
      </w:r>
      <w:r w:rsidRPr="004B610A">
        <w:rPr>
          <w:rFonts w:ascii="Times New Roman" w:hAnsi="Times New Roman" w:cs="Times New Roman"/>
          <w:sz w:val="24"/>
        </w:rPr>
        <w:t xml:space="preserve"> Федеральный закон от 03.07.2016</w:t>
      </w:r>
      <w:r w:rsidR="001F6CBF">
        <w:rPr>
          <w:rFonts w:ascii="Times New Roman" w:hAnsi="Times New Roman" w:cs="Times New Roman"/>
          <w:sz w:val="24"/>
        </w:rPr>
        <w:t xml:space="preserve"> N 237-ФЗ (ред. от 29.07.2017) «</w:t>
      </w:r>
      <w:r w:rsidRPr="004B610A">
        <w:rPr>
          <w:rFonts w:ascii="Times New Roman" w:hAnsi="Times New Roman" w:cs="Times New Roman"/>
          <w:sz w:val="24"/>
        </w:rPr>
        <w:t>О гос</w:t>
      </w:r>
      <w:r w:rsidR="001F6CBF">
        <w:rPr>
          <w:rFonts w:ascii="Times New Roman" w:hAnsi="Times New Roman" w:cs="Times New Roman"/>
          <w:sz w:val="24"/>
        </w:rPr>
        <w:t xml:space="preserve">ударственной кадастровой оценке» </w:t>
      </w:r>
      <w:r w:rsidRPr="004B610A">
        <w:rPr>
          <w:rFonts w:ascii="Times New Roman" w:hAnsi="Times New Roman" w:cs="Times New Roman"/>
          <w:sz w:val="24"/>
        </w:rPr>
        <w:t>/</w:t>
      </w:r>
      <w:r w:rsidR="001F6CBF" w:rsidRPr="001F6CBF">
        <w:rPr>
          <w:rFonts w:ascii="Times New Roman" w:hAnsi="Times New Roman" w:cs="Times New Roman"/>
          <w:sz w:val="24"/>
        </w:rPr>
        <w:t>/</w:t>
      </w:r>
      <w:r w:rsidRPr="004B610A">
        <w:rPr>
          <w:rFonts w:ascii="Times New Roman" w:hAnsi="Times New Roman" w:cs="Times New Roman"/>
          <w:sz w:val="24"/>
        </w:rPr>
        <w:t xml:space="preserve"> СПС «Консультант</w:t>
      </w:r>
      <w:r w:rsidR="001F6CBF">
        <w:rPr>
          <w:rFonts w:ascii="Times New Roman" w:hAnsi="Times New Roman" w:cs="Times New Roman"/>
          <w:sz w:val="24"/>
        </w:rPr>
        <w:t xml:space="preserve"> Плюс</w:t>
      </w:r>
      <w:r w:rsidRPr="004B610A">
        <w:rPr>
          <w:rFonts w:ascii="Times New Roman" w:hAnsi="Times New Roman" w:cs="Times New Roman"/>
          <w:sz w:val="24"/>
        </w:rPr>
        <w:t>»</w:t>
      </w:r>
      <w:r w:rsidR="001F6CBF">
        <w:rPr>
          <w:rFonts w:ascii="Times New Roman" w:hAnsi="Times New Roman" w:cs="Times New Roman"/>
          <w:sz w:val="24"/>
        </w:rPr>
        <w:t>.</w:t>
      </w:r>
    </w:p>
  </w:footnote>
  <w:footnote w:id="7">
    <w:p w:rsidR="001F6CBF" w:rsidRPr="001F6CBF" w:rsidRDefault="001F6CBF" w:rsidP="001F6CBF">
      <w:pPr>
        <w:pStyle w:val="aa"/>
        <w:jc w:val="both"/>
        <w:rPr>
          <w:rFonts w:ascii="Times New Roman" w:hAnsi="Times New Roman" w:cs="Times New Roman"/>
        </w:rPr>
      </w:pPr>
      <w:r w:rsidRPr="001F6CBF">
        <w:rPr>
          <w:rStyle w:val="ac"/>
          <w:rFonts w:ascii="Times New Roman" w:hAnsi="Times New Roman" w:cs="Times New Roman"/>
          <w:sz w:val="24"/>
          <w:vertAlign w:val="baseline"/>
        </w:rPr>
        <w:footnoteRef/>
      </w:r>
      <w:r w:rsidRPr="001F6CBF">
        <w:rPr>
          <w:rFonts w:ascii="Times New Roman" w:hAnsi="Times New Roman" w:cs="Times New Roman"/>
          <w:sz w:val="24"/>
        </w:rPr>
        <w:t xml:space="preserve"> Постановление Пленума Верховн</w:t>
      </w:r>
      <w:r>
        <w:rPr>
          <w:rFonts w:ascii="Times New Roman" w:hAnsi="Times New Roman" w:cs="Times New Roman"/>
          <w:sz w:val="24"/>
        </w:rPr>
        <w:t>ого Суда РФ от 30.06.2015 N 28 «</w:t>
      </w:r>
      <w:r w:rsidRPr="001F6CBF">
        <w:rPr>
          <w:rFonts w:ascii="Times New Roman" w:hAnsi="Times New Roman" w:cs="Times New Roman"/>
          <w:sz w:val="24"/>
        </w:rPr>
        <w:t xml:space="preserve">О некоторых вопросах, возникающих при рассмотрении судами дел об оспаривании результатов определения кадастровой </w:t>
      </w:r>
      <w:r>
        <w:rPr>
          <w:rFonts w:ascii="Times New Roman" w:hAnsi="Times New Roman" w:cs="Times New Roman"/>
          <w:sz w:val="24"/>
        </w:rPr>
        <w:t>стоимости объектов недвижимости»</w:t>
      </w:r>
      <w:r w:rsidRPr="001F6CBF">
        <w:rPr>
          <w:rFonts w:ascii="Times New Roman" w:hAnsi="Times New Roman" w:cs="Times New Roman"/>
          <w:sz w:val="24"/>
        </w:rPr>
        <w:t xml:space="preserve"> // СПС «Консультант Плюс».</w:t>
      </w:r>
    </w:p>
  </w:footnote>
  <w:footnote w:id="8">
    <w:p w:rsidR="0010163A" w:rsidRPr="0010163A" w:rsidRDefault="0010163A" w:rsidP="0010163A">
      <w:pPr>
        <w:pStyle w:val="aa"/>
        <w:jc w:val="both"/>
        <w:rPr>
          <w:rFonts w:ascii="Times New Roman" w:hAnsi="Times New Roman" w:cs="Times New Roman"/>
          <w:sz w:val="24"/>
          <w:szCs w:val="24"/>
        </w:rPr>
      </w:pPr>
      <w:r w:rsidRPr="0010163A">
        <w:rPr>
          <w:rStyle w:val="ac"/>
          <w:rFonts w:ascii="Times New Roman" w:hAnsi="Times New Roman" w:cs="Times New Roman"/>
          <w:sz w:val="24"/>
          <w:szCs w:val="24"/>
        </w:rPr>
        <w:footnoteRef/>
      </w:r>
      <w:r w:rsidRPr="0010163A">
        <w:rPr>
          <w:rFonts w:ascii="Times New Roman" w:hAnsi="Times New Roman" w:cs="Times New Roman"/>
          <w:sz w:val="24"/>
          <w:szCs w:val="24"/>
        </w:rPr>
        <w:t xml:space="preserve"> Федеральный закон от 24.07.2007</w:t>
      </w:r>
      <w:r w:rsidR="001F6CBF">
        <w:rPr>
          <w:rFonts w:ascii="Times New Roman" w:hAnsi="Times New Roman" w:cs="Times New Roman"/>
          <w:sz w:val="24"/>
          <w:szCs w:val="24"/>
        </w:rPr>
        <w:t xml:space="preserve"> N 221-ФЗ (ред. от 02.08.2019) «</w:t>
      </w:r>
      <w:r w:rsidRPr="0010163A">
        <w:rPr>
          <w:rFonts w:ascii="Times New Roman" w:hAnsi="Times New Roman" w:cs="Times New Roman"/>
          <w:sz w:val="24"/>
          <w:szCs w:val="24"/>
        </w:rPr>
        <w:t>О</w:t>
      </w:r>
      <w:r>
        <w:rPr>
          <w:rFonts w:ascii="Times New Roman" w:hAnsi="Times New Roman" w:cs="Times New Roman"/>
          <w:sz w:val="24"/>
          <w:szCs w:val="24"/>
        </w:rPr>
        <w:t xml:space="preserve"> </w:t>
      </w:r>
      <w:r w:rsidR="001F6CBF">
        <w:rPr>
          <w:rFonts w:ascii="Times New Roman" w:hAnsi="Times New Roman" w:cs="Times New Roman"/>
          <w:sz w:val="24"/>
          <w:szCs w:val="24"/>
        </w:rPr>
        <w:t>кадастровой деятельности»</w:t>
      </w:r>
      <w:r w:rsidRPr="0010163A">
        <w:rPr>
          <w:rFonts w:ascii="Times New Roman" w:hAnsi="Times New Roman" w:cs="Times New Roman"/>
          <w:sz w:val="24"/>
          <w:szCs w:val="24"/>
        </w:rPr>
        <w:t xml:space="preserve"> // СПС «Консультант Плюс».</w:t>
      </w:r>
    </w:p>
  </w:footnote>
  <w:footnote w:id="9">
    <w:p w:rsidR="00C1638A" w:rsidRPr="0010163A" w:rsidRDefault="00C1638A" w:rsidP="00214FD1">
      <w:pPr>
        <w:pStyle w:val="aa"/>
        <w:jc w:val="both"/>
        <w:rPr>
          <w:rFonts w:ascii="Times New Roman" w:hAnsi="Times New Roman" w:cs="Times New Roman"/>
          <w:sz w:val="24"/>
          <w:szCs w:val="24"/>
        </w:rPr>
      </w:pPr>
      <w:r w:rsidRPr="0010163A">
        <w:rPr>
          <w:rStyle w:val="ac"/>
          <w:rFonts w:ascii="Times New Roman" w:hAnsi="Times New Roman" w:cs="Times New Roman"/>
          <w:sz w:val="24"/>
          <w:szCs w:val="24"/>
          <w:vertAlign w:val="baseline"/>
        </w:rPr>
        <w:footnoteRef/>
      </w:r>
      <w:r w:rsidRPr="0010163A">
        <w:rPr>
          <w:rFonts w:ascii="Times New Roman" w:hAnsi="Times New Roman" w:cs="Times New Roman"/>
          <w:sz w:val="24"/>
          <w:szCs w:val="24"/>
        </w:rPr>
        <w:t xml:space="preserve"> Васильчук Ю.В. Особенности рассмотрения административных дел об оспаривании результатов определения кадастровой стоимости объектов недвижимости // Вестник ТвГУ. Серия: Право. 2019. № 1(57). С. 74 – 92</w:t>
      </w:r>
      <w:r w:rsidR="001F6CBF">
        <w:rPr>
          <w:rFonts w:ascii="Times New Roman" w:hAnsi="Times New Roman" w:cs="Times New Roman"/>
          <w:sz w:val="24"/>
          <w:szCs w:val="24"/>
        </w:rPr>
        <w:t>.</w:t>
      </w:r>
    </w:p>
  </w:footnote>
  <w:footnote w:id="10">
    <w:p w:rsidR="00C1638A" w:rsidRPr="00340001" w:rsidRDefault="00C1638A" w:rsidP="00EA71E6">
      <w:pPr>
        <w:pStyle w:val="aa"/>
        <w:jc w:val="both"/>
        <w:rPr>
          <w:rFonts w:ascii="Times New Roman" w:hAnsi="Times New Roman" w:cs="Times New Roman"/>
          <w:sz w:val="24"/>
        </w:rPr>
      </w:pPr>
      <w:r w:rsidRPr="00EA71E6">
        <w:rPr>
          <w:rStyle w:val="ac"/>
          <w:rFonts w:ascii="Times New Roman" w:hAnsi="Times New Roman" w:cs="Times New Roman"/>
          <w:sz w:val="24"/>
          <w:vertAlign w:val="baseline"/>
        </w:rPr>
        <w:footnoteRef/>
      </w:r>
      <w:r w:rsidRPr="00EA71E6">
        <w:rPr>
          <w:rFonts w:ascii="Times New Roman" w:hAnsi="Times New Roman" w:cs="Times New Roman"/>
          <w:sz w:val="24"/>
        </w:rPr>
        <w:t xml:space="preserve"> </w:t>
      </w:r>
      <w:r w:rsidR="00B02E5B" w:rsidRPr="00B02E5B">
        <w:rPr>
          <w:rFonts w:ascii="Times New Roman" w:hAnsi="Times New Roman" w:cs="Times New Roman"/>
          <w:sz w:val="24"/>
        </w:rPr>
        <w:t>Решение Тверского областного суда от 29 августа 2018 г. по делу № 3А-144/2018 – СудАкт [Электронный ресурс].</w:t>
      </w:r>
    </w:p>
  </w:footnote>
  <w:footnote w:id="11">
    <w:p w:rsidR="002444B3" w:rsidRPr="00571EB1" w:rsidRDefault="002444B3" w:rsidP="00571EB1">
      <w:pPr>
        <w:pStyle w:val="aa"/>
        <w:jc w:val="both"/>
        <w:rPr>
          <w:rFonts w:ascii="Times New Roman" w:hAnsi="Times New Roman" w:cs="Times New Roman"/>
          <w:lang w:val="en-US"/>
        </w:rPr>
      </w:pPr>
      <w:r w:rsidRPr="00571EB1">
        <w:rPr>
          <w:rStyle w:val="ac"/>
          <w:rFonts w:ascii="Times New Roman" w:hAnsi="Times New Roman" w:cs="Times New Roman"/>
          <w:sz w:val="24"/>
        </w:rPr>
        <w:footnoteRef/>
      </w:r>
      <w:r w:rsidRPr="00571EB1">
        <w:rPr>
          <w:rFonts w:ascii="Times New Roman" w:hAnsi="Times New Roman" w:cs="Times New Roman"/>
          <w:sz w:val="24"/>
          <w:lang w:val="en-US"/>
        </w:rPr>
        <w:t xml:space="preserve"> </w:t>
      </w:r>
      <w:r w:rsidR="00571EB1" w:rsidRPr="00571EB1">
        <w:rPr>
          <w:rFonts w:ascii="Times New Roman" w:hAnsi="Times New Roman" w:cs="Times New Roman"/>
          <w:sz w:val="24"/>
          <w:lang w:val="en-US"/>
        </w:rPr>
        <w:t>URL: https://vedtver.ru/news/society/osparivanie-kadastrovoy-stoimosti-obektovnedvizhimosti-v-tverskom-regione/</w:t>
      </w:r>
    </w:p>
  </w:footnote>
  <w:footnote w:id="12">
    <w:p w:rsidR="00D30572" w:rsidRPr="00D30572" w:rsidRDefault="00D30572" w:rsidP="00C064E3">
      <w:pPr>
        <w:pStyle w:val="aa"/>
        <w:jc w:val="both"/>
        <w:rPr>
          <w:rFonts w:ascii="Times New Roman" w:hAnsi="Times New Roman" w:cs="Times New Roman"/>
        </w:rPr>
      </w:pPr>
      <w:r w:rsidRPr="00D30572">
        <w:rPr>
          <w:rStyle w:val="ac"/>
          <w:rFonts w:ascii="Times New Roman" w:hAnsi="Times New Roman" w:cs="Times New Roman"/>
          <w:sz w:val="24"/>
          <w:vertAlign w:val="baseline"/>
        </w:rPr>
        <w:footnoteRef/>
      </w:r>
      <w:r w:rsidRPr="00D30572">
        <w:rPr>
          <w:rFonts w:ascii="Times New Roman" w:hAnsi="Times New Roman" w:cs="Times New Roman"/>
          <w:sz w:val="24"/>
        </w:rPr>
        <w:t xml:space="preserve"> Решение № 3А-71/2018 3А-71/2018 ~ М-228/2017 М-228/2017 от 2 апреля 2018 г. по делу № 3А-71/2018 -СудАкт [Электронный ресурс].</w:t>
      </w:r>
    </w:p>
  </w:footnote>
  <w:footnote w:id="13">
    <w:p w:rsidR="00C064E3" w:rsidRPr="00C064E3" w:rsidRDefault="00C064E3" w:rsidP="00C064E3">
      <w:pPr>
        <w:pStyle w:val="aa"/>
        <w:jc w:val="both"/>
        <w:rPr>
          <w:rFonts w:ascii="Times New Roman" w:hAnsi="Times New Roman" w:cs="Times New Roman"/>
        </w:rPr>
      </w:pPr>
      <w:r w:rsidRPr="00C064E3">
        <w:rPr>
          <w:rStyle w:val="ac"/>
          <w:rFonts w:ascii="Times New Roman" w:hAnsi="Times New Roman" w:cs="Times New Roman"/>
          <w:sz w:val="24"/>
          <w:vertAlign w:val="baseline"/>
        </w:rPr>
        <w:footnoteRef/>
      </w:r>
      <w:r w:rsidRPr="00C064E3">
        <w:rPr>
          <w:rFonts w:ascii="Times New Roman" w:hAnsi="Times New Roman" w:cs="Times New Roman"/>
          <w:sz w:val="24"/>
        </w:rPr>
        <w:t xml:space="preserve"> Постановление Конституционного Суда РФ от 11.07.2017 N 20-П «По делу о проверке конституционности положений статьи 111, части 5 статьи 247 и пункта 2 части 1 статьи 248 Кодекса административного судопроизводства Российской Федерации, частей 1 и 2 статьи 110 Арбитражного процессуального кодекса Российской Федерации в связи с жалобами гражданки Н.Б. Слободяник и федерального государственного бюджетного учреждения "Российский сельскохозяйственный центр» // СПС «Консультант Плюс».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6171"/>
    <w:multiLevelType w:val="multilevel"/>
    <w:tmpl w:val="DDDE2E64"/>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 w15:restartNumberingAfterBreak="0">
    <w:nsid w:val="05537CD4"/>
    <w:multiLevelType w:val="hybridMultilevel"/>
    <w:tmpl w:val="69E86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5E635F"/>
    <w:multiLevelType w:val="hybridMultilevel"/>
    <w:tmpl w:val="DE064C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B412CF"/>
    <w:multiLevelType w:val="hybridMultilevel"/>
    <w:tmpl w:val="08AAC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095584"/>
    <w:multiLevelType w:val="hybridMultilevel"/>
    <w:tmpl w:val="DD5230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9060C7"/>
    <w:multiLevelType w:val="hybridMultilevel"/>
    <w:tmpl w:val="19620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E5718AB"/>
    <w:multiLevelType w:val="multilevel"/>
    <w:tmpl w:val="FDA08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FB6871"/>
    <w:multiLevelType w:val="hybridMultilevel"/>
    <w:tmpl w:val="23363D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6575D99"/>
    <w:multiLevelType w:val="hybridMultilevel"/>
    <w:tmpl w:val="18F84E9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6"/>
  </w:num>
  <w:num w:numId="5">
    <w:abstractNumId w:val="8"/>
  </w:num>
  <w:num w:numId="6">
    <w:abstractNumId w:val="2"/>
  </w:num>
  <w:num w:numId="7">
    <w:abstractNumId w:val="1"/>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EEB"/>
    <w:rsid w:val="00093EFF"/>
    <w:rsid w:val="00095EFE"/>
    <w:rsid w:val="000A57B4"/>
    <w:rsid w:val="000A7EEB"/>
    <w:rsid w:val="000D547D"/>
    <w:rsid w:val="0010163A"/>
    <w:rsid w:val="001657B1"/>
    <w:rsid w:val="001E07D5"/>
    <w:rsid w:val="001E2139"/>
    <w:rsid w:val="001F65AB"/>
    <w:rsid w:val="001F6CBF"/>
    <w:rsid w:val="00214FD1"/>
    <w:rsid w:val="0023798D"/>
    <w:rsid w:val="002444B3"/>
    <w:rsid w:val="0025460F"/>
    <w:rsid w:val="00263125"/>
    <w:rsid w:val="002A3313"/>
    <w:rsid w:val="002A77C8"/>
    <w:rsid w:val="002F6747"/>
    <w:rsid w:val="0032507F"/>
    <w:rsid w:val="00333E2A"/>
    <w:rsid w:val="00340001"/>
    <w:rsid w:val="00390885"/>
    <w:rsid w:val="003A6E91"/>
    <w:rsid w:val="003D3327"/>
    <w:rsid w:val="003F6E1D"/>
    <w:rsid w:val="00400829"/>
    <w:rsid w:val="00407660"/>
    <w:rsid w:val="00411ED7"/>
    <w:rsid w:val="00483D36"/>
    <w:rsid w:val="004B610A"/>
    <w:rsid w:val="00501A50"/>
    <w:rsid w:val="00521DB4"/>
    <w:rsid w:val="005521B4"/>
    <w:rsid w:val="00571EB1"/>
    <w:rsid w:val="00575865"/>
    <w:rsid w:val="005D3D93"/>
    <w:rsid w:val="005E7746"/>
    <w:rsid w:val="005F6165"/>
    <w:rsid w:val="0060563A"/>
    <w:rsid w:val="00642C14"/>
    <w:rsid w:val="006844AA"/>
    <w:rsid w:val="00695C37"/>
    <w:rsid w:val="006A4E41"/>
    <w:rsid w:val="006A5DA9"/>
    <w:rsid w:val="007056C6"/>
    <w:rsid w:val="007106EA"/>
    <w:rsid w:val="00712B50"/>
    <w:rsid w:val="00717EB0"/>
    <w:rsid w:val="007871BB"/>
    <w:rsid w:val="00792B59"/>
    <w:rsid w:val="007A5154"/>
    <w:rsid w:val="007C1EF0"/>
    <w:rsid w:val="007F6753"/>
    <w:rsid w:val="0083528E"/>
    <w:rsid w:val="008A7B7A"/>
    <w:rsid w:val="008E629E"/>
    <w:rsid w:val="00922779"/>
    <w:rsid w:val="009433FC"/>
    <w:rsid w:val="00955D14"/>
    <w:rsid w:val="00995D7C"/>
    <w:rsid w:val="009B5530"/>
    <w:rsid w:val="009D5600"/>
    <w:rsid w:val="00A04C90"/>
    <w:rsid w:val="00A45F43"/>
    <w:rsid w:val="00B02E5B"/>
    <w:rsid w:val="00B20683"/>
    <w:rsid w:val="00B34786"/>
    <w:rsid w:val="00B87E90"/>
    <w:rsid w:val="00BB2053"/>
    <w:rsid w:val="00BE173A"/>
    <w:rsid w:val="00BE3ED7"/>
    <w:rsid w:val="00BF33AA"/>
    <w:rsid w:val="00BF6A3C"/>
    <w:rsid w:val="00C064E3"/>
    <w:rsid w:val="00C1638A"/>
    <w:rsid w:val="00C319FA"/>
    <w:rsid w:val="00C31D69"/>
    <w:rsid w:val="00C625F1"/>
    <w:rsid w:val="00C96F37"/>
    <w:rsid w:val="00CA597C"/>
    <w:rsid w:val="00D30572"/>
    <w:rsid w:val="00D4364E"/>
    <w:rsid w:val="00D50024"/>
    <w:rsid w:val="00D61975"/>
    <w:rsid w:val="00D62CC8"/>
    <w:rsid w:val="00D85A5C"/>
    <w:rsid w:val="00DA65C7"/>
    <w:rsid w:val="00DD0334"/>
    <w:rsid w:val="00DE37CF"/>
    <w:rsid w:val="00DE4A29"/>
    <w:rsid w:val="00E35338"/>
    <w:rsid w:val="00E37E34"/>
    <w:rsid w:val="00EA71E6"/>
    <w:rsid w:val="00F06B9D"/>
    <w:rsid w:val="00F47A40"/>
    <w:rsid w:val="00FA53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A622D"/>
  <w15:docId w15:val="{73DC2590-1BE1-4AC1-A0A2-7723B703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7660"/>
    <w:pPr>
      <w:spacing w:after="200" w:line="276" w:lineRule="auto"/>
    </w:pPr>
  </w:style>
  <w:style w:type="paragraph" w:styleId="1">
    <w:name w:val="heading 1"/>
    <w:basedOn w:val="a"/>
    <w:next w:val="a"/>
    <w:link w:val="10"/>
    <w:uiPriority w:val="9"/>
    <w:qFormat/>
    <w:rsid w:val="001F65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407660"/>
    <w:pPr>
      <w:autoSpaceDE w:val="0"/>
      <w:autoSpaceDN w:val="0"/>
      <w:spacing w:after="0" w:line="240" w:lineRule="auto"/>
      <w:jc w:val="both"/>
    </w:pPr>
    <w:rPr>
      <w:rFonts w:ascii="Times New Roman" w:eastAsia="Times New Roman" w:hAnsi="Times New Roman" w:cs="Times New Roman"/>
      <w:sz w:val="28"/>
      <w:szCs w:val="28"/>
      <w:lang w:eastAsia="ru-RU"/>
    </w:rPr>
  </w:style>
  <w:style w:type="character" w:customStyle="1" w:styleId="a4">
    <w:name w:val="Основной текст Знак"/>
    <w:basedOn w:val="a0"/>
    <w:link w:val="a3"/>
    <w:uiPriority w:val="99"/>
    <w:semiHidden/>
    <w:rsid w:val="00407660"/>
    <w:rPr>
      <w:rFonts w:ascii="Times New Roman" w:eastAsia="Times New Roman" w:hAnsi="Times New Roman" w:cs="Times New Roman"/>
      <w:sz w:val="28"/>
      <w:szCs w:val="28"/>
      <w:lang w:eastAsia="ru-RU"/>
    </w:rPr>
  </w:style>
  <w:style w:type="paragraph" w:styleId="a5">
    <w:name w:val="List Paragraph"/>
    <w:basedOn w:val="a"/>
    <w:uiPriority w:val="34"/>
    <w:qFormat/>
    <w:rsid w:val="00407660"/>
    <w:pPr>
      <w:spacing w:after="160" w:line="259" w:lineRule="auto"/>
      <w:ind w:left="720"/>
      <w:contextualSpacing/>
    </w:pPr>
  </w:style>
  <w:style w:type="character" w:styleId="a6">
    <w:name w:val="Hyperlink"/>
    <w:basedOn w:val="a0"/>
    <w:uiPriority w:val="99"/>
    <w:unhideWhenUsed/>
    <w:rsid w:val="00C625F1"/>
    <w:rPr>
      <w:strike w:val="0"/>
      <w:dstrike w:val="0"/>
      <w:color w:val="1059CA"/>
      <w:u w:val="none"/>
      <w:effect w:val="none"/>
      <w:shd w:val="clear" w:color="auto" w:fill="auto"/>
    </w:rPr>
  </w:style>
  <w:style w:type="paragraph" w:styleId="a7">
    <w:name w:val="Balloon Text"/>
    <w:basedOn w:val="a"/>
    <w:link w:val="a8"/>
    <w:uiPriority w:val="99"/>
    <w:semiHidden/>
    <w:unhideWhenUsed/>
    <w:rsid w:val="00B2068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20683"/>
    <w:rPr>
      <w:rFonts w:ascii="Segoe UI" w:hAnsi="Segoe UI" w:cs="Segoe UI"/>
      <w:sz w:val="18"/>
      <w:szCs w:val="18"/>
    </w:rPr>
  </w:style>
  <w:style w:type="character" w:customStyle="1" w:styleId="10">
    <w:name w:val="Заголовок 1 Знак"/>
    <w:basedOn w:val="a0"/>
    <w:link w:val="1"/>
    <w:uiPriority w:val="9"/>
    <w:rsid w:val="001F65AB"/>
    <w:rPr>
      <w:rFonts w:asciiTheme="majorHAnsi" w:eastAsiaTheme="majorEastAsia" w:hAnsiTheme="majorHAnsi" w:cstheme="majorBidi"/>
      <w:color w:val="2E74B5" w:themeColor="accent1" w:themeShade="BF"/>
      <w:sz w:val="32"/>
      <w:szCs w:val="32"/>
    </w:rPr>
  </w:style>
  <w:style w:type="paragraph" w:styleId="a9">
    <w:name w:val="TOC Heading"/>
    <w:basedOn w:val="1"/>
    <w:next w:val="a"/>
    <w:uiPriority w:val="39"/>
    <w:unhideWhenUsed/>
    <w:qFormat/>
    <w:rsid w:val="001F65AB"/>
    <w:pPr>
      <w:spacing w:line="259" w:lineRule="auto"/>
      <w:outlineLvl w:val="9"/>
    </w:pPr>
    <w:rPr>
      <w:lang w:eastAsia="ru-RU"/>
    </w:rPr>
  </w:style>
  <w:style w:type="paragraph" w:styleId="2">
    <w:name w:val="toc 2"/>
    <w:basedOn w:val="a"/>
    <w:next w:val="a"/>
    <w:autoRedefine/>
    <w:uiPriority w:val="39"/>
    <w:unhideWhenUsed/>
    <w:rsid w:val="001F65AB"/>
    <w:pPr>
      <w:spacing w:after="100" w:line="259" w:lineRule="auto"/>
      <w:ind w:left="220"/>
    </w:pPr>
    <w:rPr>
      <w:rFonts w:eastAsiaTheme="minorEastAsia" w:cs="Times New Roman"/>
      <w:lang w:eastAsia="ru-RU"/>
    </w:rPr>
  </w:style>
  <w:style w:type="paragraph" w:styleId="11">
    <w:name w:val="toc 1"/>
    <w:basedOn w:val="a"/>
    <w:next w:val="a"/>
    <w:autoRedefine/>
    <w:uiPriority w:val="39"/>
    <w:unhideWhenUsed/>
    <w:rsid w:val="007871BB"/>
    <w:pPr>
      <w:spacing w:after="100" w:line="259" w:lineRule="auto"/>
    </w:pPr>
    <w:rPr>
      <w:rFonts w:ascii="Times New Roman" w:eastAsiaTheme="minorEastAsia" w:hAnsi="Times New Roman" w:cs="Times New Roman"/>
      <w:bCs/>
      <w:sz w:val="28"/>
      <w:szCs w:val="28"/>
      <w:lang w:eastAsia="ru-RU"/>
    </w:rPr>
  </w:style>
  <w:style w:type="paragraph" w:styleId="3">
    <w:name w:val="toc 3"/>
    <w:basedOn w:val="a"/>
    <w:next w:val="a"/>
    <w:autoRedefine/>
    <w:uiPriority w:val="39"/>
    <w:unhideWhenUsed/>
    <w:rsid w:val="001F65AB"/>
    <w:pPr>
      <w:spacing w:after="100" w:line="259" w:lineRule="auto"/>
      <w:ind w:left="440"/>
    </w:pPr>
    <w:rPr>
      <w:rFonts w:eastAsiaTheme="minorEastAsia" w:cs="Times New Roman"/>
      <w:lang w:eastAsia="ru-RU"/>
    </w:rPr>
  </w:style>
  <w:style w:type="paragraph" w:styleId="aa">
    <w:name w:val="footnote text"/>
    <w:basedOn w:val="a"/>
    <w:link w:val="ab"/>
    <w:uiPriority w:val="99"/>
    <w:semiHidden/>
    <w:unhideWhenUsed/>
    <w:rsid w:val="001E07D5"/>
    <w:pPr>
      <w:spacing w:after="0" w:line="240" w:lineRule="auto"/>
    </w:pPr>
    <w:rPr>
      <w:sz w:val="20"/>
      <w:szCs w:val="20"/>
    </w:rPr>
  </w:style>
  <w:style w:type="character" w:customStyle="1" w:styleId="ab">
    <w:name w:val="Текст сноски Знак"/>
    <w:basedOn w:val="a0"/>
    <w:link w:val="aa"/>
    <w:uiPriority w:val="99"/>
    <w:semiHidden/>
    <w:rsid w:val="001E07D5"/>
    <w:rPr>
      <w:sz w:val="20"/>
      <w:szCs w:val="20"/>
    </w:rPr>
  </w:style>
  <w:style w:type="character" w:styleId="ac">
    <w:name w:val="footnote reference"/>
    <w:basedOn w:val="a0"/>
    <w:uiPriority w:val="99"/>
    <w:semiHidden/>
    <w:unhideWhenUsed/>
    <w:rsid w:val="001E07D5"/>
    <w:rPr>
      <w:vertAlign w:val="superscript"/>
    </w:rPr>
  </w:style>
  <w:style w:type="paragraph" w:customStyle="1" w:styleId="paragraph">
    <w:name w:val="paragraph"/>
    <w:basedOn w:val="a"/>
    <w:rsid w:val="00695C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695C37"/>
  </w:style>
  <w:style w:type="character" w:customStyle="1" w:styleId="eop">
    <w:name w:val="eop"/>
    <w:basedOn w:val="a0"/>
    <w:rsid w:val="00695C37"/>
  </w:style>
  <w:style w:type="paragraph" w:styleId="ad">
    <w:name w:val="header"/>
    <w:basedOn w:val="a"/>
    <w:link w:val="ae"/>
    <w:uiPriority w:val="99"/>
    <w:unhideWhenUsed/>
    <w:rsid w:val="00695C3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695C37"/>
  </w:style>
  <w:style w:type="paragraph" w:styleId="af">
    <w:name w:val="footer"/>
    <w:basedOn w:val="a"/>
    <w:link w:val="af0"/>
    <w:uiPriority w:val="99"/>
    <w:unhideWhenUsed/>
    <w:rsid w:val="00695C3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695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397585">
      <w:bodyDiv w:val="1"/>
      <w:marLeft w:val="0"/>
      <w:marRight w:val="0"/>
      <w:marTop w:val="0"/>
      <w:marBottom w:val="0"/>
      <w:divBdr>
        <w:top w:val="none" w:sz="0" w:space="0" w:color="auto"/>
        <w:left w:val="none" w:sz="0" w:space="0" w:color="auto"/>
        <w:bottom w:val="none" w:sz="0" w:space="0" w:color="auto"/>
        <w:right w:val="none" w:sz="0" w:space="0" w:color="auto"/>
      </w:divBdr>
      <w:divsChild>
        <w:div w:id="900169167">
          <w:marLeft w:val="0"/>
          <w:marRight w:val="0"/>
          <w:marTop w:val="0"/>
          <w:marBottom w:val="0"/>
          <w:divBdr>
            <w:top w:val="none" w:sz="0" w:space="0" w:color="auto"/>
            <w:left w:val="none" w:sz="0" w:space="0" w:color="auto"/>
            <w:bottom w:val="none" w:sz="0" w:space="0" w:color="auto"/>
            <w:right w:val="none" w:sz="0" w:space="0" w:color="auto"/>
          </w:divBdr>
          <w:divsChild>
            <w:div w:id="1259022040">
              <w:marLeft w:val="0"/>
              <w:marRight w:val="0"/>
              <w:marTop w:val="0"/>
              <w:marBottom w:val="0"/>
              <w:divBdr>
                <w:top w:val="none" w:sz="0" w:space="0" w:color="auto"/>
                <w:left w:val="none" w:sz="0" w:space="0" w:color="auto"/>
                <w:bottom w:val="none" w:sz="0" w:space="0" w:color="auto"/>
                <w:right w:val="none" w:sz="0" w:space="0" w:color="auto"/>
              </w:divBdr>
              <w:divsChild>
                <w:div w:id="880047637">
                  <w:marLeft w:val="0"/>
                  <w:marRight w:val="0"/>
                  <w:marTop w:val="120"/>
                  <w:marBottom w:val="0"/>
                  <w:divBdr>
                    <w:top w:val="none" w:sz="0" w:space="0" w:color="auto"/>
                    <w:left w:val="none" w:sz="0" w:space="0" w:color="auto"/>
                    <w:bottom w:val="none" w:sz="0" w:space="0" w:color="auto"/>
                    <w:right w:val="none" w:sz="0" w:space="0" w:color="auto"/>
                  </w:divBdr>
                </w:div>
                <w:div w:id="1055734228">
                  <w:marLeft w:val="0"/>
                  <w:marRight w:val="0"/>
                  <w:marTop w:val="120"/>
                  <w:marBottom w:val="0"/>
                  <w:divBdr>
                    <w:top w:val="none" w:sz="0" w:space="0" w:color="auto"/>
                    <w:left w:val="none" w:sz="0" w:space="0" w:color="auto"/>
                    <w:bottom w:val="none" w:sz="0" w:space="0" w:color="auto"/>
                    <w:right w:val="none" w:sz="0" w:space="0" w:color="auto"/>
                  </w:divBdr>
                </w:div>
                <w:div w:id="492910989">
                  <w:marLeft w:val="0"/>
                  <w:marRight w:val="0"/>
                  <w:marTop w:val="120"/>
                  <w:marBottom w:val="0"/>
                  <w:divBdr>
                    <w:top w:val="none" w:sz="0" w:space="0" w:color="auto"/>
                    <w:left w:val="none" w:sz="0" w:space="0" w:color="auto"/>
                    <w:bottom w:val="none" w:sz="0" w:space="0" w:color="auto"/>
                    <w:right w:val="none" w:sz="0" w:space="0" w:color="auto"/>
                  </w:divBdr>
                </w:div>
                <w:div w:id="2072922934">
                  <w:marLeft w:val="0"/>
                  <w:marRight w:val="0"/>
                  <w:marTop w:val="120"/>
                  <w:marBottom w:val="96"/>
                  <w:divBdr>
                    <w:top w:val="none" w:sz="0" w:space="0" w:color="auto"/>
                    <w:left w:val="single" w:sz="24" w:space="0" w:color="CED3F1"/>
                    <w:bottom w:val="none" w:sz="0" w:space="0" w:color="auto"/>
                    <w:right w:val="none" w:sz="0" w:space="0" w:color="auto"/>
                  </w:divBdr>
                </w:div>
                <w:div w:id="1957129568">
                  <w:marLeft w:val="0"/>
                  <w:marRight w:val="0"/>
                  <w:marTop w:val="120"/>
                  <w:marBottom w:val="0"/>
                  <w:divBdr>
                    <w:top w:val="none" w:sz="0" w:space="0" w:color="auto"/>
                    <w:left w:val="none" w:sz="0" w:space="0" w:color="auto"/>
                    <w:bottom w:val="none" w:sz="0" w:space="0" w:color="auto"/>
                    <w:right w:val="none" w:sz="0" w:space="0" w:color="auto"/>
                  </w:divBdr>
                </w:div>
                <w:div w:id="1027876409">
                  <w:marLeft w:val="0"/>
                  <w:marRight w:val="0"/>
                  <w:marTop w:val="120"/>
                  <w:marBottom w:val="96"/>
                  <w:divBdr>
                    <w:top w:val="none" w:sz="0" w:space="0" w:color="auto"/>
                    <w:left w:val="single" w:sz="24" w:space="0" w:color="CED3F1"/>
                    <w:bottom w:val="none" w:sz="0" w:space="0" w:color="auto"/>
                    <w:right w:val="none" w:sz="0" w:space="0" w:color="auto"/>
                  </w:divBdr>
                  <w:divsChild>
                    <w:div w:id="814613446">
                      <w:marLeft w:val="0"/>
                      <w:marRight w:val="0"/>
                      <w:marTop w:val="120"/>
                      <w:marBottom w:val="0"/>
                      <w:divBdr>
                        <w:top w:val="none" w:sz="0" w:space="0" w:color="auto"/>
                        <w:left w:val="none" w:sz="0" w:space="0" w:color="auto"/>
                        <w:bottom w:val="none" w:sz="0" w:space="0" w:color="auto"/>
                        <w:right w:val="none" w:sz="0" w:space="0" w:color="auto"/>
                      </w:divBdr>
                    </w:div>
                  </w:divsChild>
                </w:div>
                <w:div w:id="1763796300">
                  <w:marLeft w:val="0"/>
                  <w:marRight w:val="0"/>
                  <w:marTop w:val="120"/>
                  <w:marBottom w:val="96"/>
                  <w:divBdr>
                    <w:top w:val="none" w:sz="0" w:space="0" w:color="auto"/>
                    <w:left w:val="single" w:sz="24" w:space="0" w:color="CED3F1"/>
                    <w:bottom w:val="none" w:sz="0" w:space="0" w:color="auto"/>
                    <w:right w:val="none" w:sz="0" w:space="0" w:color="auto"/>
                  </w:divBdr>
                </w:div>
                <w:div w:id="1195343583">
                  <w:marLeft w:val="0"/>
                  <w:marRight w:val="0"/>
                  <w:marTop w:val="120"/>
                  <w:marBottom w:val="0"/>
                  <w:divBdr>
                    <w:top w:val="none" w:sz="0" w:space="0" w:color="auto"/>
                    <w:left w:val="none" w:sz="0" w:space="0" w:color="auto"/>
                    <w:bottom w:val="none" w:sz="0" w:space="0" w:color="auto"/>
                    <w:right w:val="none" w:sz="0" w:space="0" w:color="auto"/>
                  </w:divBdr>
                </w:div>
                <w:div w:id="156462215">
                  <w:marLeft w:val="0"/>
                  <w:marRight w:val="0"/>
                  <w:marTop w:val="120"/>
                  <w:marBottom w:val="96"/>
                  <w:divBdr>
                    <w:top w:val="none" w:sz="0" w:space="0" w:color="auto"/>
                    <w:left w:val="single" w:sz="24" w:space="0" w:color="CED3F1"/>
                    <w:bottom w:val="none" w:sz="0" w:space="0" w:color="auto"/>
                    <w:right w:val="none" w:sz="0" w:space="0" w:color="auto"/>
                  </w:divBdr>
                  <w:divsChild>
                    <w:div w:id="1843348762">
                      <w:marLeft w:val="0"/>
                      <w:marRight w:val="0"/>
                      <w:marTop w:val="120"/>
                      <w:marBottom w:val="0"/>
                      <w:divBdr>
                        <w:top w:val="none" w:sz="0" w:space="0" w:color="auto"/>
                        <w:left w:val="none" w:sz="0" w:space="0" w:color="auto"/>
                        <w:bottom w:val="none" w:sz="0" w:space="0" w:color="auto"/>
                        <w:right w:val="none" w:sz="0" w:space="0" w:color="auto"/>
                      </w:divBdr>
                    </w:div>
                  </w:divsChild>
                </w:div>
                <w:div w:id="381252194">
                  <w:marLeft w:val="0"/>
                  <w:marRight w:val="0"/>
                  <w:marTop w:val="120"/>
                  <w:marBottom w:val="96"/>
                  <w:divBdr>
                    <w:top w:val="none" w:sz="0" w:space="0" w:color="auto"/>
                    <w:left w:val="single" w:sz="24" w:space="0" w:color="CED3F1"/>
                    <w:bottom w:val="none" w:sz="0" w:space="0" w:color="auto"/>
                    <w:right w:val="none" w:sz="0" w:space="0" w:color="auto"/>
                  </w:divBdr>
                </w:div>
                <w:div w:id="1278026793">
                  <w:marLeft w:val="0"/>
                  <w:marRight w:val="0"/>
                  <w:marTop w:val="120"/>
                  <w:marBottom w:val="0"/>
                  <w:divBdr>
                    <w:top w:val="none" w:sz="0" w:space="0" w:color="auto"/>
                    <w:left w:val="none" w:sz="0" w:space="0" w:color="auto"/>
                    <w:bottom w:val="none" w:sz="0" w:space="0" w:color="auto"/>
                    <w:right w:val="none" w:sz="0" w:space="0" w:color="auto"/>
                  </w:divBdr>
                </w:div>
                <w:div w:id="650865086">
                  <w:marLeft w:val="0"/>
                  <w:marRight w:val="0"/>
                  <w:marTop w:val="120"/>
                  <w:marBottom w:val="96"/>
                  <w:divBdr>
                    <w:top w:val="none" w:sz="0" w:space="0" w:color="auto"/>
                    <w:left w:val="single" w:sz="24" w:space="0" w:color="CED3F1"/>
                    <w:bottom w:val="none" w:sz="0" w:space="0" w:color="auto"/>
                    <w:right w:val="none" w:sz="0" w:space="0" w:color="auto"/>
                  </w:divBdr>
                  <w:divsChild>
                    <w:div w:id="1048141168">
                      <w:marLeft w:val="0"/>
                      <w:marRight w:val="0"/>
                      <w:marTop w:val="120"/>
                      <w:marBottom w:val="0"/>
                      <w:divBdr>
                        <w:top w:val="none" w:sz="0" w:space="0" w:color="auto"/>
                        <w:left w:val="none" w:sz="0" w:space="0" w:color="auto"/>
                        <w:bottom w:val="none" w:sz="0" w:space="0" w:color="auto"/>
                        <w:right w:val="none" w:sz="0" w:space="0" w:color="auto"/>
                      </w:divBdr>
                    </w:div>
                  </w:divsChild>
                </w:div>
                <w:div w:id="964197843">
                  <w:marLeft w:val="0"/>
                  <w:marRight w:val="0"/>
                  <w:marTop w:val="120"/>
                  <w:marBottom w:val="96"/>
                  <w:divBdr>
                    <w:top w:val="none" w:sz="0" w:space="0" w:color="auto"/>
                    <w:left w:val="single" w:sz="24" w:space="0" w:color="CED3F1"/>
                    <w:bottom w:val="none" w:sz="0" w:space="0" w:color="auto"/>
                    <w:right w:val="none" w:sz="0" w:space="0" w:color="auto"/>
                  </w:divBdr>
                </w:div>
                <w:div w:id="681779690">
                  <w:marLeft w:val="0"/>
                  <w:marRight w:val="0"/>
                  <w:marTop w:val="120"/>
                  <w:marBottom w:val="0"/>
                  <w:divBdr>
                    <w:top w:val="none" w:sz="0" w:space="0" w:color="auto"/>
                    <w:left w:val="none" w:sz="0" w:space="0" w:color="auto"/>
                    <w:bottom w:val="none" w:sz="0" w:space="0" w:color="auto"/>
                    <w:right w:val="none" w:sz="0" w:space="0" w:color="auto"/>
                  </w:divBdr>
                </w:div>
                <w:div w:id="1673993190">
                  <w:marLeft w:val="0"/>
                  <w:marRight w:val="0"/>
                  <w:marTop w:val="120"/>
                  <w:marBottom w:val="96"/>
                  <w:divBdr>
                    <w:top w:val="none" w:sz="0" w:space="0" w:color="auto"/>
                    <w:left w:val="single" w:sz="24" w:space="0" w:color="CED3F1"/>
                    <w:bottom w:val="none" w:sz="0" w:space="0" w:color="auto"/>
                    <w:right w:val="none" w:sz="0" w:space="0" w:color="auto"/>
                  </w:divBdr>
                  <w:divsChild>
                    <w:div w:id="628974421">
                      <w:marLeft w:val="0"/>
                      <w:marRight w:val="0"/>
                      <w:marTop w:val="120"/>
                      <w:marBottom w:val="0"/>
                      <w:divBdr>
                        <w:top w:val="none" w:sz="0" w:space="0" w:color="auto"/>
                        <w:left w:val="none" w:sz="0" w:space="0" w:color="auto"/>
                        <w:bottom w:val="none" w:sz="0" w:space="0" w:color="auto"/>
                        <w:right w:val="none" w:sz="0" w:space="0" w:color="auto"/>
                      </w:divBdr>
                    </w:div>
                  </w:divsChild>
                </w:div>
                <w:div w:id="1541896308">
                  <w:marLeft w:val="0"/>
                  <w:marRight w:val="0"/>
                  <w:marTop w:val="120"/>
                  <w:marBottom w:val="96"/>
                  <w:divBdr>
                    <w:top w:val="none" w:sz="0" w:space="0" w:color="auto"/>
                    <w:left w:val="single" w:sz="24" w:space="0" w:color="CED3F1"/>
                    <w:bottom w:val="none" w:sz="0" w:space="0" w:color="auto"/>
                    <w:right w:val="none" w:sz="0" w:space="0" w:color="auto"/>
                  </w:divBdr>
                </w:div>
                <w:div w:id="683481438">
                  <w:marLeft w:val="0"/>
                  <w:marRight w:val="0"/>
                  <w:marTop w:val="120"/>
                  <w:marBottom w:val="0"/>
                  <w:divBdr>
                    <w:top w:val="none" w:sz="0" w:space="0" w:color="auto"/>
                    <w:left w:val="none" w:sz="0" w:space="0" w:color="auto"/>
                    <w:bottom w:val="none" w:sz="0" w:space="0" w:color="auto"/>
                    <w:right w:val="none" w:sz="0" w:space="0" w:color="auto"/>
                  </w:divBdr>
                </w:div>
                <w:div w:id="1446734473">
                  <w:marLeft w:val="0"/>
                  <w:marRight w:val="0"/>
                  <w:marTop w:val="120"/>
                  <w:marBottom w:val="96"/>
                  <w:divBdr>
                    <w:top w:val="none" w:sz="0" w:space="0" w:color="auto"/>
                    <w:left w:val="single" w:sz="24" w:space="0" w:color="CED3F1"/>
                    <w:bottom w:val="none" w:sz="0" w:space="0" w:color="auto"/>
                    <w:right w:val="none" w:sz="0" w:space="0" w:color="auto"/>
                  </w:divBdr>
                  <w:divsChild>
                    <w:div w:id="1179732015">
                      <w:marLeft w:val="0"/>
                      <w:marRight w:val="0"/>
                      <w:marTop w:val="120"/>
                      <w:marBottom w:val="0"/>
                      <w:divBdr>
                        <w:top w:val="none" w:sz="0" w:space="0" w:color="auto"/>
                        <w:left w:val="none" w:sz="0" w:space="0" w:color="auto"/>
                        <w:bottom w:val="none" w:sz="0" w:space="0" w:color="auto"/>
                        <w:right w:val="none" w:sz="0" w:space="0" w:color="auto"/>
                      </w:divBdr>
                    </w:div>
                  </w:divsChild>
                </w:div>
                <w:div w:id="576407148">
                  <w:marLeft w:val="0"/>
                  <w:marRight w:val="0"/>
                  <w:marTop w:val="120"/>
                  <w:marBottom w:val="96"/>
                  <w:divBdr>
                    <w:top w:val="none" w:sz="0" w:space="0" w:color="auto"/>
                    <w:left w:val="single" w:sz="24" w:space="0" w:color="CED3F1"/>
                    <w:bottom w:val="none" w:sz="0" w:space="0" w:color="auto"/>
                    <w:right w:val="none" w:sz="0" w:space="0" w:color="auto"/>
                  </w:divBdr>
                </w:div>
                <w:div w:id="788087633">
                  <w:marLeft w:val="0"/>
                  <w:marRight w:val="0"/>
                  <w:marTop w:val="120"/>
                  <w:marBottom w:val="0"/>
                  <w:divBdr>
                    <w:top w:val="none" w:sz="0" w:space="0" w:color="auto"/>
                    <w:left w:val="none" w:sz="0" w:space="0" w:color="auto"/>
                    <w:bottom w:val="none" w:sz="0" w:space="0" w:color="auto"/>
                    <w:right w:val="none" w:sz="0" w:space="0" w:color="auto"/>
                  </w:divBdr>
                </w:div>
                <w:div w:id="231082840">
                  <w:marLeft w:val="0"/>
                  <w:marRight w:val="0"/>
                  <w:marTop w:val="120"/>
                  <w:marBottom w:val="96"/>
                  <w:divBdr>
                    <w:top w:val="none" w:sz="0" w:space="0" w:color="auto"/>
                    <w:left w:val="single" w:sz="24" w:space="0" w:color="CED3F1"/>
                    <w:bottom w:val="none" w:sz="0" w:space="0" w:color="auto"/>
                    <w:right w:val="none" w:sz="0" w:space="0" w:color="auto"/>
                  </w:divBdr>
                  <w:divsChild>
                    <w:div w:id="192768878">
                      <w:marLeft w:val="0"/>
                      <w:marRight w:val="0"/>
                      <w:marTop w:val="120"/>
                      <w:marBottom w:val="0"/>
                      <w:divBdr>
                        <w:top w:val="none" w:sz="0" w:space="0" w:color="auto"/>
                        <w:left w:val="none" w:sz="0" w:space="0" w:color="auto"/>
                        <w:bottom w:val="none" w:sz="0" w:space="0" w:color="auto"/>
                        <w:right w:val="none" w:sz="0" w:space="0" w:color="auto"/>
                      </w:divBdr>
                    </w:div>
                  </w:divsChild>
                </w:div>
                <w:div w:id="757361662">
                  <w:marLeft w:val="0"/>
                  <w:marRight w:val="0"/>
                  <w:marTop w:val="120"/>
                  <w:marBottom w:val="0"/>
                  <w:divBdr>
                    <w:top w:val="none" w:sz="0" w:space="0" w:color="auto"/>
                    <w:left w:val="none" w:sz="0" w:space="0" w:color="auto"/>
                    <w:bottom w:val="none" w:sz="0" w:space="0" w:color="auto"/>
                    <w:right w:val="none" w:sz="0" w:space="0" w:color="auto"/>
                  </w:divBdr>
                </w:div>
                <w:div w:id="1564023533">
                  <w:marLeft w:val="0"/>
                  <w:marRight w:val="0"/>
                  <w:marTop w:val="120"/>
                  <w:marBottom w:val="96"/>
                  <w:divBdr>
                    <w:top w:val="none" w:sz="0" w:space="0" w:color="auto"/>
                    <w:left w:val="single" w:sz="24" w:space="0" w:color="CED3F1"/>
                    <w:bottom w:val="none" w:sz="0" w:space="0" w:color="auto"/>
                    <w:right w:val="none" w:sz="0" w:space="0" w:color="auto"/>
                  </w:divBdr>
                  <w:divsChild>
                    <w:div w:id="284239040">
                      <w:marLeft w:val="0"/>
                      <w:marRight w:val="0"/>
                      <w:marTop w:val="120"/>
                      <w:marBottom w:val="0"/>
                      <w:divBdr>
                        <w:top w:val="none" w:sz="0" w:space="0" w:color="auto"/>
                        <w:left w:val="none" w:sz="0" w:space="0" w:color="auto"/>
                        <w:bottom w:val="none" w:sz="0" w:space="0" w:color="auto"/>
                        <w:right w:val="none" w:sz="0" w:space="0" w:color="auto"/>
                      </w:divBdr>
                    </w:div>
                  </w:divsChild>
                </w:div>
                <w:div w:id="2022275525">
                  <w:marLeft w:val="0"/>
                  <w:marRight w:val="0"/>
                  <w:marTop w:val="120"/>
                  <w:marBottom w:val="0"/>
                  <w:divBdr>
                    <w:top w:val="none" w:sz="0" w:space="0" w:color="auto"/>
                    <w:left w:val="none" w:sz="0" w:space="0" w:color="auto"/>
                    <w:bottom w:val="none" w:sz="0" w:space="0" w:color="auto"/>
                    <w:right w:val="none" w:sz="0" w:space="0" w:color="auto"/>
                  </w:divBdr>
                </w:div>
                <w:div w:id="99688677">
                  <w:marLeft w:val="0"/>
                  <w:marRight w:val="0"/>
                  <w:marTop w:val="120"/>
                  <w:marBottom w:val="96"/>
                  <w:divBdr>
                    <w:top w:val="none" w:sz="0" w:space="0" w:color="auto"/>
                    <w:left w:val="single" w:sz="24" w:space="0" w:color="CED3F1"/>
                    <w:bottom w:val="none" w:sz="0" w:space="0" w:color="auto"/>
                    <w:right w:val="none" w:sz="0" w:space="0" w:color="auto"/>
                  </w:divBdr>
                  <w:divsChild>
                    <w:div w:id="782380515">
                      <w:marLeft w:val="0"/>
                      <w:marRight w:val="0"/>
                      <w:marTop w:val="120"/>
                      <w:marBottom w:val="0"/>
                      <w:divBdr>
                        <w:top w:val="none" w:sz="0" w:space="0" w:color="auto"/>
                        <w:left w:val="none" w:sz="0" w:space="0" w:color="auto"/>
                        <w:bottom w:val="none" w:sz="0" w:space="0" w:color="auto"/>
                        <w:right w:val="none" w:sz="0" w:space="0" w:color="auto"/>
                      </w:divBdr>
                    </w:div>
                  </w:divsChild>
                </w:div>
                <w:div w:id="1994990946">
                  <w:marLeft w:val="0"/>
                  <w:marRight w:val="0"/>
                  <w:marTop w:val="120"/>
                  <w:marBottom w:val="0"/>
                  <w:divBdr>
                    <w:top w:val="none" w:sz="0" w:space="0" w:color="auto"/>
                    <w:left w:val="none" w:sz="0" w:space="0" w:color="auto"/>
                    <w:bottom w:val="none" w:sz="0" w:space="0" w:color="auto"/>
                    <w:right w:val="none" w:sz="0" w:space="0" w:color="auto"/>
                  </w:divBdr>
                </w:div>
                <w:div w:id="1480343699">
                  <w:marLeft w:val="0"/>
                  <w:marRight w:val="0"/>
                  <w:marTop w:val="120"/>
                  <w:marBottom w:val="96"/>
                  <w:divBdr>
                    <w:top w:val="none" w:sz="0" w:space="0" w:color="auto"/>
                    <w:left w:val="single" w:sz="24" w:space="0" w:color="CED3F1"/>
                    <w:bottom w:val="none" w:sz="0" w:space="0" w:color="auto"/>
                    <w:right w:val="none" w:sz="0" w:space="0" w:color="auto"/>
                  </w:divBdr>
                  <w:divsChild>
                    <w:div w:id="1124927731">
                      <w:marLeft w:val="0"/>
                      <w:marRight w:val="0"/>
                      <w:marTop w:val="120"/>
                      <w:marBottom w:val="0"/>
                      <w:divBdr>
                        <w:top w:val="none" w:sz="0" w:space="0" w:color="auto"/>
                        <w:left w:val="none" w:sz="0" w:space="0" w:color="auto"/>
                        <w:bottom w:val="none" w:sz="0" w:space="0" w:color="auto"/>
                        <w:right w:val="none" w:sz="0" w:space="0" w:color="auto"/>
                      </w:divBdr>
                    </w:div>
                  </w:divsChild>
                </w:div>
                <w:div w:id="1709836307">
                  <w:marLeft w:val="0"/>
                  <w:marRight w:val="0"/>
                  <w:marTop w:val="120"/>
                  <w:marBottom w:val="0"/>
                  <w:divBdr>
                    <w:top w:val="none" w:sz="0" w:space="0" w:color="auto"/>
                    <w:left w:val="none" w:sz="0" w:space="0" w:color="auto"/>
                    <w:bottom w:val="none" w:sz="0" w:space="0" w:color="auto"/>
                    <w:right w:val="none" w:sz="0" w:space="0" w:color="auto"/>
                  </w:divBdr>
                </w:div>
                <w:div w:id="1695954719">
                  <w:marLeft w:val="0"/>
                  <w:marRight w:val="0"/>
                  <w:marTop w:val="120"/>
                  <w:marBottom w:val="96"/>
                  <w:divBdr>
                    <w:top w:val="none" w:sz="0" w:space="0" w:color="auto"/>
                    <w:left w:val="single" w:sz="24" w:space="0" w:color="CED3F1"/>
                    <w:bottom w:val="none" w:sz="0" w:space="0" w:color="auto"/>
                    <w:right w:val="none" w:sz="0" w:space="0" w:color="auto"/>
                  </w:divBdr>
                  <w:divsChild>
                    <w:div w:id="118594863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266694023">
      <w:bodyDiv w:val="1"/>
      <w:marLeft w:val="0"/>
      <w:marRight w:val="0"/>
      <w:marTop w:val="0"/>
      <w:marBottom w:val="0"/>
      <w:divBdr>
        <w:top w:val="none" w:sz="0" w:space="0" w:color="auto"/>
        <w:left w:val="none" w:sz="0" w:space="0" w:color="auto"/>
        <w:bottom w:val="none" w:sz="0" w:space="0" w:color="auto"/>
        <w:right w:val="none" w:sz="0" w:space="0" w:color="auto"/>
      </w:divBdr>
    </w:div>
    <w:div w:id="670792250">
      <w:bodyDiv w:val="1"/>
      <w:marLeft w:val="0"/>
      <w:marRight w:val="0"/>
      <w:marTop w:val="0"/>
      <w:marBottom w:val="0"/>
      <w:divBdr>
        <w:top w:val="none" w:sz="0" w:space="0" w:color="auto"/>
        <w:left w:val="none" w:sz="0" w:space="0" w:color="auto"/>
        <w:bottom w:val="none" w:sz="0" w:space="0" w:color="auto"/>
        <w:right w:val="none" w:sz="0" w:space="0" w:color="auto"/>
      </w:divBdr>
    </w:div>
    <w:div w:id="782307054">
      <w:bodyDiv w:val="1"/>
      <w:marLeft w:val="0"/>
      <w:marRight w:val="0"/>
      <w:marTop w:val="0"/>
      <w:marBottom w:val="0"/>
      <w:divBdr>
        <w:top w:val="none" w:sz="0" w:space="0" w:color="auto"/>
        <w:left w:val="none" w:sz="0" w:space="0" w:color="auto"/>
        <w:bottom w:val="none" w:sz="0" w:space="0" w:color="auto"/>
        <w:right w:val="none" w:sz="0" w:space="0" w:color="auto"/>
      </w:divBdr>
    </w:div>
    <w:div w:id="1523661887">
      <w:bodyDiv w:val="1"/>
      <w:marLeft w:val="0"/>
      <w:marRight w:val="0"/>
      <w:marTop w:val="0"/>
      <w:marBottom w:val="0"/>
      <w:divBdr>
        <w:top w:val="none" w:sz="0" w:space="0" w:color="auto"/>
        <w:left w:val="none" w:sz="0" w:space="0" w:color="auto"/>
        <w:bottom w:val="none" w:sz="0" w:space="0" w:color="auto"/>
        <w:right w:val="none" w:sz="0" w:space="0" w:color="auto"/>
      </w:divBdr>
      <w:divsChild>
        <w:div w:id="821966978">
          <w:marLeft w:val="0"/>
          <w:marRight w:val="0"/>
          <w:marTop w:val="120"/>
          <w:marBottom w:val="0"/>
          <w:divBdr>
            <w:top w:val="none" w:sz="0" w:space="0" w:color="auto"/>
            <w:left w:val="none" w:sz="0" w:space="0" w:color="auto"/>
            <w:bottom w:val="none" w:sz="0" w:space="0" w:color="auto"/>
            <w:right w:val="none" w:sz="0" w:space="0" w:color="auto"/>
          </w:divBdr>
        </w:div>
        <w:div w:id="1572276233">
          <w:marLeft w:val="0"/>
          <w:marRight w:val="0"/>
          <w:marTop w:val="120"/>
          <w:marBottom w:val="0"/>
          <w:divBdr>
            <w:top w:val="none" w:sz="0" w:space="0" w:color="auto"/>
            <w:left w:val="none" w:sz="0" w:space="0" w:color="auto"/>
            <w:bottom w:val="none" w:sz="0" w:space="0" w:color="auto"/>
            <w:right w:val="none" w:sz="0" w:space="0" w:color="auto"/>
          </w:divBdr>
        </w:div>
      </w:divsChild>
    </w:div>
    <w:div w:id="1643805475">
      <w:bodyDiv w:val="1"/>
      <w:marLeft w:val="0"/>
      <w:marRight w:val="0"/>
      <w:marTop w:val="0"/>
      <w:marBottom w:val="0"/>
      <w:divBdr>
        <w:top w:val="none" w:sz="0" w:space="0" w:color="auto"/>
        <w:left w:val="none" w:sz="0" w:space="0" w:color="auto"/>
        <w:bottom w:val="none" w:sz="0" w:space="0" w:color="auto"/>
        <w:right w:val="none" w:sz="0" w:space="0" w:color="auto"/>
      </w:divBdr>
      <w:divsChild>
        <w:div w:id="1457334861">
          <w:marLeft w:val="0"/>
          <w:marRight w:val="0"/>
          <w:marTop w:val="0"/>
          <w:marBottom w:val="0"/>
          <w:divBdr>
            <w:top w:val="none" w:sz="0" w:space="0" w:color="auto"/>
            <w:left w:val="none" w:sz="0" w:space="0" w:color="auto"/>
            <w:bottom w:val="none" w:sz="0" w:space="0" w:color="auto"/>
            <w:right w:val="none" w:sz="0" w:space="0" w:color="auto"/>
          </w:divBdr>
          <w:divsChild>
            <w:div w:id="341444068">
              <w:marLeft w:val="0"/>
              <w:marRight w:val="0"/>
              <w:marTop w:val="0"/>
              <w:marBottom w:val="0"/>
              <w:divBdr>
                <w:top w:val="none" w:sz="0" w:space="0" w:color="auto"/>
                <w:left w:val="none" w:sz="0" w:space="0" w:color="auto"/>
                <w:bottom w:val="none" w:sz="0" w:space="0" w:color="auto"/>
                <w:right w:val="none" w:sz="0" w:space="0" w:color="auto"/>
              </w:divBdr>
            </w:div>
            <w:div w:id="1134638870">
              <w:marLeft w:val="0"/>
              <w:marRight w:val="0"/>
              <w:marTop w:val="0"/>
              <w:marBottom w:val="0"/>
              <w:divBdr>
                <w:top w:val="none" w:sz="0" w:space="0" w:color="auto"/>
                <w:left w:val="none" w:sz="0" w:space="0" w:color="auto"/>
                <w:bottom w:val="none" w:sz="0" w:space="0" w:color="auto"/>
                <w:right w:val="none" w:sz="0" w:space="0" w:color="auto"/>
              </w:divBdr>
              <w:divsChild>
                <w:div w:id="33608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731867">
      <w:bodyDiv w:val="1"/>
      <w:marLeft w:val="0"/>
      <w:marRight w:val="0"/>
      <w:marTop w:val="0"/>
      <w:marBottom w:val="0"/>
      <w:divBdr>
        <w:top w:val="none" w:sz="0" w:space="0" w:color="auto"/>
        <w:left w:val="none" w:sz="0" w:space="0" w:color="auto"/>
        <w:bottom w:val="none" w:sz="0" w:space="0" w:color="auto"/>
        <w:right w:val="none" w:sz="0" w:space="0" w:color="auto"/>
      </w:divBdr>
      <w:divsChild>
        <w:div w:id="1539972055">
          <w:marLeft w:val="0"/>
          <w:marRight w:val="0"/>
          <w:marTop w:val="0"/>
          <w:marBottom w:val="0"/>
          <w:divBdr>
            <w:top w:val="none" w:sz="0" w:space="0" w:color="auto"/>
            <w:left w:val="none" w:sz="0" w:space="0" w:color="auto"/>
            <w:bottom w:val="none" w:sz="0" w:space="0" w:color="auto"/>
            <w:right w:val="none" w:sz="0" w:space="0" w:color="auto"/>
          </w:divBdr>
          <w:divsChild>
            <w:div w:id="1184593754">
              <w:marLeft w:val="0"/>
              <w:marRight w:val="0"/>
              <w:marTop w:val="0"/>
              <w:marBottom w:val="0"/>
              <w:divBdr>
                <w:top w:val="none" w:sz="0" w:space="0" w:color="auto"/>
                <w:left w:val="none" w:sz="0" w:space="0" w:color="auto"/>
                <w:bottom w:val="none" w:sz="0" w:space="0" w:color="auto"/>
                <w:right w:val="none" w:sz="0" w:space="0" w:color="auto"/>
              </w:divBdr>
            </w:div>
            <w:div w:id="1790775974">
              <w:marLeft w:val="0"/>
              <w:marRight w:val="0"/>
              <w:marTop w:val="0"/>
              <w:marBottom w:val="0"/>
              <w:divBdr>
                <w:top w:val="none" w:sz="0" w:space="0" w:color="auto"/>
                <w:left w:val="none" w:sz="0" w:space="0" w:color="auto"/>
                <w:bottom w:val="none" w:sz="0" w:space="0" w:color="auto"/>
                <w:right w:val="none" w:sz="0" w:space="0" w:color="auto"/>
              </w:divBdr>
            </w:div>
            <w:div w:id="1901400936">
              <w:marLeft w:val="0"/>
              <w:marRight w:val="0"/>
              <w:marTop w:val="0"/>
              <w:marBottom w:val="0"/>
              <w:divBdr>
                <w:top w:val="none" w:sz="0" w:space="0" w:color="auto"/>
                <w:left w:val="none" w:sz="0" w:space="0" w:color="auto"/>
                <w:bottom w:val="none" w:sz="0" w:space="0" w:color="auto"/>
                <w:right w:val="none" w:sz="0" w:space="0" w:color="auto"/>
              </w:divBdr>
            </w:div>
            <w:div w:id="141696698">
              <w:marLeft w:val="0"/>
              <w:marRight w:val="0"/>
              <w:marTop w:val="0"/>
              <w:marBottom w:val="0"/>
              <w:divBdr>
                <w:top w:val="none" w:sz="0" w:space="0" w:color="auto"/>
                <w:left w:val="none" w:sz="0" w:space="0" w:color="auto"/>
                <w:bottom w:val="none" w:sz="0" w:space="0" w:color="auto"/>
                <w:right w:val="none" w:sz="0" w:space="0" w:color="auto"/>
              </w:divBdr>
            </w:div>
            <w:div w:id="1155532152">
              <w:marLeft w:val="0"/>
              <w:marRight w:val="0"/>
              <w:marTop w:val="0"/>
              <w:marBottom w:val="0"/>
              <w:divBdr>
                <w:top w:val="none" w:sz="0" w:space="0" w:color="auto"/>
                <w:left w:val="none" w:sz="0" w:space="0" w:color="auto"/>
                <w:bottom w:val="none" w:sz="0" w:space="0" w:color="auto"/>
                <w:right w:val="none" w:sz="0" w:space="0" w:color="auto"/>
              </w:divBdr>
            </w:div>
          </w:divsChild>
        </w:div>
        <w:div w:id="419134260">
          <w:marLeft w:val="0"/>
          <w:marRight w:val="0"/>
          <w:marTop w:val="0"/>
          <w:marBottom w:val="0"/>
          <w:divBdr>
            <w:top w:val="none" w:sz="0" w:space="0" w:color="auto"/>
            <w:left w:val="none" w:sz="0" w:space="0" w:color="auto"/>
            <w:bottom w:val="none" w:sz="0" w:space="0" w:color="auto"/>
            <w:right w:val="none" w:sz="0" w:space="0" w:color="auto"/>
          </w:divBdr>
        </w:div>
        <w:div w:id="340006504">
          <w:marLeft w:val="0"/>
          <w:marRight w:val="0"/>
          <w:marTop w:val="0"/>
          <w:marBottom w:val="0"/>
          <w:divBdr>
            <w:top w:val="none" w:sz="0" w:space="0" w:color="auto"/>
            <w:left w:val="none" w:sz="0" w:space="0" w:color="auto"/>
            <w:bottom w:val="none" w:sz="0" w:space="0" w:color="auto"/>
            <w:right w:val="none" w:sz="0" w:space="0" w:color="auto"/>
          </w:divBdr>
        </w:div>
        <w:div w:id="889340980">
          <w:marLeft w:val="0"/>
          <w:marRight w:val="0"/>
          <w:marTop w:val="0"/>
          <w:marBottom w:val="0"/>
          <w:divBdr>
            <w:top w:val="none" w:sz="0" w:space="0" w:color="auto"/>
            <w:left w:val="none" w:sz="0" w:space="0" w:color="auto"/>
            <w:bottom w:val="none" w:sz="0" w:space="0" w:color="auto"/>
            <w:right w:val="none" w:sz="0" w:space="0" w:color="auto"/>
          </w:divBdr>
        </w:div>
        <w:div w:id="406464920">
          <w:marLeft w:val="0"/>
          <w:marRight w:val="0"/>
          <w:marTop w:val="0"/>
          <w:marBottom w:val="0"/>
          <w:divBdr>
            <w:top w:val="none" w:sz="0" w:space="0" w:color="auto"/>
            <w:left w:val="none" w:sz="0" w:space="0" w:color="auto"/>
            <w:bottom w:val="none" w:sz="0" w:space="0" w:color="auto"/>
            <w:right w:val="none" w:sz="0" w:space="0" w:color="auto"/>
          </w:divBdr>
        </w:div>
        <w:div w:id="1043748673">
          <w:marLeft w:val="0"/>
          <w:marRight w:val="0"/>
          <w:marTop w:val="0"/>
          <w:marBottom w:val="0"/>
          <w:divBdr>
            <w:top w:val="none" w:sz="0" w:space="0" w:color="auto"/>
            <w:left w:val="none" w:sz="0" w:space="0" w:color="auto"/>
            <w:bottom w:val="none" w:sz="0" w:space="0" w:color="auto"/>
            <w:right w:val="none" w:sz="0" w:space="0" w:color="auto"/>
          </w:divBdr>
        </w:div>
        <w:div w:id="1744140872">
          <w:marLeft w:val="0"/>
          <w:marRight w:val="0"/>
          <w:marTop w:val="0"/>
          <w:marBottom w:val="0"/>
          <w:divBdr>
            <w:top w:val="none" w:sz="0" w:space="0" w:color="auto"/>
            <w:left w:val="none" w:sz="0" w:space="0" w:color="auto"/>
            <w:bottom w:val="none" w:sz="0" w:space="0" w:color="auto"/>
            <w:right w:val="none" w:sz="0" w:space="0" w:color="auto"/>
          </w:divBdr>
        </w:div>
        <w:div w:id="1113591634">
          <w:marLeft w:val="0"/>
          <w:marRight w:val="0"/>
          <w:marTop w:val="0"/>
          <w:marBottom w:val="0"/>
          <w:divBdr>
            <w:top w:val="none" w:sz="0" w:space="0" w:color="auto"/>
            <w:left w:val="none" w:sz="0" w:space="0" w:color="auto"/>
            <w:bottom w:val="none" w:sz="0" w:space="0" w:color="auto"/>
            <w:right w:val="none" w:sz="0" w:space="0" w:color="auto"/>
          </w:divBdr>
        </w:div>
        <w:div w:id="1032656771">
          <w:marLeft w:val="0"/>
          <w:marRight w:val="0"/>
          <w:marTop w:val="0"/>
          <w:marBottom w:val="0"/>
          <w:divBdr>
            <w:top w:val="none" w:sz="0" w:space="0" w:color="auto"/>
            <w:left w:val="none" w:sz="0" w:space="0" w:color="auto"/>
            <w:bottom w:val="none" w:sz="0" w:space="0" w:color="auto"/>
            <w:right w:val="none" w:sz="0" w:space="0" w:color="auto"/>
          </w:divBdr>
        </w:div>
        <w:div w:id="27267564">
          <w:marLeft w:val="0"/>
          <w:marRight w:val="0"/>
          <w:marTop w:val="0"/>
          <w:marBottom w:val="0"/>
          <w:divBdr>
            <w:top w:val="none" w:sz="0" w:space="0" w:color="auto"/>
            <w:left w:val="none" w:sz="0" w:space="0" w:color="auto"/>
            <w:bottom w:val="none" w:sz="0" w:space="0" w:color="auto"/>
            <w:right w:val="none" w:sz="0" w:space="0" w:color="auto"/>
          </w:divBdr>
        </w:div>
        <w:div w:id="485364228">
          <w:marLeft w:val="0"/>
          <w:marRight w:val="0"/>
          <w:marTop w:val="0"/>
          <w:marBottom w:val="0"/>
          <w:divBdr>
            <w:top w:val="none" w:sz="0" w:space="0" w:color="auto"/>
            <w:left w:val="none" w:sz="0" w:space="0" w:color="auto"/>
            <w:bottom w:val="none" w:sz="0" w:space="0" w:color="auto"/>
            <w:right w:val="none" w:sz="0" w:space="0" w:color="auto"/>
          </w:divBdr>
        </w:div>
        <w:div w:id="824517679">
          <w:marLeft w:val="0"/>
          <w:marRight w:val="0"/>
          <w:marTop w:val="0"/>
          <w:marBottom w:val="0"/>
          <w:divBdr>
            <w:top w:val="none" w:sz="0" w:space="0" w:color="auto"/>
            <w:left w:val="none" w:sz="0" w:space="0" w:color="auto"/>
            <w:bottom w:val="none" w:sz="0" w:space="0" w:color="auto"/>
            <w:right w:val="none" w:sz="0" w:space="0" w:color="auto"/>
          </w:divBdr>
        </w:div>
        <w:div w:id="823084608">
          <w:marLeft w:val="0"/>
          <w:marRight w:val="0"/>
          <w:marTop w:val="0"/>
          <w:marBottom w:val="0"/>
          <w:divBdr>
            <w:top w:val="none" w:sz="0" w:space="0" w:color="auto"/>
            <w:left w:val="none" w:sz="0" w:space="0" w:color="auto"/>
            <w:bottom w:val="none" w:sz="0" w:space="0" w:color="auto"/>
            <w:right w:val="none" w:sz="0" w:space="0" w:color="auto"/>
          </w:divBdr>
        </w:div>
        <w:div w:id="510998649">
          <w:marLeft w:val="0"/>
          <w:marRight w:val="0"/>
          <w:marTop w:val="0"/>
          <w:marBottom w:val="0"/>
          <w:divBdr>
            <w:top w:val="none" w:sz="0" w:space="0" w:color="auto"/>
            <w:left w:val="none" w:sz="0" w:space="0" w:color="auto"/>
            <w:bottom w:val="none" w:sz="0" w:space="0" w:color="auto"/>
            <w:right w:val="none" w:sz="0" w:space="0" w:color="auto"/>
          </w:divBdr>
        </w:div>
        <w:div w:id="422652216">
          <w:marLeft w:val="0"/>
          <w:marRight w:val="0"/>
          <w:marTop w:val="0"/>
          <w:marBottom w:val="0"/>
          <w:divBdr>
            <w:top w:val="none" w:sz="0" w:space="0" w:color="auto"/>
            <w:left w:val="none" w:sz="0" w:space="0" w:color="auto"/>
            <w:bottom w:val="none" w:sz="0" w:space="0" w:color="auto"/>
            <w:right w:val="none" w:sz="0" w:space="0" w:color="auto"/>
          </w:divBdr>
        </w:div>
        <w:div w:id="1729763366">
          <w:marLeft w:val="0"/>
          <w:marRight w:val="0"/>
          <w:marTop w:val="0"/>
          <w:marBottom w:val="0"/>
          <w:divBdr>
            <w:top w:val="none" w:sz="0" w:space="0" w:color="auto"/>
            <w:left w:val="none" w:sz="0" w:space="0" w:color="auto"/>
            <w:bottom w:val="none" w:sz="0" w:space="0" w:color="auto"/>
            <w:right w:val="none" w:sz="0" w:space="0" w:color="auto"/>
          </w:divBdr>
        </w:div>
        <w:div w:id="2061048711">
          <w:marLeft w:val="0"/>
          <w:marRight w:val="0"/>
          <w:marTop w:val="0"/>
          <w:marBottom w:val="0"/>
          <w:divBdr>
            <w:top w:val="none" w:sz="0" w:space="0" w:color="auto"/>
            <w:left w:val="none" w:sz="0" w:space="0" w:color="auto"/>
            <w:bottom w:val="none" w:sz="0" w:space="0" w:color="auto"/>
            <w:right w:val="none" w:sz="0" w:space="0" w:color="auto"/>
          </w:divBdr>
        </w:div>
        <w:div w:id="454524186">
          <w:marLeft w:val="0"/>
          <w:marRight w:val="0"/>
          <w:marTop w:val="0"/>
          <w:marBottom w:val="0"/>
          <w:divBdr>
            <w:top w:val="none" w:sz="0" w:space="0" w:color="auto"/>
            <w:left w:val="none" w:sz="0" w:space="0" w:color="auto"/>
            <w:bottom w:val="none" w:sz="0" w:space="0" w:color="auto"/>
            <w:right w:val="none" w:sz="0" w:space="0" w:color="auto"/>
          </w:divBdr>
        </w:div>
        <w:div w:id="211814219">
          <w:marLeft w:val="0"/>
          <w:marRight w:val="0"/>
          <w:marTop w:val="0"/>
          <w:marBottom w:val="0"/>
          <w:divBdr>
            <w:top w:val="none" w:sz="0" w:space="0" w:color="auto"/>
            <w:left w:val="none" w:sz="0" w:space="0" w:color="auto"/>
            <w:bottom w:val="none" w:sz="0" w:space="0" w:color="auto"/>
            <w:right w:val="none" w:sz="0" w:space="0" w:color="auto"/>
          </w:divBdr>
        </w:div>
        <w:div w:id="1660881415">
          <w:marLeft w:val="0"/>
          <w:marRight w:val="0"/>
          <w:marTop w:val="0"/>
          <w:marBottom w:val="0"/>
          <w:divBdr>
            <w:top w:val="none" w:sz="0" w:space="0" w:color="auto"/>
            <w:left w:val="none" w:sz="0" w:space="0" w:color="auto"/>
            <w:bottom w:val="none" w:sz="0" w:space="0" w:color="auto"/>
            <w:right w:val="none" w:sz="0" w:space="0" w:color="auto"/>
          </w:divBdr>
        </w:div>
        <w:div w:id="928660995">
          <w:marLeft w:val="0"/>
          <w:marRight w:val="0"/>
          <w:marTop w:val="0"/>
          <w:marBottom w:val="0"/>
          <w:divBdr>
            <w:top w:val="none" w:sz="0" w:space="0" w:color="auto"/>
            <w:left w:val="none" w:sz="0" w:space="0" w:color="auto"/>
            <w:bottom w:val="none" w:sz="0" w:space="0" w:color="auto"/>
            <w:right w:val="none" w:sz="0" w:space="0" w:color="auto"/>
          </w:divBdr>
        </w:div>
        <w:div w:id="459804578">
          <w:marLeft w:val="0"/>
          <w:marRight w:val="0"/>
          <w:marTop w:val="0"/>
          <w:marBottom w:val="0"/>
          <w:divBdr>
            <w:top w:val="none" w:sz="0" w:space="0" w:color="auto"/>
            <w:left w:val="none" w:sz="0" w:space="0" w:color="auto"/>
            <w:bottom w:val="none" w:sz="0" w:space="0" w:color="auto"/>
            <w:right w:val="none" w:sz="0" w:space="0" w:color="auto"/>
          </w:divBdr>
        </w:div>
        <w:div w:id="1054814366">
          <w:marLeft w:val="0"/>
          <w:marRight w:val="0"/>
          <w:marTop w:val="0"/>
          <w:marBottom w:val="0"/>
          <w:divBdr>
            <w:top w:val="none" w:sz="0" w:space="0" w:color="auto"/>
            <w:left w:val="none" w:sz="0" w:space="0" w:color="auto"/>
            <w:bottom w:val="none" w:sz="0" w:space="0" w:color="auto"/>
            <w:right w:val="none" w:sz="0" w:space="0" w:color="auto"/>
          </w:divBdr>
        </w:div>
        <w:div w:id="1080102936">
          <w:marLeft w:val="0"/>
          <w:marRight w:val="0"/>
          <w:marTop w:val="0"/>
          <w:marBottom w:val="0"/>
          <w:divBdr>
            <w:top w:val="none" w:sz="0" w:space="0" w:color="auto"/>
            <w:left w:val="none" w:sz="0" w:space="0" w:color="auto"/>
            <w:bottom w:val="none" w:sz="0" w:space="0" w:color="auto"/>
            <w:right w:val="none" w:sz="0" w:space="0" w:color="auto"/>
          </w:divBdr>
        </w:div>
        <w:div w:id="1725831158">
          <w:marLeft w:val="0"/>
          <w:marRight w:val="0"/>
          <w:marTop w:val="0"/>
          <w:marBottom w:val="0"/>
          <w:divBdr>
            <w:top w:val="none" w:sz="0" w:space="0" w:color="auto"/>
            <w:left w:val="none" w:sz="0" w:space="0" w:color="auto"/>
            <w:bottom w:val="none" w:sz="0" w:space="0" w:color="auto"/>
            <w:right w:val="none" w:sz="0" w:space="0" w:color="auto"/>
          </w:divBdr>
        </w:div>
        <w:div w:id="1062142902">
          <w:marLeft w:val="0"/>
          <w:marRight w:val="0"/>
          <w:marTop w:val="0"/>
          <w:marBottom w:val="0"/>
          <w:divBdr>
            <w:top w:val="none" w:sz="0" w:space="0" w:color="auto"/>
            <w:left w:val="none" w:sz="0" w:space="0" w:color="auto"/>
            <w:bottom w:val="none" w:sz="0" w:space="0" w:color="auto"/>
            <w:right w:val="none" w:sz="0" w:space="0" w:color="auto"/>
          </w:divBdr>
        </w:div>
        <w:div w:id="1886672191">
          <w:marLeft w:val="0"/>
          <w:marRight w:val="0"/>
          <w:marTop w:val="0"/>
          <w:marBottom w:val="0"/>
          <w:divBdr>
            <w:top w:val="none" w:sz="0" w:space="0" w:color="auto"/>
            <w:left w:val="none" w:sz="0" w:space="0" w:color="auto"/>
            <w:bottom w:val="none" w:sz="0" w:space="0" w:color="auto"/>
            <w:right w:val="none" w:sz="0" w:space="0" w:color="auto"/>
          </w:divBdr>
        </w:div>
        <w:div w:id="2005548769">
          <w:marLeft w:val="0"/>
          <w:marRight w:val="0"/>
          <w:marTop w:val="0"/>
          <w:marBottom w:val="0"/>
          <w:divBdr>
            <w:top w:val="none" w:sz="0" w:space="0" w:color="auto"/>
            <w:left w:val="none" w:sz="0" w:space="0" w:color="auto"/>
            <w:bottom w:val="none" w:sz="0" w:space="0" w:color="auto"/>
            <w:right w:val="none" w:sz="0" w:space="0" w:color="auto"/>
          </w:divBdr>
        </w:div>
        <w:div w:id="1406488615">
          <w:marLeft w:val="0"/>
          <w:marRight w:val="0"/>
          <w:marTop w:val="0"/>
          <w:marBottom w:val="0"/>
          <w:divBdr>
            <w:top w:val="none" w:sz="0" w:space="0" w:color="auto"/>
            <w:left w:val="none" w:sz="0" w:space="0" w:color="auto"/>
            <w:bottom w:val="none" w:sz="0" w:space="0" w:color="auto"/>
            <w:right w:val="none" w:sz="0" w:space="0" w:color="auto"/>
          </w:divBdr>
        </w:div>
        <w:div w:id="271977843">
          <w:marLeft w:val="0"/>
          <w:marRight w:val="0"/>
          <w:marTop w:val="0"/>
          <w:marBottom w:val="0"/>
          <w:divBdr>
            <w:top w:val="none" w:sz="0" w:space="0" w:color="auto"/>
            <w:left w:val="none" w:sz="0" w:space="0" w:color="auto"/>
            <w:bottom w:val="none" w:sz="0" w:space="0" w:color="auto"/>
            <w:right w:val="none" w:sz="0" w:space="0" w:color="auto"/>
          </w:divBdr>
        </w:div>
        <w:div w:id="1909343215">
          <w:marLeft w:val="0"/>
          <w:marRight w:val="0"/>
          <w:marTop w:val="0"/>
          <w:marBottom w:val="0"/>
          <w:divBdr>
            <w:top w:val="none" w:sz="0" w:space="0" w:color="auto"/>
            <w:left w:val="none" w:sz="0" w:space="0" w:color="auto"/>
            <w:bottom w:val="none" w:sz="0" w:space="0" w:color="auto"/>
            <w:right w:val="none" w:sz="0" w:space="0" w:color="auto"/>
          </w:divBdr>
        </w:div>
        <w:div w:id="1357658316">
          <w:marLeft w:val="0"/>
          <w:marRight w:val="0"/>
          <w:marTop w:val="0"/>
          <w:marBottom w:val="0"/>
          <w:divBdr>
            <w:top w:val="none" w:sz="0" w:space="0" w:color="auto"/>
            <w:left w:val="none" w:sz="0" w:space="0" w:color="auto"/>
            <w:bottom w:val="none" w:sz="0" w:space="0" w:color="auto"/>
            <w:right w:val="none" w:sz="0" w:space="0" w:color="auto"/>
          </w:divBdr>
        </w:div>
        <w:div w:id="2088337276">
          <w:marLeft w:val="0"/>
          <w:marRight w:val="0"/>
          <w:marTop w:val="0"/>
          <w:marBottom w:val="0"/>
          <w:divBdr>
            <w:top w:val="none" w:sz="0" w:space="0" w:color="auto"/>
            <w:left w:val="none" w:sz="0" w:space="0" w:color="auto"/>
            <w:bottom w:val="none" w:sz="0" w:space="0" w:color="auto"/>
            <w:right w:val="none" w:sz="0" w:space="0" w:color="auto"/>
          </w:divBdr>
        </w:div>
        <w:div w:id="1732268314">
          <w:marLeft w:val="0"/>
          <w:marRight w:val="0"/>
          <w:marTop w:val="0"/>
          <w:marBottom w:val="0"/>
          <w:divBdr>
            <w:top w:val="none" w:sz="0" w:space="0" w:color="auto"/>
            <w:left w:val="none" w:sz="0" w:space="0" w:color="auto"/>
            <w:bottom w:val="none" w:sz="0" w:space="0" w:color="auto"/>
            <w:right w:val="none" w:sz="0" w:space="0" w:color="auto"/>
          </w:divBdr>
        </w:div>
        <w:div w:id="2076854971">
          <w:marLeft w:val="0"/>
          <w:marRight w:val="0"/>
          <w:marTop w:val="0"/>
          <w:marBottom w:val="0"/>
          <w:divBdr>
            <w:top w:val="none" w:sz="0" w:space="0" w:color="auto"/>
            <w:left w:val="none" w:sz="0" w:space="0" w:color="auto"/>
            <w:bottom w:val="none" w:sz="0" w:space="0" w:color="auto"/>
            <w:right w:val="none" w:sz="0" w:space="0" w:color="auto"/>
          </w:divBdr>
        </w:div>
        <w:div w:id="148639173">
          <w:marLeft w:val="0"/>
          <w:marRight w:val="0"/>
          <w:marTop w:val="0"/>
          <w:marBottom w:val="0"/>
          <w:divBdr>
            <w:top w:val="none" w:sz="0" w:space="0" w:color="auto"/>
            <w:left w:val="none" w:sz="0" w:space="0" w:color="auto"/>
            <w:bottom w:val="none" w:sz="0" w:space="0" w:color="auto"/>
            <w:right w:val="none" w:sz="0" w:space="0" w:color="auto"/>
          </w:divBdr>
        </w:div>
        <w:div w:id="937366754">
          <w:marLeft w:val="0"/>
          <w:marRight w:val="0"/>
          <w:marTop w:val="0"/>
          <w:marBottom w:val="0"/>
          <w:divBdr>
            <w:top w:val="none" w:sz="0" w:space="0" w:color="auto"/>
            <w:left w:val="none" w:sz="0" w:space="0" w:color="auto"/>
            <w:bottom w:val="none" w:sz="0" w:space="0" w:color="auto"/>
            <w:right w:val="none" w:sz="0" w:space="0" w:color="auto"/>
          </w:divBdr>
        </w:div>
        <w:div w:id="765081460">
          <w:marLeft w:val="0"/>
          <w:marRight w:val="0"/>
          <w:marTop w:val="0"/>
          <w:marBottom w:val="0"/>
          <w:divBdr>
            <w:top w:val="none" w:sz="0" w:space="0" w:color="auto"/>
            <w:left w:val="none" w:sz="0" w:space="0" w:color="auto"/>
            <w:bottom w:val="none" w:sz="0" w:space="0" w:color="auto"/>
            <w:right w:val="none" w:sz="0" w:space="0" w:color="auto"/>
          </w:divBdr>
        </w:div>
        <w:div w:id="136143234">
          <w:marLeft w:val="0"/>
          <w:marRight w:val="0"/>
          <w:marTop w:val="0"/>
          <w:marBottom w:val="0"/>
          <w:divBdr>
            <w:top w:val="none" w:sz="0" w:space="0" w:color="auto"/>
            <w:left w:val="none" w:sz="0" w:space="0" w:color="auto"/>
            <w:bottom w:val="none" w:sz="0" w:space="0" w:color="auto"/>
            <w:right w:val="none" w:sz="0" w:space="0" w:color="auto"/>
          </w:divBdr>
        </w:div>
        <w:div w:id="1840845129">
          <w:marLeft w:val="0"/>
          <w:marRight w:val="0"/>
          <w:marTop w:val="0"/>
          <w:marBottom w:val="0"/>
          <w:divBdr>
            <w:top w:val="none" w:sz="0" w:space="0" w:color="auto"/>
            <w:left w:val="none" w:sz="0" w:space="0" w:color="auto"/>
            <w:bottom w:val="none" w:sz="0" w:space="0" w:color="auto"/>
            <w:right w:val="none" w:sz="0" w:space="0" w:color="auto"/>
          </w:divBdr>
        </w:div>
        <w:div w:id="468789999">
          <w:marLeft w:val="0"/>
          <w:marRight w:val="0"/>
          <w:marTop w:val="0"/>
          <w:marBottom w:val="0"/>
          <w:divBdr>
            <w:top w:val="none" w:sz="0" w:space="0" w:color="auto"/>
            <w:left w:val="none" w:sz="0" w:space="0" w:color="auto"/>
            <w:bottom w:val="none" w:sz="0" w:space="0" w:color="auto"/>
            <w:right w:val="none" w:sz="0" w:space="0" w:color="auto"/>
          </w:divBdr>
        </w:div>
        <w:div w:id="668560561">
          <w:marLeft w:val="0"/>
          <w:marRight w:val="0"/>
          <w:marTop w:val="0"/>
          <w:marBottom w:val="0"/>
          <w:divBdr>
            <w:top w:val="none" w:sz="0" w:space="0" w:color="auto"/>
            <w:left w:val="none" w:sz="0" w:space="0" w:color="auto"/>
            <w:bottom w:val="none" w:sz="0" w:space="0" w:color="auto"/>
            <w:right w:val="none" w:sz="0" w:space="0" w:color="auto"/>
          </w:divBdr>
        </w:div>
        <w:div w:id="1599947735">
          <w:marLeft w:val="0"/>
          <w:marRight w:val="0"/>
          <w:marTop w:val="0"/>
          <w:marBottom w:val="0"/>
          <w:divBdr>
            <w:top w:val="none" w:sz="0" w:space="0" w:color="auto"/>
            <w:left w:val="none" w:sz="0" w:space="0" w:color="auto"/>
            <w:bottom w:val="none" w:sz="0" w:space="0" w:color="auto"/>
            <w:right w:val="none" w:sz="0" w:space="0" w:color="auto"/>
          </w:divBdr>
        </w:div>
        <w:div w:id="575868577">
          <w:marLeft w:val="0"/>
          <w:marRight w:val="0"/>
          <w:marTop w:val="0"/>
          <w:marBottom w:val="0"/>
          <w:divBdr>
            <w:top w:val="none" w:sz="0" w:space="0" w:color="auto"/>
            <w:left w:val="none" w:sz="0" w:space="0" w:color="auto"/>
            <w:bottom w:val="none" w:sz="0" w:space="0" w:color="auto"/>
            <w:right w:val="none" w:sz="0" w:space="0" w:color="auto"/>
          </w:divBdr>
        </w:div>
        <w:div w:id="1364554405">
          <w:marLeft w:val="0"/>
          <w:marRight w:val="0"/>
          <w:marTop w:val="0"/>
          <w:marBottom w:val="0"/>
          <w:divBdr>
            <w:top w:val="none" w:sz="0" w:space="0" w:color="auto"/>
            <w:left w:val="none" w:sz="0" w:space="0" w:color="auto"/>
            <w:bottom w:val="none" w:sz="0" w:space="0" w:color="auto"/>
            <w:right w:val="none" w:sz="0" w:space="0" w:color="auto"/>
          </w:divBdr>
        </w:div>
        <w:div w:id="1319919903">
          <w:marLeft w:val="0"/>
          <w:marRight w:val="0"/>
          <w:marTop w:val="0"/>
          <w:marBottom w:val="0"/>
          <w:divBdr>
            <w:top w:val="none" w:sz="0" w:space="0" w:color="auto"/>
            <w:left w:val="none" w:sz="0" w:space="0" w:color="auto"/>
            <w:bottom w:val="none" w:sz="0" w:space="0" w:color="auto"/>
            <w:right w:val="none" w:sz="0" w:space="0" w:color="auto"/>
          </w:divBdr>
        </w:div>
        <w:div w:id="419715489">
          <w:marLeft w:val="0"/>
          <w:marRight w:val="0"/>
          <w:marTop w:val="0"/>
          <w:marBottom w:val="0"/>
          <w:divBdr>
            <w:top w:val="none" w:sz="0" w:space="0" w:color="auto"/>
            <w:left w:val="none" w:sz="0" w:space="0" w:color="auto"/>
            <w:bottom w:val="none" w:sz="0" w:space="0" w:color="auto"/>
            <w:right w:val="none" w:sz="0" w:space="0" w:color="auto"/>
          </w:divBdr>
        </w:div>
        <w:div w:id="118887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8189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62A8C-26FA-4001-8664-430ECA11A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2551</TotalTime>
  <Pages>15</Pages>
  <Words>3480</Words>
  <Characters>19839</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Васильчук Юлия Владимировна</dc:creator>
  <cp:keywords/>
  <dc:description/>
  <cp:lastModifiedBy>Кристина Антонян</cp:lastModifiedBy>
  <cp:revision>20</cp:revision>
  <cp:lastPrinted>2018-11-07T09:46:00Z</cp:lastPrinted>
  <dcterms:created xsi:type="dcterms:W3CDTF">2019-09-24T11:44:00Z</dcterms:created>
  <dcterms:modified xsi:type="dcterms:W3CDTF">2019-11-25T22:06:00Z</dcterms:modified>
</cp:coreProperties>
</file>