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97F7" w14:textId="77777777" w:rsidR="00A0086E" w:rsidRPr="00A0086E" w:rsidRDefault="00A0086E" w:rsidP="00A00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Министерство науки и высшего образования РФ</w:t>
      </w:r>
    </w:p>
    <w:p w14:paraId="4AA1D677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Федеральное государственное бюджетное </w:t>
      </w:r>
    </w:p>
    <w:p w14:paraId="3DAD7743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образовательное учреждение </w:t>
      </w:r>
    </w:p>
    <w:p w14:paraId="42C50B9F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высшего образования </w:t>
      </w:r>
    </w:p>
    <w:p w14:paraId="1C5BBB24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«Тверской государственный университет»</w:t>
      </w:r>
    </w:p>
    <w:p w14:paraId="06270888" w14:textId="77777777" w:rsidR="00A0086E" w:rsidRPr="00A0086E" w:rsidRDefault="00A0086E" w:rsidP="00A00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факультет</w:t>
      </w:r>
    </w:p>
    <w:p w14:paraId="227F0294" w14:textId="77777777" w:rsidR="00A0086E" w:rsidRPr="00A0086E" w:rsidRDefault="00A0086E" w:rsidP="00A00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процесса</w:t>
      </w:r>
    </w:p>
    <w:p w14:paraId="7D92B1F1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C16402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</w:t>
      </w:r>
    </w:p>
    <w:p w14:paraId="39268B80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40.03.01 ЮРИСПРУДЕНЦИЯ</w:t>
      </w:r>
    </w:p>
    <w:p w14:paraId="16C28133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 «</w:t>
      </w:r>
      <w:proofErr w:type="spellStart"/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Правопользование</w:t>
      </w:r>
      <w:proofErr w:type="spellEnd"/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правоприменение»</w:t>
      </w:r>
    </w:p>
    <w:p w14:paraId="3EE330E2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D72026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927AC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3D178" w14:textId="77777777" w:rsidR="00A0086E" w:rsidRPr="00A0086E" w:rsidRDefault="00A0086E" w:rsidP="00A0086E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2E37B639" w14:textId="77777777" w:rsidR="00A0086E" w:rsidRPr="00A0086E" w:rsidRDefault="00A0086E" w:rsidP="00A0086E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66314" w14:textId="77777777" w:rsidR="00A0086E" w:rsidRPr="00A0086E" w:rsidRDefault="00A0086E" w:rsidP="00A0086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</w:t>
      </w:r>
    </w:p>
    <w:p w14:paraId="4F23BCD9" w14:textId="204C9B76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процесс</w:t>
      </w:r>
    </w:p>
    <w:p w14:paraId="2910AEB8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0B932D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</w:t>
      </w:r>
    </w:p>
    <w:p w14:paraId="5719E004" w14:textId="6A23E7C4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Процессуальные особенности рассмотрения споров, вытекающих из трудовых правоотношений.</w:t>
      </w:r>
    </w:p>
    <w:p w14:paraId="16B3DBEA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0854B0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A58BA7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B437C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8C044" w14:textId="521B937C" w:rsidR="00A0086E" w:rsidRPr="00A0086E" w:rsidRDefault="00A0086E" w:rsidP="00A0086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гр. </w:t>
      </w:r>
    </w:p>
    <w:p w14:paraId="5544D0D6" w14:textId="59B4D329" w:rsidR="00A0086E" w:rsidRPr="00A0086E" w:rsidRDefault="00A0086E" w:rsidP="00A0086E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Валентин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Валерьевич</w:t>
      </w:r>
    </w:p>
    <w:p w14:paraId="4C0C7D61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2D1B3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3833D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к.ю.н</w:t>
      </w:r>
      <w:proofErr w:type="spellEnd"/>
      <w:r w:rsidRPr="00A0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</w:t>
      </w:r>
    </w:p>
    <w:p w14:paraId="39EE9261" w14:textId="0EAD28F0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Жукова Олеся Витальевна </w:t>
      </w:r>
    </w:p>
    <w:p w14:paraId="10725734" w14:textId="77777777" w:rsidR="00A0086E" w:rsidRPr="00A0086E" w:rsidRDefault="00A0086E" w:rsidP="00A00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880FB4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F2D81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1181C9" w14:textId="77777777" w:rsidR="00A0086E" w:rsidRPr="00A0086E" w:rsidRDefault="00A0086E" w:rsidP="00A008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CC048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94FD7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8C218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B0E81" w14:textId="77777777" w:rsidR="00A0086E" w:rsidRPr="00A0086E" w:rsidRDefault="00A0086E" w:rsidP="00A008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82109" w14:textId="2CA4D5BE" w:rsidR="00A0086E" w:rsidRPr="00A0086E" w:rsidRDefault="00A0086E" w:rsidP="00A0086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Тверь </w:t>
      </w:r>
      <w:r w:rsidRPr="00A008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</w:p>
    <w:p w14:paraId="1609EC0C" w14:textId="77777777" w:rsidR="00A0086E" w:rsidRDefault="00A0086E" w:rsidP="00AB41F4">
      <w:pPr>
        <w:pStyle w:val="ab"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DFEE392" w14:textId="77777777" w:rsidR="00A0086E" w:rsidRDefault="00A0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2359238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E76E42" w14:textId="15B14DB5" w:rsidR="00AB41F4" w:rsidRPr="00AB41F4" w:rsidRDefault="00AB41F4" w:rsidP="00AB41F4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B41F4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1B7DD3AA" w14:textId="77777777" w:rsidR="00AB41F4" w:rsidRPr="00AB41F4" w:rsidRDefault="00AB41F4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B41F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B41F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B41F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8430833" w:history="1">
            <w:r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_Toc58430833 \h </w:instrText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2DD3A2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4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 Материально-правовая характеристика трудовых споров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_Toc58430834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CD482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5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 Понятие трудового спора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_Toc58430835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12CDC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6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 Соотношение теории и практики трудовых споров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_Toc58430836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F2BF27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7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 Рассмотрение судами трудовых споров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_Toc58430837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9BFCBC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8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 Правотолкование и правотворчестве при рассмотрении судами трудовых споров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_Toc58430838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B694D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39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 Современные тенденции судебной практики по трудовым спорам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_Toc58430839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4380DE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40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_Toc58430840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B3B2F2" w14:textId="77777777" w:rsidR="00AB41F4" w:rsidRPr="00AB41F4" w:rsidRDefault="00184CE6" w:rsidP="00AB41F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430841" w:history="1">
            <w:r w:rsidR="00AB41F4" w:rsidRPr="00AB41F4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используемых источников и литературы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_Toc58430841 \h </w:instrTex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51B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AB41F4" w:rsidRPr="00AB41F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E4AFC6" w14:textId="77777777" w:rsidR="00AB41F4" w:rsidRPr="00AB41F4" w:rsidRDefault="00AB41F4" w:rsidP="00AB41F4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B41F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438322C" w14:textId="77777777" w:rsidR="00AB41F4" w:rsidRPr="00AB41F4" w:rsidRDefault="00AB41F4">
      <w:pPr>
        <w:rPr>
          <w:rFonts w:ascii="Times New Roman" w:eastAsiaTheme="majorEastAsia" w:hAnsi="Times New Roman" w:cs="Times New Roman"/>
          <w:sz w:val="28"/>
          <w:szCs w:val="28"/>
        </w:rPr>
      </w:pPr>
    </w:p>
    <w:p w14:paraId="6AE98365" w14:textId="77777777" w:rsidR="00AB41F4" w:rsidRPr="00AB41F4" w:rsidRDefault="00AB41F4">
      <w:pPr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Toc58430833"/>
      <w:r w:rsidRPr="00AB41F4">
        <w:rPr>
          <w:rFonts w:ascii="Times New Roman" w:hAnsi="Times New Roman" w:cs="Times New Roman"/>
          <w:sz w:val="28"/>
          <w:szCs w:val="28"/>
        </w:rPr>
        <w:br w:type="page"/>
      </w:r>
    </w:p>
    <w:p w14:paraId="1B62A97D" w14:textId="77777777" w:rsidR="00360122" w:rsidRPr="00AB41F4" w:rsidRDefault="0054281B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41F4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14:paraId="330CD430" w14:textId="77777777" w:rsidR="000F1D98" w:rsidRPr="00AB41F4" w:rsidRDefault="000F1D98" w:rsidP="000F1D98">
      <w:pPr>
        <w:rPr>
          <w:rFonts w:ascii="Times New Roman" w:hAnsi="Times New Roman" w:cs="Times New Roman"/>
          <w:sz w:val="28"/>
          <w:szCs w:val="28"/>
        </w:rPr>
      </w:pPr>
    </w:p>
    <w:p w14:paraId="0E34FC9F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В статье 37 Конституции Российской Федерации закрепляется право человека и гражданина на индивидуальные и коллективные трудовые споры с использованием установленных федеральным законом способов их разрешения. Одним из таких способов является конституционное право на обращение в суд. </w:t>
      </w:r>
    </w:p>
    <w:p w14:paraId="21CC28AB" w14:textId="77777777" w:rsidR="0054281B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Актуальность работы обусловлена особой защитой государством трудовых отношений, и вытекающих из них, а также массовостью трудовых споров среди общего количества споров, разрешаемых в судебном порядке. </w:t>
      </w:r>
    </w:p>
    <w:p w14:paraId="3040F7D9" w14:textId="77777777" w:rsidR="00B935C1" w:rsidRPr="00B935C1" w:rsidRDefault="00B935C1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5C1">
        <w:rPr>
          <w:rFonts w:ascii="Times New Roman" w:hAnsi="Times New Roman" w:cs="Times New Roman"/>
          <w:sz w:val="28"/>
          <w:szCs w:val="28"/>
        </w:rPr>
        <w:t>Трудовые споры и порядок их разрешения сегодня становиться одной из актуальнейших проблем для судебной практики. Причинами этого является несовершенство действующего законодательства, в соответствии с которым возможно разрешение трудовых споров. Все выше сказанное определяет актуальность исследования трудовых споров и порядок их разрешения в правоприменительной практике нашей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0FD7F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выявление, рассмотрение и поиск путей возможного разрешения проблем, возникающих при рассмотрении трудовых споров в суде. </w:t>
      </w:r>
    </w:p>
    <w:p w14:paraId="54B9DDC8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Для разрешения поставленной передо мной цели мной будут выполнены следующие задачи:</w:t>
      </w:r>
    </w:p>
    <w:p w14:paraId="797E2A07" w14:textId="77777777" w:rsidR="0054281B" w:rsidRPr="00AB41F4" w:rsidRDefault="00AB41F4" w:rsidP="00AB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Изучить понятие трудового спора;</w:t>
      </w:r>
    </w:p>
    <w:p w14:paraId="781F4FB7" w14:textId="77777777" w:rsidR="00AB41F4" w:rsidRPr="00AB41F4" w:rsidRDefault="00AB41F4" w:rsidP="00AB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Рассмотреть соотношение теории и практики трудовых споров;</w:t>
      </w:r>
    </w:p>
    <w:p w14:paraId="64422560" w14:textId="77777777" w:rsidR="00AB41F4" w:rsidRPr="00AB41F4" w:rsidRDefault="00AB41F4" w:rsidP="00AB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Рассмотреть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правотолкование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и правотворчество при рассмотрении судами трудовых споров;</w:t>
      </w:r>
    </w:p>
    <w:p w14:paraId="58A0C47E" w14:textId="77777777" w:rsidR="00AB41F4" w:rsidRPr="00AB41F4" w:rsidRDefault="00AB41F4" w:rsidP="00AB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Рассмотреть современные тенденции судебной практики трудовых споров.</w:t>
      </w:r>
    </w:p>
    <w:p w14:paraId="2A9EEFD7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Объектом моего исследования являются трудовые споры, разрешаемые в судебном порядке в части процессуальных особенностей их рассмотрения. </w:t>
      </w:r>
    </w:p>
    <w:p w14:paraId="2E63CB52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исследования является законодательство, регламентирующее материальную и процессуальную сторону рассмотрения трудовых споров. </w:t>
      </w:r>
    </w:p>
    <w:p w14:paraId="457BD5D1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Информационной базой моего исследования являлись международные нормативно-правовые акты, нормативно-правовые акты Российской Федерации, совокупность учебной, научной и специальной литературы по рассматриваемому мной вопросу, в том числе периодической, а также Интернет-ресурсы. </w:t>
      </w:r>
    </w:p>
    <w:p w14:paraId="3AC68247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Теоретической основой исследования стали труды отечественных и зарубежных ученых-юристов, посвященных теме трудовых споров, а в частности проблем, возникающих при их разрешении в суде. </w:t>
      </w:r>
    </w:p>
    <w:p w14:paraId="6C809EFA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Методологически были использованы такие общенаучные методы познания, как сравнительный, генетический;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- анализ и синтез, абстрагирования, и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методы юридического познания – формально-юридический метод и толкования закона. </w:t>
      </w:r>
    </w:p>
    <w:p w14:paraId="1D5FDE13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Теоретическая значимость исследовательской работы выражается в том, что с увеличением теоретической и аналитической базы по проблемам разрешения трудовых споров, что в будущем, вероятно, сможет привести к изменению законодательства в части изменения законодательства в данной сфере. </w:t>
      </w:r>
    </w:p>
    <w:p w14:paraId="01D73F1F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Структура курсовой работы состоит из введения, двух глав, заключения и списка использованных источников и литературы. </w:t>
      </w:r>
    </w:p>
    <w:p w14:paraId="399D2EED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E0973" w14:textId="77777777" w:rsidR="001B0B55" w:rsidRPr="00AB41F4" w:rsidRDefault="001B0B55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D58F8" w14:textId="77777777" w:rsidR="000F1D98" w:rsidRPr="00AB41F4" w:rsidRDefault="000F1D98">
      <w:pPr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br w:type="page"/>
      </w:r>
    </w:p>
    <w:p w14:paraId="352AF3EB" w14:textId="77777777" w:rsidR="0054281B" w:rsidRPr="00AB41F4" w:rsidRDefault="0054281B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58430834"/>
      <w:r w:rsidRPr="00AB41F4">
        <w:rPr>
          <w:rFonts w:ascii="Times New Roman" w:hAnsi="Times New Roman" w:cs="Times New Roman"/>
          <w:color w:val="auto"/>
          <w:sz w:val="28"/>
          <w:szCs w:val="28"/>
        </w:rPr>
        <w:lastRenderedPageBreak/>
        <w:t>1 Материально-правовая характеристика трудовых споров</w:t>
      </w:r>
      <w:bookmarkEnd w:id="1"/>
    </w:p>
    <w:p w14:paraId="4BDC3F55" w14:textId="77777777" w:rsidR="0054281B" w:rsidRPr="00AB41F4" w:rsidRDefault="0054281B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B768C39" w14:textId="77777777" w:rsidR="0054281B" w:rsidRPr="00AB41F4" w:rsidRDefault="000F1D98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8430835"/>
      <w:r w:rsidRPr="00AB41F4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="0054281B" w:rsidRPr="00AB41F4">
        <w:rPr>
          <w:rFonts w:ascii="Times New Roman" w:hAnsi="Times New Roman" w:cs="Times New Roman"/>
          <w:color w:val="auto"/>
          <w:sz w:val="28"/>
          <w:szCs w:val="28"/>
        </w:rPr>
        <w:t>Понятие трудового спора</w:t>
      </w:r>
      <w:bookmarkEnd w:id="2"/>
    </w:p>
    <w:p w14:paraId="6DEE5992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F2156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В процессе трудовой деятельности между работником и работодателем время от времени возможно возникновение конфликтов, обусловленных противоположностью интересов субъектов данных правоотношений. Поводом для конфликтной ситуации может послужить как правомерное поведение участников трудовых правоотношений (например, изменение условий труда), так и противоправное. Противоправное поведение обязанного субъекта именуется трудовым правонарушением. </w:t>
      </w:r>
    </w:p>
    <w:p w14:paraId="4FDEBE47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Трудовое правонарушение – это виновное противоправное невыполнение или ненадлежащие исполнение обязанным субъектом своей трудовой обязанности, то есть нарушение права другого субъекта данного правоотношения. </w:t>
      </w:r>
    </w:p>
    <w:p w14:paraId="2F368223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В случае если субъект не согласен с правовой оценкой своих действий и возникший спор урегулировать в процессе переговоров самостоятельно не удается, то возможно привлечение юрисдикционного органа, специализирующегося на разрешении трудовых споров. Первоначально термины «трудовой конфликт» и «трудовой спор» позиционировались как равнозначные. Однако под ними скрываются неравнозначные в социальном смысле понятия. </w:t>
      </w:r>
    </w:p>
    <w:p w14:paraId="592B321C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Путаница возникает не только из-за схожести самих понятий, но и вследствие того, что спор и конфликт зачастую сопутствуют друг другу и даже могут являться причинами друг друга. С момента, когда нормальная деятельность субъектов в связи с </w:t>
      </w:r>
      <w:proofErr w:type="spellStart"/>
      <w:r w:rsidRPr="00A4324F">
        <w:rPr>
          <w:rFonts w:ascii="Times New Roman" w:hAnsi="Times New Roman" w:cs="Times New Roman"/>
          <w:sz w:val="28"/>
          <w:szCs w:val="28"/>
        </w:rPr>
        <w:t>неурегулируемостью</w:t>
      </w:r>
      <w:proofErr w:type="spellEnd"/>
      <w:r w:rsidRPr="00A4324F">
        <w:rPr>
          <w:rFonts w:ascii="Times New Roman" w:hAnsi="Times New Roman" w:cs="Times New Roman"/>
          <w:sz w:val="28"/>
          <w:szCs w:val="28"/>
        </w:rPr>
        <w:t xml:space="preserve"> их взаимоотношений становится невозможной можно говорить о перерастании конфликта в трудовой спор. Очевидно, что большинство трудовых конфликтов не перерастают в трудовой спор, а урегулируются сторонами самостоятельно, без привлечения третьих лиц.</w:t>
      </w:r>
    </w:p>
    <w:p w14:paraId="692E3B41" w14:textId="77777777" w:rsidR="001B0B55" w:rsidRDefault="0054281B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Трудовой спор — это разногласия между работодателем (или его представителями) и работником (работниками) по вопросам регулирования трудовых отношений, поступивших на разрешение специального юрисдикционного органа. Разногласие — это различная оценка ситуации взаимодействующими сторонами. В общих положениях трудового законодательства большинства стран трудовой спор определяется как конфликт, возникающий между сторонами, участвующими в трудовых отношениях. </w:t>
      </w:r>
    </w:p>
    <w:p w14:paraId="2DA419B6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В законе отсутствует легальное определение трудового спора, в связи с чем, юридической литературе появилось множество доктринальных его вариаций. Проанализировав предложенные С. А. Голощаповым, С. В. </w:t>
      </w:r>
      <w:proofErr w:type="spellStart"/>
      <w:r w:rsidRPr="00A4324F">
        <w:rPr>
          <w:rFonts w:ascii="Times New Roman" w:hAnsi="Times New Roman" w:cs="Times New Roman"/>
          <w:sz w:val="28"/>
          <w:szCs w:val="28"/>
        </w:rPr>
        <w:t>Передереным</w:t>
      </w:r>
      <w:proofErr w:type="spellEnd"/>
      <w:r w:rsidRPr="00A4324F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Pr="00A4324F">
        <w:rPr>
          <w:rFonts w:ascii="Times New Roman" w:hAnsi="Times New Roman" w:cs="Times New Roman"/>
          <w:sz w:val="28"/>
          <w:szCs w:val="28"/>
        </w:rPr>
        <w:t>Рогалевой</w:t>
      </w:r>
      <w:proofErr w:type="spellEnd"/>
      <w:r w:rsidRPr="00A4324F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A4324F">
        <w:rPr>
          <w:rFonts w:ascii="Times New Roman" w:hAnsi="Times New Roman" w:cs="Times New Roman"/>
          <w:sz w:val="28"/>
          <w:szCs w:val="28"/>
        </w:rPr>
        <w:t>Сыроватской</w:t>
      </w:r>
      <w:proofErr w:type="spellEnd"/>
      <w:r w:rsidRPr="00A4324F">
        <w:rPr>
          <w:rFonts w:ascii="Times New Roman" w:hAnsi="Times New Roman" w:cs="Times New Roman"/>
          <w:sz w:val="28"/>
          <w:szCs w:val="28"/>
        </w:rPr>
        <w:t xml:space="preserve">, А. М. Куренным, В. Н. Толкуновой, В. В. Фединым, В. А. Сафоновым и другими авторами, мы сделали вывод, что основными системными элементами трудового спора являются: </w:t>
      </w:r>
    </w:p>
    <w:p w14:paraId="0B7B2094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1. Наличие разногласия, урегулирование которого путем переговоров невозможно </w:t>
      </w:r>
    </w:p>
    <w:p w14:paraId="0D9D8FDB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2. В основе разногласия лежит спор по поводу </w:t>
      </w:r>
      <w:r w:rsidRPr="00A4324F">
        <w:rPr>
          <w:rFonts w:ascii="Times New Roman" w:hAnsi="Times New Roman" w:cs="Times New Roman"/>
          <w:sz w:val="28"/>
          <w:szCs w:val="28"/>
        </w:rPr>
        <w:sym w:font="Symbol" w:char="F0B7"/>
      </w:r>
      <w:r w:rsidRPr="00A4324F">
        <w:rPr>
          <w:rFonts w:ascii="Times New Roman" w:hAnsi="Times New Roman" w:cs="Times New Roman"/>
          <w:sz w:val="28"/>
          <w:szCs w:val="28"/>
        </w:rPr>
        <w:t xml:space="preserve"> Применения, изменения, нарушения, толкования нормативно - правовых актов, содержащих нормы трудового права, заключения трудового договора и др. </w:t>
      </w:r>
      <w:r w:rsidRPr="00A4324F">
        <w:rPr>
          <w:rFonts w:ascii="Times New Roman" w:hAnsi="Times New Roman" w:cs="Times New Roman"/>
          <w:sz w:val="28"/>
          <w:szCs w:val="28"/>
        </w:rPr>
        <w:sym w:font="Symbol" w:char="F0B7"/>
      </w:r>
      <w:r w:rsidRPr="00A4324F">
        <w:rPr>
          <w:rFonts w:ascii="Times New Roman" w:hAnsi="Times New Roman" w:cs="Times New Roman"/>
          <w:sz w:val="28"/>
          <w:szCs w:val="28"/>
        </w:rPr>
        <w:t xml:space="preserve"> Установления, изменения, применение, нарушение условий труда </w:t>
      </w:r>
    </w:p>
    <w:p w14:paraId="70A47FF9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3. Субъектами разногласия являются участники трудовых правоотношений или тесно связанных с ними. </w:t>
      </w:r>
    </w:p>
    <w:p w14:paraId="71CE753B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>4. Рассматриваемый юрисдикционными органами (судом, КТС, профсоюзами и др.).</w:t>
      </w:r>
    </w:p>
    <w:p w14:paraId="1874495A" w14:textId="77777777" w:rsidR="00A4324F" w:rsidRPr="00A4324F" w:rsidRDefault="00A4324F" w:rsidP="00607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4F">
        <w:rPr>
          <w:rFonts w:ascii="Times New Roman" w:hAnsi="Times New Roman" w:cs="Times New Roman"/>
          <w:sz w:val="28"/>
          <w:szCs w:val="28"/>
        </w:rPr>
        <w:t xml:space="preserve">Из всего вышеизложенного следует, что трудовой спор – это нерегулируемое разногласие между субъектами трудовых отношений или тесно связанных с ними, по поводу установления, применения нормативно - правовых актов, содержащих нормы трудового права, заключения трудового договора, коллективного соглашения, а </w:t>
      </w:r>
      <w:proofErr w:type="gramStart"/>
      <w:r w:rsidRPr="00A4324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4324F">
        <w:rPr>
          <w:rFonts w:ascii="Times New Roman" w:hAnsi="Times New Roman" w:cs="Times New Roman"/>
          <w:sz w:val="28"/>
          <w:szCs w:val="28"/>
        </w:rPr>
        <w:t xml:space="preserve"> установления, изменения или </w:t>
      </w:r>
      <w:r w:rsidRPr="00A4324F">
        <w:rPr>
          <w:rFonts w:ascii="Times New Roman" w:hAnsi="Times New Roman" w:cs="Times New Roman"/>
          <w:sz w:val="28"/>
          <w:szCs w:val="28"/>
        </w:rPr>
        <w:lastRenderedPageBreak/>
        <w:t>применение условий труда работника (работников), рассматриваемые юрисдикционными органами.</w:t>
      </w:r>
    </w:p>
    <w:p w14:paraId="402ED158" w14:textId="77777777" w:rsidR="001B0B55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Трудовым кодексом 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РФ  в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ст. 381 (гл. 60) закреплено легальное понятие индивидуального трудового спора. Таким спором признаются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труда), о которых заявлено в орган по рассмотрению индивидуальных трудовых споров. </w:t>
      </w:r>
    </w:p>
    <w:p w14:paraId="5F21FA07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Индивидуальным трудовым спором признаётся спор между работодателем и лицом, ранее состоявшим в трудовых отношениях с этим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14:paraId="3581CF50" w14:textId="77777777" w:rsidR="0054281B" w:rsidRPr="00AB41F4" w:rsidRDefault="0054281B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Органы, полномочные разрешать трудовые споры, процедура их разрешения определяются в зависимости от вида трудового спора. В соответствии с Гражданским процессуальным кодексом РФ и Трудовым кодексом РФ дела по спорам, возникшим из трудовых правоотношений, в зависимости от их содержания, подведомственны комиссиям по трудовым спорам (далее по тексту – КТС) и судам общей юрисдикции. С 1 января 2011 г. в России действует Федеральный закон от 27.07.2010 № 193-ФЗ «Об альтернативной процедуре урегулирования споров с участием поср</w:t>
      </w:r>
      <w:r w:rsidR="001B0B55" w:rsidRPr="00AB41F4">
        <w:rPr>
          <w:rFonts w:ascii="Times New Roman" w:hAnsi="Times New Roman" w:cs="Times New Roman"/>
          <w:sz w:val="28"/>
          <w:szCs w:val="28"/>
        </w:rPr>
        <w:t>едника (процедуре медиации)»</w:t>
      </w:r>
      <w:r w:rsidR="001B0B55"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AB41F4">
        <w:rPr>
          <w:rFonts w:ascii="Times New Roman" w:hAnsi="Times New Roman" w:cs="Times New Roman"/>
          <w:sz w:val="28"/>
          <w:szCs w:val="28"/>
        </w:rPr>
        <w:t>.</w:t>
      </w:r>
    </w:p>
    <w:p w14:paraId="4FFAF1B3" w14:textId="77777777" w:rsidR="001B0B55" w:rsidRPr="00AB41F4" w:rsidRDefault="001B0B55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Как пишет Е.А. Мурзина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AB41F4">
        <w:rPr>
          <w:rFonts w:ascii="Times New Roman" w:hAnsi="Times New Roman" w:cs="Times New Roman"/>
          <w:sz w:val="28"/>
          <w:szCs w:val="28"/>
        </w:rPr>
        <w:t xml:space="preserve">, целесообразно устранить данный недостаток путем внесения соответствующих изменений в ст. 352 Трудового кодекса РФ,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закрепляющую перечень основных способов защиты трудовых прав и свобод, путем включения в этот перечень медиации. </w:t>
      </w:r>
    </w:p>
    <w:p w14:paraId="69173E5C" w14:textId="77777777" w:rsidR="001B0B55" w:rsidRPr="00AB41F4" w:rsidRDefault="001B0B55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Причем названный способ защиты трудовых прав может быть применен не только на стадии ведения переговоров с работодателем для урегулирования возникшего конфликта, но и после того, как спорящая сторона обратилась в юрисдикционные органы по рассмотрению индивидуальных трудовых споров, которыми в настоящее время выступают: комиссия по трудовым спорам и суд. </w:t>
      </w:r>
    </w:p>
    <w:p w14:paraId="3BC04390" w14:textId="77777777" w:rsidR="001B0B55" w:rsidRPr="00AB41F4" w:rsidRDefault="001B0B55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Законодательное закрепление медиации, как способа защиты трудовых прав работников, должно находить свое подтверждение уже на стадии заключения трудового договора, путем включения в содержание трудового договора пункта о возможности разрешения возникшего конфликта посредством примирительных процедур, в том числе в виде медиации. </w:t>
      </w:r>
    </w:p>
    <w:p w14:paraId="59ECB39E" w14:textId="77777777" w:rsidR="001B0B55" w:rsidRPr="00AB41F4" w:rsidRDefault="001B0B55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Тем самым работник с самого начала возникновения трудовых правоотношений будет уведомлен о том, что работодатель в любом случае возникновения какого-либо конфликта намерен урегулировать его путем переговоров и других примирительных процедур</w:t>
      </w:r>
      <w:r w:rsidR="003819A9" w:rsidRPr="00AB41F4">
        <w:rPr>
          <w:rFonts w:ascii="Times New Roman" w:hAnsi="Times New Roman" w:cs="Times New Roman"/>
          <w:sz w:val="28"/>
          <w:szCs w:val="28"/>
        </w:rPr>
        <w:t>.</w:t>
      </w:r>
    </w:p>
    <w:p w14:paraId="68B3991A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55914" w14:textId="77777777" w:rsidR="000F1D98" w:rsidRPr="00AB41F4" w:rsidRDefault="000F1D98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8430836"/>
      <w:r w:rsidRPr="00AB41F4">
        <w:rPr>
          <w:rFonts w:ascii="Times New Roman" w:hAnsi="Times New Roman" w:cs="Times New Roman"/>
          <w:color w:val="auto"/>
          <w:sz w:val="28"/>
          <w:szCs w:val="28"/>
        </w:rPr>
        <w:t>1.2 Соотношение теории и практики трудовых споров</w:t>
      </w:r>
      <w:bookmarkEnd w:id="3"/>
    </w:p>
    <w:p w14:paraId="61373DEA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F1832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Правовое равенство субъектов правоотношений характеризуют уровень развития государства. Принцип равенства закреплен в ст. 19 Конституции России. В случае его несоблюдения государство гарантирует защиту прав и свобод человека и гражданина в Российской Федерации, при этом каждый гражданин вправе защищать свои права и свободы всеми способами, не запрещенными законом. В процессе трудовых правоотношений между работодателями и работниками могут возникать трудовые конфликты. Конвенция Международной организации труда призывает к тому, чтобы эти конфликты избегать, но в случае, если они произойдут, - к справедливому урегулированию их путем примирения. </w:t>
      </w:r>
    </w:p>
    <w:p w14:paraId="385FF601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>Трудовая конфликтология – совершенно новое направление в науке трудового права. Термин «трудовой конфликт» появился в нашем законодательстве о труде лишь в 1989 г , когда был принят Закон СССР «О порядке разрешения коллективных трудовых споров (конфликтов)»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AB4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D54E9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На сегодняшний день трудовое законодательство не рассматривает такого понятия, как «трудовой конфликт». </w:t>
      </w:r>
    </w:p>
    <w:p w14:paraId="015F529A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Трудовой конфликт включает в себя еще и столкновение интересов. Поэтому предполагается, что трудовой конфликт может регулироваться как правовыми, так и неправовыми средствами. Очевидна взаимосвязь трудового конфликта и трудового спора. Трудовой спор возникает из определенной конфликтной ситуации между работником и работодателем, и на наш взгляд, выступает своеобразной стадией развития трудового конфликта. Как уже отмечалось, Трудовой кодекс Российской Федерации оперирует понятием именно «трудовой спор» (ст. 381, 398 ТК РФ). Данные статьи дают понятие коллективного и индивидуального трудовых споров, но, независимо от вида спора, законодатель устанавливает, что это в любом случае неурегулированные разногласия. Понятие «разногласия» законодательство не содержит. </w:t>
      </w:r>
    </w:p>
    <w:p w14:paraId="40F09D43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Если же этим способом разногласия не устранены, то конфликт перерастает в трудовой спор, но при условии, что одна из сторон обратится в орган, наделенный определенными полномочиями по разрешению трудового спора. Таким образом, трудовой спор предполагает определенную динамику развития. Его можно отразить в нескольких стадиях, 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таких например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, как: наличие трудового правонарушения; различная оценка трудового правонарушения работником и работодателем; попытка урегулирования этих разногласий сторонами спора путем переговоров и наконец, обращение для разрешения этих разногласий в юрисдикционный орган. </w:t>
      </w:r>
    </w:p>
    <w:p w14:paraId="69CDD979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индивидуальных трудовых споров принято разделять на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доюрисдикционный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и юрисдикционный порядок.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Доюрисдикционый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порядок урегулирования трудового спора предполагает непосредственное обращение работников к работодателю, допустим, если речь идет о коллективном трудовом споре. Для этого порядка трудовое законодательство предусматривает несколько стадий рассмотрения, таких как создание примирительной комиссии, приглашение посредников, обращение либо создание трудового арбитража и наконец, проведение забастовки. </w:t>
      </w:r>
    </w:p>
    <w:p w14:paraId="191CDCDD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К числу юрисдикционных способов разрешения трудовых споров относится их рассмотрение в комиссии по трудовым спорам и в суде, в данном случае подразумеваются индивидуальные трудовые споры. Выбор юрисдикционной процедуры разрешения трудового спора будет зависеть как от характера спора, так и от решения заинтересованного лица в случае, когда закон допускает диспозитивное регулирование. Дискуссионным является вопрос о роли комиссии по трудовым спорам в разрешении индивидуальных трудовых споров. В научной литературе встречается точка зрения об упразднении этого юрисдикционного органа, об этом неоднократно писал Чуча С.Ю., в своей работе «Участие представителей работников и работодателей в досудебном разрешении трудовых споров». К аргументам зачастую относят недостаточный уровень профессионализма членов комиссии по трудовым спорам; их необъективность; отсутствие возможности пересмотра решения комиссии в случае выявления новых обстоятельств; паритетная основа создания комиссии. </w:t>
      </w:r>
    </w:p>
    <w:p w14:paraId="0351BEF7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На сегодняшний день Трудовой кодекс Российской Федерации не содержит норм, регламентирующих порядок разрешения трудовых споров иными альтернативными способами, что, на наш взгляд, является пробелом в праве и не способствует решению проблем, возникающих при разрешении индивидуальных трудовых споров. Представляется, что в целях эффективности восстановления нарушенных прав работника трудовое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 должно предусмотреть альтернативные способы разрешения индивидуальных трудовых споров. </w:t>
      </w:r>
    </w:p>
    <w:p w14:paraId="7217B171" w14:textId="77777777" w:rsidR="003819A9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Например, в последнее время все чаще обсуждаются вопросы о создании трудовой юстиции, принятии Трудового процессуального кодекса. В любом случае корректировка законодателем в целях устранения пробелов и противоречий отдельных положений трудового законодательства может привести к значительному снижению дискуссионных вопросов при рассмотрении трудовых споров.</w:t>
      </w:r>
    </w:p>
    <w:p w14:paraId="11FF203C" w14:textId="77777777" w:rsidR="000F1D98" w:rsidRPr="00AB41F4" w:rsidRDefault="000F1D98">
      <w:pPr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br w:type="page"/>
      </w:r>
    </w:p>
    <w:p w14:paraId="038462A9" w14:textId="77777777" w:rsidR="000F1D98" w:rsidRPr="00AB41F4" w:rsidRDefault="000F1D98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8430837"/>
      <w:r w:rsidRPr="00AB41F4">
        <w:rPr>
          <w:rFonts w:ascii="Times New Roman" w:hAnsi="Times New Roman" w:cs="Times New Roman"/>
          <w:color w:val="auto"/>
          <w:sz w:val="28"/>
          <w:szCs w:val="28"/>
        </w:rPr>
        <w:lastRenderedPageBreak/>
        <w:t>2 Рассмотрение судами трудовых споров</w:t>
      </w:r>
      <w:bookmarkEnd w:id="4"/>
    </w:p>
    <w:p w14:paraId="08C99E1A" w14:textId="77777777" w:rsidR="000F1D98" w:rsidRPr="00AB41F4" w:rsidRDefault="000F1D98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9C30178" w14:textId="77777777" w:rsidR="003819A9" w:rsidRPr="00AB41F4" w:rsidRDefault="003819A9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8430838"/>
      <w:r w:rsidRPr="00AB41F4">
        <w:rPr>
          <w:rFonts w:ascii="Times New Roman" w:hAnsi="Times New Roman" w:cs="Times New Roman"/>
          <w:color w:val="auto"/>
          <w:sz w:val="28"/>
          <w:szCs w:val="28"/>
        </w:rPr>
        <w:t xml:space="preserve">2.1 </w:t>
      </w:r>
      <w:proofErr w:type="spellStart"/>
      <w:r w:rsidRPr="00AB41F4">
        <w:rPr>
          <w:rFonts w:ascii="Times New Roman" w:hAnsi="Times New Roman" w:cs="Times New Roman"/>
          <w:color w:val="auto"/>
          <w:sz w:val="28"/>
          <w:szCs w:val="28"/>
        </w:rPr>
        <w:t>Правотолкование</w:t>
      </w:r>
      <w:proofErr w:type="spellEnd"/>
      <w:r w:rsidRPr="00AB41F4">
        <w:rPr>
          <w:rFonts w:ascii="Times New Roman" w:hAnsi="Times New Roman" w:cs="Times New Roman"/>
          <w:color w:val="auto"/>
          <w:sz w:val="28"/>
          <w:szCs w:val="28"/>
        </w:rPr>
        <w:t xml:space="preserve"> и правотворчестве при рассмотрении судами трудовых споров</w:t>
      </w:r>
      <w:bookmarkEnd w:id="5"/>
    </w:p>
    <w:p w14:paraId="091C3103" w14:textId="77777777" w:rsidR="003819A9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10075" w14:textId="77777777" w:rsidR="003819A9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Конституции Российской Федерации человек, его жизнь и здоровье, честь и достоинство, неприкосновенность и безопасность являются наивысшей социальной ценностью, утверждение же и обеспечение его прав и свобод – основная обязанность государства. </w:t>
      </w:r>
    </w:p>
    <w:p w14:paraId="6ACB3D1A" w14:textId="77777777" w:rsidR="00806DB3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На сегодня правотворческая роль суда неоднозначна. Осуществляя правосудие, суды обеспечивают охрану не только прав и законных интересов физических и юридических лиц, а и интересов государства в целях обеспечения его безопасности. </w:t>
      </w:r>
    </w:p>
    <w:p w14:paraId="11F3FBEB" w14:textId="77777777" w:rsidR="00B935C1" w:rsidRDefault="00B935C1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19A9" w:rsidRPr="00AB41F4">
        <w:rPr>
          <w:rFonts w:ascii="Times New Roman" w:hAnsi="Times New Roman" w:cs="Times New Roman"/>
          <w:sz w:val="28"/>
          <w:szCs w:val="28"/>
        </w:rPr>
        <w:t xml:space="preserve">раво судебной защиты – законное подспорье работника в борьбе с </w:t>
      </w:r>
      <w:proofErr w:type="spellStart"/>
      <w:r w:rsidR="003819A9" w:rsidRPr="00AB41F4">
        <w:rPr>
          <w:rFonts w:ascii="Times New Roman" w:hAnsi="Times New Roman" w:cs="Times New Roman"/>
          <w:sz w:val="28"/>
          <w:szCs w:val="28"/>
        </w:rPr>
        <w:t>работодательским</w:t>
      </w:r>
      <w:proofErr w:type="spellEnd"/>
      <w:r w:rsidR="003819A9" w:rsidRPr="00AB41F4">
        <w:rPr>
          <w:rFonts w:ascii="Times New Roman" w:hAnsi="Times New Roman" w:cs="Times New Roman"/>
          <w:sz w:val="28"/>
          <w:szCs w:val="28"/>
        </w:rPr>
        <w:t xml:space="preserve"> своеволием, и средство законного признания правовой связи субъектов трудовыми отношениями. Верховный Суд придерживается позиции, согласно которой, если между сторонами нет трудового договора, или соответствующего приказа о приеме на работу работника, либо о его увольнении, это вовсе не отрицает факт наличия между работником и работодателем трудовых отношений при условии наличия соответствующих признаков. Однако полагаем, что периодическое отставание трудового права от требований развития трудовых отношений нельзя устранять при помощи судебного правотворчества. </w:t>
      </w:r>
    </w:p>
    <w:p w14:paraId="58142862" w14:textId="77777777" w:rsidR="00806DB3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М.О. указывает на не редкие случаи признания судом стажировки трудовыми правоотношениями. По ее мнению, это возможно в том случае, когда стажировка обладала всеми признаками испытания при приеме работодателем лица на работу. Таким образом, для того чтобы трудовые права и законные интересы работника были защищены при фактическом отсутствии трудового договора с работодателем, в судебном порядке должно быть установлено, что первый был допущен по поручению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второго либо с его ведома к выполнению своих трудовых обязанностей и функций [5, с. 311]. При этом, чтобы задача суда сводилась к защите реально существующих прав и интересов лица, наличие которых отрицается или необоснованно оспаривается. В таком случае нормотворческих функций, в смысле создания, изменения или прекращения субъективных прав и обязанностей, суд при разрешении трудового спора не выполняет. 85 Как показывает анализ судебной практики разрешения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социальнотрудовых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споров, суд в качестве доказательств использует определенные критерии, например, соблюдение работником правил внутреннего трудового распорядка, установленного в организации, определение должностных обязанностей работника, установление размера заработной платы, соблюдение режима работы, отдыха. Данные критерии напрямую свидетельствуют о факте наличия между сторонами трудовых правоотношений. </w:t>
      </w:r>
    </w:p>
    <w:p w14:paraId="185E126B" w14:textId="77777777" w:rsidR="00806DB3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В качестве примера можно привести Решение Липецкого областного суда по делу № 21-186/2016 от 10.11.2016, где судом были в полной мере удовлетворены требования истца и установлен факт наличия между работником и работодателем трудовых отношений, несмотря на отсутствие трудового договора, в результате</w:t>
      </w:r>
      <w:r w:rsidR="00806DB3" w:rsidRPr="00AB41F4">
        <w:rPr>
          <w:rFonts w:ascii="Times New Roman" w:hAnsi="Times New Roman" w:cs="Times New Roman"/>
          <w:sz w:val="28"/>
          <w:szCs w:val="28"/>
        </w:rPr>
        <w:t xml:space="preserve"> недобросовестности работника</w:t>
      </w:r>
      <w:r w:rsidR="00806DB3"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AB41F4">
        <w:rPr>
          <w:rFonts w:ascii="Times New Roman" w:hAnsi="Times New Roman" w:cs="Times New Roman"/>
          <w:sz w:val="28"/>
          <w:szCs w:val="28"/>
        </w:rPr>
        <w:t xml:space="preserve">. Нередки случаи, когда трудовые отношения между работником и работодателем начинаются до того момента, когда был оформлен трудовой договор. Несмотря на то, что нормами действующего законодательства установлен срок в три рабочих дня с того момент, когда работник вышел на работу. В данном случае работодатель обязан оформить работника на работу заключением трудового договора в письменной форме в соответствии со всеми требованиями, регламентированными действующим трудовым законодательством. </w:t>
      </w:r>
    </w:p>
    <w:p w14:paraId="6BF54C0A" w14:textId="77777777" w:rsidR="00806DB3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По мнению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Запесоцкого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А.С., довольно часто работодатель поступает недобросовестно и нарушает соответствующее требование даже несмотря на то, что ему за это грозит административная ответственность в соответствии с положением</w:t>
      </w:r>
      <w:r w:rsidR="00806DB3" w:rsidRPr="00AB41F4">
        <w:rPr>
          <w:rFonts w:ascii="Times New Roman" w:hAnsi="Times New Roman" w:cs="Times New Roman"/>
          <w:sz w:val="28"/>
          <w:szCs w:val="28"/>
        </w:rPr>
        <w:t xml:space="preserve"> ст. 5.27 КоАП РФ</w:t>
      </w:r>
      <w:r w:rsidR="00806DB3"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AB4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30C2D" w14:textId="77777777" w:rsidR="003819A9" w:rsidRPr="00AB41F4" w:rsidRDefault="003819A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Подводя итог, отметим, что основную проблематику защиты прав и законных интересов субъектов трудового права составляет недобросовестность работодателя, однако, законодатель напрямую гарантирует работникам право на защиту своих законных трудовых прав, даже при отсутствии трудового договора. Такие категории дел в практике судов положительно разрешаются для истца (работника), суд в большинстве случаев принимает сторону работника, права которого ущемляются. Сказанное свидетельствует о положительной тенденции в регулировании трудовых отношений, в частности в вопросах защиты трудовых прав и законных интересов граждан, в том числе и судом.</w:t>
      </w:r>
    </w:p>
    <w:p w14:paraId="24A6ED98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5B27E" w14:textId="77777777" w:rsidR="000F1D98" w:rsidRPr="00AB41F4" w:rsidRDefault="000F1D98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D5030" w14:textId="77777777" w:rsidR="003819A9" w:rsidRPr="00AB41F4" w:rsidRDefault="00806DB3" w:rsidP="000F1D9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8430839"/>
      <w:r w:rsidRPr="00AB41F4">
        <w:rPr>
          <w:rFonts w:ascii="Times New Roman" w:hAnsi="Times New Roman" w:cs="Times New Roman"/>
          <w:color w:val="auto"/>
          <w:sz w:val="28"/>
          <w:szCs w:val="28"/>
        </w:rPr>
        <w:t>2.2 Современные тенденции судебной практики по трудовым спорам</w:t>
      </w:r>
      <w:bookmarkEnd w:id="6"/>
    </w:p>
    <w:p w14:paraId="5D89EEB1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6F16B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Анализ решений судов различных инстанций по социально-трудовым вопросам за последние годы демонстрирует, с одной стороны, определённую устойчивость норм трудового законодательства Российской Федерации и достаточно прочные позиции отечественного трудового права, а с другой стороны, очевидную необходимость в единообразном толковании некоторых норм трудового закона, где имеются пробелы и (или) отсутствует их конкретизация. </w:t>
      </w:r>
    </w:p>
    <w:p w14:paraId="2CB845AD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В настоящее время для правоприменительной деятельности приобретают важность два основных направления по разрешению трудовых споров: процессуальные вопросы и новые нюансы относительно применения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существующих норм материального права. При этом последнее во многом связано с изменениями, вызванными цифровой эпохой, технологическим прогрессом и активным применением в трудовых отношениях электронных устройств. </w:t>
      </w:r>
    </w:p>
    <w:p w14:paraId="3455D358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Характеризуя процедурно-процессуальные моменты, нельзя не обратить внимания на то, что начиная с 2018 г. кардинально изменились подходы судов в оценке обстоятельств (причин), послуживших основанием для пропуска истцом срока при обращении в суд для разрешения того или иного трудового спора. До указанного периода обращения граждан за защитой своих трудовых прав в иные государственные органы, до подачи иска в суд, неизменно расценивались им как неуважительная причина пропуска срока, установленного ст. 392 Трудового кодекса РФ. Как показывала многочисленная практика, не оправдывало ситуацию и незнание гражданами данных укороченных (по сравнению со сроками исковой давности в гражданском праве) сроков для обращения с иском в суд, и зачастую следовал отказ в иске. </w:t>
      </w:r>
    </w:p>
    <w:p w14:paraId="5B99941C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Однако с 2018 г., с изданием Пленумом Верховного Суда РФ одного из постановлений, все суды совершенно переориентированы в данном вопросе. К уважительным обстоятельствам пропуска такого срока теперь относятся: </w:t>
      </w:r>
    </w:p>
    <w:p w14:paraId="2DD3D868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1) обращение работника с нарушением правил подсудности в другой суд, если первоначальное заявление по трудовому спору было подано им в установленные законом сроки, </w:t>
      </w:r>
    </w:p>
    <w:p w14:paraId="3321C647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2)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 порядке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AB4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C069FC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>Данные тезисы стали буквально использоваться во многих решениях судов, причем как по трудовым, так и по служебным спорам. Кроме того, во многих последующих определениях Верховного Суда РФ неоднократно находила своё подтверждение как указанная правовая позиция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AB41F4">
        <w:rPr>
          <w:rFonts w:ascii="Times New Roman" w:hAnsi="Times New Roman" w:cs="Times New Roman"/>
          <w:sz w:val="28"/>
          <w:szCs w:val="28"/>
        </w:rPr>
        <w:t>, так и установка на непроизвольное и глубокое исследование причин, препятствующих своевременному обращению с иском в суд по каждому из конкретных дел с оценкой его обстоятельств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AB4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AEBA5E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Таким образом, процесс разрешения трудовых споров сбалансирован в рамках оперативного и одновременно справедливого восстановления трудовых прав. Говоря о формирующихся тенденциях судебной практики по применению отдельных норм материального права, преимущественно отражённых в Трудовом кодексе РФ в частичном виде либо косвенным образом, можно обозначить следующие, наиболее интересные, на наш взгляд, примеры. Во-первых, в правоприменении, можно сказать, сложилась устойчивая позиция относительно правомерности применения видеонаблюдения на рабочем месте. Это осуществляется с разными целями: осуществление контроля за исполнением работниками трудовых обязанностей, обеспечение сохранности товарно-материальных ценностей и общей безопасности (персонала, техники и помещения). </w:t>
      </w:r>
    </w:p>
    <w:p w14:paraId="73308F79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Однако для легального его использования требуется соблюдение в совокупности ряда следующих условий, в частности: </w:t>
      </w:r>
    </w:p>
    <w:p w14:paraId="28FD014E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1) работники оповещаются об этом чаще всего посредством ознакомления с локальными нормативными актами; </w:t>
      </w:r>
    </w:p>
    <w:p w14:paraId="0D27D9FE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2) наблюдение производится в открытом режиме, о чём, как правило, информируют соответствующие таблички; </w:t>
      </w:r>
    </w:p>
    <w:p w14:paraId="4CE291C8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>3) оно осуществляется для заранее установленных законных целей, как правило, связанных с исполнением работниками их трудовых обязанностей</w:t>
      </w:r>
      <w:r w:rsidRPr="00AB41F4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AB4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F7B73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Причем введение видеонаблюдения (со звуком или без него) не требует внесения изменений в трудовые договоры с работниками, что ошибочно возникает на практике. Во-вторых, актуальность приобрели вопросы о применении сотовых телефонов работниками в личных целях на рабочем месте и в рабочее время. На практике многие работодатели прибегают к установлению запрета на использование телефонов в рабочее время для личных надобностей. Но при этом работники такой безусловный запрет расценивают как вмешательство работодателя в их частную жизнь, охраняемую ст. 23 Конституции РФ. В этой связи подобное ограничение в локальных актах, даже когда работники ознакомлены с ними под роспись, можно оценить весьма неоднозначно. К исключениям нужно относить случаи, связанные с особыми условиями труда (режимные объекты, возможность негативного влияния сотовой связи на работу техники и т.д.). Представляется, что в такой ситуации работодатель может привлечь работника к дисциплинарной ответственности не за то, что он пользовался телефоном на рабочем месте, а за невыполнение своей трудовой функции в рабочее время, с указанием на неисполнение (или некачественное исполнение) его обязанностей, предусмотренных трудовым договором. В-третьих, хотелось бы обратить внимание на то, что сегодня в трудовом законодательстве не регламентируется порядок обращения соискателей о приёме на работу, так 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как и процедура принятия работодателем решения в связи с этим. </w:t>
      </w:r>
    </w:p>
    <w:p w14:paraId="262FC3CB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По данному поводу на практике начинают возникать интересные случаи. Например, соискатель с целью трудоустройства направил работодателю свое резюме в электронной форме с использованием сайта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HeadHunter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Но, не получив ответа на свое резюме, посчитал, что работодатель незаконно отказал ему в приёме на работу, нарушив установленную письменную форму. Суд же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с мнением истца не согласился, признав такое бездействие основанным на законе, в пределах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работодательской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компетенции, дополнительно указав, что направление резюме не является обращением гражданина о заключении трудового договора, поэтому и не было усмотрено каких-либо нарушений. </w:t>
      </w:r>
    </w:p>
    <w:p w14:paraId="1177147F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Итак, перечисленные и иные тенденции во многом свидетельствуют о том, что нормы трудового законодательства за последнее время не подвергались серьезным изменениям, однако их интерпретация судами порой весьма существенно меняет свой вектор. Особую роль в данном процессе играют решения Верховного Суда РФ. По отдельным проблемным вопросам ему ещё предстоит дать оценку формирующейся в нижестоящих инстанциях практике разрешения трудовых споров. </w:t>
      </w:r>
    </w:p>
    <w:p w14:paraId="205A0622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Сегодня постановления Верховного Суда РФ, по сути, имеют источниковое значение для трудового права: не только позволяя единообразно толковать нормы закона, задавая направление общероссийской судебной практике, но и заполняя пробелы, конкретизируя и дополняя нормы, тем самым моделируя трудовые отношения согласно вызовам времени.</w:t>
      </w:r>
    </w:p>
    <w:p w14:paraId="38AA1075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624A1" w14:textId="77777777" w:rsidR="00AB41F4" w:rsidRPr="00AB41F4" w:rsidRDefault="00AB41F4">
      <w:pPr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br w:type="page"/>
      </w:r>
    </w:p>
    <w:p w14:paraId="70F8234E" w14:textId="77777777" w:rsidR="000346D9" w:rsidRPr="00AB41F4" w:rsidRDefault="00806DB3" w:rsidP="00AB41F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8430840"/>
      <w:r w:rsidRPr="00AB41F4">
        <w:rPr>
          <w:rFonts w:ascii="Times New Roman" w:hAnsi="Times New Roman" w:cs="Times New Roman"/>
          <w:color w:val="auto"/>
          <w:sz w:val="28"/>
          <w:szCs w:val="28"/>
        </w:rPr>
        <w:lastRenderedPageBreak/>
        <w:t>З</w:t>
      </w:r>
      <w:r w:rsidR="000346D9" w:rsidRPr="00AB41F4">
        <w:rPr>
          <w:rFonts w:ascii="Times New Roman" w:hAnsi="Times New Roman" w:cs="Times New Roman"/>
          <w:color w:val="auto"/>
          <w:sz w:val="28"/>
          <w:szCs w:val="28"/>
        </w:rPr>
        <w:t>аключение</w:t>
      </w:r>
      <w:bookmarkEnd w:id="7"/>
    </w:p>
    <w:p w14:paraId="7A6F5A0C" w14:textId="77777777" w:rsidR="000346D9" w:rsidRPr="00AB41F4" w:rsidRDefault="000346D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E8229" w14:textId="77777777" w:rsidR="000346D9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Основным способом защиты своих прав и законным интересов в трудовом споре, в первую очередь в индивидуальном, является его рассмотрение и разрешение в судебном порядке. В судебном разбирательстве, по сравнению с различными внесудебными способами урегулирования споров, есть множество преимуществ, 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как независимость и подчиненность суда только закону, независимость от узкогрупповых интересов, профессиональность и компетентность судей и т. д. </w:t>
      </w:r>
    </w:p>
    <w:p w14:paraId="1F3425DB" w14:textId="77777777" w:rsidR="000346D9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При всех преимуществах системы судебного урегулирования возникает множество вопросов при непосредственном разрешении трудовых споров. В первую очередь это вызвано тем, что самой отрасли трудового права в ряде случаев присущи субординационные начала, не свойственные гражданскому процессуальному праву. В связи со спецификой отрасли уже долгое время не утихают споры о необходимости реформирования судебной системы и учреждения специализированных судов, по примеру многих европейских стран. Еще одной проблемой является недочеты, допущенные законодателем, вызывающие различие в терминологии трудового и гражданского процессуального права, отсутствие в последнем указания на некоторые отношения, так же подлежащие регулированию гражданским процессуальным кодексом (например, отношения связанные с трудовыми) и так далее. </w:t>
      </w:r>
    </w:p>
    <w:p w14:paraId="2E9CF68F" w14:textId="77777777" w:rsidR="000346D9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В связи с этим в судебной практике бывают случаи, что применяется терминология и другие понятия из гражданского процессуального права, хотя всем известно, что при коллизии приоритетом пользуются специальные нормы, то есть нормы трудового права. При изучении нормативной основы разрешения трудовых споров в судебном порядке мной было выявлено множество особенностей, в том числе связанные с восстановлением на работе, трудовым договором, в том числе по расторжению трудового договора по инициативе работодателя, вопросы трудового стажа, увольнения, в том числе незак</w:t>
      </w:r>
      <w:r w:rsidR="000346D9" w:rsidRPr="00AB41F4">
        <w:rPr>
          <w:rFonts w:ascii="Times New Roman" w:hAnsi="Times New Roman" w:cs="Times New Roman"/>
          <w:sz w:val="28"/>
          <w:szCs w:val="28"/>
        </w:rPr>
        <w:t xml:space="preserve">онного, материальной </w:t>
      </w:r>
      <w:r w:rsidRPr="00AB41F4">
        <w:rPr>
          <w:rFonts w:ascii="Times New Roman" w:hAnsi="Times New Roman" w:cs="Times New Roman"/>
          <w:sz w:val="28"/>
          <w:szCs w:val="28"/>
        </w:rPr>
        <w:t xml:space="preserve">ответственности, отпуска, пособия, оплаты </w:t>
      </w:r>
      <w:r w:rsidRPr="00AB41F4">
        <w:rPr>
          <w:rFonts w:ascii="Times New Roman" w:hAnsi="Times New Roman" w:cs="Times New Roman"/>
          <w:sz w:val="28"/>
          <w:szCs w:val="28"/>
        </w:rPr>
        <w:lastRenderedPageBreak/>
        <w:t xml:space="preserve">простоя, выплаты заработной платы и др. Общим среди всех дел явилось то, что стороны очень плохо знают свои права и обязанности, в первую очередь, это касается работников, и недобросовестные работодатели этим активно пользуются. </w:t>
      </w:r>
    </w:p>
    <w:p w14:paraId="56ABA809" w14:textId="77777777" w:rsidR="00806DB3" w:rsidRPr="00AB41F4" w:rsidRDefault="00806DB3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="000346D9" w:rsidRPr="00AB41F4">
        <w:rPr>
          <w:rFonts w:ascii="Times New Roman" w:hAnsi="Times New Roman" w:cs="Times New Roman"/>
          <w:sz w:val="28"/>
          <w:szCs w:val="28"/>
        </w:rPr>
        <w:t>курсовой работе</w:t>
      </w:r>
      <w:r w:rsidRPr="00AB41F4">
        <w:rPr>
          <w:rFonts w:ascii="Times New Roman" w:hAnsi="Times New Roman" w:cs="Times New Roman"/>
          <w:sz w:val="28"/>
          <w:szCs w:val="28"/>
        </w:rPr>
        <w:t xml:space="preserve"> был проанализировано большинство нормативно-правовых актов, регулирующих рассмотрение трудовых споров в суде и во внесудебных инстанциях, так же постановления, определения, решения суда различных инстанций, научная и учебная литература.</w:t>
      </w:r>
    </w:p>
    <w:p w14:paraId="125A442E" w14:textId="77777777" w:rsidR="00AB41F4" w:rsidRPr="00AB41F4" w:rsidRDefault="00AB41F4">
      <w:pPr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br w:type="page"/>
      </w:r>
    </w:p>
    <w:p w14:paraId="2BF64332" w14:textId="77777777" w:rsidR="00806DB3" w:rsidRPr="00AB41F4" w:rsidRDefault="00806DB3" w:rsidP="00AB41F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58430841"/>
      <w:r w:rsidRPr="00AB41F4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используемых источников и литературы</w:t>
      </w:r>
      <w:bookmarkEnd w:id="8"/>
    </w:p>
    <w:p w14:paraId="217CAEA1" w14:textId="77777777" w:rsidR="000346D9" w:rsidRPr="00AB41F4" w:rsidRDefault="000346D9" w:rsidP="000F1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42BAE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Конвенция о защите прав человека и основных 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свобод :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принята Советом Европы от 04.11.1950 (с изм. от 13.05.2004) // КонсультантПлюс : справ. правовая система. – Версия Проф. – Электрон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дан. – М., 2017. – Доступ из локальной сети Науч. б-ки Том. гос. ун-та. </w:t>
      </w:r>
    </w:p>
    <w:p w14:paraId="1D4CA035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[Электронный ресурс] : принята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всенар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>. голосованием от 12 дек. 1993 г. : (с учетом поправок от 30 дек. 2008 г. № 6-ФКЗ; от 30 дек. 2008 г. № 7-ФКЗ; от 5 февр. 2014 г. № 2-ФКЗ; от 21 июля 2014 г. № 11-ФКЗ) // КонсультантПлюс : справ. правовая система. – Версия Проф. – Электрон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дан. – М., 2014. – Доступ из локальной сети Науч. б-ки Том. гос. ун-та.</w:t>
      </w:r>
    </w:p>
    <w:p w14:paraId="1FAADD9C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Трудовой кодекс Российской Федерации [Электронный ресурс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>. закон от 30.12.2001 № 197-ФЗ (ред. от 03 марта 2016 г.) (с изм. и доп., вступ. в силу с 01 янв. 2017) // КонсультантПлюс.</w:t>
      </w:r>
    </w:p>
    <w:p w14:paraId="790460AB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Об альтернативной процедуре урегулирования споров с участием посредника (процедуре медиации) [Электронный ресурс]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закон от 27 июля 2010 г. № 193-ФЗ (ред. от 23 июля 2013) // Собрание законодательства РФ. –2010. – № 31. – с. 4162 </w:t>
      </w:r>
    </w:p>
    <w:p w14:paraId="37FD6666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Об исполнительном производстве [Электронный ресурс]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закон от 02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ноябр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2007 № 229-ФЗ (ред. от 28 дек. 2013) // Собрание законодательства РФ. – 2007. – № 41. – с. 4849. </w:t>
      </w:r>
    </w:p>
    <w:p w14:paraId="0F4E2EA6" w14:textId="77777777" w:rsidR="000346D9" w:rsidRPr="00AB41F4" w:rsidRDefault="000346D9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О применении судами Российской Федерации Трудового кодекса Российской Федерации [Электронный ресурс</w:t>
      </w:r>
      <w:proofErr w:type="gramStart"/>
      <w:r w:rsidRPr="00AB41F4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B41F4">
        <w:rPr>
          <w:rFonts w:ascii="Times New Roman" w:hAnsi="Times New Roman" w:cs="Times New Roman"/>
          <w:sz w:val="28"/>
          <w:szCs w:val="28"/>
        </w:rPr>
        <w:t xml:space="preserve"> Постановление Пленума Верховного Суда РФ от 17.03.2004 № 2 // КонсультантПлюс.</w:t>
      </w:r>
    </w:p>
    <w:p w14:paraId="456056BE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М.О. Трудовые споры. М: РГ-Пресс, 2019. 560 c.</w:t>
      </w:r>
    </w:p>
    <w:p w14:paraId="1BEC98F5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М.О. Трудовые споры: учебник / М.О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- Москва: РГ-Пресс, 2014. 555 с. </w:t>
      </w:r>
    </w:p>
    <w:p w14:paraId="5EB4B1FD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Желтов О.Б. Трудовое право: учебник / О.Б. Желтов. - 3-е изд., стереотип. - Москва: Издательство «Флинта», 2017. 438 с. </w:t>
      </w:r>
    </w:p>
    <w:p w14:paraId="551D1F96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>Кобзева С.И., Крылов К.Д., Морозов П.Е. К разработке правовых ориентиров развития сферы труда и социального обеспечения // Актуальны проблемы российского права, 2018. № 6 (91). С. 208-217.</w:t>
      </w:r>
    </w:p>
    <w:p w14:paraId="59518DD0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Лукинова С.А. Правовое регулирование труда в субъектах Российской Федерации: учебное пособие / С.А. Лукинова. - Москва: Проспект, 2016. 188 с. </w:t>
      </w:r>
    </w:p>
    <w:p w14:paraId="28BA59FA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Лютов Н.Л. Социально-трудовые права в современном мире // Вестник университета имени О.Е.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(МГЮА), 2017. № 10. С. 33-37.  </w:t>
      </w:r>
    </w:p>
    <w:p w14:paraId="101A9780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Мурзина Е.А. Защита трудовых прав работников по российскому и китайскому законодательству //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 (Русский закон). 2017. № 12 (133). С. 167-179. </w:t>
      </w:r>
    </w:p>
    <w:p w14:paraId="6732CE82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Мурзина Е.А. Медиация как способ защиты трудовых прав // Сибирский юридический вестник. 2019. № 1 (84). С. 47-52.</w:t>
      </w:r>
    </w:p>
    <w:p w14:paraId="2329363B" w14:textId="77777777" w:rsidR="00AB41F4" w:rsidRPr="00AB41F4" w:rsidRDefault="00AB41F4" w:rsidP="00AB4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24993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Апелляционное определение Судебной коллегии по гражданским делам Свердловского областного суда от 16.11.2016 по делу № 33-20507/2016 [Электронный ресурс]. Доступ из справ.-правовой системы «Гарант». </w:t>
      </w:r>
    </w:p>
    <w:p w14:paraId="7B9D8BED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>О применении судами законодательства, регулирующего труд работников, работающих у работодателей – физических лиц и у работодателей – субъектов малого предпринимательства, которые отнесены к микропредприятиям [Электронный ресурс]: постановление Пленума Верховного Суда РФ от 29.05.2018 № 15. Доступ из справ.-правовой системы «Гарант».</w:t>
      </w:r>
    </w:p>
    <w:p w14:paraId="660E094B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Определение Архангельского областного суда от 04.07.2019 по делу №33-3764/2019 [Электронный ресурс]. Доступ из справ.-правовой системы «Гарант». </w:t>
      </w:r>
    </w:p>
    <w:p w14:paraId="43876860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Определение Судебной коллегии по гражданским делам Верховного Суда РФ № 30-КГ 18-4 от 26.11.2018 [Электронный ресурс]. Доступ из справ.-правовой системы «Гарант». </w:t>
      </w:r>
    </w:p>
    <w:p w14:paraId="3CBBF475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lastRenderedPageBreak/>
        <w:t>Определение Судебной коллегии по гражданским делам Верховного Суда РФ № 48-КГ 19-4 от 06.05.2019 [Электронный ресурс]. Доступ из справ.-правовой системы «Гарант».</w:t>
      </w:r>
    </w:p>
    <w:p w14:paraId="119DEE38" w14:textId="77777777" w:rsidR="00AB41F4" w:rsidRPr="00AB41F4" w:rsidRDefault="00AB41F4" w:rsidP="00AB41F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1F4">
        <w:rPr>
          <w:rFonts w:ascii="Times New Roman" w:hAnsi="Times New Roman" w:cs="Times New Roman"/>
          <w:sz w:val="28"/>
          <w:szCs w:val="28"/>
        </w:rPr>
        <w:t xml:space="preserve">Судебная практика разрешения социально-трудовых споров в современной России / науч. ред. А. С.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 xml:space="preserve">. - СПб.: </w:t>
      </w:r>
      <w:proofErr w:type="spellStart"/>
      <w:r w:rsidRPr="00AB41F4">
        <w:rPr>
          <w:rFonts w:ascii="Times New Roman" w:hAnsi="Times New Roman" w:cs="Times New Roman"/>
          <w:sz w:val="28"/>
          <w:szCs w:val="28"/>
        </w:rPr>
        <w:t>СПбГУП</w:t>
      </w:r>
      <w:proofErr w:type="spellEnd"/>
      <w:r w:rsidRPr="00AB41F4">
        <w:rPr>
          <w:rFonts w:ascii="Times New Roman" w:hAnsi="Times New Roman" w:cs="Times New Roman"/>
          <w:sz w:val="28"/>
          <w:szCs w:val="28"/>
        </w:rPr>
        <w:t>, 2018.  152 с.</w:t>
      </w:r>
    </w:p>
    <w:sectPr w:rsidR="00AB41F4" w:rsidRPr="00AB41F4" w:rsidSect="00986E1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C0EA7" w14:textId="77777777" w:rsidR="00184CE6" w:rsidRDefault="00184CE6" w:rsidP="001B0B55">
      <w:pPr>
        <w:spacing w:after="0" w:line="240" w:lineRule="auto"/>
      </w:pPr>
      <w:r>
        <w:separator/>
      </w:r>
    </w:p>
  </w:endnote>
  <w:endnote w:type="continuationSeparator" w:id="0">
    <w:p w14:paraId="0F7601FA" w14:textId="77777777" w:rsidR="00184CE6" w:rsidRDefault="00184CE6" w:rsidP="001B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0561794"/>
      <w:docPartObj>
        <w:docPartGallery w:val="Page Numbers (Bottom of Page)"/>
        <w:docPartUnique/>
      </w:docPartObj>
    </w:sdtPr>
    <w:sdtContent>
      <w:p w14:paraId="034CC1FD" w14:textId="42D4BF63" w:rsidR="00986E18" w:rsidRDefault="00986E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6DD1E" w14:textId="1B582B85" w:rsidR="000F1D98" w:rsidRDefault="000F1D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7394430"/>
      <w:docPartObj>
        <w:docPartGallery w:val="Page Numbers (Bottom of Page)"/>
        <w:docPartUnique/>
      </w:docPartObj>
    </w:sdtPr>
    <w:sdtContent>
      <w:p w14:paraId="75D03BE1" w14:textId="29543541" w:rsidR="00986E18" w:rsidRDefault="00986E18">
        <w:pPr>
          <w:pStyle w:val="a9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496FB" w14:textId="77777777" w:rsidR="00184CE6" w:rsidRDefault="00184CE6" w:rsidP="001B0B55">
      <w:pPr>
        <w:spacing w:after="0" w:line="240" w:lineRule="auto"/>
      </w:pPr>
      <w:r>
        <w:separator/>
      </w:r>
    </w:p>
  </w:footnote>
  <w:footnote w:type="continuationSeparator" w:id="0">
    <w:p w14:paraId="3FF19284" w14:textId="77777777" w:rsidR="00184CE6" w:rsidRDefault="00184CE6" w:rsidP="001B0B55">
      <w:pPr>
        <w:spacing w:after="0" w:line="240" w:lineRule="auto"/>
      </w:pPr>
      <w:r>
        <w:continuationSeparator/>
      </w:r>
    </w:p>
  </w:footnote>
  <w:footnote w:id="1">
    <w:p w14:paraId="1890F06B" w14:textId="77777777" w:rsidR="001B0B55" w:rsidRPr="00AB41F4" w:rsidRDefault="001B0B55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Федеральный закон 27.07.2010 № 193-ФЗ (в ред. от 26.07.2019) «Об альтернативной процедуре урегулирования споров с участием посредника (процедуре медиации)» // Справочно-правовая система «Консультант-Плюс»</w:t>
      </w:r>
    </w:p>
  </w:footnote>
  <w:footnote w:id="2">
    <w:p w14:paraId="0B63FDA9" w14:textId="77777777" w:rsidR="001B0B55" w:rsidRPr="00AB41F4" w:rsidRDefault="001B0B55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Мурзина Е.А. Защита трудовых прав работников по российскому и китайскому законодательству // </w:t>
      </w:r>
      <w:proofErr w:type="spellStart"/>
      <w:r w:rsidRPr="00AB41F4">
        <w:rPr>
          <w:rFonts w:ascii="Times New Roman" w:hAnsi="Times New Roman" w:cs="Times New Roman"/>
        </w:rPr>
        <w:t>Lex</w:t>
      </w:r>
      <w:proofErr w:type="spellEnd"/>
      <w:r w:rsidRPr="00AB41F4">
        <w:rPr>
          <w:rFonts w:ascii="Times New Roman" w:hAnsi="Times New Roman" w:cs="Times New Roman"/>
        </w:rPr>
        <w:t xml:space="preserve"> </w:t>
      </w:r>
      <w:proofErr w:type="spellStart"/>
      <w:r w:rsidRPr="00AB41F4">
        <w:rPr>
          <w:rFonts w:ascii="Times New Roman" w:hAnsi="Times New Roman" w:cs="Times New Roman"/>
        </w:rPr>
        <w:t>Russica</w:t>
      </w:r>
      <w:proofErr w:type="spellEnd"/>
      <w:r w:rsidRPr="00AB41F4">
        <w:rPr>
          <w:rFonts w:ascii="Times New Roman" w:hAnsi="Times New Roman" w:cs="Times New Roman"/>
        </w:rPr>
        <w:t xml:space="preserve"> (Русский закон). 2017. № 12 (133). С.167.</w:t>
      </w:r>
    </w:p>
  </w:footnote>
  <w:footnote w:id="3">
    <w:p w14:paraId="1606E622" w14:textId="77777777" w:rsidR="000F1D98" w:rsidRPr="00AB41F4" w:rsidRDefault="000F1D98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Чуча С.Ю. Участие представителей работников и работодателей в досудебном разрешении трудовых споров//Трудовое право – 2004 г. - № 11.С. 132</w:t>
      </w:r>
    </w:p>
  </w:footnote>
  <w:footnote w:id="4">
    <w:p w14:paraId="21B76080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Решение Липецкого областного суда по делу № 21-186/2016 от 10.11.2016 // Гарант. [Электронный ресурс]. Режим доступа: https://base.garant.ru/144290534/. </w:t>
      </w:r>
    </w:p>
  </w:footnote>
  <w:footnote w:id="5">
    <w:p w14:paraId="12FDC02E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Судебная практика разрешения социально-трудовых споров в современной России / науч. ред. А. С. </w:t>
      </w:r>
      <w:proofErr w:type="spellStart"/>
      <w:r w:rsidRPr="00AB41F4">
        <w:rPr>
          <w:rFonts w:ascii="Times New Roman" w:hAnsi="Times New Roman" w:cs="Times New Roman"/>
        </w:rPr>
        <w:t>Запесоцкий</w:t>
      </w:r>
      <w:proofErr w:type="spellEnd"/>
      <w:r w:rsidRPr="00AB41F4">
        <w:rPr>
          <w:rFonts w:ascii="Times New Roman" w:hAnsi="Times New Roman" w:cs="Times New Roman"/>
        </w:rPr>
        <w:t xml:space="preserve">. - СПб.: </w:t>
      </w:r>
      <w:proofErr w:type="spellStart"/>
      <w:r w:rsidRPr="00AB41F4">
        <w:rPr>
          <w:rFonts w:ascii="Times New Roman" w:hAnsi="Times New Roman" w:cs="Times New Roman"/>
        </w:rPr>
        <w:t>СПбГУП</w:t>
      </w:r>
      <w:proofErr w:type="spellEnd"/>
      <w:r w:rsidRPr="00AB41F4">
        <w:rPr>
          <w:rFonts w:ascii="Times New Roman" w:hAnsi="Times New Roman" w:cs="Times New Roman"/>
        </w:rPr>
        <w:t>, 2018.С. 88.</w:t>
      </w:r>
    </w:p>
  </w:footnote>
  <w:footnote w:id="6">
    <w:p w14:paraId="2BC26899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О применении судами законодательства, регулирующего труд работников, работающих у работодателей – физических лиц и у работодателей – субъектов малого предпринимательства, которые отнесены к микропредприятиям [Электронный ресурс]: постановление Пленума Верховного Суда РФ от 29.05.2018 № 15. Доступ из справ.-правовой системы «Гарант»</w:t>
      </w:r>
    </w:p>
  </w:footnote>
  <w:footnote w:id="7">
    <w:p w14:paraId="5C337EC9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Определение Судебной коллегии по гражданским делам Верховного Суда РФ № 30-КГ 18-4 от 26.11.2018 [Электронный ресурс]. Доступ из справ.-правовой системы «Гарант».</w:t>
      </w:r>
    </w:p>
  </w:footnote>
  <w:footnote w:id="8">
    <w:p w14:paraId="3E93D09E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Определение Судебной коллегии по гражданским делам Верховного Суда РФ № 48-КГ 19-4 от 06.05.2019 [Электронный ресурс]. Доступ из справ.-правовой системы «Гарант».</w:t>
      </w:r>
    </w:p>
  </w:footnote>
  <w:footnote w:id="9">
    <w:p w14:paraId="47B710F1" w14:textId="77777777" w:rsidR="00806DB3" w:rsidRPr="00AB41F4" w:rsidRDefault="00806DB3" w:rsidP="00AB41F4">
      <w:pPr>
        <w:pStyle w:val="a4"/>
        <w:rPr>
          <w:rFonts w:ascii="Times New Roman" w:hAnsi="Times New Roman" w:cs="Times New Roman"/>
        </w:rPr>
      </w:pPr>
      <w:r w:rsidRPr="00AB41F4">
        <w:rPr>
          <w:rStyle w:val="a6"/>
          <w:rFonts w:ascii="Times New Roman" w:hAnsi="Times New Roman" w:cs="Times New Roman"/>
        </w:rPr>
        <w:footnoteRef/>
      </w:r>
      <w:r w:rsidRPr="00AB41F4">
        <w:rPr>
          <w:rFonts w:ascii="Times New Roman" w:hAnsi="Times New Roman" w:cs="Times New Roman"/>
        </w:rPr>
        <w:t xml:space="preserve"> Апелляционное определение Судебной коллегии по гражданским делам Свердловского областного суда от 16.11.2016 по делу № 33-20507/2016 [Электронный ресурс]. Доступ из справ.-правовой системы «Гарант».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7CCC"/>
    <w:multiLevelType w:val="hybridMultilevel"/>
    <w:tmpl w:val="D01C77B0"/>
    <w:lvl w:ilvl="0" w:tplc="D598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230"/>
    <w:multiLevelType w:val="multilevel"/>
    <w:tmpl w:val="C32A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E163082"/>
    <w:multiLevelType w:val="hybridMultilevel"/>
    <w:tmpl w:val="8D268416"/>
    <w:lvl w:ilvl="0" w:tplc="D598D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C25117"/>
    <w:multiLevelType w:val="hybridMultilevel"/>
    <w:tmpl w:val="58CE4A6A"/>
    <w:lvl w:ilvl="0" w:tplc="D598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8D0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E98"/>
    <w:multiLevelType w:val="hybridMultilevel"/>
    <w:tmpl w:val="0B4E21F4"/>
    <w:lvl w:ilvl="0" w:tplc="D598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1FD"/>
    <w:multiLevelType w:val="hybridMultilevel"/>
    <w:tmpl w:val="B3E4CE4A"/>
    <w:lvl w:ilvl="0" w:tplc="D598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648F"/>
    <w:multiLevelType w:val="multilevel"/>
    <w:tmpl w:val="C32A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9EC4FEC"/>
    <w:multiLevelType w:val="hybridMultilevel"/>
    <w:tmpl w:val="A93C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1B"/>
    <w:rsid w:val="000346D9"/>
    <w:rsid w:val="00051B48"/>
    <w:rsid w:val="000F1D98"/>
    <w:rsid w:val="00184CE6"/>
    <w:rsid w:val="001B0B55"/>
    <w:rsid w:val="002719C1"/>
    <w:rsid w:val="00360122"/>
    <w:rsid w:val="003819A9"/>
    <w:rsid w:val="0054281B"/>
    <w:rsid w:val="00607F6C"/>
    <w:rsid w:val="00616A53"/>
    <w:rsid w:val="00692405"/>
    <w:rsid w:val="00806DB3"/>
    <w:rsid w:val="00986E18"/>
    <w:rsid w:val="00A0086E"/>
    <w:rsid w:val="00A4324F"/>
    <w:rsid w:val="00AB41F4"/>
    <w:rsid w:val="00B935C1"/>
    <w:rsid w:val="00D5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506C3"/>
  <w15:chartTrackingRefBased/>
  <w15:docId w15:val="{3C1961C8-BCA6-4BC6-8B63-198DDCF1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8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1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B0B5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0B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B0B5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F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D98"/>
  </w:style>
  <w:style w:type="paragraph" w:styleId="a9">
    <w:name w:val="footer"/>
    <w:basedOn w:val="a"/>
    <w:link w:val="aa"/>
    <w:uiPriority w:val="99"/>
    <w:unhideWhenUsed/>
    <w:rsid w:val="000F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D98"/>
  </w:style>
  <w:style w:type="character" w:customStyle="1" w:styleId="10">
    <w:name w:val="Заголовок 1 Знак"/>
    <w:basedOn w:val="a0"/>
    <w:link w:val="1"/>
    <w:uiPriority w:val="9"/>
    <w:rsid w:val="000F1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B41F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B41F4"/>
    <w:pPr>
      <w:spacing w:after="100"/>
    </w:pPr>
  </w:style>
  <w:style w:type="character" w:styleId="ac">
    <w:name w:val="Hyperlink"/>
    <w:basedOn w:val="a0"/>
    <w:uiPriority w:val="99"/>
    <w:unhideWhenUsed/>
    <w:rsid w:val="00AB41F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00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08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8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86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04DD-1CD6-4D20-8C03-506D8D6E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23</Pages>
  <Words>4857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2020-12-09T13:34:00Z</dcterms:created>
  <dcterms:modified xsi:type="dcterms:W3CDTF">2020-12-12T16:05:00Z</dcterms:modified>
</cp:coreProperties>
</file>