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66B290" w14:textId="58C3F657" w:rsidR="000C159F" w:rsidRDefault="000C159F" w:rsidP="009100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Федеральное государственное бюджетное</w:t>
      </w:r>
      <w:r w:rsidR="00BA44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образовательное учреждение высшего образования</w:t>
      </w:r>
    </w:p>
    <w:p w14:paraId="1E8AD395" w14:textId="46A4212D" w:rsidR="000C159F" w:rsidRDefault="000C159F" w:rsidP="009100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«Тверской государственный университет»</w:t>
      </w:r>
    </w:p>
    <w:p w14:paraId="21999B09" w14:textId="5F6EF147" w:rsidR="000C159F" w:rsidRDefault="000C159F" w:rsidP="009100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Юридической факультет</w:t>
      </w:r>
    </w:p>
    <w:p w14:paraId="1CDDE26C" w14:textId="2BCD8BE6" w:rsidR="000C159F" w:rsidRDefault="000C159F" w:rsidP="009100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экологического права и правового</w:t>
      </w:r>
      <w:r w:rsidR="00BA44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обеспечения профессиональной деятельности</w:t>
      </w:r>
    </w:p>
    <w:p w14:paraId="57F37F35" w14:textId="70CE3E5F" w:rsidR="000C159F" w:rsidRDefault="000C159F" w:rsidP="00CC605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33BA964" w14:textId="054745C6" w:rsidR="00BA449E" w:rsidRDefault="00BA449E" w:rsidP="00CC605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4C81B7" w14:textId="04191995" w:rsidR="00910041" w:rsidRDefault="00910041" w:rsidP="00CC605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F72346" w14:textId="77777777" w:rsidR="00910041" w:rsidRDefault="00910041" w:rsidP="00CC605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6F97DC" w14:textId="19FDC2BF" w:rsidR="000C159F" w:rsidRPr="000C159F" w:rsidRDefault="000C159F" w:rsidP="009100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159F">
        <w:rPr>
          <w:rFonts w:ascii="Times New Roman" w:hAnsi="Times New Roman" w:cs="Times New Roman"/>
          <w:b/>
          <w:sz w:val="28"/>
          <w:szCs w:val="28"/>
        </w:rPr>
        <w:t>Научно-исследовательская работа</w:t>
      </w:r>
    </w:p>
    <w:p w14:paraId="3724DCAD" w14:textId="4A0DC741" w:rsidR="000C159F" w:rsidRPr="000C159F" w:rsidRDefault="000C159F" w:rsidP="009100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конкурс студенческих научных работ «Судебная защита прав на землю»</w:t>
      </w:r>
    </w:p>
    <w:p w14:paraId="2E0E0E35" w14:textId="6C8CB03A" w:rsidR="00420119" w:rsidRDefault="000C159F" w:rsidP="009100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тему: «</w:t>
      </w:r>
      <w:r w:rsidR="00B35080" w:rsidRPr="000C159F">
        <w:rPr>
          <w:rFonts w:ascii="Times New Roman" w:hAnsi="Times New Roman" w:cs="Times New Roman"/>
          <w:sz w:val="28"/>
          <w:szCs w:val="28"/>
        </w:rPr>
        <w:t>Судебные споры, связанные с установлением границ земельных участков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6C5183E6" w14:textId="0E3DFEE0" w:rsidR="000C159F" w:rsidRDefault="000C159F" w:rsidP="00CC605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6795A3" w14:textId="4FE48C3E" w:rsidR="000C159F" w:rsidRDefault="000C159F" w:rsidP="00CC605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E51472" w14:textId="12DE23F1" w:rsidR="000C159F" w:rsidRDefault="000C159F" w:rsidP="00CC605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159A62" w14:textId="77777777" w:rsidR="00BA449E" w:rsidRDefault="00BA449E" w:rsidP="00CC605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8005997" w14:textId="2079DBC3" w:rsidR="000C159F" w:rsidRDefault="000C159F" w:rsidP="00CC605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F07C83" w14:textId="1F38EA5F" w:rsidR="000C159F" w:rsidRDefault="000C159F" w:rsidP="0091004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Выполнили: студентки 3 курса 36 гр.</w:t>
      </w:r>
    </w:p>
    <w:p w14:paraId="658405EB" w14:textId="30384359" w:rsidR="000C159F" w:rsidRPr="0023321B" w:rsidRDefault="000C159F" w:rsidP="0091004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Петухова Анастасия Андреевна</w:t>
      </w:r>
      <w:r w:rsidR="0023321B">
        <w:rPr>
          <w:rFonts w:ascii="Times New Roman" w:hAnsi="Times New Roman" w:cs="Times New Roman"/>
          <w:sz w:val="28"/>
          <w:szCs w:val="28"/>
        </w:rPr>
        <w:t>;</w:t>
      </w:r>
    </w:p>
    <w:p w14:paraId="0E6D597B" w14:textId="797C6992" w:rsidR="000C159F" w:rsidRDefault="000C159F" w:rsidP="0091004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Шилкина Варвара Сергеевна</w:t>
      </w:r>
      <w:r w:rsidR="0023321B">
        <w:rPr>
          <w:rFonts w:ascii="Times New Roman" w:hAnsi="Times New Roman" w:cs="Times New Roman"/>
          <w:sz w:val="28"/>
          <w:szCs w:val="28"/>
        </w:rPr>
        <w:t>;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FAFB6D" w14:textId="7C2F41ED" w:rsidR="000C159F" w:rsidRDefault="000C159F" w:rsidP="0091004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Шилова Алина Александровна</w:t>
      </w:r>
    </w:p>
    <w:p w14:paraId="7B5EEF6A" w14:textId="6B2D8EBC" w:rsidR="000C159F" w:rsidRDefault="00CC6051" w:rsidP="0091004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руководитель: к.ю.н., доцент, зав. кафедрой</w:t>
      </w:r>
    </w:p>
    <w:p w14:paraId="36AD324A" w14:textId="4DC9A07B" w:rsidR="00CC6051" w:rsidRDefault="00CC6051" w:rsidP="0091004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Висильчук Юлия Владимировна</w:t>
      </w:r>
    </w:p>
    <w:p w14:paraId="4B1E74F6" w14:textId="6A79D8E2" w:rsidR="00CC6051" w:rsidRDefault="00CC6051" w:rsidP="00CC605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CC5DCA9" w14:textId="47BE5B29" w:rsidR="00BA449E" w:rsidRDefault="00BA449E" w:rsidP="00CC605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CBC0A36" w14:textId="04E09D0D" w:rsidR="00910041" w:rsidRDefault="00910041" w:rsidP="00CC605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BA108BA" w14:textId="668C2422" w:rsidR="00910041" w:rsidRDefault="00910041" w:rsidP="00CC605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95327C3" w14:textId="76291D88" w:rsidR="0023321B" w:rsidRDefault="0023321B" w:rsidP="00CC605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4B5D8E2" w14:textId="77777777" w:rsidR="0023321B" w:rsidRDefault="0023321B" w:rsidP="00CC605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84B7744" w14:textId="522B15D0" w:rsidR="00910041" w:rsidRDefault="00910041" w:rsidP="00CC605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0079E27" w14:textId="77777777" w:rsidR="00910041" w:rsidRDefault="00910041" w:rsidP="002278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0413559" w14:textId="6D1715A4" w:rsidR="00CC6051" w:rsidRDefault="00CC6051" w:rsidP="00CC605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Тверь</w:t>
      </w:r>
    </w:p>
    <w:p w14:paraId="668B96E7" w14:textId="49765810" w:rsidR="004850ED" w:rsidRPr="00D27E53" w:rsidRDefault="00CC6051" w:rsidP="00D27E5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</w:t>
      </w:r>
    </w:p>
    <w:p w14:paraId="2620C3FD" w14:textId="572F9F79" w:rsidR="000B2680" w:rsidRPr="000B2680" w:rsidRDefault="000B2680" w:rsidP="00CC60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2680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14:paraId="1ECA1121" w14:textId="5905BE45" w:rsidR="000B2680" w:rsidRPr="000B2680" w:rsidRDefault="000B2680" w:rsidP="00CC60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680">
        <w:rPr>
          <w:rFonts w:ascii="Times New Roman" w:hAnsi="Times New Roman" w:cs="Times New Roman"/>
          <w:sz w:val="28"/>
          <w:szCs w:val="28"/>
        </w:rPr>
        <w:t>В данной научной работе подлежит рассмотрению следующая проблема: особенности толкования и пробелы толкования и применения земельного законодательства относительно установления границ земельного участка.</w:t>
      </w:r>
    </w:p>
    <w:p w14:paraId="1909131B" w14:textId="064BB49B" w:rsidR="000B2680" w:rsidRDefault="000B2680" w:rsidP="00CC60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680">
        <w:rPr>
          <w:rFonts w:ascii="Times New Roman" w:hAnsi="Times New Roman" w:cs="Times New Roman"/>
          <w:sz w:val="28"/>
          <w:szCs w:val="28"/>
        </w:rPr>
        <w:t>Актуальность данной проблемы обусловлена несколькими аспектами. Во-первых, она связана с тем, что в гражданском обороте находится множество земельных участков, границы которых определены фактически, но не установлены юридически. Во-вторых, несмотря на разработанный в действующем законодательстве механизм установления границ земельных участков, в правоприменительной практике возникает большое количество споров, возникающих по данному вопросу, о чём свидетельствует обширная судебная практика.</w:t>
      </w:r>
    </w:p>
    <w:p w14:paraId="215C639F" w14:textId="70667EE9" w:rsidR="000B2680" w:rsidRDefault="000B2680" w:rsidP="00CC6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1F9AAB" w14:textId="027D6CDD" w:rsidR="000B2680" w:rsidRDefault="000B2680" w:rsidP="00CC6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C60C7D" w14:textId="68D9E5B6" w:rsidR="000B2680" w:rsidRDefault="000B2680" w:rsidP="00CC6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4E60D8" w14:textId="7BE5FD41" w:rsidR="000B2680" w:rsidRDefault="000B2680" w:rsidP="00CC6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31AF0F" w14:textId="2A15A373" w:rsidR="000B2680" w:rsidRDefault="000B2680" w:rsidP="00CC6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2C33D1" w14:textId="09CCA5E1" w:rsidR="000B2680" w:rsidRDefault="000B2680" w:rsidP="00CC6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04711F" w14:textId="44747792" w:rsidR="000B2680" w:rsidRDefault="000B2680" w:rsidP="00CC6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1BF68D" w14:textId="22CE6940" w:rsidR="000B2680" w:rsidRDefault="000B2680" w:rsidP="00CC6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A8708C" w14:textId="4FF2A2D2" w:rsidR="000B2680" w:rsidRDefault="000B2680" w:rsidP="00CC6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5D24B6" w14:textId="52562C76" w:rsidR="000B2680" w:rsidRDefault="000B2680" w:rsidP="00CC6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F49C9C" w14:textId="1928DC2C" w:rsidR="000B2680" w:rsidRDefault="000B2680" w:rsidP="00CC6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93531C" w14:textId="61E82BD1" w:rsidR="000B2680" w:rsidRDefault="000B2680" w:rsidP="00CC6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E08FB7" w14:textId="77777777" w:rsidR="00E5335B" w:rsidRDefault="00E5335B" w:rsidP="00CC6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A2BD54" w14:textId="606DCBD8" w:rsidR="000B2680" w:rsidRDefault="000B2680" w:rsidP="00CC6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32053E" w14:textId="6D000B50" w:rsidR="00E27EBD" w:rsidRDefault="00E27EBD" w:rsidP="00CC6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BEFC91" w14:textId="77777777" w:rsidR="00E27EBD" w:rsidRPr="000B2680" w:rsidRDefault="00E27EBD" w:rsidP="00CC6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9CFC79" w14:textId="4B7B11D0" w:rsidR="000B2680" w:rsidRPr="000B2680" w:rsidRDefault="000B2680" w:rsidP="00961CE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2680">
        <w:rPr>
          <w:rFonts w:ascii="Times New Roman" w:hAnsi="Times New Roman" w:cs="Times New Roman"/>
          <w:b/>
          <w:sz w:val="28"/>
          <w:szCs w:val="28"/>
        </w:rPr>
        <w:lastRenderedPageBreak/>
        <w:t>Анализ законодательства, регулирующего вопросы установления границ земельных участков</w:t>
      </w:r>
    </w:p>
    <w:p w14:paraId="45D8BFEA" w14:textId="4B67242A" w:rsidR="000B2680" w:rsidRPr="000B2680" w:rsidRDefault="000B2680" w:rsidP="00961C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680">
        <w:rPr>
          <w:rFonts w:ascii="Times New Roman" w:hAnsi="Times New Roman" w:cs="Times New Roman"/>
          <w:sz w:val="28"/>
          <w:szCs w:val="28"/>
        </w:rPr>
        <w:t>Правовая база, разработанная российскими законодателями в сфере регулирования вопроса установления границ земельных участков весьма широка: с разных сторон, в узком или более широком смысле, эта проблема урегулирована различными нормами. В частности, можно выделить следующие акты, охватывающие механизм регулирования установления границ земельных участков: Постановление Правительства РФ от 20.08.2009 N 688 "Об утверждении Правил установления на местности границ объектов землеустройства" (Правила установления на местности границ объектов землеустройства), Федерального закона от 13 июля 2015 года №218-ФЗ «О государственной регистрации недвижимости» Федеральный закон от 24.07.2007 N 221-ФЗ "О кадастровой деятельности" ст. 39-40 «Порядок согласования местоположения границ земельных участков», «Акт согласования местоположения границ», "Земельный кодекс Российской Федерации" от 25.10.2001 N 136-ФЗ статья 11.9 «Требования к образуемым и измененным земельным участкам», помимо вышеупомянутых актов федерального значения, действуют и акты субъектов Российской Федерации, в отдельных вопросах имеющих значение для установления границ земельных участков, например - Закон Тверской области от 09 апреля 2008 года N 49-зо «О регулировании отдельных земельных отношений в Тверской области» глава 2 «Предельные размеры земельных участков».</w:t>
      </w:r>
    </w:p>
    <w:p w14:paraId="73E18241" w14:textId="4EE343A9" w:rsidR="000B2680" w:rsidRPr="000B2680" w:rsidRDefault="000B2680" w:rsidP="00961C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680">
        <w:rPr>
          <w:rFonts w:ascii="Times New Roman" w:hAnsi="Times New Roman" w:cs="Times New Roman"/>
          <w:sz w:val="28"/>
          <w:szCs w:val="28"/>
        </w:rPr>
        <w:t>Изложить установленный данными актами механизм установления границ земельных участков можно следующим образом.</w:t>
      </w:r>
    </w:p>
    <w:p w14:paraId="181C7D78" w14:textId="71DC0DD3" w:rsidR="000B2680" w:rsidRPr="000B2680" w:rsidRDefault="000B2680" w:rsidP="00961C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680">
        <w:rPr>
          <w:rFonts w:ascii="Times New Roman" w:hAnsi="Times New Roman" w:cs="Times New Roman"/>
          <w:sz w:val="28"/>
          <w:szCs w:val="28"/>
        </w:rPr>
        <w:t>Процедура установления границ земельного участка представляет собой действия, необходимые для постановки участка на кадастр, производится она путём сопоставления фактических границ участка с градостроительным планом с определением поворотных точек и сверкой с другими объектами. При условии, что замеры выполнены с учётом требований законодательства,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680">
        <w:rPr>
          <w:rFonts w:ascii="Times New Roman" w:hAnsi="Times New Roman" w:cs="Times New Roman"/>
          <w:sz w:val="28"/>
          <w:szCs w:val="28"/>
        </w:rPr>
        <w:lastRenderedPageBreak/>
        <w:t>участок индивидуализируется и формируется в качестве полноценного недвижимого объекта.</w:t>
      </w:r>
    </w:p>
    <w:p w14:paraId="3D6E955B" w14:textId="220B59E1" w:rsidR="000B2680" w:rsidRPr="000B2680" w:rsidRDefault="000B2680" w:rsidP="00961C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680">
        <w:rPr>
          <w:rFonts w:ascii="Times New Roman" w:hAnsi="Times New Roman" w:cs="Times New Roman"/>
          <w:sz w:val="28"/>
          <w:szCs w:val="28"/>
        </w:rPr>
        <w:t>Информация о границах земельного участка представляет собой открытые сведения, размещенные на официальном интернет-сайте «Росреестра», однако, кроме обращения к данному интернет-порталу, возможны и иные способы узнать эти сведения – на основании имеющейся документации, воспользовавшись услугами кадастрового инженера или путём обращения в местную администрацию.</w:t>
      </w:r>
    </w:p>
    <w:p w14:paraId="6EBC5EB2" w14:textId="2883DAE4" w:rsidR="000B2680" w:rsidRPr="000B2680" w:rsidRDefault="000B2680" w:rsidP="00961C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680">
        <w:rPr>
          <w:rFonts w:ascii="Times New Roman" w:hAnsi="Times New Roman" w:cs="Times New Roman"/>
          <w:sz w:val="28"/>
          <w:szCs w:val="28"/>
        </w:rPr>
        <w:t>Кадастровый инженер обязуется провести работы по межеванию, полученные координаты на основании составленного межевого плана и приложенных к нему документов должны быть отображены в Едином государственном реестре недвижимости. Процедура межевания носит добровольный характер и производится собственниками участков по своему усмотрению.</w:t>
      </w:r>
    </w:p>
    <w:p w14:paraId="00154FB7" w14:textId="0B0F1D0B" w:rsidR="000B2680" w:rsidRPr="000B2680" w:rsidRDefault="000B2680" w:rsidP="00961C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680">
        <w:rPr>
          <w:rFonts w:ascii="Times New Roman" w:hAnsi="Times New Roman" w:cs="Times New Roman"/>
          <w:sz w:val="28"/>
          <w:szCs w:val="28"/>
        </w:rPr>
        <w:t>Именно механизм проведения основополагающей в определении границ земельного участка процедуры – межевания – потерпел существенные изменения, которые, на наш взгляд, его усложнили, проводив некоторые сложности в его осуществлении. Согласно пункту 9 статьи 38 Федерального Закона от 24 июля 2007 года № 221-ФЗ «О кадастровой деятельности», при уточнении границ земельного участка их местоположение устанавливалось исходя из сведений, содержащихся в правоустанавливающих документах, и фактического землепользования.</w:t>
      </w:r>
    </w:p>
    <w:p w14:paraId="0E354321" w14:textId="7BA2C4AC" w:rsidR="000B2680" w:rsidRPr="000B2680" w:rsidRDefault="000B2680" w:rsidP="00961C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680">
        <w:rPr>
          <w:rFonts w:ascii="Times New Roman" w:hAnsi="Times New Roman" w:cs="Times New Roman"/>
          <w:sz w:val="28"/>
          <w:szCs w:val="28"/>
        </w:rPr>
        <w:t>С принятием Федерального закона от 13 июля 2015 года №218-ФЗ «О государственной регистрации недвижимости» процедура установления границ усложнилась: согласно статье 22, при уточнении границ земельного участка их местоположение устанавливается на основании сведений, содержащихся в документах, свидетельствующих о праве собственности на земельный участок, если таковые документы отсутствуют, то на основании сведений, содержащихся в документах, определявших границы участка при его образовании. В случае отсутствия сведений в указанных документах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680">
        <w:rPr>
          <w:rFonts w:ascii="Times New Roman" w:hAnsi="Times New Roman" w:cs="Times New Roman"/>
          <w:sz w:val="28"/>
          <w:szCs w:val="28"/>
        </w:rPr>
        <w:lastRenderedPageBreak/>
        <w:t>местоположение границ может быть определено на основании утвержденного в установленном законом порядке проекта межевания территории. Если же и в проекте межевания отсутствуют сведения о земельном участке, о его границах, то местоположение такого земельного участка может быть установлено на основании существующих на местности пятнадцати и более лет и закрепленных на местности объектов природного или искусственного происхождения, которые позволяют определить местоположение границ.</w:t>
      </w:r>
      <w:r w:rsidR="00910041">
        <w:rPr>
          <w:rStyle w:val="aa"/>
          <w:rFonts w:ascii="Times New Roman" w:hAnsi="Times New Roman" w:cs="Times New Roman"/>
          <w:sz w:val="28"/>
          <w:szCs w:val="28"/>
        </w:rPr>
        <w:footnoteReference w:id="1"/>
      </w:r>
    </w:p>
    <w:p w14:paraId="05489EAD" w14:textId="6B14569D" w:rsidR="000B2680" w:rsidRPr="000B2680" w:rsidRDefault="000B2680" w:rsidP="00961C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680">
        <w:rPr>
          <w:rFonts w:ascii="Times New Roman" w:hAnsi="Times New Roman" w:cs="Times New Roman"/>
          <w:sz w:val="28"/>
          <w:szCs w:val="28"/>
        </w:rPr>
        <w:t>Ныне действующее в данной сфере законодательство определенно содержит пробелы в правовом регулировании вопросов об установлении границ земельных участков. Например, землепользователи часто сталкиваются с такой проблемой, как отсутствие графического материала в отношении земельного участка, который подтверждает существование границ на местности, а вместе с ним отсутствует и проект межевания территории, где расположен земельный участок. Законодательно не урегулирован вопрос о том, что делать землепользователям, если для установления границ земельного участка недостаточно имеющегося лишь правоустанавливающего документа на землю.</w:t>
      </w:r>
    </w:p>
    <w:p w14:paraId="1D195372" w14:textId="447EF032" w:rsidR="000B2680" w:rsidRDefault="000B2680" w:rsidP="00961C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680">
        <w:rPr>
          <w:rFonts w:ascii="Times New Roman" w:hAnsi="Times New Roman" w:cs="Times New Roman"/>
          <w:sz w:val="28"/>
          <w:szCs w:val="28"/>
        </w:rPr>
        <w:t>В результате возникновения данных пробелов правового регулирования граждане часто вынуждены обращаться с иском в суд об установлении местоположения границ земельного участка, что значительно осложняет эту процедуру.</w:t>
      </w:r>
    </w:p>
    <w:p w14:paraId="17148674" w14:textId="7D33618D" w:rsidR="0022780C" w:rsidRPr="0022780C" w:rsidRDefault="0022780C" w:rsidP="00961C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80C">
        <w:rPr>
          <w:rFonts w:ascii="Times New Roman" w:hAnsi="Times New Roman" w:cs="Times New Roman"/>
          <w:sz w:val="28"/>
          <w:szCs w:val="28"/>
        </w:rPr>
        <w:t xml:space="preserve">Современное земельное законодательство относит иск об установлении границ земельного участка к разновидности исков о правах на недвижимое имущество (пункт 68 постановления Пленума Верховного Суда Российской̆ Федерации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2780C">
        <w:rPr>
          <w:rFonts w:ascii="Times New Roman" w:hAnsi="Times New Roman" w:cs="Times New Roman"/>
          <w:sz w:val="28"/>
          <w:szCs w:val="28"/>
        </w:rPr>
        <w:t xml:space="preserve"> 10, Пленума Высшего Арбитражного Суда Российской̆ Федерации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2780C">
        <w:rPr>
          <w:rFonts w:ascii="Times New Roman" w:hAnsi="Times New Roman" w:cs="Times New Roman"/>
          <w:sz w:val="28"/>
          <w:szCs w:val="28"/>
        </w:rPr>
        <w:t xml:space="preserve"> 22 от 29 апреля 2010 года «О некоторых вопросах, возникающих в судебной̆ практике при разрешении споров, связанных с защитой̆ права </w:t>
      </w:r>
      <w:r w:rsidRPr="0022780C">
        <w:rPr>
          <w:rFonts w:ascii="Times New Roman" w:hAnsi="Times New Roman" w:cs="Times New Roman"/>
          <w:sz w:val="28"/>
          <w:szCs w:val="28"/>
        </w:rPr>
        <w:lastRenderedPageBreak/>
        <w:t>собственности и других вещных прав»; далее – 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22780C">
        <w:rPr>
          <w:rFonts w:ascii="Times New Roman" w:hAnsi="Times New Roman" w:cs="Times New Roman"/>
          <w:sz w:val="28"/>
          <w:szCs w:val="28"/>
        </w:rPr>
        <w:t xml:space="preserve"> 10/22). Правовая природа такого иска близка к правовой̆ природе иска о признании права, поскольку, требуя установить границы земельного участка, истец просит судебного признания того, что он является собственником (землевладельцем) земельного участка именно в объеме, описанном координатами характерных точек границ.</w:t>
      </w:r>
    </w:p>
    <w:p w14:paraId="0976DD9F" w14:textId="7C1383A7" w:rsidR="0022780C" w:rsidRPr="0022780C" w:rsidRDefault="0022780C" w:rsidP="00961C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80C">
        <w:rPr>
          <w:rFonts w:ascii="Times New Roman" w:hAnsi="Times New Roman" w:cs="Times New Roman"/>
          <w:sz w:val="28"/>
          <w:szCs w:val="28"/>
        </w:rPr>
        <w:t>Фактической̆ предпосылкой̆ предъявления иска об установлении границ земельного участка является процедура уточнения местоположения границ земельного участка.</w:t>
      </w:r>
    </w:p>
    <w:p w14:paraId="54D17F9C" w14:textId="33E04DC0" w:rsidR="0022780C" w:rsidRDefault="0022780C" w:rsidP="00961C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80C">
        <w:rPr>
          <w:rFonts w:ascii="Times New Roman" w:hAnsi="Times New Roman" w:cs="Times New Roman"/>
          <w:sz w:val="28"/>
          <w:szCs w:val="28"/>
        </w:rPr>
        <w:t xml:space="preserve">Эта процедура регулируется частями 8–10 статьи 22 Федерального закона от 13 июля 2015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2780C">
        <w:rPr>
          <w:rFonts w:ascii="Times New Roman" w:hAnsi="Times New Roman" w:cs="Times New Roman"/>
          <w:sz w:val="28"/>
          <w:szCs w:val="28"/>
        </w:rPr>
        <w:t xml:space="preserve"> 218-ФЗ «О государственной̆ регистрации недвижимости»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2"/>
      </w:r>
    </w:p>
    <w:p w14:paraId="49D4C624" w14:textId="77777777" w:rsidR="0022780C" w:rsidRPr="0022780C" w:rsidRDefault="0022780C" w:rsidP="00961C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80C">
        <w:rPr>
          <w:rFonts w:ascii="Times New Roman" w:hAnsi="Times New Roman" w:cs="Times New Roman"/>
          <w:sz w:val="28"/>
          <w:szCs w:val="28"/>
        </w:rPr>
        <w:t>Споры об установлении и определении границ земельного участка</w:t>
      </w:r>
    </w:p>
    <w:p w14:paraId="02C2232E" w14:textId="77777777" w:rsidR="0022780C" w:rsidRPr="0022780C" w:rsidRDefault="0022780C" w:rsidP="00961C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80C">
        <w:rPr>
          <w:rFonts w:ascii="Times New Roman" w:hAnsi="Times New Roman" w:cs="Times New Roman"/>
          <w:sz w:val="28"/>
          <w:szCs w:val="28"/>
        </w:rPr>
        <w:t>могут быть нескольких видов:</w:t>
      </w:r>
    </w:p>
    <w:p w14:paraId="6CCC55DA" w14:textId="5EB825BC" w:rsidR="0022780C" w:rsidRPr="0022780C" w:rsidRDefault="0022780C" w:rsidP="00961CEE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80C">
        <w:rPr>
          <w:rFonts w:ascii="Times New Roman" w:hAnsi="Times New Roman" w:cs="Times New Roman"/>
          <w:sz w:val="28"/>
          <w:szCs w:val="28"/>
        </w:rPr>
        <w:t>споры между истцом-владельцем земельного участка и органом</w:t>
      </w:r>
      <w:r w:rsidR="009B058B">
        <w:rPr>
          <w:rFonts w:ascii="Times New Roman" w:hAnsi="Times New Roman" w:cs="Times New Roman"/>
          <w:sz w:val="28"/>
          <w:szCs w:val="28"/>
        </w:rPr>
        <w:t>;</w:t>
      </w:r>
    </w:p>
    <w:p w14:paraId="76068A99" w14:textId="588D7AB0" w:rsidR="0022780C" w:rsidRPr="0022780C" w:rsidRDefault="0022780C" w:rsidP="00961CEE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80C">
        <w:rPr>
          <w:rFonts w:ascii="Times New Roman" w:hAnsi="Times New Roman" w:cs="Times New Roman"/>
          <w:sz w:val="28"/>
          <w:szCs w:val="28"/>
        </w:rPr>
        <w:t>государственной̆ власти, осуществляющим уточнение площади и местоположения границ земельного участка (определение Верховного суда Российской̆ Федерации от 11.05.2018 № 18-КГ18-27);</w:t>
      </w:r>
    </w:p>
    <w:p w14:paraId="740010D5" w14:textId="34638FD2" w:rsidR="0022780C" w:rsidRPr="0022780C" w:rsidRDefault="0022780C" w:rsidP="00961CEE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80C">
        <w:rPr>
          <w:rFonts w:ascii="Times New Roman" w:hAnsi="Times New Roman" w:cs="Times New Roman"/>
          <w:sz w:val="28"/>
          <w:szCs w:val="28"/>
        </w:rPr>
        <w:t>споры между истцом-владельцем земельного участка и органом государственной̆ власти, наделенным полномочиями по распоряжению земельными участками (определение Верховного Суда Российской̆ Федерации от 21.09.2018 № 305-ЭС18-13695);</w:t>
      </w:r>
    </w:p>
    <w:p w14:paraId="3F138D80" w14:textId="598C854C" w:rsidR="0022780C" w:rsidRPr="0022780C" w:rsidRDefault="0022780C" w:rsidP="00961CEE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80C">
        <w:rPr>
          <w:rFonts w:ascii="Times New Roman" w:hAnsi="Times New Roman" w:cs="Times New Roman"/>
          <w:sz w:val="28"/>
          <w:szCs w:val="28"/>
        </w:rPr>
        <w:t xml:space="preserve">споры между истцом-владельцем земельного участка и иными лицами, которыми нарушаются права истца при формировании и постановке на кадастровый̆ учет земельного участка в целом или его части – при наложении границ земельных участков, в том числе при разделе </w:t>
      </w:r>
      <w:r w:rsidRPr="0022780C">
        <w:rPr>
          <w:rFonts w:ascii="Times New Roman" w:hAnsi="Times New Roman" w:cs="Times New Roman"/>
          <w:sz w:val="28"/>
          <w:szCs w:val="28"/>
        </w:rPr>
        <w:lastRenderedPageBreak/>
        <w:t>(определение Верховного суда Российской̆ Федерации от 27.08.2018 № 308-ЭС18- 12505).</w:t>
      </w:r>
      <w:r w:rsidR="009B058B">
        <w:rPr>
          <w:rStyle w:val="aa"/>
          <w:rFonts w:ascii="Times New Roman" w:hAnsi="Times New Roman" w:cs="Times New Roman"/>
          <w:sz w:val="28"/>
          <w:szCs w:val="28"/>
        </w:rPr>
        <w:footnoteReference w:id="3"/>
      </w:r>
    </w:p>
    <w:p w14:paraId="6162778A" w14:textId="77777777" w:rsidR="0022780C" w:rsidRPr="000B2680" w:rsidRDefault="0022780C" w:rsidP="002278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EAB7B4" w14:textId="77777777" w:rsidR="000B2680" w:rsidRDefault="000B2680" w:rsidP="00CC60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91701B" w14:textId="77777777" w:rsidR="000B2680" w:rsidRDefault="000B2680" w:rsidP="00CC60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75F203" w14:textId="77777777" w:rsidR="000B2680" w:rsidRDefault="000B2680" w:rsidP="00CC60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FEA72E" w14:textId="77777777" w:rsidR="000B2680" w:rsidRDefault="000B2680" w:rsidP="00CC60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CFAE23" w14:textId="547DEA92" w:rsidR="000B2680" w:rsidRDefault="000B2680" w:rsidP="00CC60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9CC052" w14:textId="018B0F77" w:rsidR="0022780C" w:rsidRDefault="0022780C" w:rsidP="00CC60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DCFD81" w14:textId="0EF61D54" w:rsidR="0022780C" w:rsidRDefault="0022780C" w:rsidP="00CC60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CFC7D5" w14:textId="4831DF37" w:rsidR="0022780C" w:rsidRDefault="0022780C" w:rsidP="00CC60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4D1A98" w14:textId="75021C59" w:rsidR="0022780C" w:rsidRDefault="0022780C" w:rsidP="00CC60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066815" w14:textId="5E193616" w:rsidR="0022780C" w:rsidRDefault="0022780C" w:rsidP="00CC60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3CD1EC" w14:textId="204DFBBD" w:rsidR="00961CEE" w:rsidRDefault="00961CEE" w:rsidP="00CC60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BF538E" w14:textId="48F55CE1" w:rsidR="00961CEE" w:rsidRDefault="00961CEE" w:rsidP="00CC60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F90BF8" w14:textId="784CCF9B" w:rsidR="00961CEE" w:rsidRDefault="00961CEE" w:rsidP="00CC60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C55516" w14:textId="6E5DF67F" w:rsidR="00961CEE" w:rsidRDefault="00961CEE" w:rsidP="00CC60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C6473F" w14:textId="42A7FEF3" w:rsidR="00961CEE" w:rsidRDefault="00961CEE" w:rsidP="00CC60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EC798F" w14:textId="28002F27" w:rsidR="00961CEE" w:rsidRDefault="00961CEE" w:rsidP="00CC60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1DBA98" w14:textId="518C2160" w:rsidR="00961CEE" w:rsidRDefault="00961CEE" w:rsidP="00CC60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E936A5" w14:textId="18E21875" w:rsidR="00961CEE" w:rsidRDefault="00961CEE" w:rsidP="00CC60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D1030B" w14:textId="77777777" w:rsidR="00961CEE" w:rsidRDefault="00961CEE" w:rsidP="00CC60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74EBDA" w14:textId="6088EC5A" w:rsidR="0022780C" w:rsidRDefault="0022780C" w:rsidP="00CC60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E01095" w14:textId="51E926CE" w:rsidR="0022780C" w:rsidRDefault="0022780C" w:rsidP="00CC60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827E48" w14:textId="41337B01" w:rsidR="0022780C" w:rsidRDefault="0022780C" w:rsidP="00CC60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02B019" w14:textId="77777777" w:rsidR="0022780C" w:rsidRDefault="0022780C" w:rsidP="00CC60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C9A383" w14:textId="77777777" w:rsidR="00D27E53" w:rsidRPr="005C50AD" w:rsidRDefault="00D27E53" w:rsidP="00CC6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E9EB06" w14:textId="3E432C9A" w:rsidR="007A67FE" w:rsidRPr="007A67FE" w:rsidRDefault="007A67FE" w:rsidP="00CC60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7FE">
        <w:rPr>
          <w:rFonts w:ascii="Times New Roman" w:hAnsi="Times New Roman" w:cs="Times New Roman"/>
          <w:b/>
          <w:sz w:val="28"/>
          <w:szCs w:val="28"/>
        </w:rPr>
        <w:lastRenderedPageBreak/>
        <w:t>Анализ судебной практики по рассматриваемому вопросу</w:t>
      </w:r>
    </w:p>
    <w:p w14:paraId="59D44616" w14:textId="6E44FF8B" w:rsidR="00DC211A" w:rsidRDefault="007A67FE" w:rsidP="00CC60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67FE">
        <w:rPr>
          <w:rFonts w:ascii="Times New Roman" w:hAnsi="Times New Roman" w:cs="Times New Roman"/>
          <w:sz w:val="28"/>
          <w:szCs w:val="28"/>
        </w:rPr>
        <w:t xml:space="preserve">Для уяснения механизма функционирования правовых норм, регулирующих установление границ земельных участков, обратимся к судебной практике по данному вопросу. </w:t>
      </w:r>
      <w:r w:rsidR="00DC211A">
        <w:rPr>
          <w:rFonts w:ascii="Times New Roman" w:hAnsi="Times New Roman" w:cs="Times New Roman"/>
          <w:sz w:val="28"/>
          <w:szCs w:val="28"/>
        </w:rPr>
        <w:t xml:space="preserve">Проведём сравнительный анализ нескольких судебных решений, демонстрирующих сложившуюся судебную практику по данному вопросу в </w:t>
      </w:r>
      <w:r w:rsidR="00396667">
        <w:rPr>
          <w:rFonts w:ascii="Times New Roman" w:hAnsi="Times New Roman" w:cs="Times New Roman"/>
          <w:sz w:val="28"/>
          <w:szCs w:val="28"/>
        </w:rPr>
        <w:t>Тверской области</w:t>
      </w:r>
      <w:r w:rsidR="00DC211A">
        <w:rPr>
          <w:rFonts w:ascii="Times New Roman" w:hAnsi="Times New Roman" w:cs="Times New Roman"/>
          <w:sz w:val="28"/>
          <w:szCs w:val="28"/>
        </w:rPr>
        <w:t xml:space="preserve">. За основу анализа возьмём несколько критериев, таких как: кто выступает истцом, а кто ответчиком по рассматриваемому делу, какие требования заявлены в рамках рассматриваемого судебного разбирательства, </w:t>
      </w:r>
      <w:r w:rsidR="00396667">
        <w:rPr>
          <w:rFonts w:ascii="Times New Roman" w:hAnsi="Times New Roman" w:cs="Times New Roman"/>
          <w:sz w:val="28"/>
          <w:szCs w:val="28"/>
        </w:rPr>
        <w:t>что было установлено в ходе рассмотрения дела</w:t>
      </w:r>
      <w:r w:rsidR="00DC211A">
        <w:rPr>
          <w:rFonts w:ascii="Times New Roman" w:hAnsi="Times New Roman" w:cs="Times New Roman"/>
          <w:sz w:val="28"/>
          <w:szCs w:val="28"/>
        </w:rPr>
        <w:t xml:space="preserve">, какое решение принято судом и на чём оно основано. </w:t>
      </w:r>
    </w:p>
    <w:p w14:paraId="05273890" w14:textId="31461B6D" w:rsidR="00DC211A" w:rsidRDefault="00C96C86" w:rsidP="00CC60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Рассматриваемые дела – это </w:t>
      </w:r>
      <w:r w:rsidRPr="00C96C86">
        <w:rPr>
          <w:rFonts w:ascii="Times New Roman" w:hAnsi="Times New Roman" w:cs="Times New Roman"/>
          <w:sz w:val="28"/>
          <w:szCs w:val="28"/>
        </w:rPr>
        <w:t>Решение Калининского районного суда Тверской области № 2-13/2019 2-13/2019(2-1385/2018;)~М1209/2018 2-1385/2018 М1209/2018 от 15 марта 2019 г. по делу № 2-13/2019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96C86">
        <w:rPr>
          <w:rFonts w:ascii="Times New Roman" w:hAnsi="Times New Roman" w:cs="Times New Roman"/>
          <w:sz w:val="28"/>
          <w:szCs w:val="28"/>
        </w:rPr>
        <w:t>Решение Калининского районного суда Тверской области Решение № 2-5/2019 2-5/2019(2-818/2018;)~М479/2018 2-818/2018 М479/2018 от 12 марта 2019 г. по делу № 2-5/2019</w:t>
      </w:r>
      <w:r>
        <w:rPr>
          <w:rFonts w:ascii="Times New Roman" w:hAnsi="Times New Roman" w:cs="Times New Roman"/>
          <w:sz w:val="28"/>
          <w:szCs w:val="28"/>
        </w:rPr>
        <w:t xml:space="preserve">, Решение Вышневолоцкого городского суда Тверской области </w:t>
      </w:r>
      <w:r w:rsidRPr="00C96C86">
        <w:rPr>
          <w:rFonts w:ascii="Times New Roman" w:hAnsi="Times New Roman" w:cs="Times New Roman"/>
          <w:sz w:val="28"/>
          <w:szCs w:val="28"/>
        </w:rPr>
        <w:t>№ 2-2/2019 2-2/2019(2-900/2018;)~М-804/2018 2-900/2018 М-804/2018 от 12 апреля 2019 г. по делу № 2-2/2019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96EA6E" w14:textId="42EC830A" w:rsidR="00C96C86" w:rsidRDefault="00C96C86" w:rsidP="00CC60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Относительно первого критерия, выраженного в определении круга лиц, участвующих в деле, стоит отметить, что в делах по спорам, возникающим в связи с установлением границ земельных участков, истцом и ответчиком могут выступать как физические, так и юридические лица. Кроме того, поскольку процедура установления границ земельных участков во многом регулируется различными организациями, в качестве ответчиков выступают, как правило, именно юридические лица. Это отражено и в рассматриваемых судебных решениях: истцами выступают физические лица-собственники земельных участков, а в числе ответчиков, кроме </w:t>
      </w:r>
      <w:r w:rsidR="00021BBD">
        <w:rPr>
          <w:rFonts w:ascii="Times New Roman" w:hAnsi="Times New Roman" w:cs="Times New Roman"/>
          <w:sz w:val="28"/>
          <w:szCs w:val="28"/>
        </w:rPr>
        <w:t>физических лиц, присутствуют юридические – административные органы.</w:t>
      </w:r>
    </w:p>
    <w:p w14:paraId="066BE5B0" w14:textId="68CD87A1" w:rsidR="00021BBD" w:rsidRDefault="00021BBD" w:rsidP="00CC60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рассматриваемых судебных решениях основное заявленное требование заключается в установлении границ спорных земельных участков.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Однако данное требование нельзя назвать единственным, поскольку наряду с ним землевладельцы заявляют и иные – о признании недействительными результатов межевания, об исключении сведений о земельном участке из ЕГРН, о признании недействительными сопутствующих землепользованию заключенных договоров. </w:t>
      </w:r>
    </w:p>
    <w:p w14:paraId="63CD2245" w14:textId="7B521402" w:rsidR="00021BBD" w:rsidRDefault="00021BBD" w:rsidP="00CC60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рассмотрения дела судом достоверно устанавливаются различные факты и обстоятельства, имеющие отношения к делу, исследуются документы, предоставленные лицами, участвующими в деле. Среди них неизменно фигурируют такие документы, как документы, свидетельствующие о праве собственности на земельные участки, планы межевания земельных участков, графические планы, выписки из ЕГРН. Среди прочих обстоятельств судом нередко принимается во внимание и фактическое состояние участка – обрабатывался ли он, не возводились ли самовольные постройки, был ли участок огорожен, использовался ли по назначению. Поскольку вопрос установления границ земельных участков является вопросом, требующим специальных знаний в области землеустройства, судами назначаются землеустроительные экспертизы. </w:t>
      </w:r>
    </w:p>
    <w:p w14:paraId="40F8A6D5" w14:textId="1EC1C498" w:rsidR="00021BBD" w:rsidRDefault="00021BBD" w:rsidP="006406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вынесении решения суды руководствуются широким кругом нормативных актов, материальными и процессуальными нормами, регулирующими вопросы установления границ земельных участков.  </w:t>
      </w:r>
    </w:p>
    <w:p w14:paraId="0A9FAEA0" w14:textId="1FC9CF0D" w:rsidR="00640687" w:rsidRDefault="00640687" w:rsidP="006406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всех трёх рассматриваемых судебных решениях суды отказали истцам в удовлетворении иска, мотивируя их доводы недостаточно обоснованными. Такие решения в очередной раз демонстрируют специфичность, сложность данной категории исков – доказательная база истца должна состоять из большого количества сведений и материалов, сбор которых часто бывает затруднителен или вовсе невозможен. </w:t>
      </w:r>
    </w:p>
    <w:p w14:paraId="6A9F9EF8" w14:textId="77777777" w:rsidR="000B2680" w:rsidRDefault="000B2680" w:rsidP="00CC60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024B3B" w14:textId="77777777" w:rsidR="000B2680" w:rsidRDefault="000B2680" w:rsidP="00CC60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381437" w14:textId="1C18F0E1" w:rsidR="002108C7" w:rsidRDefault="002108C7" w:rsidP="0064068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03DDA256" w14:textId="77777777" w:rsidR="00640687" w:rsidRDefault="00640687" w:rsidP="0064068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33AF4AA6" w14:textId="030E50A2" w:rsidR="000B2680" w:rsidRPr="00DD71D6" w:rsidRDefault="000B2680" w:rsidP="00CC60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14:paraId="37FC8378" w14:textId="68797693" w:rsidR="00714799" w:rsidRDefault="00352366" w:rsidP="00CC60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Безусловно, установление границ земельного участка это сложная, но в тоже время и интересная тема. С точки зрения судебной практики это однозначно актуальная тема, так как очень часто сосед, возводя забор</w:t>
      </w:r>
      <w:r w:rsidR="00E737D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зан</w:t>
      </w:r>
      <w:r w:rsidR="00E737D9">
        <w:rPr>
          <w:rFonts w:ascii="Times New Roman" w:hAnsi="Times New Roman" w:cs="Times New Roman"/>
          <w:sz w:val="28"/>
          <w:szCs w:val="28"/>
        </w:rPr>
        <w:t>имает</w:t>
      </w:r>
      <w:r>
        <w:rPr>
          <w:rFonts w:ascii="Times New Roman" w:hAnsi="Times New Roman" w:cs="Times New Roman"/>
          <w:sz w:val="28"/>
          <w:szCs w:val="28"/>
        </w:rPr>
        <w:t xml:space="preserve"> хоть и не большую, но часть </w:t>
      </w:r>
      <w:r w:rsidR="005820F9">
        <w:rPr>
          <w:rFonts w:ascii="Times New Roman" w:hAnsi="Times New Roman" w:cs="Times New Roman"/>
          <w:sz w:val="28"/>
          <w:szCs w:val="28"/>
        </w:rPr>
        <w:t>земельного</w:t>
      </w:r>
      <w:r>
        <w:rPr>
          <w:rFonts w:ascii="Times New Roman" w:hAnsi="Times New Roman" w:cs="Times New Roman"/>
          <w:sz w:val="28"/>
          <w:szCs w:val="28"/>
        </w:rPr>
        <w:t xml:space="preserve"> участка своего соседа и тут начинается «война» за землю, поэтому так важно соблюдать установленные границы земельных участков.</w:t>
      </w:r>
    </w:p>
    <w:p w14:paraId="36F2033E" w14:textId="547750A8" w:rsidR="00714799" w:rsidRDefault="00714799" w:rsidP="00CC60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говорилось чуть выше это сложная тема, которая требует детального изучения, в связи с чем было изучено законодательство применительно установлени</w:t>
      </w:r>
      <w:r w:rsidR="00E737D9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границ земельных участков, а также пробелы, которые возникают при применении законодательства.</w:t>
      </w:r>
    </w:p>
    <w:p w14:paraId="416BAE97" w14:textId="100BE485" w:rsidR="00FF2DC3" w:rsidRDefault="00FF2DC3" w:rsidP="00CC60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разрешения проблем, которые возникают при решении споров в отношении установления земельных участков, действует широкий круг нормативных правовых актов. Среди </w:t>
      </w:r>
      <w:r w:rsidR="00961CEE">
        <w:rPr>
          <w:rFonts w:ascii="Times New Roman" w:hAnsi="Times New Roman" w:cs="Times New Roman"/>
          <w:sz w:val="28"/>
          <w:szCs w:val="28"/>
        </w:rPr>
        <w:t>них</w:t>
      </w:r>
      <w:r>
        <w:rPr>
          <w:rFonts w:ascii="Times New Roman" w:hAnsi="Times New Roman" w:cs="Times New Roman"/>
          <w:sz w:val="28"/>
          <w:szCs w:val="28"/>
        </w:rPr>
        <w:t xml:space="preserve"> можно выделить </w:t>
      </w:r>
      <w:r w:rsidRPr="00FF2DC3">
        <w:rPr>
          <w:rFonts w:ascii="Times New Roman" w:hAnsi="Times New Roman" w:cs="Times New Roman"/>
          <w:sz w:val="28"/>
          <w:szCs w:val="28"/>
        </w:rPr>
        <w:t>Федеральный закон от 24.07.2007 N 221-ФЗ "О кадастровой деятельности"</w:t>
      </w:r>
      <w:r>
        <w:rPr>
          <w:rFonts w:ascii="Times New Roman" w:hAnsi="Times New Roman" w:cs="Times New Roman"/>
          <w:sz w:val="28"/>
          <w:szCs w:val="28"/>
        </w:rPr>
        <w:t xml:space="preserve"> и многие другие, также не стоит забывать про Земельный кодекс РФ, в части регулирования минимальных и максимальных размеров земельного участка, так как может возникнуть такая ситуация, когда из за неправильного</w:t>
      </w:r>
      <w:r w:rsidR="006C6CED">
        <w:rPr>
          <w:rFonts w:ascii="Times New Roman" w:hAnsi="Times New Roman" w:cs="Times New Roman"/>
          <w:sz w:val="28"/>
          <w:szCs w:val="28"/>
        </w:rPr>
        <w:t xml:space="preserve"> определения границ, а </w:t>
      </w:r>
      <w:r w:rsidR="00975359">
        <w:rPr>
          <w:rFonts w:ascii="Times New Roman" w:hAnsi="Times New Roman" w:cs="Times New Roman"/>
          <w:sz w:val="28"/>
          <w:szCs w:val="28"/>
        </w:rPr>
        <w:t xml:space="preserve">в </w:t>
      </w:r>
      <w:r w:rsidR="006C6CED">
        <w:rPr>
          <w:rFonts w:ascii="Times New Roman" w:hAnsi="Times New Roman" w:cs="Times New Roman"/>
          <w:sz w:val="28"/>
          <w:szCs w:val="28"/>
        </w:rPr>
        <w:t xml:space="preserve">некоторых случаях неправомерного увеличения границ собственником смежного участка может пострадать владелец </w:t>
      </w:r>
      <w:r w:rsidR="00975359">
        <w:rPr>
          <w:rFonts w:ascii="Times New Roman" w:hAnsi="Times New Roman" w:cs="Times New Roman"/>
          <w:sz w:val="28"/>
          <w:szCs w:val="28"/>
        </w:rPr>
        <w:t xml:space="preserve">данного </w:t>
      </w:r>
      <w:r w:rsidR="006C6CED">
        <w:rPr>
          <w:rFonts w:ascii="Times New Roman" w:hAnsi="Times New Roman" w:cs="Times New Roman"/>
          <w:sz w:val="28"/>
          <w:szCs w:val="28"/>
        </w:rPr>
        <w:t xml:space="preserve">земельного участка, </w:t>
      </w:r>
      <w:r w:rsidR="00975359">
        <w:rPr>
          <w:rFonts w:ascii="Times New Roman" w:hAnsi="Times New Roman" w:cs="Times New Roman"/>
          <w:sz w:val="28"/>
          <w:szCs w:val="28"/>
        </w:rPr>
        <w:t>так как если площадь земельного участка не соответствует минимальным размерам, предусмотренным законодательством, будут возникать соответствующие правовые последствия.</w:t>
      </w:r>
    </w:p>
    <w:p w14:paraId="0CE2AF69" w14:textId="7C5EE24D" w:rsidR="00352366" w:rsidRDefault="00097AF4" w:rsidP="00CC60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Пробелы в законодательстве выражаются</w:t>
      </w:r>
      <w:r w:rsidR="003D5AA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5AA6">
        <w:rPr>
          <w:rFonts w:ascii="Times New Roman" w:hAnsi="Times New Roman" w:cs="Times New Roman"/>
          <w:sz w:val="28"/>
          <w:szCs w:val="28"/>
        </w:rPr>
        <w:t>н</w:t>
      </w:r>
      <w:r w:rsidR="003D5AA6" w:rsidRPr="003D5AA6">
        <w:rPr>
          <w:rFonts w:ascii="Times New Roman" w:hAnsi="Times New Roman" w:cs="Times New Roman"/>
          <w:sz w:val="28"/>
          <w:szCs w:val="28"/>
        </w:rPr>
        <w:t>апример,</w:t>
      </w:r>
      <w:r w:rsidR="000A4A0B">
        <w:rPr>
          <w:rFonts w:ascii="Times New Roman" w:hAnsi="Times New Roman" w:cs="Times New Roman"/>
          <w:sz w:val="28"/>
          <w:szCs w:val="28"/>
        </w:rPr>
        <w:t xml:space="preserve"> в</w:t>
      </w:r>
      <w:r w:rsidR="003D5AA6" w:rsidRPr="003D5AA6">
        <w:rPr>
          <w:rFonts w:ascii="Times New Roman" w:hAnsi="Times New Roman" w:cs="Times New Roman"/>
          <w:sz w:val="28"/>
          <w:szCs w:val="28"/>
        </w:rPr>
        <w:t xml:space="preserve"> </w:t>
      </w:r>
      <w:r w:rsidR="002108C7">
        <w:rPr>
          <w:rFonts w:ascii="Times New Roman" w:hAnsi="Times New Roman" w:cs="Times New Roman"/>
          <w:sz w:val="28"/>
          <w:szCs w:val="28"/>
        </w:rPr>
        <w:t>том,</w:t>
      </w:r>
      <w:r w:rsidR="000A4A0B">
        <w:rPr>
          <w:rFonts w:ascii="Times New Roman" w:hAnsi="Times New Roman" w:cs="Times New Roman"/>
          <w:sz w:val="28"/>
          <w:szCs w:val="28"/>
        </w:rPr>
        <w:t xml:space="preserve"> что </w:t>
      </w:r>
      <w:r w:rsidR="003D5AA6" w:rsidRPr="003D5AA6">
        <w:rPr>
          <w:rFonts w:ascii="Times New Roman" w:hAnsi="Times New Roman" w:cs="Times New Roman"/>
          <w:sz w:val="28"/>
          <w:szCs w:val="28"/>
        </w:rPr>
        <w:t xml:space="preserve">землепользователи часто сталкиваются с такой проблемой, как отсутствие графического материала в отношении земельного участка, который подтверждает существование границ на местности, а вместе с ним отсутствует и проект межевания территории, где расположен земельный участок. Законодательно не урегулирован вопрос о том, что делать землепользователям, если для установления границ земельного участка </w:t>
      </w:r>
      <w:r w:rsidR="003D5AA6" w:rsidRPr="003D5AA6">
        <w:rPr>
          <w:rFonts w:ascii="Times New Roman" w:hAnsi="Times New Roman" w:cs="Times New Roman"/>
          <w:sz w:val="28"/>
          <w:szCs w:val="28"/>
        </w:rPr>
        <w:lastRenderedPageBreak/>
        <w:t>недостаточно имеющегося лишь правоустанавливающего документа на землю.</w:t>
      </w:r>
    </w:p>
    <w:p w14:paraId="1EA99E9A" w14:textId="334A8335" w:rsidR="00975359" w:rsidRDefault="00975359" w:rsidP="00CC60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359">
        <w:rPr>
          <w:rFonts w:ascii="Times New Roman" w:hAnsi="Times New Roman" w:cs="Times New Roman"/>
          <w:sz w:val="28"/>
          <w:szCs w:val="28"/>
        </w:rPr>
        <w:t>В результате возникновения данных пробелов правового регулирования граждане часто вынуждены обращаться с иском в суд об установлении местоположения границ земельного участка, что значительно осложняет эту процедуру.</w:t>
      </w:r>
    </w:p>
    <w:p w14:paraId="4E5E9552" w14:textId="18ED05EF" w:rsidR="00097AF4" w:rsidRDefault="00961CEE" w:rsidP="00CC60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нашему мнению, несмотря на то что вопрос установления границ земельных участков регулируется широким кругом нормативных актов, ряд проблем так и не получил логичного правового разрешения. Об этом уже упоминалось в рамках данной работы: например, сложность предоставляет сбор всех необходимых документов (в частности, сложности возникают с графическим материалом). Решение этой проблемы требует коренных изменений в процедуре установления границ земельных участков, потому что, возможно, необходимо внести законодательные изменения в акты, которые на сегодняшний день регулируют этот вопрос, а именно </w:t>
      </w:r>
      <w:r w:rsidR="00DC211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211A">
        <w:rPr>
          <w:rFonts w:ascii="Times New Roman" w:hAnsi="Times New Roman" w:cs="Times New Roman"/>
          <w:sz w:val="28"/>
          <w:szCs w:val="28"/>
        </w:rPr>
        <w:t xml:space="preserve">внести вариативность в список документов, необходимых для осуществления данной процедуры. Внесения юридической ясности также требует вопрос о том, что делать тем землепользователям, которые имеют на руках лишь правоустанавливающий документ на землю, которого для осуществления процедуры установления границ земельного участка недостаточно. </w:t>
      </w:r>
    </w:p>
    <w:p w14:paraId="2D4C228C" w14:textId="5CD615E5" w:rsidR="00910041" w:rsidRDefault="00910041" w:rsidP="00CC60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12E582" w14:textId="1BFB749C" w:rsidR="00910041" w:rsidRDefault="00910041" w:rsidP="00CC60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B549FC" w14:textId="7DE3FCB2" w:rsidR="00910041" w:rsidRDefault="00910041" w:rsidP="00CC60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6222B0" w14:textId="05D994AE" w:rsidR="00910041" w:rsidRDefault="00910041" w:rsidP="00CC60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29896B" w14:textId="5F8975CE" w:rsidR="00910041" w:rsidRDefault="00910041" w:rsidP="00CC60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7958EC" w14:textId="45551D97" w:rsidR="00910041" w:rsidRDefault="00910041" w:rsidP="00CC60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7AA470" w14:textId="230348BC" w:rsidR="00910041" w:rsidRDefault="00910041" w:rsidP="00CC60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0A2B4A" w14:textId="312B8B4D" w:rsidR="00910041" w:rsidRDefault="00910041" w:rsidP="00CC60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8BE582" w14:textId="07F09295" w:rsidR="00910041" w:rsidRDefault="00910041" w:rsidP="00CC60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84D8E6" w14:textId="3781D861" w:rsidR="00910041" w:rsidRDefault="00910041" w:rsidP="00DC21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56DF80" w14:textId="02B18C7B" w:rsidR="00910041" w:rsidRDefault="00910041" w:rsidP="0091004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0041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используемой литературы</w:t>
      </w:r>
    </w:p>
    <w:p w14:paraId="7066FA56" w14:textId="2D58CFA7" w:rsidR="00910041" w:rsidRPr="00A3389D" w:rsidRDefault="00910041" w:rsidP="00A3389D">
      <w:pPr>
        <w:pStyle w:val="a3"/>
        <w:numPr>
          <w:ilvl w:val="0"/>
          <w:numId w:val="11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89D">
        <w:rPr>
          <w:rFonts w:ascii="Times New Roman" w:hAnsi="Times New Roman" w:cs="Times New Roman"/>
          <w:b/>
          <w:sz w:val="28"/>
          <w:szCs w:val="28"/>
        </w:rPr>
        <w:t>Нормативные правовые акты Российской Федерации</w:t>
      </w:r>
    </w:p>
    <w:p w14:paraId="37651D3B" w14:textId="73302021" w:rsidR="00910041" w:rsidRPr="00053FC1" w:rsidRDefault="000B5ADA" w:rsidP="00053FC1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3FC1">
        <w:rPr>
          <w:rFonts w:ascii="Times New Roman" w:hAnsi="Times New Roman" w:cs="Times New Roman"/>
          <w:sz w:val="28"/>
          <w:szCs w:val="28"/>
        </w:rPr>
        <w:t xml:space="preserve">Гражданский кодекс Российской Федерации (часть первая) от 30.11.1994 г. № 51-ФЗ </w:t>
      </w:r>
      <w:r w:rsidR="00F5369A" w:rsidRPr="00053FC1">
        <w:rPr>
          <w:rFonts w:ascii="Times New Roman" w:hAnsi="Times New Roman" w:cs="Times New Roman"/>
          <w:sz w:val="28"/>
          <w:szCs w:val="28"/>
        </w:rPr>
        <w:t>// СЗ РФ. - 1994. № 32.</w:t>
      </w:r>
    </w:p>
    <w:p w14:paraId="13B34241" w14:textId="0A66F666" w:rsidR="00F5369A" w:rsidRPr="00F5369A" w:rsidRDefault="00F5369A" w:rsidP="004226F2">
      <w:pPr>
        <w:pStyle w:val="a3"/>
        <w:numPr>
          <w:ilvl w:val="0"/>
          <w:numId w:val="7"/>
        </w:numPr>
        <w:spacing w:before="100" w:beforeAutospacing="1" w:after="100" w:afterAutospacing="1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5369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Гражданский процессуальный кодекс Российской Федерации" от 14.11.2002 N 138-ФЗ (ред. от 17.10.2019)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// СЗ РФ. – 2002. № 46. Ст. 4532</w:t>
      </w:r>
      <w:r w:rsidR="004226F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14:paraId="539FA22B" w14:textId="67E9AB8C" w:rsidR="00F5369A" w:rsidRPr="00F5369A" w:rsidRDefault="00F5369A" w:rsidP="00F5369A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Земельный кодекс Российской Федерации от 25.10.2001 г. № 136-ФЗ // СЗ РФ. – 2001. № 44. Ст. 4147</w:t>
      </w:r>
      <w:r w:rsidR="004226F2">
        <w:rPr>
          <w:rFonts w:ascii="Times New Roman" w:hAnsi="Times New Roman" w:cs="Times New Roman"/>
          <w:sz w:val="28"/>
          <w:szCs w:val="28"/>
        </w:rPr>
        <w:t>.</w:t>
      </w:r>
    </w:p>
    <w:p w14:paraId="65A47EFC" w14:textId="2B07670C" w:rsidR="00F5369A" w:rsidRDefault="004226F2" w:rsidP="00F5369A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26F2">
        <w:rPr>
          <w:rFonts w:ascii="Times New Roman" w:hAnsi="Times New Roman" w:cs="Times New Roman"/>
          <w:sz w:val="28"/>
          <w:szCs w:val="28"/>
        </w:rPr>
        <w:t>Федеральный закон от 21.07.1997 г. № 122-ФЗ «О государственной регистрации прав на недвижимое имущество и сделок с ним»</w:t>
      </w:r>
      <w:r>
        <w:rPr>
          <w:rFonts w:ascii="Times New Roman" w:hAnsi="Times New Roman" w:cs="Times New Roman"/>
          <w:sz w:val="28"/>
          <w:szCs w:val="28"/>
        </w:rPr>
        <w:t xml:space="preserve"> // СЗ РФ. – 1997. - № 30. Ст. 3594.</w:t>
      </w:r>
    </w:p>
    <w:p w14:paraId="5608EF7B" w14:textId="1FC93001" w:rsidR="004226F2" w:rsidRDefault="004226F2" w:rsidP="00F5369A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24.07.2007 г. № 221-ФЗ «О кадастровой деятельности» // СЗ РФ. – 2007. № 31. Ст. 4017.</w:t>
      </w:r>
    </w:p>
    <w:p w14:paraId="04435CA6" w14:textId="21FACB12" w:rsidR="004226F2" w:rsidRDefault="004226F2" w:rsidP="00F5369A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13.07.2015 г. № 218-ФЗ «О государственной регистрации недвижимости» // СЗ РФ. – 2015. № 29 (часть 1). Ст. 4344.</w:t>
      </w:r>
    </w:p>
    <w:p w14:paraId="2D4D3247" w14:textId="53AB8BC8" w:rsidR="004226F2" w:rsidRDefault="006779B0" w:rsidP="00F5369A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20.08.2009 № 688 «Об утверждении Правил установления на местности границ объектов землеустройства» // СЗ РФ. – 2009. № 35. Ст. 4240.</w:t>
      </w:r>
    </w:p>
    <w:p w14:paraId="771E473A" w14:textId="11A3168C" w:rsidR="006779B0" w:rsidRDefault="006779B0" w:rsidP="00F5369A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 Тверской области от 09.04.2008 г. № 49-зо «О регулировании отдельных земельных отношений в Тверской области».</w:t>
      </w:r>
    </w:p>
    <w:p w14:paraId="38A4ABF6" w14:textId="39B03C44" w:rsidR="00053FC1" w:rsidRPr="00A3389D" w:rsidRDefault="00053FC1" w:rsidP="00A3389D">
      <w:pPr>
        <w:pStyle w:val="a3"/>
        <w:numPr>
          <w:ilvl w:val="0"/>
          <w:numId w:val="11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89D">
        <w:rPr>
          <w:rFonts w:ascii="Times New Roman" w:hAnsi="Times New Roman" w:cs="Times New Roman"/>
          <w:b/>
          <w:sz w:val="28"/>
          <w:szCs w:val="28"/>
        </w:rPr>
        <w:t>Правоприменительные акты и акты толкования права</w:t>
      </w:r>
    </w:p>
    <w:p w14:paraId="479551AC" w14:textId="16438B54" w:rsidR="00640687" w:rsidRPr="00640687" w:rsidRDefault="00053FC1" w:rsidP="00640687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389D">
        <w:rPr>
          <w:rFonts w:ascii="Times New Roman" w:hAnsi="Times New Roman" w:cs="Times New Roman"/>
          <w:sz w:val="28"/>
          <w:szCs w:val="28"/>
        </w:rPr>
        <w:t>Решение Калининского районного суда Тверской области от 15.03.2015</w:t>
      </w:r>
      <w:r w:rsidR="00A3389D" w:rsidRPr="00A3389D">
        <w:rPr>
          <w:rFonts w:ascii="Times New Roman" w:hAnsi="Times New Roman" w:cs="Times New Roman"/>
          <w:sz w:val="28"/>
          <w:szCs w:val="28"/>
        </w:rPr>
        <w:t xml:space="preserve"> г. по делу № 2-13/2019</w:t>
      </w:r>
      <w:r w:rsidR="00A338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389D" w:rsidRPr="00A3389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="00A3389D" w:rsidRPr="00A3389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A338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8" w:history="1">
        <w:r w:rsidR="00A3389D" w:rsidRPr="00693C32">
          <w:rPr>
            <w:rStyle w:val="ab"/>
            <w:rFonts w:ascii="Times New Roman" w:eastAsia="Times New Roman" w:hAnsi="Times New Roman" w:cs="Times New Roman"/>
            <w:sz w:val="28"/>
            <w:szCs w:val="28"/>
            <w:lang w:eastAsia="ru-RU"/>
          </w:rPr>
          <w:t>https://sudact.ru/regular/doc/eqv0KxeqeXUq</w:t>
        </w:r>
      </w:hyperlink>
      <w:r w:rsidR="00A338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(дата обращения 09.10.2019)</w:t>
      </w:r>
    </w:p>
    <w:p w14:paraId="3844D26F" w14:textId="1A60AC11" w:rsidR="00640687" w:rsidRPr="00640687" w:rsidRDefault="00640687" w:rsidP="00640687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Вышневолоцкого городского суда Тверской области от 12.04.2019 г. по делу </w:t>
      </w:r>
      <w:r w:rsidRPr="00640687">
        <w:rPr>
          <w:rFonts w:ascii="Times New Roman" w:eastAsia="Times New Roman" w:hAnsi="Times New Roman" w:cs="Times New Roman"/>
          <w:sz w:val="28"/>
          <w:szCs w:val="28"/>
          <w:lang w:eastAsia="ru-RU"/>
        </w:rPr>
        <w:t>№ 2-2/2019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389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A3389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9" w:history="1">
        <w:r w:rsidRPr="00E24386">
          <w:rPr>
            <w:rStyle w:val="ab"/>
            <w:rFonts w:ascii="Times New Roman" w:eastAsia="Times New Roman" w:hAnsi="Times New Roman" w:cs="Times New Roman"/>
            <w:sz w:val="28"/>
            <w:szCs w:val="28"/>
            <w:lang w:eastAsia="ru-RU"/>
          </w:rPr>
          <w:t>https://sudact.ru/regular/doc/rpED0tIc3aWw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(дата обращения 20.10.2019)</w:t>
      </w:r>
    </w:p>
    <w:p w14:paraId="09B5D116" w14:textId="49545991" w:rsidR="00640687" w:rsidRPr="00640687" w:rsidRDefault="00640687" w:rsidP="00640687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Калининского районного суда Тверской области от 12.03.2019 г. по делу </w:t>
      </w:r>
      <w:r w:rsidRPr="00640687">
        <w:rPr>
          <w:rFonts w:ascii="Times New Roman" w:eastAsia="Times New Roman" w:hAnsi="Times New Roman" w:cs="Times New Roman"/>
          <w:sz w:val="28"/>
          <w:szCs w:val="28"/>
          <w:lang w:eastAsia="ru-RU"/>
        </w:rPr>
        <w:t>№ 2-5/2019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389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A3389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0" w:history="1">
        <w:r w:rsidRPr="00E24386">
          <w:rPr>
            <w:rStyle w:val="ab"/>
            <w:rFonts w:ascii="Times New Roman" w:eastAsia="Times New Roman" w:hAnsi="Times New Roman" w:cs="Times New Roman"/>
            <w:sz w:val="28"/>
            <w:szCs w:val="28"/>
            <w:lang w:eastAsia="ru-RU"/>
          </w:rPr>
          <w:t>https://sudact.ru/regular/doc/V1PvoLb5zoH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(дата обращения 22.10.2019)          </w:t>
      </w:r>
    </w:p>
    <w:p w14:paraId="1A72DB94" w14:textId="027ABB31" w:rsidR="006779B0" w:rsidRPr="00A3389D" w:rsidRDefault="006779B0" w:rsidP="00A3389D">
      <w:pPr>
        <w:pStyle w:val="a3"/>
        <w:numPr>
          <w:ilvl w:val="0"/>
          <w:numId w:val="11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89D">
        <w:rPr>
          <w:rFonts w:ascii="Times New Roman" w:hAnsi="Times New Roman" w:cs="Times New Roman"/>
          <w:b/>
          <w:sz w:val="28"/>
          <w:szCs w:val="28"/>
        </w:rPr>
        <w:lastRenderedPageBreak/>
        <w:t>Нормативно-правовые акты, утратившие юридическую силу</w:t>
      </w:r>
    </w:p>
    <w:p w14:paraId="211EA139" w14:textId="0438CD69" w:rsidR="006779B0" w:rsidRPr="00053FC1" w:rsidRDefault="006779B0" w:rsidP="00053FC1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3FC1">
        <w:rPr>
          <w:rFonts w:ascii="Times New Roman" w:hAnsi="Times New Roman" w:cs="Times New Roman"/>
          <w:sz w:val="28"/>
          <w:szCs w:val="28"/>
        </w:rPr>
        <w:t>Закон РСФСР от 23.11.1990 г. «О земельной реформе»</w:t>
      </w:r>
    </w:p>
    <w:p w14:paraId="4AD17C9F" w14:textId="5F8DDF07" w:rsidR="006779B0" w:rsidRPr="00A3389D" w:rsidRDefault="006779B0" w:rsidP="00A3389D">
      <w:pPr>
        <w:pStyle w:val="a3"/>
        <w:numPr>
          <w:ilvl w:val="0"/>
          <w:numId w:val="11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89D">
        <w:rPr>
          <w:rFonts w:ascii="Times New Roman" w:hAnsi="Times New Roman" w:cs="Times New Roman"/>
          <w:b/>
          <w:sz w:val="28"/>
          <w:szCs w:val="28"/>
        </w:rPr>
        <w:t>Научная литература</w:t>
      </w:r>
    </w:p>
    <w:p w14:paraId="6FDF8BA4" w14:textId="51B629B9" w:rsidR="00961CEE" w:rsidRDefault="00961CEE" w:rsidP="00053FC1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1CEE">
        <w:rPr>
          <w:rFonts w:ascii="Times New Roman" w:hAnsi="Times New Roman" w:cs="Times New Roman"/>
          <w:bCs/>
          <w:sz w:val="28"/>
          <w:szCs w:val="28"/>
        </w:rPr>
        <w:t>Баташев Э.А. Процессуальные особенности рассмотрения споров об установлении и определении границ земельных участков. // Актуальные проблемы гражданского и административного судопроизводства. 2019. С.130-135.</w:t>
      </w:r>
    </w:p>
    <w:p w14:paraId="4A2D6B8A" w14:textId="59536892" w:rsidR="00961CEE" w:rsidRPr="00961CEE" w:rsidRDefault="00961CEE" w:rsidP="00053FC1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1CEE">
        <w:rPr>
          <w:rFonts w:ascii="Times New Roman" w:hAnsi="Times New Roman" w:cs="Times New Roman"/>
          <w:bCs/>
          <w:sz w:val="28"/>
          <w:szCs w:val="28"/>
        </w:rPr>
        <w:t>Мотлохова Е.А. Защита прав на земельные участки путём предъявления иска об установлении границ // Имущественные отношения в Российской Федерации. 2017. № 11 (194). С. 99-110.</w:t>
      </w:r>
    </w:p>
    <w:p w14:paraId="7E71409F" w14:textId="0328AACF" w:rsidR="006779B0" w:rsidRPr="00053FC1" w:rsidRDefault="006779B0" w:rsidP="00053FC1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3FC1">
        <w:rPr>
          <w:rFonts w:ascii="Times New Roman" w:hAnsi="Times New Roman" w:cs="Times New Roman"/>
          <w:sz w:val="28"/>
          <w:szCs w:val="28"/>
        </w:rPr>
        <w:t>Остапенко А.Г. К вопросу о государственном кадастровом учете земельных участков и процедуре установления местоположения границ земельных участков // Вестник чеченского государственного университета. – 2019. - №1. – с. 136-142.</w:t>
      </w:r>
    </w:p>
    <w:sectPr w:rsidR="006779B0" w:rsidRPr="00053FC1" w:rsidSect="00361D97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A474DD" w14:textId="77777777" w:rsidR="00541E48" w:rsidRDefault="00541E48" w:rsidP="00361D97">
      <w:pPr>
        <w:spacing w:after="0" w:line="240" w:lineRule="auto"/>
      </w:pPr>
      <w:r>
        <w:separator/>
      </w:r>
    </w:p>
  </w:endnote>
  <w:endnote w:type="continuationSeparator" w:id="0">
    <w:p w14:paraId="38127562" w14:textId="77777777" w:rsidR="00541E48" w:rsidRDefault="00541E48" w:rsidP="00361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4"/>
        <w:szCs w:val="24"/>
      </w:rPr>
      <w:id w:val="1300040560"/>
      <w:docPartObj>
        <w:docPartGallery w:val="Page Numbers (Bottom of Page)"/>
        <w:docPartUnique/>
      </w:docPartObj>
    </w:sdtPr>
    <w:sdtEndPr/>
    <w:sdtContent>
      <w:p w14:paraId="475A892C" w14:textId="6873ABDD" w:rsidR="004B6675" w:rsidRPr="00361D97" w:rsidRDefault="004B6675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61D9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61D9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61D9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61D97">
          <w:rPr>
            <w:rFonts w:ascii="Times New Roman" w:hAnsi="Times New Roman" w:cs="Times New Roman"/>
            <w:sz w:val="24"/>
            <w:szCs w:val="24"/>
          </w:rPr>
          <w:t>2</w:t>
        </w:r>
        <w:r w:rsidRPr="00361D9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E8716D6" w14:textId="77777777" w:rsidR="004B6675" w:rsidRDefault="004B667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144A4B" w14:textId="77777777" w:rsidR="00541E48" w:rsidRDefault="00541E48" w:rsidP="00361D97">
      <w:pPr>
        <w:spacing w:after="0" w:line="240" w:lineRule="auto"/>
      </w:pPr>
      <w:r>
        <w:separator/>
      </w:r>
    </w:p>
  </w:footnote>
  <w:footnote w:type="continuationSeparator" w:id="0">
    <w:p w14:paraId="62FDA24B" w14:textId="77777777" w:rsidR="00541E48" w:rsidRDefault="00541E48" w:rsidP="00361D97">
      <w:pPr>
        <w:spacing w:after="0" w:line="240" w:lineRule="auto"/>
      </w:pPr>
      <w:r>
        <w:continuationSeparator/>
      </w:r>
    </w:p>
  </w:footnote>
  <w:footnote w:id="1">
    <w:p w14:paraId="2E5FE615" w14:textId="7C134778" w:rsidR="004B6675" w:rsidRPr="000B5ADA" w:rsidRDefault="004B6675" w:rsidP="000B5ADA">
      <w:pPr>
        <w:pStyle w:val="a8"/>
        <w:jc w:val="both"/>
      </w:pPr>
      <w:r>
        <w:rPr>
          <w:rStyle w:val="aa"/>
        </w:rPr>
        <w:footnoteRef/>
      </w:r>
      <w:r>
        <w:t xml:space="preserve"> </w:t>
      </w:r>
      <w:bookmarkStart w:id="1" w:name="_Hlk25096255"/>
      <w:r w:rsidRPr="000B5ADA">
        <w:rPr>
          <w:rFonts w:ascii="Times New Roman" w:hAnsi="Times New Roman" w:cs="Times New Roman"/>
          <w:sz w:val="24"/>
          <w:szCs w:val="24"/>
        </w:rPr>
        <w:t>Остапенко А.Г. К вопросу о государственном кадастровом учете земельных участков и процедуре установления местоположения границ земельных участков // Вестник чеченского государственного университета. – 2019. - №1. – с. 136-142.</w:t>
      </w:r>
      <w:bookmarkEnd w:id="1"/>
    </w:p>
  </w:footnote>
  <w:footnote w:id="2">
    <w:p w14:paraId="1F7C6A84" w14:textId="15340B8A" w:rsidR="004B6675" w:rsidRDefault="004B6675">
      <w:pPr>
        <w:pStyle w:val="a8"/>
      </w:pPr>
      <w:r w:rsidRPr="0022780C">
        <w:rPr>
          <w:rStyle w:val="aa"/>
          <w:sz w:val="24"/>
          <w:szCs w:val="24"/>
        </w:rPr>
        <w:footnoteRef/>
      </w:r>
      <w:r w:rsidRPr="0022780C">
        <w:rPr>
          <w:sz w:val="24"/>
          <w:szCs w:val="24"/>
        </w:rPr>
        <w:t xml:space="preserve"> </w:t>
      </w:r>
      <w:bookmarkStart w:id="2" w:name="_Hlk26312334"/>
      <w:r w:rsidRPr="0022780C">
        <w:rPr>
          <w:rFonts w:ascii="Times New Roman" w:hAnsi="Times New Roman" w:cs="Times New Roman"/>
          <w:sz w:val="24"/>
          <w:szCs w:val="24"/>
        </w:rPr>
        <w:t>Мотлохова Е.А. Защита прав на земельные участки путём предъявления иска об установлении границ // Имущественные отношения в Российской Федерации. 2017. № 11 (194). С. 99-110.</w:t>
      </w:r>
      <w:bookmarkEnd w:id="2"/>
    </w:p>
  </w:footnote>
  <w:footnote w:id="3">
    <w:p w14:paraId="7EE292F1" w14:textId="7E31D183" w:rsidR="004B6675" w:rsidRPr="009B058B" w:rsidRDefault="004B6675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Style w:val="aa"/>
        </w:rPr>
        <w:footnoteRef/>
      </w:r>
      <w:r>
        <w:t xml:space="preserve"> </w:t>
      </w:r>
      <w:bookmarkStart w:id="3" w:name="_Hlk26312382"/>
      <w:r>
        <w:rPr>
          <w:rFonts w:ascii="Times New Roman" w:hAnsi="Times New Roman" w:cs="Times New Roman"/>
          <w:sz w:val="24"/>
          <w:szCs w:val="24"/>
        </w:rPr>
        <w:t xml:space="preserve">Баташев Э.А. Процессуальные особенности рассмотрения споров об установлении и определении границ земельных участков. </w:t>
      </w:r>
      <w:r w:rsidRPr="009B058B">
        <w:rPr>
          <w:rFonts w:ascii="Times New Roman" w:hAnsi="Times New Roman" w:cs="Times New Roman"/>
          <w:sz w:val="24"/>
          <w:szCs w:val="24"/>
        </w:rPr>
        <w:t>//</w:t>
      </w:r>
      <w:r>
        <w:rPr>
          <w:rFonts w:ascii="Times New Roman" w:hAnsi="Times New Roman" w:cs="Times New Roman"/>
          <w:sz w:val="24"/>
          <w:szCs w:val="24"/>
        </w:rPr>
        <w:t xml:space="preserve"> Актуальные проблемы гражданского и административного судопроизводства. 2019. С.130-135.</w:t>
      </w:r>
      <w:bookmarkEnd w:id="3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F6578"/>
    <w:multiLevelType w:val="hybridMultilevel"/>
    <w:tmpl w:val="001230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735A2D"/>
    <w:multiLevelType w:val="hybridMultilevel"/>
    <w:tmpl w:val="A418A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82D59"/>
    <w:multiLevelType w:val="hybridMultilevel"/>
    <w:tmpl w:val="DC483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3948E3"/>
    <w:multiLevelType w:val="hybridMultilevel"/>
    <w:tmpl w:val="16A044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F1B5780"/>
    <w:multiLevelType w:val="hybridMultilevel"/>
    <w:tmpl w:val="B3901EF4"/>
    <w:lvl w:ilvl="0" w:tplc="0952074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5F12E6"/>
    <w:multiLevelType w:val="hybridMultilevel"/>
    <w:tmpl w:val="4FDE8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9E15E6"/>
    <w:multiLevelType w:val="hybridMultilevel"/>
    <w:tmpl w:val="8392E5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D1E72F0"/>
    <w:multiLevelType w:val="hybridMultilevel"/>
    <w:tmpl w:val="309AE550"/>
    <w:lvl w:ilvl="0" w:tplc="C142A6D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2232C4"/>
    <w:multiLevelType w:val="hybridMultilevel"/>
    <w:tmpl w:val="9D14B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5D5D42"/>
    <w:multiLevelType w:val="hybridMultilevel"/>
    <w:tmpl w:val="FB020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497C93"/>
    <w:multiLevelType w:val="hybridMultilevel"/>
    <w:tmpl w:val="CB9EE0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D56A6"/>
    <w:multiLevelType w:val="hybridMultilevel"/>
    <w:tmpl w:val="2C4E086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AFB3BE1"/>
    <w:multiLevelType w:val="hybridMultilevel"/>
    <w:tmpl w:val="B8BEF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10"/>
  </w:num>
  <w:num w:numId="7">
    <w:abstractNumId w:val="7"/>
  </w:num>
  <w:num w:numId="8">
    <w:abstractNumId w:val="4"/>
  </w:num>
  <w:num w:numId="9">
    <w:abstractNumId w:val="9"/>
  </w:num>
  <w:num w:numId="10">
    <w:abstractNumId w:val="0"/>
  </w:num>
  <w:num w:numId="11">
    <w:abstractNumId w:val="8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119"/>
    <w:rsid w:val="00021BBD"/>
    <w:rsid w:val="00053FC1"/>
    <w:rsid w:val="00066EBE"/>
    <w:rsid w:val="00086B3A"/>
    <w:rsid w:val="00097AF4"/>
    <w:rsid w:val="000A4A0B"/>
    <w:rsid w:val="000B2680"/>
    <w:rsid w:val="000B5ADA"/>
    <w:rsid w:val="000C159F"/>
    <w:rsid w:val="001C684D"/>
    <w:rsid w:val="002108C7"/>
    <w:rsid w:val="0022780C"/>
    <w:rsid w:val="0023321B"/>
    <w:rsid w:val="0023635A"/>
    <w:rsid w:val="00332E52"/>
    <w:rsid w:val="00352366"/>
    <w:rsid w:val="00361D97"/>
    <w:rsid w:val="00396667"/>
    <w:rsid w:val="003B6D9A"/>
    <w:rsid w:val="003D5AA6"/>
    <w:rsid w:val="00420119"/>
    <w:rsid w:val="004226F2"/>
    <w:rsid w:val="004850ED"/>
    <w:rsid w:val="004856BD"/>
    <w:rsid w:val="004B6675"/>
    <w:rsid w:val="004C6733"/>
    <w:rsid w:val="00541E48"/>
    <w:rsid w:val="005820F9"/>
    <w:rsid w:val="005C50AD"/>
    <w:rsid w:val="00640687"/>
    <w:rsid w:val="006779B0"/>
    <w:rsid w:val="0068456C"/>
    <w:rsid w:val="006C6CED"/>
    <w:rsid w:val="00714799"/>
    <w:rsid w:val="007A67FE"/>
    <w:rsid w:val="00804ED6"/>
    <w:rsid w:val="008F3BF8"/>
    <w:rsid w:val="00910041"/>
    <w:rsid w:val="00944AE7"/>
    <w:rsid w:val="00957D9E"/>
    <w:rsid w:val="00961CEE"/>
    <w:rsid w:val="00975359"/>
    <w:rsid w:val="009B058B"/>
    <w:rsid w:val="009B509B"/>
    <w:rsid w:val="009C516B"/>
    <w:rsid w:val="009F3852"/>
    <w:rsid w:val="00A3389D"/>
    <w:rsid w:val="00A44054"/>
    <w:rsid w:val="00A74360"/>
    <w:rsid w:val="00A745CE"/>
    <w:rsid w:val="00A865A0"/>
    <w:rsid w:val="00B35080"/>
    <w:rsid w:val="00B76F59"/>
    <w:rsid w:val="00BA449E"/>
    <w:rsid w:val="00C22EAA"/>
    <w:rsid w:val="00C23F8A"/>
    <w:rsid w:val="00C5706D"/>
    <w:rsid w:val="00C61E87"/>
    <w:rsid w:val="00C96C86"/>
    <w:rsid w:val="00CC6051"/>
    <w:rsid w:val="00CE4341"/>
    <w:rsid w:val="00CE48C0"/>
    <w:rsid w:val="00D27E53"/>
    <w:rsid w:val="00DB40D9"/>
    <w:rsid w:val="00DC211A"/>
    <w:rsid w:val="00DD71D6"/>
    <w:rsid w:val="00E27EBD"/>
    <w:rsid w:val="00E37841"/>
    <w:rsid w:val="00E5335B"/>
    <w:rsid w:val="00E737D9"/>
    <w:rsid w:val="00F5369A"/>
    <w:rsid w:val="00FB5ABA"/>
    <w:rsid w:val="00FD53FD"/>
    <w:rsid w:val="00FF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52C1D"/>
  <w15:chartTrackingRefBased/>
  <w15:docId w15:val="{25449A16-EDF0-4F92-89E4-B052DAD63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536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06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61D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1D97"/>
  </w:style>
  <w:style w:type="paragraph" w:styleId="a6">
    <w:name w:val="footer"/>
    <w:basedOn w:val="a"/>
    <w:link w:val="a7"/>
    <w:uiPriority w:val="99"/>
    <w:unhideWhenUsed/>
    <w:rsid w:val="00361D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1D97"/>
  </w:style>
  <w:style w:type="paragraph" w:styleId="a8">
    <w:name w:val="footnote text"/>
    <w:basedOn w:val="a"/>
    <w:link w:val="a9"/>
    <w:uiPriority w:val="99"/>
    <w:semiHidden/>
    <w:unhideWhenUsed/>
    <w:rsid w:val="00910041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910041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910041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F536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Hyperlink"/>
    <w:basedOn w:val="a0"/>
    <w:uiPriority w:val="99"/>
    <w:unhideWhenUsed/>
    <w:rsid w:val="00A3389D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A3389D"/>
    <w:rPr>
      <w:color w:val="605E5C"/>
      <w:shd w:val="clear" w:color="auto" w:fill="E1DFDD"/>
    </w:rPr>
  </w:style>
  <w:style w:type="table" w:styleId="ad">
    <w:name w:val="Table Grid"/>
    <w:basedOn w:val="a1"/>
    <w:uiPriority w:val="39"/>
    <w:rsid w:val="00DC2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22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dact.ru/regular/doc/eqv0KxeqeXUq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udact.ru/regular/doc/V1PvoLb5zo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udact.ru/regular/doc/rpED0tIc3aW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AE5CA-98DD-4EC9-BE4D-C5DA47D75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13</Pages>
  <Words>2655</Words>
  <Characters>15137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Петухова Анастасия Андреевна</dc:creator>
  <cp:keywords/>
  <dc:description/>
  <cp:lastModifiedBy>Петухова Анастасия Андреевна</cp:lastModifiedBy>
  <cp:revision>5</cp:revision>
  <cp:lastPrinted>2019-12-03T22:44:00Z</cp:lastPrinted>
  <dcterms:created xsi:type="dcterms:W3CDTF">2019-12-03T22:43:00Z</dcterms:created>
  <dcterms:modified xsi:type="dcterms:W3CDTF">2020-02-10T17:23:00Z</dcterms:modified>
</cp:coreProperties>
</file>