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E4A8" w14:textId="77777777" w:rsidR="00953CCF" w:rsidRPr="00BF208E" w:rsidRDefault="00953CCF" w:rsidP="00953C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8E">
        <w:rPr>
          <w:rFonts w:ascii="Times New Roman" w:hAnsi="Times New Roman" w:cs="Times New Roman"/>
          <w:b/>
          <w:sz w:val="28"/>
          <w:szCs w:val="28"/>
        </w:rPr>
        <w:t>Актуальные проблемы привлечения нотариуса к гражданско правовой ответственности.</w:t>
      </w:r>
      <w:r w:rsidR="00BF208E" w:rsidRPr="00BF208E">
        <w:rPr>
          <w:rFonts w:ascii="Times New Roman" w:hAnsi="Times New Roman" w:cs="Times New Roman"/>
          <w:b/>
          <w:sz w:val="28"/>
          <w:szCs w:val="28"/>
        </w:rPr>
        <w:t xml:space="preserve"> Рощина И.М.</w:t>
      </w:r>
    </w:p>
    <w:p w14:paraId="1965DB3F" w14:textId="77777777" w:rsidR="00953CCF" w:rsidRPr="00953CCF" w:rsidRDefault="00953CCF" w:rsidP="00B73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  <w:u w:val="single"/>
        </w:rPr>
        <w:t>Аннотация.</w:t>
      </w:r>
      <w:r w:rsidRPr="00953CCF"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рассматривается вопрос о применении на практике положений законодательства о привлечении нотариусов к ответственности, а также о проблеме установления вины нотариуса за совершение нотариальных действий.</w:t>
      </w:r>
    </w:p>
    <w:p w14:paraId="7398CE09" w14:textId="77777777" w:rsidR="00953CCF" w:rsidRPr="00953CCF" w:rsidRDefault="00953CCF" w:rsidP="00B73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 w:rsidRPr="00953CCF">
        <w:rPr>
          <w:rFonts w:ascii="Times New Roman" w:hAnsi="Times New Roman" w:cs="Times New Roman"/>
          <w:sz w:val="28"/>
          <w:szCs w:val="28"/>
        </w:rPr>
        <w:t xml:space="preserve"> ответственность нотариуса, совершение нотариальных действий, возмещение вреда нотариусом, вина нотариуса, условия наступления ответственности нотариуса.</w:t>
      </w:r>
    </w:p>
    <w:p w14:paraId="48251A6B" w14:textId="77777777" w:rsidR="00953CCF" w:rsidRPr="00383B93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Актуальность данной темы состоит в том</w:t>
      </w:r>
      <w:r w:rsidR="00383B93">
        <w:rPr>
          <w:rFonts w:ascii="Times New Roman" w:hAnsi="Times New Roman" w:cs="Times New Roman"/>
          <w:sz w:val="28"/>
          <w:szCs w:val="28"/>
        </w:rPr>
        <w:t>, что институт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3B93">
        <w:rPr>
          <w:rFonts w:ascii="Times New Roman" w:hAnsi="Times New Roman" w:cs="Times New Roman"/>
          <w:iCs/>
          <w:sz w:val="28"/>
          <w:szCs w:val="28"/>
        </w:rPr>
        <w:t xml:space="preserve">ответственности нотариуса имеет большое значение для обеспечения защиты и охраны </w:t>
      </w:r>
      <w:r w:rsidR="00383B93" w:rsidRPr="00383B93">
        <w:rPr>
          <w:rFonts w:ascii="Times New Roman" w:hAnsi="Times New Roman" w:cs="Times New Roman"/>
          <w:iCs/>
          <w:sz w:val="28"/>
          <w:szCs w:val="28"/>
        </w:rPr>
        <w:t xml:space="preserve">прав и охраняемых законом </w:t>
      </w:r>
      <w:r w:rsidR="00383B93">
        <w:rPr>
          <w:rFonts w:ascii="Times New Roman" w:hAnsi="Times New Roman" w:cs="Times New Roman"/>
          <w:iCs/>
          <w:sz w:val="28"/>
          <w:szCs w:val="28"/>
        </w:rPr>
        <w:t xml:space="preserve">интересов граждан и юридических </w:t>
      </w:r>
      <w:r w:rsidR="00383B93" w:rsidRPr="00383B93">
        <w:rPr>
          <w:rFonts w:ascii="Times New Roman" w:hAnsi="Times New Roman" w:cs="Times New Roman"/>
          <w:iCs/>
          <w:sz w:val="28"/>
          <w:szCs w:val="28"/>
        </w:rPr>
        <w:t>лиц.</w:t>
      </w:r>
    </w:p>
    <w:p w14:paraId="52734B1E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Согласно статье 17 Основ законодательства Российской Федерации о нотариате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953CCF">
        <w:rPr>
          <w:rFonts w:ascii="Times New Roman" w:hAnsi="Times New Roman" w:cs="Times New Roman"/>
          <w:sz w:val="28"/>
          <w:szCs w:val="28"/>
        </w:rPr>
        <w:t>, нотариус, занимающийся частной практикой,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закона. Также, ответственность такого нотариуса наступает за реальный ущерб, причиненный неправомерным отказом в совершении нотариального действия, разглашением сведений о совершенных нотариальных действиях. Нотариус, занимающийся частной практикой, несет полную имущественную ответственность также за вред, виновно причиненный его работниками или лицом, временно замещающим нотариуса, при исполнении ими обязанностей, связанных с осуществлением нотариальной деятельности, но при этом может предъявить ему регрессный иск. За вред, причиненный нотариусом, работающим в государственной нотариальной конторе, ответственность несет государство за счет казны РФ.</w:t>
      </w:r>
    </w:p>
    <w:p w14:paraId="2C15AC58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lastRenderedPageBreak/>
        <w:t>Вред, причиненный имуществу гражданина или юридического лица частнопрактикующим нотариусом возмещается за счет страхового возмещения по договору страхования гражданской ответственности нотариуса, или в случае недостаточности этого страхового возмещения - за счет страхового возмещения по договору коллективного страхования гражданской ответственности нотариуса, заключенного нотариальной палатой, или в случае недостаточности последнего страхового возмещения - за счет личного имущества нотариуса, или в случае недостаточности его имущества - за счет средств компенсационного фонда Федеральной нотариальной палаты.</w:t>
      </w:r>
    </w:p>
    <w:p w14:paraId="56817BC4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Ч.1 ст. 49 Основ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53CCF">
        <w:rPr>
          <w:rFonts w:ascii="Times New Roman" w:hAnsi="Times New Roman" w:cs="Times New Roman"/>
          <w:sz w:val="28"/>
          <w:szCs w:val="28"/>
        </w:rPr>
        <w:t xml:space="preserve"> устанавливает, что  Заинтересованное лицо, считающее неправильным совершенное нотариальное действие или </w:t>
      </w:r>
      <w:r w:rsidR="003E76CE">
        <w:rPr>
          <w:rFonts w:ascii="Times New Roman" w:hAnsi="Times New Roman" w:cs="Times New Roman"/>
          <w:sz w:val="28"/>
          <w:szCs w:val="28"/>
        </w:rPr>
        <w:t xml:space="preserve">получившее </w:t>
      </w:r>
      <w:r w:rsidRPr="00953CCF">
        <w:rPr>
          <w:rFonts w:ascii="Times New Roman" w:hAnsi="Times New Roman" w:cs="Times New Roman"/>
          <w:sz w:val="28"/>
          <w:szCs w:val="28"/>
        </w:rPr>
        <w:t>отказ в совершении нотариального действия, вправе подать об этом жалобу в районный суд по месту нахождения государственной нотариальной конторы (нотариуса, занимающегося частной практикой).</w:t>
      </w:r>
    </w:p>
    <w:p w14:paraId="4075F933" w14:textId="77777777" w:rsidR="00953CCF" w:rsidRPr="00953CCF" w:rsidRDefault="00953CCF" w:rsidP="003E76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6E2F5A">
        <w:rPr>
          <w:rFonts w:ascii="Times New Roman" w:hAnsi="Times New Roman" w:cs="Times New Roman"/>
          <w:sz w:val="28"/>
          <w:szCs w:val="28"/>
        </w:rPr>
        <w:t>заявлений</w:t>
      </w:r>
      <w:r w:rsidRPr="00953CCF">
        <w:rPr>
          <w:rFonts w:ascii="Times New Roman" w:hAnsi="Times New Roman" w:cs="Times New Roman"/>
          <w:sz w:val="28"/>
          <w:szCs w:val="28"/>
        </w:rPr>
        <w:t xml:space="preserve"> о привлечении </w:t>
      </w:r>
      <w:r w:rsidR="006E2F5A">
        <w:rPr>
          <w:rFonts w:ascii="Times New Roman" w:hAnsi="Times New Roman" w:cs="Times New Roman"/>
          <w:sz w:val="28"/>
          <w:szCs w:val="28"/>
        </w:rPr>
        <w:t>нотариуса</w:t>
      </w:r>
      <w:r w:rsidRPr="00953CCF">
        <w:rPr>
          <w:rFonts w:ascii="Times New Roman" w:hAnsi="Times New Roman" w:cs="Times New Roman"/>
          <w:sz w:val="28"/>
          <w:szCs w:val="28"/>
        </w:rPr>
        <w:t xml:space="preserve"> к гражданско-правовой ответственности за допущенное правонарушение суд должен выяснить следующие обстоятельства:</w:t>
      </w:r>
    </w:p>
    <w:p w14:paraId="08E6020E" w14:textId="77777777" w:rsidR="00953CCF" w:rsidRPr="00953CCF" w:rsidRDefault="00953CCF" w:rsidP="003E76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является ли совершенное им нотариальное действие противоречащим действующему законодательству, либо имело ли место умышленное разглашение сведений о совершенном нотариальном действии, которые должны сохраняться в тайне;</w:t>
      </w:r>
    </w:p>
    <w:p w14:paraId="7AE99578" w14:textId="77777777" w:rsidR="00953CCF" w:rsidRPr="00953CCF" w:rsidRDefault="00953CCF" w:rsidP="003E76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причинен ли ущерб совершенным нотариальным действием или </w:t>
      </w:r>
      <w:proofErr w:type="spellStart"/>
      <w:r w:rsidRPr="00953CCF">
        <w:rPr>
          <w:rFonts w:ascii="Times New Roman" w:hAnsi="Times New Roman" w:cs="Times New Roman"/>
          <w:sz w:val="28"/>
          <w:szCs w:val="28"/>
        </w:rPr>
        <w:t>несовершением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 xml:space="preserve"> нотариального действия, или разглашением сведений, которые стали известны в связи с совершением нотариального действия;</w:t>
      </w:r>
    </w:p>
    <w:p w14:paraId="6E181A3F" w14:textId="77777777" w:rsidR="00953CCF" w:rsidRPr="00953CCF" w:rsidRDefault="00953CCF" w:rsidP="003E76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есть ли в причинении ущерба вина нотариуса</w:t>
      </w:r>
      <w:r w:rsidR="006E2F5A">
        <w:rPr>
          <w:rFonts w:ascii="Times New Roman" w:hAnsi="Times New Roman" w:cs="Times New Roman"/>
          <w:sz w:val="28"/>
          <w:szCs w:val="28"/>
        </w:rPr>
        <w:t>,</w:t>
      </w:r>
      <w:r w:rsidRPr="00953CCF">
        <w:rPr>
          <w:rFonts w:ascii="Times New Roman" w:hAnsi="Times New Roman" w:cs="Times New Roman"/>
          <w:sz w:val="28"/>
          <w:szCs w:val="28"/>
        </w:rPr>
        <w:t xml:space="preserve"> и какова форма этой вины;</w:t>
      </w:r>
    </w:p>
    <w:p w14:paraId="2DB3D441" w14:textId="77777777" w:rsidR="00953CCF" w:rsidRPr="00953CCF" w:rsidRDefault="00953CCF" w:rsidP="003E76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lastRenderedPageBreak/>
        <w:t>имеется ли возможность возместить причиненный ущерб в ином порядке.</w:t>
      </w:r>
    </w:p>
    <w:p w14:paraId="66E294B5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Повлечь  имущественную ответственность нотариусов, чаще всего</w:t>
      </w:r>
      <w:r w:rsidR="00500883">
        <w:rPr>
          <w:rFonts w:ascii="Times New Roman" w:hAnsi="Times New Roman" w:cs="Times New Roman"/>
          <w:sz w:val="28"/>
          <w:szCs w:val="28"/>
        </w:rPr>
        <w:t>,</w:t>
      </w:r>
      <w:r w:rsidRPr="00953CCF">
        <w:rPr>
          <w:rFonts w:ascii="Times New Roman" w:hAnsi="Times New Roman" w:cs="Times New Roman"/>
          <w:sz w:val="28"/>
          <w:szCs w:val="28"/>
        </w:rPr>
        <w:t xml:space="preserve"> могут следующие правонарушения:</w:t>
      </w:r>
    </w:p>
    <w:p w14:paraId="1D6FCE74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удостоверение сделок, не соответствующих требованиям закона;</w:t>
      </w:r>
    </w:p>
    <w:p w14:paraId="655004CA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совершение нотариального действия без истребования всех необходимых для этого документов;</w:t>
      </w:r>
    </w:p>
    <w:p w14:paraId="49D4B29E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совершение нотариального действия, которое в соответствии со ст. 40 Основ подлежит совершению другим нотариусом;</w:t>
      </w:r>
    </w:p>
    <w:p w14:paraId="7FD52D30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выполнение действий, не предусмотренных действующим законодательством (например, совершение исполнительной надписи нотариуса о взыскании денежных средств или истребовании имущества на документе, не включенном в Перечень документов, по которым взыскание задолженности производится в бесспорном порядке на основании исполнительных надписей органов, совершающих нотариальные действия);</w:t>
      </w:r>
    </w:p>
    <w:p w14:paraId="303389D1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удостоверение сделки от имени представителя, не наделенного соответствующими полномочиями;</w:t>
      </w:r>
    </w:p>
    <w:p w14:paraId="443AE8AC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удостоверение завещания через представителя;</w:t>
      </w:r>
    </w:p>
    <w:p w14:paraId="22FCEED8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удостоверение доверенности, выдаваемой в порядке передоверия, на срок, превышающий срок действия основной доверенности;</w:t>
      </w:r>
    </w:p>
    <w:p w14:paraId="5C639E92" w14:textId="77777777" w:rsidR="00953CCF" w:rsidRPr="00953CCF" w:rsidRDefault="00953CCF" w:rsidP="003E76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совершение любого нотариального действия без регистрации его в реестре; и т.д.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14:paraId="74C73987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Для того чтобы изучить основные проблемы при привлечении нотариуса к ответственности, обратимся к судебной практике:</w:t>
      </w:r>
    </w:p>
    <w:p w14:paraId="19F6DEDD" w14:textId="77777777" w:rsidR="00953CCF" w:rsidRPr="00953CCF" w:rsidRDefault="00953CCF" w:rsidP="0084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CF">
        <w:rPr>
          <w:rFonts w:ascii="Times New Roman" w:hAnsi="Times New Roman" w:cs="Times New Roman"/>
          <w:sz w:val="28"/>
          <w:szCs w:val="28"/>
        </w:rPr>
        <w:t>Кодакова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 xml:space="preserve"> обратилась </w:t>
      </w:r>
      <w:r w:rsidR="006E2F5A">
        <w:rPr>
          <w:rFonts w:ascii="Times New Roman" w:hAnsi="Times New Roman" w:cs="Times New Roman"/>
          <w:sz w:val="28"/>
          <w:szCs w:val="28"/>
        </w:rPr>
        <w:t>в суд с заявлением</w:t>
      </w:r>
      <w:r w:rsidRPr="00953CCF">
        <w:rPr>
          <w:rFonts w:ascii="Times New Roman" w:hAnsi="Times New Roman" w:cs="Times New Roman"/>
          <w:sz w:val="28"/>
          <w:szCs w:val="28"/>
        </w:rPr>
        <w:t xml:space="preserve"> о признании действий нотариуса незаконными, возмещении причиненного ущерба. Исковые требования были обоснованы тем, что по договору купли – продажи она </w:t>
      </w:r>
      <w:r w:rsidRPr="00953CCF">
        <w:rPr>
          <w:rFonts w:ascii="Times New Roman" w:hAnsi="Times New Roman" w:cs="Times New Roman"/>
          <w:sz w:val="28"/>
          <w:szCs w:val="28"/>
        </w:rPr>
        <w:lastRenderedPageBreak/>
        <w:t xml:space="preserve">получила в собственность 2/3 квартиры, принадлежащей </w:t>
      </w:r>
      <w:proofErr w:type="spellStart"/>
      <w:r w:rsidRPr="00953CCF">
        <w:rPr>
          <w:rFonts w:ascii="Times New Roman" w:hAnsi="Times New Roman" w:cs="Times New Roman"/>
          <w:sz w:val="28"/>
          <w:szCs w:val="28"/>
        </w:rPr>
        <w:t>Голубову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 xml:space="preserve"> на основании принятия наследства от Н. Впоследствии, сделка была признана недействительной, в связи с установлением судом факта, что Н. жив и находится в специализированном лечебном учреждении. </w:t>
      </w:r>
      <w:proofErr w:type="spellStart"/>
      <w:r w:rsidRPr="00953CCF">
        <w:rPr>
          <w:rFonts w:ascii="Times New Roman" w:hAnsi="Times New Roman" w:cs="Times New Roman"/>
          <w:sz w:val="28"/>
          <w:szCs w:val="28"/>
        </w:rPr>
        <w:t>Кодакова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 xml:space="preserve"> указывает на то, что ущерб ей причинен по вине нотариуса, которая нарушила порядок выдачи свидетельства о праве на наследство, не проверив факт смерти Н., не изучив представленные стороной наследника правоустанавливающие документы на имущество. Полагает, что сведения об оспаривании ранее сделок со спорным имуществом и нахождении собственника в специализированном лечебном учреждении должны были вызвать однозначные сомнения в факт смерти наследодателя. Однако в исковых требованиях ей было отказано вследствие отсутствия причинно - следственной связи между действиями нотариуса при выдаче свидетельства о праве на наследство по завещанию и причинением убытков истцу. Материалами наследственного дела было подтверждено, что предъявленное при подаче заявления о принятии наследства свидетельство о смерти Н., выполнено на бланке установленного образца, содержит все необходимые реквизиты; действительность завещания от имени Н., подтверждена архивной справкой нотариуса нотариального округа, место открытия наследства подтверждено справкой Единого расчетного кассового центра, которые могли быть выданы только по предъявлению подлинника свидетельства о смерти Н., поэтому основания для сомнений в факте смерти наследодателя и необходимости истребования дополнительных доказательств данного факта, у нотариуса отсутствовали. Доводы истца о том, что нотариус должен был устанавливать факт смерти Н. только на основании информации, полученной по запросу в органы ЗАГС, судом первой инстанции обоснованно признаны несостоятельными. Также, в соответствии с Федеральным законом «Об актах гражданского состояния» от </w:t>
      </w:r>
      <w:r w:rsidRPr="00953CCF">
        <w:rPr>
          <w:rFonts w:ascii="Times New Roman" w:hAnsi="Times New Roman" w:cs="Times New Roman"/>
          <w:sz w:val="28"/>
          <w:szCs w:val="28"/>
        </w:rPr>
        <w:lastRenderedPageBreak/>
        <w:t>15.11.97 № 143-ФЗ нотариус не входит в круг лиц, имеющих право делать запросы в архивы ЗАГС.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14:paraId="2ED090A3" w14:textId="77777777" w:rsidR="00953CCF" w:rsidRPr="00953CCF" w:rsidRDefault="00953CCF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В соответствии с ч. 2 ст. 1064 ГК РФ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953CCF">
        <w:rPr>
          <w:rFonts w:ascii="Times New Roman" w:hAnsi="Times New Roman" w:cs="Times New Roman"/>
          <w:sz w:val="28"/>
          <w:szCs w:val="28"/>
        </w:rPr>
        <w:t xml:space="preserve"> лицо, причинившее вред, освобождается от возмещения вреда, если докажет, что вред причинен не по его вине. Следовательно, необходимо в каждом случае устанавливать причинно – следственную связь между действиями нотариуса и причинением ущерба. Нотариус не несет ответственности за представление ненадлежащих документов или сокрытия каких либо фактов обратившимся к нему за совершением нотариальных действий лицом, если при этом он действовал в соответствии с законодательством, проводил проверку необходимых документов, делал соответствующие запросы и проявлял необходимую внимательность и осмотрительность. </w:t>
      </w:r>
    </w:p>
    <w:p w14:paraId="12499A94" w14:textId="77777777" w:rsidR="00953CCF" w:rsidRPr="00953CCF" w:rsidRDefault="00500883" w:rsidP="003E7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</w:t>
      </w:r>
      <w:r w:rsidR="00953CCF" w:rsidRPr="00953CCF">
        <w:rPr>
          <w:rFonts w:ascii="Times New Roman" w:hAnsi="Times New Roman" w:cs="Times New Roman"/>
          <w:sz w:val="28"/>
          <w:szCs w:val="28"/>
        </w:rPr>
        <w:t xml:space="preserve"> может усматриваться вина нотариуса в форме неосторожности. Приведем пример:</w:t>
      </w:r>
    </w:p>
    <w:p w14:paraId="2CBBDFAE" w14:textId="77777777" w:rsidR="00953CCF" w:rsidRPr="00953CCF" w:rsidRDefault="00953CCF" w:rsidP="0084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М. обратилась к нотариусу А. о признании незаконными действий по удостоверению доверенности. Исковые требования основывает на том, что от имени Н. на имя К. была выдана доверенность, на регистрацию права собственности и перехода права собственности, продажу за цену и на условиях по своему усмотрению квартиры, удостоверенную нотариусом А. На основании данной доверенности, гр-н К. от имени Н. продал указанную квартиру. Решением суда доверенность и договор купли – продажи были признаны недействительными. Судом с помощью судебной экспертизы было установлено, что подпись в доверенности была произведена не Н, а другим лицом, которое не являлось собственником квартиры.  При удостоверении личности нотариусом было принято временное удостоверение личности, которое было предъявлено в оригинале, лицо представившее удостоверение соответствовало изображению на фотографии. Однако, по запросу суда в </w:t>
      </w:r>
      <w:r w:rsidRPr="00953CCF">
        <w:rPr>
          <w:rFonts w:ascii="Times New Roman" w:hAnsi="Times New Roman" w:cs="Times New Roman"/>
          <w:sz w:val="28"/>
          <w:szCs w:val="28"/>
        </w:rPr>
        <w:lastRenderedPageBreak/>
        <w:t>ОУФМС для проверки данного временного удостоверения, было установлено, что данное удостоверение не выдавалось и не оформлялось, является подложным документом. Вина нотариуса выражается в том что, ею не была проявлена необходимая осмотрительность при принятии документов, не были направлены соответствующие запросы для их проверки.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14:paraId="3E80EDBA" w14:textId="77777777" w:rsidR="009D7128" w:rsidRPr="009D7128" w:rsidRDefault="00953CCF" w:rsidP="009D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Существует проблема, когда  за совершением нотариальных действий обращается недееспособное лицо, однако нотариус не обладает сведениями о его недееспособности, на момент обращения такого лица к нотариусу нет никаких сомнений в том, что лицо дееспособно, нет оснований предполагать, что такой гражданин не может понимать значение своих действий и руководить ими. При отсутствии оснований считать лицо недееспособным, нотариус не имеет права отказать в совершении нотариального действия, за такой отказ </w:t>
      </w:r>
      <w:r w:rsidR="00AA68E0">
        <w:rPr>
          <w:rFonts w:ascii="Times New Roman" w:hAnsi="Times New Roman" w:cs="Times New Roman"/>
          <w:sz w:val="28"/>
          <w:szCs w:val="28"/>
        </w:rPr>
        <w:t xml:space="preserve">он </w:t>
      </w:r>
      <w:r w:rsidRPr="00953CCF">
        <w:rPr>
          <w:rFonts w:ascii="Times New Roman" w:hAnsi="Times New Roman" w:cs="Times New Roman"/>
          <w:sz w:val="28"/>
          <w:szCs w:val="28"/>
        </w:rPr>
        <w:t>будет нести имущественную ответственность. С другой стороны, статья 43 Основ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953CCF">
        <w:rPr>
          <w:rFonts w:ascii="Times New Roman" w:hAnsi="Times New Roman" w:cs="Times New Roman"/>
          <w:sz w:val="28"/>
          <w:szCs w:val="28"/>
        </w:rPr>
        <w:t xml:space="preserve"> обязывает нотариуса при удостоверении сделок осуществлять проверку дееспособности граждан и правоспособности юридических лиц, обратившихся за совершением нотариального действия.</w:t>
      </w:r>
    </w:p>
    <w:p w14:paraId="732CD867" w14:textId="77777777" w:rsidR="00953CCF" w:rsidRPr="00953CCF" w:rsidRDefault="00953CCF" w:rsidP="009D7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Будет ли нести нотариус ответственность в случае, если была удостоверена сделка с участием такого лица? В качестве ответа на данный вопрос, обратимся к следующему судебному решению:</w:t>
      </w:r>
    </w:p>
    <w:p w14:paraId="1A76CD79" w14:textId="77777777" w:rsidR="00953CCF" w:rsidRPr="00953CCF" w:rsidRDefault="00953CCF" w:rsidP="009D7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Рыбакова обратилась в суд к нотариусу с требованием о возмещении ущерба, указав, что решением суда квартира, которая была приобретена ею по договору купли-продажи, возвращена в собственность Смирновой, так как доверенность, выданная на имя Иванова, признана недействительной. Основанием к этому послужило то обстоятельство, что в момент удостоверения доверенности, а так же задолго до нее Смирнова страдала псих</w:t>
      </w:r>
      <w:r w:rsidR="0048435B">
        <w:rPr>
          <w:rFonts w:ascii="Times New Roman" w:hAnsi="Times New Roman" w:cs="Times New Roman"/>
          <w:sz w:val="28"/>
          <w:szCs w:val="28"/>
        </w:rPr>
        <w:t>ическим</w:t>
      </w:r>
      <w:r w:rsidRPr="00953CCF">
        <w:rPr>
          <w:rFonts w:ascii="Times New Roman" w:hAnsi="Times New Roman" w:cs="Times New Roman"/>
          <w:sz w:val="28"/>
          <w:szCs w:val="28"/>
        </w:rPr>
        <w:t xml:space="preserve"> заболеванием. В момент подписания доверенности она не могла </w:t>
      </w:r>
      <w:r w:rsidRPr="00953CCF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значение своих действий и руководствоваться ими. Вина нотариуса заключается в упущениях, которые он должен был исключить, а именно сомнения относительно дееспособности доверителя. Судом установлено, что в законодательстве отсутствует механизм установления нотариусами дееспособности, у них так же отсутствуют и правовые основания выполнения ряда необходимых для этого действий. Дееспособность определяется документально (путем проверки документов, удостоверяющих личность, в которых указана дата рождения), а также визуально (путем беседы, собственной оценки адекватности поведения и т.п.).  Специалисты психиатрической больницы пришли к выводу о том, что в период подписания доверенности, уполномочивающей Иванова на продажу квартиры, Смирнова страдала тяжелым хроническим психическим расстройство. Однако это не свидетельствует о том, что нотариус, не обладающий специальными познаниями, при удостоверении доверенности не выполнил обязанности по проверке дееспособности стороны договора и не выяснил ее волю. Заведующий отделением психиатрической больницы  суду пояснил, что даже врач психиатр, общаясь первый раз с человеком, не может определить, страдает ли он психическим расстройством. При наличии данного диагноза внешне невозможно определить, что человек не обладает </w:t>
      </w:r>
      <w:proofErr w:type="spellStart"/>
      <w:r w:rsidRPr="00953CCF">
        <w:rPr>
          <w:rFonts w:ascii="Times New Roman" w:hAnsi="Times New Roman" w:cs="Times New Roman"/>
          <w:sz w:val="28"/>
          <w:szCs w:val="28"/>
        </w:rPr>
        <w:t>сделкоспособностью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>. В исковых требованиях было отказано.</w:t>
      </w:r>
      <w:r w:rsidRPr="00953CC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</w:p>
    <w:p w14:paraId="5AB55DB8" w14:textId="77777777" w:rsidR="00953CCF" w:rsidRPr="00953CCF" w:rsidRDefault="00953CCF" w:rsidP="00A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Как показывает практика, во всех случаях, когда у нотариуса нет сомнений и оснований для проверки возможности обратившегося лица понимать значение своих действий или руководить ими, вина нотариуса исключается.</w:t>
      </w:r>
    </w:p>
    <w:p w14:paraId="7AD92F9C" w14:textId="77777777" w:rsidR="00953CCF" w:rsidRPr="00953CCF" w:rsidRDefault="00842043" w:rsidP="00A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F6">
        <w:rPr>
          <w:rFonts w:ascii="Times New Roman" w:hAnsi="Times New Roman" w:cs="Times New Roman"/>
          <w:sz w:val="28"/>
          <w:szCs w:val="28"/>
        </w:rPr>
        <w:t>Изучив</w:t>
      </w:r>
      <w:r w:rsidR="00AA68E0" w:rsidRPr="00252EF6">
        <w:rPr>
          <w:rFonts w:ascii="Times New Roman" w:hAnsi="Times New Roman" w:cs="Times New Roman"/>
          <w:sz w:val="28"/>
          <w:szCs w:val="28"/>
        </w:rPr>
        <w:t xml:space="preserve"> </w:t>
      </w:r>
      <w:r w:rsidRPr="00252EF6">
        <w:rPr>
          <w:rFonts w:ascii="Times New Roman" w:hAnsi="Times New Roman" w:cs="Times New Roman"/>
          <w:sz w:val="28"/>
          <w:szCs w:val="28"/>
        </w:rPr>
        <w:t>судебную</w:t>
      </w:r>
      <w:r w:rsidR="00AA68E0" w:rsidRPr="00252EF6">
        <w:rPr>
          <w:rFonts w:ascii="Times New Roman" w:hAnsi="Times New Roman" w:cs="Times New Roman"/>
          <w:sz w:val="28"/>
          <w:szCs w:val="28"/>
        </w:rPr>
        <w:t xml:space="preserve"> пра</w:t>
      </w:r>
      <w:r w:rsidRPr="00252EF6">
        <w:rPr>
          <w:rFonts w:ascii="Times New Roman" w:hAnsi="Times New Roman" w:cs="Times New Roman"/>
          <w:sz w:val="28"/>
          <w:szCs w:val="28"/>
        </w:rPr>
        <w:t>ктику</w:t>
      </w:r>
      <w:r w:rsidR="00AA68E0" w:rsidRPr="00252EF6">
        <w:rPr>
          <w:rFonts w:ascii="Times New Roman" w:hAnsi="Times New Roman" w:cs="Times New Roman"/>
          <w:sz w:val="28"/>
          <w:szCs w:val="28"/>
        </w:rPr>
        <w:t xml:space="preserve">  по делам о привлечении нотариуса к гражданско-правовой ответственности</w:t>
      </w:r>
      <w:r w:rsidRPr="00252EF6">
        <w:rPr>
          <w:rFonts w:ascii="Times New Roman" w:hAnsi="Times New Roman" w:cs="Times New Roman"/>
          <w:sz w:val="28"/>
          <w:szCs w:val="28"/>
        </w:rPr>
        <w:t>, можно отметить несовершенство</w:t>
      </w:r>
      <w:r w:rsidR="00953CCF" w:rsidRPr="00252EF6">
        <w:rPr>
          <w:rFonts w:ascii="Times New Roman" w:hAnsi="Times New Roman" w:cs="Times New Roman"/>
          <w:sz w:val="28"/>
          <w:szCs w:val="28"/>
        </w:rPr>
        <w:t xml:space="preserve"> действующего Российского закона.</w:t>
      </w:r>
    </w:p>
    <w:p w14:paraId="790476B8" w14:textId="77777777" w:rsidR="00953CCF" w:rsidRPr="00953CCF" w:rsidRDefault="00953CCF" w:rsidP="00A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lastRenderedPageBreak/>
        <w:t xml:space="preserve">Для сравнения приведем пример из </w:t>
      </w:r>
      <w:r w:rsidR="00AA68E0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Pr="00953CC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A68E0">
        <w:rPr>
          <w:rFonts w:ascii="Times New Roman" w:hAnsi="Times New Roman" w:cs="Times New Roman"/>
          <w:sz w:val="28"/>
          <w:szCs w:val="28"/>
        </w:rPr>
        <w:t>.</w:t>
      </w:r>
      <w:r w:rsidRPr="00953CCF">
        <w:rPr>
          <w:rFonts w:ascii="Times New Roman" w:hAnsi="Times New Roman" w:cs="Times New Roman"/>
          <w:sz w:val="28"/>
          <w:szCs w:val="28"/>
        </w:rPr>
        <w:t xml:space="preserve"> </w:t>
      </w:r>
      <w:r w:rsidR="00AA68E0">
        <w:rPr>
          <w:rFonts w:ascii="Times New Roman" w:hAnsi="Times New Roman" w:cs="Times New Roman"/>
          <w:sz w:val="28"/>
          <w:szCs w:val="28"/>
        </w:rPr>
        <w:t>И</w:t>
      </w:r>
      <w:r w:rsidRPr="00953CCF">
        <w:rPr>
          <w:rFonts w:ascii="Times New Roman" w:hAnsi="Times New Roman" w:cs="Times New Roman"/>
          <w:sz w:val="28"/>
          <w:szCs w:val="28"/>
        </w:rPr>
        <w:t xml:space="preserve">менно на основе французского опыта формировался российский частный нотариат. </w:t>
      </w:r>
    </w:p>
    <w:p w14:paraId="3B4B6535" w14:textId="74B8A1CA" w:rsidR="00D27B92" w:rsidRDefault="00D27B92" w:rsidP="00D27B9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7B92">
        <w:rPr>
          <w:rFonts w:ascii="Times New Roman" w:hAnsi="Times New Roman" w:cs="Times New Roman"/>
          <w:sz w:val="28"/>
          <w:szCs w:val="28"/>
        </w:rPr>
        <w:t xml:space="preserve">мея большие права, французские нотариусы несут и большую ответственность. В том числе обязаны возмещать ущерб, причиненный не только в результате грубых ошибок, но и действиями, которые могут «проистекать от несчастья по недосмотру». Страховка нотариуса составляет 30 </w:t>
      </w:r>
      <w:proofErr w:type="gramStart"/>
      <w:r w:rsidRPr="00D27B9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27B92">
        <w:rPr>
          <w:rFonts w:ascii="Times New Roman" w:hAnsi="Times New Roman" w:cs="Times New Roman"/>
          <w:sz w:val="28"/>
          <w:szCs w:val="28"/>
        </w:rPr>
        <w:t xml:space="preserve"> евро (более чем в тысячу раз больше, чем в нашей стране). Полное возмещение должно выплачиваться и в случае продажи чужой недвижимости: «Нотариусы, совершая нотариальные действия в отношении лиц, им неизвестных, должны устанавливать их личность под угрозой применения к ним мер ответственности», – констатировал Кассационный суд Франции.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14:paraId="1B07B072" w14:textId="77777777" w:rsidR="00953CCF" w:rsidRPr="00953CCF" w:rsidRDefault="00953CCF" w:rsidP="0084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Подводя итог вышеизложенному, можно сделать вывод о том, что достаточно сложно доказать противоправность действий нотариуса, вину, причинно – следственную связь между действиями нотариуса и причинением ущерба. Часто исковые требования остаются неудовлетворенными, граждане (организации) не получают имущественного возмещения. Риски граждан, связанных с правовыми проблемами, которые нотариус не может выявить, не покрываются страховкой и ложатся бременем на самих граждан. </w:t>
      </w:r>
    </w:p>
    <w:p w14:paraId="1108BAB1" w14:textId="77777777" w:rsidR="00953CCF" w:rsidRPr="00953CCF" w:rsidRDefault="00953CCF" w:rsidP="00842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В целях совершенствования законодательства предлагается внести в законодательство норму, предусматривающую выплату компенсации в размере ½ от причиненного ущерба, даже при отсутствии вины нотариуса при условии отсутствия вины самого гражданина (организации) и полной выплаты ущерба в случае недочетов в работе нотариусов, которые косвенным образом влияют на возникновение убытков у граждан.</w:t>
      </w:r>
    </w:p>
    <w:p w14:paraId="16EED166" w14:textId="77777777" w:rsidR="00953CCF" w:rsidRDefault="00953CCF" w:rsidP="003E7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3F943" w14:textId="77777777" w:rsidR="0048435B" w:rsidRDefault="0048435B" w:rsidP="003E7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7CFD4" w14:textId="77777777" w:rsidR="00D27B92" w:rsidRPr="00953CCF" w:rsidRDefault="00D27B92" w:rsidP="003E7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E7CEB" w14:textId="77777777" w:rsidR="00953CCF" w:rsidRDefault="00953CCF" w:rsidP="00953C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14:paraId="6B86AC82" w14:textId="0B4B8146" w:rsidR="00DA3551" w:rsidRDefault="00721600" w:rsidP="00953C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14:paraId="186B2DB2" w14:textId="77777777" w:rsidR="00953CCF" w:rsidRDefault="00953CCF" w:rsidP="0048435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"Основы законодательства Российской Федерации о нотариате" (утв. ВС РФ 11.02.1993 N 4462-1) (ред. от 31.12.2017) (с изм. и доп., вступ. в силу с 01.02.2018)</w:t>
      </w:r>
    </w:p>
    <w:p w14:paraId="62C4D5D6" w14:textId="77777777" w:rsidR="0048435B" w:rsidRPr="00953CCF" w:rsidRDefault="0048435B" w:rsidP="0048435B">
      <w:pPr>
        <w:pStyle w:val="a7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44C5A38" w14:textId="77777777" w:rsidR="0048435B" w:rsidRPr="0048435B" w:rsidRDefault="00953CCF" w:rsidP="0048435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вторая)" от 26.01.1996 N 14-ФЗ (ред. от 05.12.2017)</w:t>
      </w:r>
    </w:p>
    <w:p w14:paraId="702DEA43" w14:textId="77777777" w:rsidR="0048435B" w:rsidRDefault="0048435B" w:rsidP="0048435B">
      <w:pPr>
        <w:pStyle w:val="a7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AAB1E76" w14:textId="4F1781A5" w:rsidR="00721600" w:rsidRPr="00953CCF" w:rsidRDefault="00721600" w:rsidP="00721600">
      <w:pPr>
        <w:pStyle w:val="a7"/>
        <w:tabs>
          <w:tab w:val="left" w:pos="4395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Электронные ресурсы</w:t>
      </w:r>
      <w:bookmarkStart w:id="0" w:name="_GoBack"/>
      <w:bookmarkEnd w:id="0"/>
    </w:p>
    <w:p w14:paraId="5BDAFB5A" w14:textId="77777777" w:rsidR="00DA3551" w:rsidRPr="00DA3551" w:rsidRDefault="00953CCF" w:rsidP="00DA3551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DA3551" w:rsidRPr="00DA3551">
        <w:rPr>
          <w:rFonts w:ascii="Times New Roman" w:hAnsi="Times New Roman" w:cs="Times New Roman"/>
          <w:sz w:val="28"/>
          <w:szCs w:val="28"/>
        </w:rPr>
        <w:t>Гражданско-правовая ответственность нотариусов, занимающихся частной практикой.</w:t>
      </w:r>
    </w:p>
    <w:p w14:paraId="2C80F6F7" w14:textId="77777777" w:rsidR="00953CCF" w:rsidRPr="00DA3551" w:rsidRDefault="003314A3" w:rsidP="00DA3551">
      <w:pPr>
        <w:pStyle w:val="a7"/>
        <w:spacing w:line="360" w:lineRule="auto"/>
        <w:ind w:left="144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953CCF" w:rsidRPr="00953CCF">
          <w:rPr>
            <w:rStyle w:val="a6"/>
            <w:rFonts w:ascii="Times New Roman" w:hAnsi="Times New Roman" w:cs="Times New Roman"/>
            <w:sz w:val="28"/>
            <w:szCs w:val="28"/>
          </w:rPr>
          <w:t>http://isfic.info/notariat/rotin76.htm</w:t>
        </w:r>
      </w:hyperlink>
    </w:p>
    <w:p w14:paraId="2302D6FF" w14:textId="77777777" w:rsidR="00DA3551" w:rsidRPr="00DA3551" w:rsidRDefault="00DA3551" w:rsidP="00DA3551">
      <w:pPr>
        <w:pStyle w:val="a7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165A1F4" w14:textId="74418847" w:rsidR="00DA3551" w:rsidRPr="0048435B" w:rsidRDefault="00DA3551" w:rsidP="0048435B">
      <w:pPr>
        <w:pStyle w:val="a7"/>
        <w:numPr>
          <w:ilvl w:val="1"/>
          <w:numId w:val="1"/>
        </w:numPr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A3551">
        <w:rPr>
          <w:rFonts w:ascii="Times New Roman" w:hAnsi="Times New Roman" w:cs="Times New Roman"/>
          <w:sz w:val="28"/>
          <w:szCs w:val="28"/>
        </w:rPr>
        <w:t>[Электронный ресурс] «Агентство правовой информации, 2016»</w:t>
      </w:r>
      <w:r w:rsidRPr="00DA3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551">
        <w:rPr>
          <w:rFonts w:ascii="Times New Roman" w:hAnsi="Times New Roman" w:cs="Times New Roman"/>
          <w:bCs/>
          <w:sz w:val="28"/>
          <w:szCs w:val="28"/>
        </w:rPr>
        <w:t>«</w:t>
      </w:r>
      <w:r w:rsidRPr="00DA3551">
        <w:rPr>
          <w:rFonts w:ascii="Times New Roman" w:hAnsi="Times New Roman" w:cs="Times New Roman"/>
          <w:sz w:val="28"/>
          <w:szCs w:val="28"/>
        </w:rPr>
        <w:t xml:space="preserve">Нотариус всегда прав» </w:t>
      </w:r>
      <w:hyperlink r:id="rId10" w:tgtFrame="_blank" w:history="1">
        <w:r w:rsidRPr="00DA3551">
          <w:rPr>
            <w:rStyle w:val="a6"/>
            <w:rFonts w:ascii="Times New Roman" w:hAnsi="Times New Roman" w:cs="Times New Roman"/>
            <w:sz w:val="28"/>
            <w:szCs w:val="28"/>
          </w:rPr>
          <w:t>http://юридический-департамент.рф/?p=476</w:t>
        </w:r>
      </w:hyperlink>
    </w:p>
    <w:p w14:paraId="138CA1C5" w14:textId="77777777" w:rsidR="00DA3551" w:rsidRDefault="00DA3551" w:rsidP="00DA3551">
      <w:pPr>
        <w:pStyle w:val="a7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EF57F1C" w14:textId="77777777" w:rsidR="00953CCF" w:rsidRDefault="00953CCF" w:rsidP="0048435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53CCF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953CCF">
        <w:rPr>
          <w:rFonts w:ascii="Times New Roman" w:hAnsi="Times New Roman" w:cs="Times New Roman"/>
          <w:sz w:val="28"/>
          <w:szCs w:val="28"/>
        </w:rPr>
        <w:t>РосПравосудие</w:t>
      </w:r>
      <w:proofErr w:type="spellEnd"/>
      <w:r w:rsidRPr="00953CCF">
        <w:rPr>
          <w:rFonts w:ascii="Times New Roman" w:hAnsi="Times New Roman" w:cs="Times New Roman"/>
          <w:sz w:val="28"/>
          <w:szCs w:val="28"/>
        </w:rPr>
        <w:t>» — судебная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CCF">
        <w:rPr>
          <w:rFonts w:ascii="Times New Roman" w:hAnsi="Times New Roman" w:cs="Times New Roman"/>
          <w:sz w:val="28"/>
          <w:szCs w:val="28"/>
        </w:rPr>
        <w:t>rospravosudie.com</w:t>
      </w:r>
    </w:p>
    <w:p w14:paraId="3B1A3801" w14:textId="77777777" w:rsidR="0048435B" w:rsidRDefault="0048435B" w:rsidP="0048435B">
      <w:pPr>
        <w:pStyle w:val="a7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7E3483D" w14:textId="77777777" w:rsidR="00953CCF" w:rsidRPr="00953CCF" w:rsidRDefault="00953CCF" w:rsidP="0048435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C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53C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Судебные и нормативные акты РФ. </w:t>
      </w:r>
      <w:r w:rsidRPr="00953CCF">
        <w:rPr>
          <w:rFonts w:ascii="Times New Roman" w:hAnsi="Times New Roman" w:cs="Times New Roman"/>
          <w:sz w:val="28"/>
          <w:szCs w:val="28"/>
        </w:rPr>
        <w:t>http://sudact.ru/</w:t>
      </w:r>
    </w:p>
    <w:p w14:paraId="6557501B" w14:textId="77777777" w:rsidR="00953CCF" w:rsidRPr="00953CCF" w:rsidRDefault="00953CCF" w:rsidP="00484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91710" w14:textId="77777777" w:rsidR="00953CCF" w:rsidRPr="00953CCF" w:rsidRDefault="00953CCF" w:rsidP="00953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6B94C" w14:textId="77777777" w:rsidR="0042149B" w:rsidRDefault="003314A3"/>
    <w:sectPr w:rsidR="0042149B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8E84" w14:textId="77777777" w:rsidR="003314A3" w:rsidRDefault="003314A3" w:rsidP="00953CCF">
      <w:pPr>
        <w:spacing w:after="0" w:line="240" w:lineRule="auto"/>
      </w:pPr>
      <w:r>
        <w:separator/>
      </w:r>
    </w:p>
  </w:endnote>
  <w:endnote w:type="continuationSeparator" w:id="0">
    <w:p w14:paraId="54681A3E" w14:textId="77777777" w:rsidR="003314A3" w:rsidRDefault="003314A3" w:rsidP="009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102D1" w14:textId="77777777" w:rsidR="003314A3" w:rsidRDefault="003314A3" w:rsidP="00953CCF">
      <w:pPr>
        <w:spacing w:after="0" w:line="240" w:lineRule="auto"/>
      </w:pPr>
      <w:r>
        <w:separator/>
      </w:r>
    </w:p>
  </w:footnote>
  <w:footnote w:type="continuationSeparator" w:id="0">
    <w:p w14:paraId="75B26814" w14:textId="77777777" w:rsidR="003314A3" w:rsidRDefault="003314A3" w:rsidP="00953CCF">
      <w:pPr>
        <w:spacing w:after="0" w:line="240" w:lineRule="auto"/>
      </w:pPr>
      <w:r>
        <w:continuationSeparator/>
      </w:r>
    </w:p>
  </w:footnote>
  <w:footnote w:id="1">
    <w:p w14:paraId="533671D8" w14:textId="77777777" w:rsidR="00953CCF" w:rsidRPr="00F03E9B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E9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3E9B">
        <w:rPr>
          <w:rFonts w:ascii="Times New Roman" w:hAnsi="Times New Roman" w:cs="Times New Roman"/>
          <w:sz w:val="24"/>
          <w:szCs w:val="24"/>
        </w:rPr>
        <w:t xml:space="preserve"> "Основы законодательства Российской Федерации о нотариате" (утв. ВС РФ 11.02.1993 N 4462-1) (ред. от 31.12.2017) (с изм. и доп., вступ. в силу с 01.02.2018)</w:t>
      </w:r>
    </w:p>
    <w:p w14:paraId="6ABA4D3F" w14:textId="77777777" w:rsidR="00953CCF" w:rsidRDefault="00953CCF" w:rsidP="00953CCF">
      <w:pPr>
        <w:pStyle w:val="a3"/>
        <w:tabs>
          <w:tab w:val="left" w:pos="3675"/>
        </w:tabs>
      </w:pPr>
      <w:r>
        <w:tab/>
      </w:r>
    </w:p>
    <w:p w14:paraId="08326BAB" w14:textId="77777777" w:rsidR="00953CCF" w:rsidRDefault="00953CCF" w:rsidP="00953CCF">
      <w:pPr>
        <w:pStyle w:val="a3"/>
      </w:pPr>
    </w:p>
  </w:footnote>
  <w:footnote w:id="2">
    <w:p w14:paraId="11592351" w14:textId="77777777" w:rsidR="00953CCF" w:rsidRPr="00005B6C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6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05B6C"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 нотариате" (утв. ВС РФ 11.02.1993 N 4462-1) (ред. от 31.12.2017) (с изм. и доп., вступ. в силу с 01.02.2018)</w:t>
      </w:r>
    </w:p>
  </w:footnote>
  <w:footnote w:id="3">
    <w:p w14:paraId="23AC83A3" w14:textId="70469EB9" w:rsidR="00635E9D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4604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4604B">
        <w:rPr>
          <w:rFonts w:ascii="Times New Roman" w:hAnsi="Times New Roman" w:cs="Times New Roman"/>
          <w:sz w:val="24"/>
          <w:szCs w:val="24"/>
        </w:rPr>
        <w:t>]</w:t>
      </w:r>
      <w:r w:rsidR="00DA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51">
        <w:rPr>
          <w:rFonts w:ascii="Times New Roman" w:hAnsi="Times New Roman" w:cs="Times New Roman"/>
          <w:sz w:val="24"/>
          <w:szCs w:val="24"/>
        </w:rPr>
        <w:t>Гражданско-правовая ответственность нотариусов, занимающихся частной практикой.</w:t>
      </w:r>
    </w:p>
    <w:p w14:paraId="2C42DA4F" w14:textId="77777777" w:rsidR="00953CCF" w:rsidRPr="0054604B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04B">
        <w:rPr>
          <w:rFonts w:ascii="Times New Roman" w:hAnsi="Times New Roman" w:cs="Times New Roman"/>
          <w:sz w:val="24"/>
          <w:szCs w:val="24"/>
        </w:rPr>
        <w:t>http://isfic.info/notariat/rotin76.htm</w:t>
      </w:r>
    </w:p>
  </w:footnote>
  <w:footnote w:id="4">
    <w:p w14:paraId="1BBDD73A" w14:textId="77777777" w:rsidR="00635E9D" w:rsidRPr="00D27B92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9B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  <w:r w:rsidR="009D7128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9D7128" w:rsidRPr="00D27B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7128">
        <w:rPr>
          <w:rFonts w:ascii="Times New Roman" w:hAnsi="Times New Roman" w:cs="Times New Roman"/>
          <w:sz w:val="24"/>
          <w:szCs w:val="24"/>
          <w:lang w:val="en-US"/>
        </w:rPr>
        <w:t>garant</w:t>
      </w:r>
      <w:proofErr w:type="spellEnd"/>
      <w:r w:rsidR="009D7128" w:rsidRPr="00D27B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71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CF68D55" w14:textId="77777777" w:rsidR="00953CCF" w:rsidRPr="009D7128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28">
        <w:rPr>
          <w:rFonts w:ascii="Times New Roman" w:hAnsi="Times New Roman" w:cs="Times New Roman"/>
          <w:sz w:val="24"/>
          <w:szCs w:val="24"/>
        </w:rPr>
        <w:t xml:space="preserve"> Апелляционное определение Челябинского областного суда № 11-9613/2016 от 30 июня </w:t>
      </w:r>
    </w:p>
  </w:footnote>
  <w:footnote w:id="5">
    <w:p w14:paraId="7998D7BB" w14:textId="77777777" w:rsidR="00953CCF" w:rsidRDefault="00953CCF" w:rsidP="00953CCF">
      <w:pPr>
        <w:pStyle w:val="a3"/>
      </w:pPr>
      <w:r w:rsidRPr="009D712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D7128">
        <w:rPr>
          <w:rFonts w:ascii="Times New Roman" w:hAnsi="Times New Roman" w:cs="Times New Roman"/>
          <w:sz w:val="24"/>
          <w:szCs w:val="24"/>
        </w:rPr>
        <w:t xml:space="preserve"> "Гражданский кодекс Российской Федерации (часть вторая)" от 26.01.1996 N 14-ФЗ (ред. от 05.12.2017)</w:t>
      </w:r>
    </w:p>
  </w:footnote>
  <w:footnote w:id="6">
    <w:p w14:paraId="779929AD" w14:textId="77777777" w:rsidR="009D7128" w:rsidRPr="009D7128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9B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69B1">
        <w:rPr>
          <w:rFonts w:ascii="Times New Roman" w:hAnsi="Times New Roman" w:cs="Times New Roman"/>
          <w:sz w:val="24"/>
          <w:szCs w:val="24"/>
        </w:rPr>
        <w:t xml:space="preserve"> </w:t>
      </w:r>
      <w:r w:rsidR="009D7128" w:rsidRPr="009D712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9D7128">
        <w:rPr>
          <w:rFonts w:ascii="Times New Roman" w:hAnsi="Times New Roman" w:cs="Times New Roman"/>
          <w:sz w:val="24"/>
          <w:szCs w:val="24"/>
        </w:rPr>
        <w:t>Судебные и нормативные акты РФ</w:t>
      </w:r>
      <w:r w:rsidR="009D7128" w:rsidRPr="009D7128">
        <w:rPr>
          <w:rFonts w:ascii="Times New Roman" w:hAnsi="Times New Roman" w:cs="Times New Roman"/>
          <w:sz w:val="24"/>
          <w:szCs w:val="24"/>
        </w:rPr>
        <w:t>.</w:t>
      </w:r>
      <w:r w:rsidR="009D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28">
        <w:rPr>
          <w:rFonts w:ascii="Times New Roman" w:hAnsi="Times New Roman" w:cs="Times New Roman"/>
          <w:sz w:val="24"/>
          <w:szCs w:val="24"/>
          <w:lang w:val="en-US"/>
        </w:rPr>
        <w:t>Sudact</w:t>
      </w:r>
      <w:proofErr w:type="spellEnd"/>
      <w:r w:rsidR="009D7128" w:rsidRPr="009D71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71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9E0BEB8" w14:textId="77777777" w:rsidR="00953CCF" w:rsidRPr="009369B1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9B1">
        <w:rPr>
          <w:rFonts w:ascii="Times New Roman" w:hAnsi="Times New Roman" w:cs="Times New Roman"/>
          <w:sz w:val="24"/>
          <w:szCs w:val="24"/>
        </w:rPr>
        <w:t>Решение Ангарского городского суда (Иркутской области)  от 17 января 2017 г. по делу № 2-69/2017</w:t>
      </w:r>
    </w:p>
  </w:footnote>
  <w:footnote w:id="7">
    <w:p w14:paraId="4E016FD6" w14:textId="77777777" w:rsidR="00953CCF" w:rsidRPr="00F03E9B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E9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3E9B">
        <w:rPr>
          <w:rFonts w:ascii="Times New Roman" w:hAnsi="Times New Roman" w:cs="Times New Roman"/>
          <w:sz w:val="24"/>
          <w:szCs w:val="24"/>
        </w:rPr>
        <w:t xml:space="preserve">   "Основы законодательства Российской Федерации о нотариате" (утв. ВС РФ 11.02.1993 N 4462-1) (ред. от 31.12.2017) (с изм. и доп., вступ. в силу с 01.02.2018)</w:t>
      </w:r>
    </w:p>
  </w:footnote>
  <w:footnote w:id="8">
    <w:p w14:paraId="282C3A2A" w14:textId="77777777" w:rsidR="009D7128" w:rsidRPr="009D7128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81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8081C">
        <w:rPr>
          <w:rFonts w:ascii="Times New Roman" w:hAnsi="Times New Roman" w:cs="Times New Roman"/>
          <w:sz w:val="24"/>
          <w:szCs w:val="24"/>
        </w:rPr>
        <w:t xml:space="preserve"> </w:t>
      </w:r>
      <w:r w:rsidR="009D7128" w:rsidRPr="00D27B92">
        <w:rPr>
          <w:rFonts w:ascii="Times New Roman" w:hAnsi="Times New Roman" w:cs="Times New Roman"/>
          <w:sz w:val="24"/>
          <w:szCs w:val="24"/>
        </w:rPr>
        <w:t>[</w:t>
      </w:r>
      <w:r w:rsidR="009D712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D7128" w:rsidRPr="00D27B92">
        <w:rPr>
          <w:rFonts w:ascii="Times New Roman" w:hAnsi="Times New Roman" w:cs="Times New Roman"/>
          <w:sz w:val="24"/>
          <w:szCs w:val="24"/>
        </w:rPr>
        <w:t>]</w:t>
      </w:r>
      <w:r w:rsidR="009D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28">
        <w:rPr>
          <w:rFonts w:ascii="Times New Roman" w:hAnsi="Times New Roman" w:cs="Times New Roman"/>
          <w:sz w:val="24"/>
          <w:szCs w:val="24"/>
        </w:rPr>
        <w:t>Росправосудие</w:t>
      </w:r>
      <w:proofErr w:type="spellEnd"/>
      <w:r w:rsidR="009D7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7128">
        <w:rPr>
          <w:rFonts w:ascii="Times New Roman" w:hAnsi="Times New Roman" w:cs="Times New Roman"/>
          <w:sz w:val="24"/>
          <w:szCs w:val="24"/>
          <w:lang w:val="en-US"/>
        </w:rPr>
        <w:t>Rospravosudie</w:t>
      </w:r>
      <w:proofErr w:type="spellEnd"/>
      <w:r w:rsidR="009D7128" w:rsidRPr="00D27B92">
        <w:rPr>
          <w:rFonts w:ascii="Times New Roman" w:hAnsi="Times New Roman" w:cs="Times New Roman"/>
          <w:sz w:val="24"/>
          <w:szCs w:val="24"/>
        </w:rPr>
        <w:t>.</w:t>
      </w:r>
      <w:r w:rsidR="009D712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43C0136E" w14:textId="77777777" w:rsidR="00953CCF" w:rsidRPr="0088081C" w:rsidRDefault="00953CCF" w:rsidP="00953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81C">
        <w:rPr>
          <w:rFonts w:ascii="Times New Roman" w:hAnsi="Times New Roman" w:cs="Times New Roman"/>
          <w:sz w:val="24"/>
          <w:szCs w:val="24"/>
        </w:rPr>
        <w:t>Решение Биробиджанского районного суда Еврейской автономной области от 24 марта 2017 г. по делу № 2-540/2017</w:t>
      </w:r>
    </w:p>
  </w:footnote>
  <w:footnote w:id="9">
    <w:p w14:paraId="6A23C4D5" w14:textId="7BDE93D1" w:rsidR="00D27B92" w:rsidRDefault="00D27B92">
      <w:pPr>
        <w:pStyle w:val="a3"/>
      </w:pPr>
      <w:r>
        <w:rPr>
          <w:rStyle w:val="a5"/>
        </w:rPr>
        <w:footnoteRef/>
      </w:r>
      <w:r>
        <w:t xml:space="preserve"> </w:t>
      </w:r>
      <w:r w:rsidRPr="00D27B92">
        <w:t>[Электронный ресурс] «Агентство правовой информации, 2016»</w:t>
      </w:r>
      <w:r w:rsidRPr="00D27B92">
        <w:rPr>
          <w:b/>
          <w:bCs/>
          <w:color w:val="000000"/>
          <w:sz w:val="72"/>
          <w:szCs w:val="72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«</w:t>
      </w:r>
      <w:r w:rsidRPr="00D27B92">
        <w:t>Нотариус всегда прав</w:t>
      </w:r>
      <w:r>
        <w:t>»</w:t>
      </w:r>
      <w:r w:rsidR="00DA3551" w:rsidRPr="00DA3551">
        <w:rPr>
          <w:sz w:val="22"/>
          <w:szCs w:val="22"/>
        </w:rPr>
        <w:t xml:space="preserve"> </w:t>
      </w:r>
      <w:hyperlink r:id="rId1" w:tgtFrame="_blank" w:history="1">
        <w:r w:rsidR="00DA3551" w:rsidRPr="00DA3551">
          <w:rPr>
            <w:rStyle w:val="a6"/>
            <w:color w:val="auto"/>
          </w:rPr>
          <w:t>http://юридический-департамент.рф/?p=476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42"/>
    <w:multiLevelType w:val="multilevel"/>
    <w:tmpl w:val="B88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D3713"/>
    <w:multiLevelType w:val="multilevel"/>
    <w:tmpl w:val="4E30E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F"/>
    <w:rsid w:val="00012544"/>
    <w:rsid w:val="000A3B61"/>
    <w:rsid w:val="00252EF6"/>
    <w:rsid w:val="002D502A"/>
    <w:rsid w:val="003314A3"/>
    <w:rsid w:val="00383B93"/>
    <w:rsid w:val="003E76CE"/>
    <w:rsid w:val="0048435B"/>
    <w:rsid w:val="00500883"/>
    <w:rsid w:val="00553B40"/>
    <w:rsid w:val="00635E9D"/>
    <w:rsid w:val="006C6A12"/>
    <w:rsid w:val="006E2F5A"/>
    <w:rsid w:val="00721600"/>
    <w:rsid w:val="00842043"/>
    <w:rsid w:val="00893E60"/>
    <w:rsid w:val="008D65E3"/>
    <w:rsid w:val="00953CCF"/>
    <w:rsid w:val="009D7128"/>
    <w:rsid w:val="00AA68E0"/>
    <w:rsid w:val="00B731E4"/>
    <w:rsid w:val="00BF208E"/>
    <w:rsid w:val="00C05B25"/>
    <w:rsid w:val="00CA16DB"/>
    <w:rsid w:val="00D27B92"/>
    <w:rsid w:val="00DA3551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C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C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3CCF"/>
    <w:rPr>
      <w:vertAlign w:val="superscript"/>
    </w:rPr>
  </w:style>
  <w:style w:type="character" w:styleId="a6">
    <w:name w:val="Hyperlink"/>
    <w:basedOn w:val="a0"/>
    <w:uiPriority w:val="99"/>
    <w:unhideWhenUsed/>
    <w:rsid w:val="00953C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3CC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27B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7B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7B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7B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7B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C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3C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3CCF"/>
    <w:rPr>
      <w:vertAlign w:val="superscript"/>
    </w:rPr>
  </w:style>
  <w:style w:type="character" w:styleId="a6">
    <w:name w:val="Hyperlink"/>
    <w:basedOn w:val="a0"/>
    <w:uiPriority w:val="99"/>
    <w:unhideWhenUsed/>
    <w:rsid w:val="00953C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3CC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27B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7B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7B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7B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7B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anbecctbbml9aq1agmk3ae7gqh.xn--p1ai/?p=4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fic.info/notariat/rotin76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n----8sbanbecctbbml9aq1agmk3ae7gqh.xn--p1ai/?p=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3070-4FCA-428F-992A-7571BF4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2018-03-18T08:04:00Z</dcterms:created>
  <dcterms:modified xsi:type="dcterms:W3CDTF">2018-03-20T17:32:00Z</dcterms:modified>
</cp:coreProperties>
</file>