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«ТВЕРСКОЙ ГОСУДАРСТВЕННЫЙ УНИВЕРСИТЕТ»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ЮРИДИЧЕСКИЙ ФАКУЛЬТЕТ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УГОЛОВНОГО ПРАВА И ПРОЦЕССА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40.03.01 Юриспруденция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НЕОСТОРОЖНОСТЬ КАК ФОРМА ВИНЫ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студент 2 курса 25 гр.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Улупов</w:t>
      </w:r>
      <w:proofErr w:type="spellEnd"/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Олегович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</w:t>
      </w:r>
      <w:proofErr w:type="gramStart"/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spellEnd"/>
      <w:proofErr w:type="gramEnd"/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доцент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Харитошкин</w:t>
      </w:r>
      <w:proofErr w:type="spellEnd"/>
      <w:r w:rsidRPr="00324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Валерий Вячеславович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  <w:tab w:val="center" w:pos="498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Тверь</w:t>
      </w: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sdt>
      <w:sdtPr>
        <w:rPr>
          <w:rFonts w:ascii="Times New Roman" w:eastAsia="Arial" w:hAnsi="Times New Roman" w:cs="Times New Roman"/>
          <w:color w:val="000000"/>
          <w:lang w:eastAsia="ru-RU"/>
        </w:rPr>
        <w:id w:val="-1975745623"/>
        <w:docPartObj>
          <w:docPartGallery w:val="Table of Contents"/>
          <w:docPartUnique/>
        </w:docPartObj>
      </w:sdtPr>
      <w:sdtEndPr>
        <w:rPr>
          <w:b/>
          <w:sz w:val="28"/>
          <w:szCs w:val="28"/>
        </w:rPr>
      </w:sdtEndPr>
      <w:sdtContent>
        <w:p w:rsidR="00324721" w:rsidRPr="00324721" w:rsidRDefault="00324721" w:rsidP="00D31E7A">
          <w:pPr>
            <w:keepNext/>
            <w:keepLines/>
            <w:spacing w:before="480" w:after="0" w:line="360" w:lineRule="auto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</w:pPr>
          <w:r w:rsidRPr="00324721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  <w:t>СОДЕРЖАНИЕ:</w:t>
          </w:r>
        </w:p>
        <w:p w:rsidR="00C74069" w:rsidRPr="00C74069" w:rsidRDefault="00A869C4">
          <w:pPr>
            <w:pStyle w:val="1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eastAsiaTheme="minorEastAsia" w:hAnsi="Times New Roman" w:cs="Times New Roman"/>
              <w:b/>
              <w:sz w:val="28"/>
              <w:szCs w:val="28"/>
              <w:lang w:eastAsia="ru-RU"/>
            </w:rPr>
            <w:fldChar w:fldCharType="begin"/>
          </w:r>
          <w:r w:rsidRPr="00C74069">
            <w:rPr>
              <w:rFonts w:ascii="Times New Roman" w:eastAsiaTheme="minorEastAsia" w:hAnsi="Times New Roman" w:cs="Times New Roman"/>
              <w:b/>
              <w:sz w:val="28"/>
              <w:szCs w:val="28"/>
              <w:lang w:eastAsia="ru-RU"/>
            </w:rPr>
            <w:instrText xml:space="preserve"> TOC \o "1-3" \u </w:instrText>
          </w:r>
          <w:r w:rsidRPr="00C74069">
            <w:rPr>
              <w:rFonts w:ascii="Times New Roman" w:eastAsiaTheme="minorEastAsia" w:hAnsi="Times New Roman" w:cs="Times New Roman"/>
              <w:b/>
              <w:sz w:val="28"/>
              <w:szCs w:val="28"/>
              <w:lang w:eastAsia="ru-RU"/>
            </w:rPr>
            <w:fldChar w:fldCharType="separate"/>
          </w:r>
          <w:r w:rsidR="00C74069" w:rsidRPr="00C74069">
            <w:rPr>
              <w:rFonts w:ascii="Times New Roman" w:eastAsia="Times New Roman" w:hAnsi="Times New Roman" w:cs="Times New Roman"/>
              <w:b/>
              <w:noProof/>
              <w:color w:val="000000"/>
              <w:sz w:val="28"/>
              <w:szCs w:val="28"/>
            </w:rPr>
            <w:t>ВВЕДЕНИЕ</w:t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_Toc8331646 \h </w:instrText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3</w:t>
          </w:r>
          <w:r w:rsidR="00C74069"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1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eastAsia="Times New Roman" w:hAnsi="Times New Roman" w:cs="Times New Roman"/>
              <w:b/>
              <w:bCs/>
              <w:noProof/>
              <w:kern w:val="36"/>
              <w:sz w:val="28"/>
              <w:szCs w:val="28"/>
              <w:lang w:eastAsia="ru-RU"/>
            </w:rPr>
            <w:t>РАЗДЕЛ 1. ПОНЯТИЕ И ФОРМЫ ВИНЫ В УГОЛОВНОМ ПРАВЕ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_Toc8331647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5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2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  <w:t>1.1. Вина в уголовном праве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_Toc8331648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5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2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>1.2. Понятие неосторожности в уголовном праве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_Toc8331649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7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1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  <w:t>РАЗДЕЛ 2. ВИДЫ НЕОСТОРОЖНОСТИ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_Toc8331650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9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2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>2.1. Легкомыслие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_Toc8331651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9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2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>2.2. Небрежность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_Toc8331652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12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1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  <w:t>ЗАКЛЮЧЕНИЕ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_Toc8331653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16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C74069" w:rsidRPr="00C74069" w:rsidRDefault="00C74069">
          <w:pPr>
            <w:pStyle w:val="11"/>
            <w:tabs>
              <w:tab w:val="right" w:leader="dot" w:pos="9962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C74069">
            <w:rPr>
              <w:rFonts w:ascii="Times New Roman" w:hAnsi="Times New Roman" w:cs="Times New Roman"/>
              <w:b/>
              <w:noProof/>
              <w:color w:val="000000" w:themeColor="text1"/>
              <w:sz w:val="28"/>
              <w:szCs w:val="28"/>
            </w:rPr>
            <w:t>СПИСОК ИСПОЛЬЗОВАННОЙ ЛИТЕРАТУРЫ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tab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begin"/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instrText xml:space="preserve"> PAGEREF _Toc8331654 \h </w:instrTex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separate"/>
          </w:r>
          <w:r w:rsidR="00E90498">
            <w:rPr>
              <w:rFonts w:ascii="Times New Roman" w:hAnsi="Times New Roman" w:cs="Times New Roman"/>
              <w:b/>
              <w:noProof/>
              <w:sz w:val="28"/>
              <w:szCs w:val="28"/>
            </w:rPr>
            <w:t>17</w:t>
          </w:r>
          <w:r w:rsidRPr="00C74069">
            <w:rPr>
              <w:rFonts w:ascii="Times New Roman" w:hAnsi="Times New Roman" w:cs="Times New Roman"/>
              <w:b/>
              <w:noProof/>
              <w:sz w:val="28"/>
              <w:szCs w:val="28"/>
            </w:rPr>
            <w:fldChar w:fldCharType="end"/>
          </w:r>
        </w:p>
        <w:p w:rsidR="00324721" w:rsidRPr="00526B99" w:rsidRDefault="00A869C4" w:rsidP="00D31E7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rPr>
              <w:rFonts w:ascii="Times New Roman" w:eastAsia="Arial" w:hAnsi="Times New Roman" w:cs="Times New Roman"/>
              <w:b/>
              <w:color w:val="000000"/>
              <w:sz w:val="28"/>
              <w:szCs w:val="28"/>
              <w:lang w:eastAsia="ru-RU"/>
            </w:rPr>
          </w:pPr>
          <w:r w:rsidRPr="00C74069">
            <w:rPr>
              <w:rFonts w:ascii="Times New Roman" w:eastAsiaTheme="minorEastAsia" w:hAnsi="Times New Roman" w:cs="Times New Roman"/>
              <w:b/>
              <w:sz w:val="28"/>
              <w:szCs w:val="28"/>
              <w:lang w:eastAsia="ru-RU"/>
            </w:rPr>
            <w:fldChar w:fldCharType="end"/>
          </w:r>
        </w:p>
      </w:sdtContent>
    </w:sdt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324721" w:rsidRPr="00324721" w:rsidRDefault="00324721" w:rsidP="00D31E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324721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324721" w:rsidRPr="00324721" w:rsidRDefault="00324721" w:rsidP="00D31E7A">
      <w:pPr>
        <w:spacing w:before="168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8331646"/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  <w:bookmarkEnd w:id="0"/>
    </w:p>
    <w:p w:rsidR="00324721" w:rsidRDefault="00324721" w:rsidP="009F7AD6">
      <w:pPr>
        <w:spacing w:before="1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9F7AD6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Преступления, совершенные по неосторожности, пожалуй, одни из самых сложных категорий дел в российской судебной практике. Потому они вызывают обширный научный и практический интерес.</w:t>
      </w:r>
    </w:p>
    <w:p w:rsidR="009F7AD6" w:rsidRDefault="009F7AD6" w:rsidP="009F7AD6">
      <w:pPr>
        <w:spacing w:before="168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сводных статистических сведений</w:t>
      </w:r>
      <w:r w:rsidRPr="009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состоянии судимости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Департамента </w:t>
      </w:r>
      <w:r w:rsidRPr="009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Верховном Суде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динамика осужденных по неосторожным преступлениям в период 2015-2018 годы увеличилась с 7</w:t>
      </w:r>
      <w:r w:rsidRPr="009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CE2033"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12332.</w:t>
      </w: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proofErr w:type="gramEnd"/>
    </w:p>
    <w:p w:rsidR="009F7AD6" w:rsidRPr="009F7AD6" w:rsidRDefault="009F7AD6" w:rsidP="009F7AD6">
      <w:pPr>
        <w:spacing w:before="168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темы неосторожности как формы вины обусловлена определением степени виновности лица, не предвидевшего, хотя при надлежащей предусмотрительности было должно</w:t>
      </w:r>
      <w:r w:rsidR="00AD2D9E" w:rsidRP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могло предвидеть возможность наступления 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опасных</w:t>
      </w:r>
      <w:r w:rsidR="00AD2D9E" w:rsidRP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действий (бездействий)</w:t>
      </w:r>
      <w:r w:rsidR="00AD2D9E" w:rsidRP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AD6" w:rsidRPr="00324721" w:rsidRDefault="00324721" w:rsidP="009F7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исследования в рамках курсовой работы является изучение понятия, 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природы неосторожности как формы вины</w:t>
      </w: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</w:t>
      </w: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мнений различных ученых-исследователей </w:t>
      </w:r>
      <w:r w:rsidR="00AD2D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данных судебной практики</w:t>
      </w: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4721" w:rsidRPr="00324721" w:rsidRDefault="00324721" w:rsidP="009F7A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7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24721" w:rsidRPr="00324721" w:rsidRDefault="00324721" w:rsidP="009F7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21">
        <w:rPr>
          <w:rFonts w:ascii="Times New Roman" w:eastAsia="Times New Roman" w:hAnsi="Times New Roman" w:cs="Times New Roman"/>
          <w:sz w:val="28"/>
          <w:szCs w:val="28"/>
        </w:rPr>
        <w:t xml:space="preserve">Раскрыть понятие </w:t>
      </w:r>
      <w:r w:rsidR="00731D63">
        <w:rPr>
          <w:rFonts w:ascii="Times New Roman" w:eastAsia="Times New Roman" w:hAnsi="Times New Roman" w:cs="Times New Roman"/>
          <w:sz w:val="28"/>
          <w:szCs w:val="28"/>
        </w:rPr>
        <w:t>вины в уголовном праве</w:t>
      </w:r>
      <w:r w:rsidRPr="003247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721" w:rsidRPr="00324721" w:rsidRDefault="008059BF" w:rsidP="009F7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Изучить</w:t>
      </w:r>
      <w:r w:rsidR="00731D63" w:rsidRPr="00324721">
        <w:rPr>
          <w:rFonts w:ascii="Times New Roman" w:eastAsia="Times New Roman" w:hAnsi="Times New Roman" w:cs="Times New Roman"/>
          <w:sz w:val="28"/>
          <w:szCs w:val="28"/>
        </w:rPr>
        <w:t xml:space="preserve"> понятие </w:t>
      </w:r>
      <w:r w:rsidR="00731D63">
        <w:rPr>
          <w:rFonts w:ascii="Times New Roman" w:eastAsia="Times New Roman" w:hAnsi="Times New Roman" w:cs="Times New Roman"/>
          <w:sz w:val="28"/>
          <w:szCs w:val="28"/>
        </w:rPr>
        <w:t>неосторожности в уголовном праве</w:t>
      </w:r>
      <w:r w:rsidR="00974D1C">
        <w:rPr>
          <w:rFonts w:ascii="Times New Roman" w:eastAsia="Times New Roman" w:hAnsi="Times New Roman" w:cs="Times New Roman"/>
          <w:sz w:val="28"/>
          <w:szCs w:val="28"/>
        </w:rPr>
        <w:t xml:space="preserve"> и её виды: легкомыслие, небрежность</w:t>
      </w:r>
      <w:r w:rsidR="00324721" w:rsidRPr="0032472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4721" w:rsidRPr="00324721" w:rsidRDefault="0037269F" w:rsidP="009F7A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8059BF">
        <w:rPr>
          <w:rFonts w:ascii="Times New Roman" w:eastAsia="Times New Roman" w:hAnsi="Times New Roman" w:cs="Times New Roman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9BF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731D63">
        <w:rPr>
          <w:rFonts w:ascii="Times New Roman" w:eastAsia="Times New Roman" w:hAnsi="Times New Roman" w:cs="Times New Roman"/>
          <w:sz w:val="28"/>
          <w:szCs w:val="28"/>
        </w:rPr>
        <w:t xml:space="preserve"> ученых</w:t>
      </w:r>
      <w:r w:rsidR="00974D1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24721" w:rsidRPr="00324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D63">
        <w:rPr>
          <w:rFonts w:ascii="Times New Roman" w:eastAsia="Times New Roman" w:hAnsi="Times New Roman" w:cs="Times New Roman"/>
          <w:sz w:val="28"/>
          <w:szCs w:val="28"/>
        </w:rPr>
        <w:t>представленным выше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соответств</w:t>
      </w:r>
      <w:r w:rsidR="008059BF">
        <w:rPr>
          <w:rFonts w:ascii="Times New Roman" w:eastAsia="Times New Roman" w:hAnsi="Times New Roman" w:cs="Times New Roman"/>
          <w:sz w:val="28"/>
          <w:szCs w:val="28"/>
        </w:rPr>
        <w:t>ующую судебную практику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2033" w:rsidRDefault="00CE2033" w:rsidP="00CE2033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1" w:name="_Toc8331647"/>
    </w:p>
    <w:p w:rsidR="00CE2033" w:rsidRDefault="00CE2033" w:rsidP="00CE2033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324721" w:rsidRPr="00324721" w:rsidRDefault="00324721" w:rsidP="00D31E7A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2" w:name="_GoBack"/>
      <w:bookmarkEnd w:id="2"/>
      <w:r w:rsidRPr="003247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РАЗДЕЛ 1. ПОНЯТИЕ И ФОРМЫ ВИНЫ В УГОЛОВНОМ ПРАВЕ</w:t>
      </w:r>
      <w:bookmarkEnd w:id="1"/>
    </w:p>
    <w:p w:rsidR="00324721" w:rsidRPr="00974D1C" w:rsidRDefault="00324721" w:rsidP="00974D1C">
      <w:pPr>
        <w:pStyle w:val="ad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8331648"/>
      <w:r w:rsidRPr="00974D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Вина в уголовном праве</w:t>
      </w:r>
      <w:bookmarkEnd w:id="3"/>
    </w:p>
    <w:p w:rsidR="00324721" w:rsidRPr="00324721" w:rsidRDefault="00974D1C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Центральным 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>элементом субъективной стороны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необходимым для её установления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>, выступает вина.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721"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 о понятии вины в уголовном праве вызывает обширный научный интерес. </w:t>
      </w:r>
    </w:p>
    <w:p w:rsidR="0030484F" w:rsidRDefault="0030484F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24721"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>андидат юридических наук Пряхина Н.И., утверждая, что это психическое отношение лица к совершаемому им общественно опасному действию (бездействию) и к наступившим в результате этого общественно опасным последствиям. Основными признаками психической деятельности человека являются сознание (интеллектуальный признак) и воля (волевой признак). Их различные сочетания, степень интенсивности и полноты отражаются законодателем в конструировании форм вины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="00324721"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8A1">
        <w:rPr>
          <w:rFonts w:ascii="Times New Roman" w:hAnsi="Times New Roman" w:cs="Times New Roman"/>
          <w:color w:val="000000" w:themeColor="text1"/>
          <w:sz w:val="28"/>
          <w:szCs w:val="28"/>
        </w:rPr>
        <w:t>Данное определение широко</w:t>
      </w:r>
      <w:r w:rsidR="00324721"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раскрывает грани данного понятия, определяя признаки, которые в свою очередь, отражаются законодателем в конструировании форм вины, на что непременно следует обратить внимание в дальнейшем исследовании в рамках курсовой работы.</w:t>
      </w:r>
    </w:p>
    <w:p w:rsidR="0030484F" w:rsidRDefault="0030484F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Схожей точки зрения придерживается профессор Е.В.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 под виной он понимает</w:t>
      </w:r>
      <w:r w:rsidRPr="00304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хическое отношение лица к обще</w:t>
      </w:r>
      <w:r w:rsidRPr="0030484F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опасности своих 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вий (бездействия) и наступлению </w:t>
      </w:r>
      <w:r w:rsidRPr="0030484F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 опасных последствий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выраженное в форме умысла или </w:t>
      </w:r>
      <w:r w:rsidRPr="0030484F">
        <w:rPr>
          <w:rFonts w:ascii="Times New Roman" w:hAnsi="Times New Roman" w:cs="Times New Roman"/>
          <w:color w:val="000000" w:themeColor="text1"/>
          <w:sz w:val="28"/>
          <w:szCs w:val="28"/>
        </w:rPr>
        <w:t>неосторожности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3048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BE4" w:rsidRDefault="00324721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Изучая определение доктора юридических наук, профессора Малкова В.П., следует отметить, что автор также обращает внимание на социальную сущность вины, так как это понятие уголовно-правовое, в нем выражается психическое </w:t>
      </w:r>
      <w:r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(интеллектуальное и волевое) отношение лица к совершаемому им общественно опасному действию (бездействию) и наступившим общественно опасным последствиям.</w:t>
      </w:r>
      <w:proofErr w:type="gramEnd"/>
      <w:r w:rsidRPr="00324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Вина как социальное понятие характеризует отношение лица к сложившимся в обществе социальным правилам и обычаям, предъявляемым к нему требованиям. Отрицательное отношение лица к социальным требованиям, правилам и обычаям, проявившееся в совершении им преступления, и определяет социальную сущность вины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72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5"/>
      </w:r>
    </w:p>
    <w:p w:rsidR="00EE5BE4" w:rsidRDefault="001E203B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Весьма </w:t>
      </w:r>
      <w:r w:rsidR="00526B99">
        <w:rPr>
          <w:rFonts w:ascii="Times New Roman" w:hAnsi="Times New Roman" w:cs="Times New Roman"/>
          <w:color w:val="000000" w:themeColor="text1"/>
          <w:sz w:val="28"/>
          <w:szCs w:val="28"/>
        </w:rPr>
        <w:t>выделяющееся на фоне остальных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понятие вины дает профессор Прохорова М.Л.</w:t>
      </w:r>
      <w:r w:rsidR="006F0476">
        <w:rPr>
          <w:rFonts w:ascii="Times New Roman" w:hAnsi="Times New Roman" w:cs="Times New Roman"/>
          <w:color w:val="000000" w:themeColor="text1"/>
          <w:sz w:val="28"/>
          <w:szCs w:val="28"/>
        </w:rPr>
        <w:t>, где вина характеризуется как обязательный  признак субъектив</w:t>
      </w:r>
      <w:r w:rsidR="006F0476" w:rsidRPr="006F0476">
        <w:rPr>
          <w:rFonts w:ascii="Times New Roman" w:hAnsi="Times New Roman" w:cs="Times New Roman"/>
          <w:color w:val="000000" w:themeColor="text1"/>
          <w:sz w:val="28"/>
          <w:szCs w:val="28"/>
        </w:rPr>
        <w:t>ной стороны состава преступле</w:t>
      </w:r>
      <w:r w:rsidR="006F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ния, понимаемый как психическое </w:t>
      </w:r>
      <w:r w:rsidR="006F0476" w:rsidRPr="006F0476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 лица к совершаем</w:t>
      </w:r>
      <w:r w:rsidR="006F0476">
        <w:rPr>
          <w:rFonts w:ascii="Times New Roman" w:hAnsi="Times New Roman" w:cs="Times New Roman"/>
          <w:color w:val="000000" w:themeColor="text1"/>
          <w:sz w:val="28"/>
          <w:szCs w:val="28"/>
        </w:rPr>
        <w:t>ому им общественно опасному де</w:t>
      </w:r>
      <w:r w:rsidR="006F0476" w:rsidRPr="006F0476">
        <w:rPr>
          <w:rFonts w:ascii="Times New Roman" w:hAnsi="Times New Roman" w:cs="Times New Roman"/>
          <w:color w:val="000000" w:themeColor="text1"/>
          <w:sz w:val="28"/>
          <w:szCs w:val="28"/>
        </w:rPr>
        <w:t>янию и наступившим в результате последствиям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F047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EE5BE4" w:rsidRDefault="00324721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721">
        <w:rPr>
          <w:rFonts w:ascii="Times New Roman" w:hAnsi="Times New Roman" w:cs="Times New Roman"/>
          <w:sz w:val="28"/>
          <w:szCs w:val="28"/>
        </w:rPr>
        <w:t xml:space="preserve">Подводя итог вышесказанному, касательно вопроса о понятии </w:t>
      </w:r>
      <w:r w:rsidR="001D0435">
        <w:rPr>
          <w:rFonts w:ascii="Times New Roman" w:hAnsi="Times New Roman" w:cs="Times New Roman"/>
          <w:sz w:val="28"/>
          <w:szCs w:val="28"/>
        </w:rPr>
        <w:t>вины в уголовном праве</w:t>
      </w:r>
      <w:r w:rsidRPr="00324721">
        <w:rPr>
          <w:rFonts w:ascii="Times New Roman" w:hAnsi="Times New Roman" w:cs="Times New Roman"/>
          <w:sz w:val="28"/>
          <w:szCs w:val="28"/>
        </w:rPr>
        <w:t>,</w:t>
      </w:r>
      <w:r w:rsidR="00FA4D56">
        <w:rPr>
          <w:rFonts w:ascii="Times New Roman" w:hAnsi="Times New Roman" w:cs="Times New Roman"/>
          <w:sz w:val="28"/>
          <w:szCs w:val="28"/>
        </w:rPr>
        <w:t xml:space="preserve"> авторы определяют вину в основном как психическое отношение человека к совершенному деянию. </w:t>
      </w:r>
      <w:proofErr w:type="gramStart"/>
      <w:r w:rsidR="00FA4D56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FA4D56">
        <w:rPr>
          <w:rFonts w:ascii="Times New Roman" w:hAnsi="Times New Roman" w:cs="Times New Roman"/>
          <w:sz w:val="28"/>
          <w:szCs w:val="28"/>
        </w:rPr>
        <w:t xml:space="preserve"> вина это также признак субъективной стороны преступления</w:t>
      </w:r>
      <w:r w:rsidR="007B38A1">
        <w:rPr>
          <w:rFonts w:ascii="Times New Roman" w:hAnsi="Times New Roman" w:cs="Times New Roman"/>
          <w:sz w:val="28"/>
          <w:szCs w:val="28"/>
        </w:rPr>
        <w:t xml:space="preserve"> (причем основной и главный)</w:t>
      </w:r>
      <w:r w:rsidR="00FA4D56">
        <w:rPr>
          <w:rFonts w:ascii="Times New Roman" w:hAnsi="Times New Roman" w:cs="Times New Roman"/>
          <w:sz w:val="28"/>
          <w:szCs w:val="28"/>
        </w:rPr>
        <w:t>, однако</w:t>
      </w:r>
      <w:r w:rsidRPr="00324721">
        <w:rPr>
          <w:rFonts w:ascii="Times New Roman" w:hAnsi="Times New Roman" w:cs="Times New Roman"/>
          <w:sz w:val="28"/>
          <w:szCs w:val="28"/>
        </w:rPr>
        <w:t xml:space="preserve"> наиболее близкой мне является трактовка  М</w:t>
      </w:r>
      <w:r w:rsidR="00FA4D56">
        <w:rPr>
          <w:rFonts w:ascii="Times New Roman" w:hAnsi="Times New Roman" w:cs="Times New Roman"/>
          <w:sz w:val="28"/>
          <w:szCs w:val="28"/>
        </w:rPr>
        <w:t>алкова В.П</w:t>
      </w:r>
      <w:r w:rsidRPr="00324721">
        <w:rPr>
          <w:rFonts w:ascii="Times New Roman" w:hAnsi="Times New Roman" w:cs="Times New Roman"/>
          <w:sz w:val="28"/>
          <w:szCs w:val="28"/>
        </w:rPr>
        <w:t xml:space="preserve">. Автор раскрывает наиболее </w:t>
      </w:r>
      <w:r w:rsidR="00FA4D56">
        <w:rPr>
          <w:rFonts w:ascii="Times New Roman" w:hAnsi="Times New Roman" w:cs="Times New Roman"/>
          <w:sz w:val="28"/>
          <w:szCs w:val="28"/>
        </w:rPr>
        <w:t>многоаспектное</w:t>
      </w:r>
      <w:r w:rsidRPr="00324721">
        <w:rPr>
          <w:rFonts w:ascii="Times New Roman" w:hAnsi="Times New Roman" w:cs="Times New Roman"/>
          <w:sz w:val="28"/>
          <w:szCs w:val="28"/>
        </w:rPr>
        <w:t xml:space="preserve"> понятие, так как</w:t>
      </w:r>
      <w:r w:rsidR="00FA4D56">
        <w:rPr>
          <w:rFonts w:ascii="Times New Roman" w:hAnsi="Times New Roman" w:cs="Times New Roman"/>
          <w:sz w:val="28"/>
          <w:szCs w:val="28"/>
        </w:rPr>
        <w:t xml:space="preserve"> в</w:t>
      </w:r>
      <w:r w:rsidR="00FA4D56" w:rsidRPr="00FA4D56">
        <w:rPr>
          <w:rFonts w:ascii="Times New Roman" w:hAnsi="Times New Roman" w:cs="Times New Roman"/>
          <w:sz w:val="28"/>
          <w:szCs w:val="28"/>
        </w:rPr>
        <w:t>ина</w:t>
      </w:r>
      <w:r w:rsidR="00FA4D56">
        <w:rPr>
          <w:rFonts w:ascii="Times New Roman" w:hAnsi="Times New Roman" w:cs="Times New Roman"/>
          <w:sz w:val="28"/>
          <w:szCs w:val="28"/>
        </w:rPr>
        <w:t xml:space="preserve"> в социальном контексте</w:t>
      </w:r>
      <w:r w:rsidR="00FA4D56" w:rsidRPr="00FA4D56">
        <w:rPr>
          <w:rFonts w:ascii="Times New Roman" w:hAnsi="Times New Roman" w:cs="Times New Roman"/>
          <w:sz w:val="28"/>
          <w:szCs w:val="28"/>
        </w:rPr>
        <w:t xml:space="preserve"> характеризует отношение лица к сложившимся </w:t>
      </w:r>
      <w:r w:rsidR="00EE5BE4">
        <w:rPr>
          <w:rFonts w:ascii="Times New Roman" w:hAnsi="Times New Roman" w:cs="Times New Roman"/>
          <w:sz w:val="28"/>
          <w:szCs w:val="28"/>
        </w:rPr>
        <w:t>в обществе социальным правилам, обычаям и требованиям, где о</w:t>
      </w:r>
      <w:r w:rsidR="00FA4D56" w:rsidRPr="00FA4D56">
        <w:rPr>
          <w:rFonts w:ascii="Times New Roman" w:hAnsi="Times New Roman" w:cs="Times New Roman"/>
          <w:sz w:val="28"/>
          <w:szCs w:val="28"/>
        </w:rPr>
        <w:t xml:space="preserve">трицательное отношение лица к </w:t>
      </w:r>
      <w:r w:rsidR="00EE5BE4">
        <w:rPr>
          <w:rFonts w:ascii="Times New Roman" w:hAnsi="Times New Roman" w:cs="Times New Roman"/>
          <w:sz w:val="28"/>
          <w:szCs w:val="28"/>
        </w:rPr>
        <w:t>ним</w:t>
      </w:r>
      <w:r w:rsidR="00FA4D56" w:rsidRPr="00FA4D56">
        <w:rPr>
          <w:rFonts w:ascii="Times New Roman" w:hAnsi="Times New Roman" w:cs="Times New Roman"/>
          <w:sz w:val="28"/>
          <w:szCs w:val="28"/>
        </w:rPr>
        <w:t>, проявившееся в совершении им преступления, и определяет социальную сущность вины</w:t>
      </w:r>
      <w:r w:rsidR="00FA4D56">
        <w:rPr>
          <w:rFonts w:ascii="Times New Roman" w:hAnsi="Times New Roman" w:cs="Times New Roman"/>
          <w:sz w:val="28"/>
          <w:szCs w:val="28"/>
        </w:rPr>
        <w:t>. То есть п</w:t>
      </w:r>
      <w:r w:rsidR="00EE5BE4">
        <w:rPr>
          <w:rFonts w:ascii="Times New Roman" w:hAnsi="Times New Roman" w:cs="Times New Roman"/>
          <w:sz w:val="28"/>
          <w:szCs w:val="28"/>
        </w:rPr>
        <w:t>онятие вины исходит из психологических, а конкретнее, волевых</w:t>
      </w:r>
      <w:r w:rsidR="00425D95">
        <w:rPr>
          <w:rFonts w:ascii="Times New Roman" w:hAnsi="Times New Roman" w:cs="Times New Roman"/>
          <w:sz w:val="28"/>
          <w:szCs w:val="28"/>
        </w:rPr>
        <w:t xml:space="preserve"> и </w:t>
      </w:r>
      <w:r w:rsidR="00425D95">
        <w:rPr>
          <w:rFonts w:ascii="Times New Roman" w:hAnsi="Times New Roman" w:cs="Times New Roman"/>
          <w:sz w:val="28"/>
          <w:szCs w:val="28"/>
        </w:rPr>
        <w:lastRenderedPageBreak/>
        <w:t>интеллектуальных</w:t>
      </w:r>
      <w:r w:rsidR="00EE5BE4">
        <w:rPr>
          <w:rFonts w:ascii="Times New Roman" w:hAnsi="Times New Roman" w:cs="Times New Roman"/>
          <w:sz w:val="28"/>
          <w:szCs w:val="28"/>
        </w:rPr>
        <w:t xml:space="preserve"> качеств лица, совершившего преступле</w:t>
      </w:r>
      <w:r w:rsidR="00425D95">
        <w:rPr>
          <w:rFonts w:ascii="Times New Roman" w:hAnsi="Times New Roman" w:cs="Times New Roman"/>
          <w:sz w:val="28"/>
          <w:szCs w:val="28"/>
        </w:rPr>
        <w:t>ние в контексте</w:t>
      </w:r>
      <w:r w:rsidR="007B38A1">
        <w:rPr>
          <w:rFonts w:ascii="Times New Roman" w:hAnsi="Times New Roman" w:cs="Times New Roman"/>
          <w:sz w:val="28"/>
          <w:szCs w:val="28"/>
        </w:rPr>
        <w:t xml:space="preserve"> его</w:t>
      </w:r>
      <w:r w:rsidR="00425D95">
        <w:rPr>
          <w:rFonts w:ascii="Times New Roman" w:hAnsi="Times New Roman" w:cs="Times New Roman"/>
          <w:sz w:val="28"/>
          <w:szCs w:val="28"/>
        </w:rPr>
        <w:t xml:space="preserve"> отношения</w:t>
      </w:r>
      <w:r w:rsidR="007B38A1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7B38A1">
        <w:rPr>
          <w:rFonts w:ascii="Times New Roman" w:hAnsi="Times New Roman" w:cs="Times New Roman"/>
          <w:sz w:val="28"/>
          <w:szCs w:val="28"/>
        </w:rPr>
        <w:t>содеянному</w:t>
      </w:r>
      <w:proofErr w:type="gramEnd"/>
      <w:r w:rsidR="007B38A1">
        <w:rPr>
          <w:rFonts w:ascii="Times New Roman" w:hAnsi="Times New Roman" w:cs="Times New Roman"/>
          <w:sz w:val="28"/>
          <w:szCs w:val="28"/>
        </w:rPr>
        <w:t>, выражающееся через форму умысла и неосторожности.</w:t>
      </w:r>
    </w:p>
    <w:p w:rsidR="00B641C0" w:rsidRDefault="00B641C0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1C0" w:rsidRDefault="00B641C0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721" w:rsidRPr="00D31E7A" w:rsidRDefault="00BB3238" w:rsidP="00D31E7A">
      <w:pPr>
        <w:pStyle w:val="2"/>
        <w:tabs>
          <w:tab w:val="center" w:pos="5340"/>
          <w:tab w:val="left" w:pos="894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4" w:name="_Toc8331649"/>
      <w:r w:rsidR="00EE5BE4" w:rsidRPr="00526B99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526B9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E5BE4" w:rsidRPr="00526B99">
        <w:rPr>
          <w:rFonts w:ascii="Times New Roman" w:hAnsi="Times New Roman" w:cs="Times New Roman"/>
          <w:color w:val="auto"/>
          <w:sz w:val="28"/>
          <w:szCs w:val="28"/>
        </w:rPr>
        <w:t xml:space="preserve"> Понятие неосторожности в уголовном праве</w:t>
      </w:r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324721" w:rsidRDefault="007B38A1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как было выяснено выше, вина – это </w:t>
      </w:r>
      <w:r w:rsidRPr="007B38A1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(интеллектуальное, а точнее  волевое)</w:t>
      </w:r>
      <w:r w:rsidRPr="007B3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 лица к общественной опасности своих действий (бездействия) и наступлению общественно опасных последствий, выраженное в форме умысла или неосторожности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Данные формы имеют легальное закрепление в </w:t>
      </w:r>
      <w:r w:rsidR="0080444F">
        <w:rPr>
          <w:rFonts w:ascii="Times New Roman" w:hAnsi="Times New Roman" w:cs="Times New Roman"/>
          <w:color w:val="000000" w:themeColor="text1"/>
          <w:sz w:val="28"/>
          <w:szCs w:val="28"/>
        </w:rPr>
        <w:t>главе 5 Уголовного Кодекса Российской Федерации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444F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804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двух представленных форм нас интересует второе.</w:t>
      </w:r>
    </w:p>
    <w:p w:rsidR="0080444F" w:rsidRDefault="0080444F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 разобраться в правовой природе неосторожности,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нужно проанализировать соответствующую главу Кодекса. Рекомендуется начать с части 2 статьи 24, где д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еяние, совершенное только по неосторожности, признается преступлением лишь в случае, когда это специально предусмотрено соответствующей статьей Особенной части настоящего Кодекса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570A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толкования данной статьи, следует сделать вывод, что для определения вины в форме неосторожности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лишь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Прямое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 на 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неё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в названии ста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тьи. </w:t>
      </w:r>
      <w:proofErr w:type="gramStart"/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 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>таких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статей в УК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>можно пересчитать по пальцам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одних случаях 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>тер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мин «неосторожность»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указан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: ст. 109 УК «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>Причинение смерти по неосторож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ности», ст. 118 УК «Причинение тя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>жкого вреда здоровью по неосто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рожности», ст. 168 УК «Уничтожен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или повреждение имущества по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неосторожности», ст. 347 УК «Уничт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ожение или повреждение военного 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имущества по неосторожности»;</w:t>
      </w:r>
      <w:proofErr w:type="gramEnd"/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2) в других случаях указывается ви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неосторожности, а именно</w:t>
      </w:r>
      <w:r w:rsidR="0034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ст. 224 УК «Небрежное хра</w:t>
      </w:r>
      <w:r w:rsidR="0034570A" w:rsidRPr="0034570A">
        <w:rPr>
          <w:rFonts w:ascii="Times New Roman" w:hAnsi="Times New Roman" w:cs="Times New Roman"/>
          <w:color w:val="000000" w:themeColor="text1"/>
          <w:sz w:val="28"/>
          <w:szCs w:val="28"/>
        </w:rPr>
        <w:t>нение огнестрельного оружия».</w:t>
      </w:r>
      <w:r w:rsidR="00AF4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418F" w:rsidRDefault="00AF418F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 возникает вопрос: как определить форму неосторожности, если </w:t>
      </w:r>
      <w:r w:rsidR="00BB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нет прямого указан</w:t>
      </w:r>
      <w:r w:rsidR="00BB3238">
        <w:rPr>
          <w:rFonts w:ascii="Times New Roman" w:hAnsi="Times New Roman" w:cs="Times New Roman"/>
          <w:color w:val="000000" w:themeColor="text1"/>
          <w:sz w:val="28"/>
          <w:szCs w:val="28"/>
        </w:rPr>
        <w:t>ия в статье Кодекса?</w:t>
      </w:r>
    </w:p>
    <w:p w:rsidR="00BB3238" w:rsidRDefault="00BB3238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данный вопрос дает </w:t>
      </w:r>
      <w:r w:rsidRPr="00BB3238">
        <w:rPr>
          <w:rFonts w:ascii="Times New Roman" w:hAnsi="Times New Roman" w:cs="Times New Roman"/>
          <w:color w:val="000000" w:themeColor="text1"/>
          <w:sz w:val="28"/>
          <w:szCs w:val="28"/>
        </w:rPr>
        <w:t>Пленум Верховного Суда РФ в Пост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ановлении от 18 октября 2012 г. </w:t>
      </w:r>
      <w:r w:rsidRPr="00BB3238">
        <w:rPr>
          <w:rFonts w:ascii="Times New Roman" w:hAnsi="Times New Roman" w:cs="Times New Roman"/>
          <w:color w:val="000000" w:themeColor="text1"/>
          <w:sz w:val="28"/>
          <w:szCs w:val="28"/>
        </w:rPr>
        <w:t>№ 21 «О применении судами законод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ательства об ответственности за </w:t>
      </w:r>
      <w:r w:rsidRPr="00BB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в области охраны окружающей среды и природопользования» прямо указал: </w:t>
      </w:r>
      <w:proofErr w:type="gramStart"/>
      <w:r w:rsidRPr="00BB3238">
        <w:rPr>
          <w:rFonts w:ascii="Times New Roman" w:hAnsi="Times New Roman" w:cs="Times New Roman"/>
          <w:color w:val="000000" w:themeColor="text1"/>
          <w:sz w:val="28"/>
          <w:szCs w:val="28"/>
        </w:rPr>
        <w:t>«Исходя из положений ч. 2 ст. 24 УК РФ, если в диспозиции статьи гл. 26 УК РФ форма вины не конкретизирована, то соответствующее экологическое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еступление может быть совершено </w:t>
      </w:r>
      <w:r w:rsidRPr="00BB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умышленно или по неосторожности при условии, если об этом свидетельствуют содержание деяния, способы его совершения и иные признаки объективной стороны состава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 преступления»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proofErr w:type="gramEnd"/>
    </w:p>
    <w:p w:rsidR="00BB3238" w:rsidRDefault="00BB3238" w:rsidP="00D31E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чтобы определить форму вины (в данном случае – неосторожность), следует учитывать само содержан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ие деяния, если прямое указание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законе </w:t>
      </w:r>
      <w:r w:rsidR="0070435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0444F" w:rsidRPr="00324721" w:rsidRDefault="0080444F" w:rsidP="00D31E7A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4721" w:rsidRPr="00324721" w:rsidRDefault="00324721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5BE4" w:rsidRDefault="00EE5BE4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5BE4" w:rsidRDefault="00EE5BE4" w:rsidP="00D31E7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24721" w:rsidRPr="00324721" w:rsidRDefault="00526B99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8331650"/>
      <w:r w:rsidRPr="003247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2. </w:t>
      </w:r>
      <w:r w:rsidR="00BB32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ВИДЫ НЕОСТОРОЖНОСТИ</w:t>
      </w:r>
      <w:bookmarkEnd w:id="5"/>
    </w:p>
    <w:p w:rsidR="00526B99" w:rsidRPr="00526B99" w:rsidRDefault="00526B99" w:rsidP="00D31E7A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8331651"/>
      <w:r w:rsidRPr="00526B99">
        <w:rPr>
          <w:rFonts w:ascii="Times New Roman" w:hAnsi="Times New Roman" w:cs="Times New Roman"/>
          <w:color w:val="auto"/>
          <w:sz w:val="28"/>
          <w:szCs w:val="28"/>
        </w:rPr>
        <w:t>2.1. Легкомыслие</w:t>
      </w:r>
      <w:bookmarkEnd w:id="6"/>
    </w:p>
    <w:p w:rsidR="00704352" w:rsidRDefault="00F41BA2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части 1 статьи 26 Уголовного Кодекса Российской Федерации, п</w:t>
      </w:r>
      <w:r w:rsidRPr="00F41BA2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реступлением, совершенным по неосторожности, признается деяние, совершенное по легкомыслию или небрежности.</w:t>
      </w:r>
      <w:r w:rsidR="0037269F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Соответственно, это и есть легально закрепленные в уголовном за</w:t>
      </w:r>
      <w:r w:rsidR="005D4B93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конодательстве виды преступлений, совершенных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неосторожности</w:t>
      </w:r>
      <w:r w:rsidR="005D4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25D95" w:rsidRDefault="00704352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04352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Преступление признается совершенным по легкомыслию, если лицо предвидело возможность наступления общественно опасных последствий своих действий (бездействия), но без достаточных к тому оснований самонадеянно рассчитывало на предотвращение этих последствий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– гласит часть 2 настоящей статьи. Здесь можно выделить два основных признака: интеллектуальный, при котором лицо предвидит возможность </w:t>
      </w:r>
      <w:r w:rsidRPr="00704352">
        <w:rPr>
          <w:rFonts w:ascii="Times New Roman" w:hAnsi="Times New Roman" w:cs="Times New Roman"/>
          <w:color w:val="000000" w:themeColor="text1"/>
          <w:sz w:val="28"/>
          <w:szCs w:val="28"/>
        </w:rPr>
        <w:t>наступления общественно опасных последствий своих действий (бездействия)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волевой, при котором лицо </w:t>
      </w:r>
      <w:r w:rsidRPr="00704352">
        <w:rPr>
          <w:rFonts w:ascii="Times New Roman" w:hAnsi="Times New Roman" w:cs="Times New Roman"/>
          <w:color w:val="000000" w:themeColor="text1"/>
          <w:sz w:val="28"/>
          <w:szCs w:val="28"/>
        </w:rPr>
        <w:t>без достаточных к тому оснований самонадеянно рассчитывало на предотвращение этих последствий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5D95" w:rsidRDefault="00425D95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данной части статьи отношение лица 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содеянному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не закреплено</w:t>
      </w:r>
      <w:r w:rsidR="00BE5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>Какое это имеет значение? В</w:t>
      </w:r>
      <w:r w:rsidR="00BE5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юридической литературе по данному </w:t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>вопросу мнения</w:t>
      </w:r>
      <w:r w:rsidR="00BE5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разделились. Например, профессор Прохорова М.Л</w:t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считает, что </w:t>
      </w:r>
      <w:r w:rsidR="00BE5CD7">
        <w:rPr>
          <w:rFonts w:ascii="Times New Roman" w:hAnsi="Times New Roman" w:cs="Times New Roman"/>
          <w:color w:val="000000" w:themeColor="text1"/>
          <w:sz w:val="28"/>
          <w:szCs w:val="28"/>
        </w:rPr>
        <w:t>такой интеллектуальный признак как предвидение не име</w:t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уголовно-правового значения, поскольку </w:t>
      </w:r>
      <w:r w:rsidR="00F077F2"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это или административное правонарушение, или</w:t>
      </w:r>
      <w:r w:rsidR="0037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7F2"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дисциплинарный проступок, или поступок, вообще</w:t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7F2"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не попадающий в сферу регулирования какой-либо отрасли права.</w:t>
      </w:r>
      <w:r w:rsidR="002531C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="00F07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77F2" w:rsidRDefault="00F077F2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Пряхина Н.И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наоборот придает данному признаку большее значение, считая более логичным и правильным</w:t>
      </w:r>
      <w:r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, что предвидение опасности последствий нев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 без понимания опасности </w:t>
      </w:r>
      <w:r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совершаемых 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Если бы лицо не осознавало опасного 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рактера </w:t>
      </w:r>
      <w:r w:rsidRPr="00F077F2">
        <w:rPr>
          <w:rFonts w:ascii="Times New Roman" w:hAnsi="Times New Roman" w:cs="Times New Roman"/>
          <w:color w:val="000000" w:themeColor="text1"/>
          <w:sz w:val="28"/>
          <w:szCs w:val="28"/>
        </w:rPr>
        <w:t>своих действий, оно бы и не пыталось каким-то образом нейтрализовать их возможные последствия.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приводя иные мнения ученых, среди которых в частности было высказано мнение, что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преступного легкомыслия субъект предвидит лишь абстрактную возможность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наступления последствий, то есть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наступления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последствий не в данном случае, а в другом — анал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>огичном, но не идентичном этому, профессор также обоснованно возражает, указывая, что с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амый верный способ избежать причинения вредных последствий  — не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совершать те действия, которые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proofErr w:type="gramEnd"/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привести к их наступлению. 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же лицо все-таки совершает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эти действия, активно не желая н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аступления вредных последствий,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значит, оно не допускает возможности их причинения в данном конкретном случае. Поскольку при л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егкомыслии субъект рассчитывает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на пр</w:t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едотвращение последствий, </w:t>
      </w:r>
      <w:proofErr w:type="gramStart"/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</w:t>
      </w:r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proofErr w:type="gramEnd"/>
      <w:r w:rsidR="002531C7" w:rsidRPr="002531C7">
        <w:rPr>
          <w:rFonts w:ascii="Times New Roman" w:hAnsi="Times New Roman" w:cs="Times New Roman"/>
          <w:color w:val="000000" w:themeColor="text1"/>
          <w:sz w:val="28"/>
          <w:szCs w:val="28"/>
        </w:rPr>
        <w:t>, он полагает, что в данном случае — здесь и сейчас — они невозможны. Этот расчет делает возможность наступления последствий в  сознании субъекта абстрактной.</w:t>
      </w:r>
      <w:r w:rsidR="002531C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="00253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358D" w:rsidRPr="00E7358D" w:rsidRDefault="00274712" w:rsidP="00D31E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712">
        <w:rPr>
          <w:rFonts w:ascii="Times New Roman" w:hAnsi="Times New Roman" w:cs="Times New Roman"/>
          <w:sz w:val="28"/>
          <w:szCs w:val="28"/>
        </w:rPr>
        <w:lastRenderedPageBreak/>
        <w:t>Подтверждением данной точки зрения является дело</w:t>
      </w:r>
      <w:r>
        <w:rPr>
          <w:rFonts w:ascii="Times New Roman" w:hAnsi="Times New Roman" w:cs="Times New Roman"/>
          <w:sz w:val="28"/>
          <w:szCs w:val="28"/>
        </w:rPr>
        <w:t xml:space="preserve"> № 1-29/2018 от 5 октября 2018 года</w:t>
      </w:r>
      <w:r w:rsidR="00E7358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Н., являясь по специальности врачом, совершил  </w:t>
      </w:r>
      <w:r w:rsidRPr="00274712">
        <w:rPr>
          <w:rFonts w:ascii="Times New Roman" w:hAnsi="Times New Roman" w:cs="Times New Roman"/>
          <w:sz w:val="28"/>
          <w:szCs w:val="28"/>
        </w:rPr>
        <w:t>причинение смерти по неосторожности Ф.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4712">
        <w:rPr>
          <w:rFonts w:ascii="Times New Roman" w:hAnsi="Times New Roman" w:cs="Times New Roman"/>
          <w:sz w:val="28"/>
          <w:szCs w:val="28"/>
        </w:rPr>
        <w:t xml:space="preserve"> вследствие ненадлежащего исполнения своих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(ч.2. статьи 109 УК РФ)</w:t>
      </w:r>
      <w:r w:rsidRPr="00274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 признал, что Н. </w:t>
      </w:r>
      <w:r w:rsidR="00E7358D" w:rsidRPr="00E7358D">
        <w:rPr>
          <w:rFonts w:ascii="Times New Roman" w:hAnsi="Times New Roman" w:cs="Times New Roman"/>
          <w:sz w:val="28"/>
          <w:szCs w:val="28"/>
        </w:rPr>
        <w:t>достоверно зная о необходимости принятия неотложных м</w:t>
      </w:r>
      <w:r w:rsidR="00E7358D">
        <w:rPr>
          <w:rFonts w:ascii="Times New Roman" w:hAnsi="Times New Roman" w:cs="Times New Roman"/>
          <w:sz w:val="28"/>
          <w:szCs w:val="28"/>
        </w:rPr>
        <w:t>ер по спасению жизни пациента Ф</w:t>
      </w:r>
      <w:r w:rsidR="00E7358D" w:rsidRPr="00E7358D">
        <w:rPr>
          <w:rFonts w:ascii="Times New Roman" w:hAnsi="Times New Roman" w:cs="Times New Roman"/>
          <w:sz w:val="28"/>
          <w:szCs w:val="28"/>
        </w:rPr>
        <w:t>. установления верного диагноза, переливания крови и экстренного проведения операции для оста</w:t>
      </w:r>
      <w:r w:rsidR="00E7358D">
        <w:rPr>
          <w:rFonts w:ascii="Times New Roman" w:hAnsi="Times New Roman" w:cs="Times New Roman"/>
          <w:sz w:val="28"/>
          <w:szCs w:val="28"/>
        </w:rPr>
        <w:t xml:space="preserve">новки внутреннего кровотечения, </w:t>
      </w:r>
      <w:r w:rsidR="00E7358D" w:rsidRPr="00E7358D">
        <w:rPr>
          <w:rFonts w:ascii="Times New Roman" w:hAnsi="Times New Roman" w:cs="Times New Roman"/>
          <w:sz w:val="28"/>
          <w:szCs w:val="28"/>
        </w:rPr>
        <w:t>обладая необходимыми профессиональными навыками в области медицины, осознавал, что он мог надлежащим образом организовать процесс о</w:t>
      </w:r>
      <w:r w:rsidR="00E7358D">
        <w:rPr>
          <w:rFonts w:ascii="Times New Roman" w:hAnsi="Times New Roman" w:cs="Times New Roman"/>
          <w:sz w:val="28"/>
          <w:szCs w:val="28"/>
        </w:rPr>
        <w:t>казания медицинской помощи Ф.</w:t>
      </w:r>
      <w:r w:rsidR="00E7358D" w:rsidRPr="00E7358D">
        <w:rPr>
          <w:rFonts w:ascii="Times New Roman" w:hAnsi="Times New Roman" w:cs="Times New Roman"/>
          <w:sz w:val="28"/>
          <w:szCs w:val="28"/>
        </w:rPr>
        <w:t>, но решил не принимать экстренных мер по диагностике заболевания, восполнению кровопотери и</w:t>
      </w:r>
      <w:proofErr w:type="gramEnd"/>
      <w:r w:rsidR="00E7358D" w:rsidRPr="00E73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358D" w:rsidRPr="00E7358D">
        <w:rPr>
          <w:rFonts w:ascii="Times New Roman" w:hAnsi="Times New Roman" w:cs="Times New Roman"/>
          <w:sz w:val="28"/>
          <w:szCs w:val="28"/>
        </w:rPr>
        <w:t xml:space="preserve">организации проведения экстренной операции, самостоятельно приняв решение о применении к пациенту </w:t>
      </w:r>
      <w:r w:rsidR="00E7358D">
        <w:rPr>
          <w:rFonts w:ascii="Times New Roman" w:hAnsi="Times New Roman" w:cs="Times New Roman"/>
          <w:sz w:val="28"/>
          <w:szCs w:val="28"/>
        </w:rPr>
        <w:t>медикаментозного</w:t>
      </w:r>
      <w:r w:rsidR="00E7358D" w:rsidRPr="00E7358D">
        <w:rPr>
          <w:rFonts w:ascii="Times New Roman" w:hAnsi="Times New Roman" w:cs="Times New Roman"/>
          <w:sz w:val="28"/>
          <w:szCs w:val="28"/>
        </w:rPr>
        <w:t xml:space="preserve"> метода лечения до прибытия более опытного врача-хирурга и возложения на него обязанностей по организации спасения жизни пациента.</w:t>
      </w:r>
      <w:proofErr w:type="gramEnd"/>
      <w:r w:rsidR="00E7358D" w:rsidRPr="00E7358D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E7358D">
        <w:rPr>
          <w:rFonts w:ascii="Times New Roman" w:hAnsi="Times New Roman" w:cs="Times New Roman"/>
          <w:sz w:val="28"/>
          <w:szCs w:val="28"/>
        </w:rPr>
        <w:t>Н.</w:t>
      </w:r>
      <w:r w:rsidR="00E7358D" w:rsidRPr="00E7358D">
        <w:rPr>
          <w:rFonts w:ascii="Times New Roman" w:hAnsi="Times New Roman" w:cs="Times New Roman"/>
          <w:sz w:val="28"/>
          <w:szCs w:val="28"/>
        </w:rPr>
        <w:t xml:space="preserve"> предвидел возможность наступления тяжких </w:t>
      </w:r>
      <w:proofErr w:type="gramStart"/>
      <w:r w:rsidR="00E7358D" w:rsidRPr="00E7358D">
        <w:rPr>
          <w:rFonts w:ascii="Times New Roman" w:hAnsi="Times New Roman" w:cs="Times New Roman"/>
          <w:sz w:val="28"/>
          <w:szCs w:val="28"/>
        </w:rPr>
        <w:t>последствий</w:t>
      </w:r>
      <w:proofErr w:type="gramEnd"/>
      <w:r w:rsidR="00E7358D" w:rsidRPr="00E7358D">
        <w:rPr>
          <w:rFonts w:ascii="Times New Roman" w:hAnsi="Times New Roman" w:cs="Times New Roman"/>
          <w:sz w:val="28"/>
          <w:szCs w:val="28"/>
        </w:rPr>
        <w:t xml:space="preserve"> в виде развивающегося угрожающего жизни состояния пациента вследствие острой кровопотери и последующей смерти пациента Ф.</w:t>
      </w:r>
      <w:r w:rsidR="00E7358D">
        <w:rPr>
          <w:rFonts w:ascii="Times New Roman" w:hAnsi="Times New Roman" w:cs="Times New Roman"/>
          <w:sz w:val="28"/>
          <w:szCs w:val="28"/>
        </w:rPr>
        <w:t>,</w:t>
      </w:r>
      <w:r w:rsidR="00E7358D" w:rsidRPr="00E7358D">
        <w:rPr>
          <w:rFonts w:ascii="Times New Roman" w:hAnsi="Times New Roman" w:cs="Times New Roman"/>
          <w:sz w:val="28"/>
          <w:szCs w:val="28"/>
        </w:rPr>
        <w:t xml:space="preserve"> но самонадеянно надеялся избежать возможных негативных последствий лечения, рассчитывая на свой медицинский стаж, опыт работы и знания, а также на принятие экстренных мер врачом-хирургом после его прибытия в вечер</w:t>
      </w:r>
      <w:r w:rsidR="00E7358D">
        <w:rPr>
          <w:rFonts w:ascii="Times New Roman" w:hAnsi="Times New Roman" w:cs="Times New Roman"/>
          <w:sz w:val="28"/>
          <w:szCs w:val="28"/>
        </w:rPr>
        <w:t>нее время в стационар больницы.</w:t>
      </w:r>
      <w:r w:rsidR="00E7358D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</w:p>
    <w:p w:rsidR="00E7358D" w:rsidRDefault="00E7358D" w:rsidP="00D31E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8D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9B041D">
        <w:rPr>
          <w:rFonts w:ascii="Times New Roman" w:hAnsi="Times New Roman" w:cs="Times New Roman"/>
          <w:sz w:val="28"/>
          <w:szCs w:val="28"/>
        </w:rPr>
        <w:t>Н.</w:t>
      </w:r>
      <w:r w:rsidRPr="00E7358D">
        <w:rPr>
          <w:rFonts w:ascii="Times New Roman" w:hAnsi="Times New Roman" w:cs="Times New Roman"/>
          <w:sz w:val="28"/>
          <w:szCs w:val="28"/>
        </w:rPr>
        <w:t xml:space="preserve"> проявил неосторожность в форме преступного легкомыслия, в результате чего пациент 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8D">
        <w:rPr>
          <w:rFonts w:ascii="Times New Roman" w:hAnsi="Times New Roman" w:cs="Times New Roman"/>
          <w:sz w:val="28"/>
          <w:szCs w:val="28"/>
        </w:rPr>
        <w:t xml:space="preserve">скончался от продолжительно развивавшейся в течение дня кровопотери. </w:t>
      </w:r>
    </w:p>
    <w:p w:rsidR="00C2147A" w:rsidRDefault="00023811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3811">
        <w:rPr>
          <w:rFonts w:ascii="Times New Roman" w:hAnsi="Times New Roman" w:cs="Times New Roman"/>
          <w:sz w:val="28"/>
          <w:szCs w:val="28"/>
        </w:rPr>
        <w:t>Волевой элемент легкомыслия состоит в  расчете на предотвращение преступных последствий при активном их нежелании</w:t>
      </w:r>
      <w:r>
        <w:rPr>
          <w:rFonts w:ascii="Times New Roman" w:hAnsi="Times New Roman" w:cs="Times New Roman"/>
          <w:sz w:val="28"/>
          <w:szCs w:val="28"/>
        </w:rPr>
        <w:t xml:space="preserve">, что есть и в преступлении,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совершенным с косвенным умыслом.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</w:t>
      </w:r>
      <w:r w:rsidR="00A2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</w:t>
      </w:r>
      <w:r w:rsidR="00A2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отличаю</w:t>
      </w:r>
      <w:r w:rsidR="00A2058D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A2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части 3 статьи 25 УК РФ</w:t>
      </w:r>
      <w:r w:rsidR="00FA78C7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FA78C7" w:rsidRPr="00FA78C7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реступление признается совершенным с косвенным умыслом, если лицо осознавало общественную опасность своих действий (бездействия), предвидело возможность наступления общественно опасных последствий, не желало, но сознательно допускало эти последствия либо относилось к ним безразлично.</w:t>
      </w:r>
      <w:r w:rsidR="00FA78C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="00FA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147A">
        <w:rPr>
          <w:rFonts w:ascii="Times New Roman" w:hAnsi="Times New Roman" w:cs="Times New Roman"/>
          <w:color w:val="000000" w:themeColor="text1"/>
          <w:sz w:val="28"/>
          <w:szCs w:val="28"/>
        </w:rPr>
        <w:t>То есть при</w:t>
      </w:r>
      <w:r w:rsidR="00FA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косве</w:t>
      </w:r>
      <w:r w:rsidR="00C2147A">
        <w:rPr>
          <w:rFonts w:ascii="Times New Roman" w:hAnsi="Times New Roman" w:cs="Times New Roman"/>
          <w:color w:val="000000" w:themeColor="text1"/>
          <w:sz w:val="28"/>
          <w:szCs w:val="28"/>
        </w:rPr>
        <w:t>нном умысле</w:t>
      </w:r>
      <w:r w:rsidR="00FA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сознательно допускает </w:t>
      </w:r>
      <w:r w:rsidR="00FA78C7" w:rsidRPr="00FA78C7">
        <w:rPr>
          <w:rFonts w:ascii="Times New Roman" w:hAnsi="Times New Roman" w:cs="Times New Roman"/>
          <w:color w:val="000000" w:themeColor="text1"/>
          <w:sz w:val="28"/>
          <w:szCs w:val="28"/>
        </w:rPr>
        <w:t>наступления общественно опасных последствий</w:t>
      </w:r>
      <w:r w:rsidR="00FA78C7">
        <w:rPr>
          <w:rFonts w:ascii="Times New Roman" w:hAnsi="Times New Roman" w:cs="Times New Roman"/>
          <w:color w:val="000000" w:themeColor="text1"/>
          <w:sz w:val="28"/>
          <w:szCs w:val="28"/>
        </w:rPr>
        <w:t>, но</w:t>
      </w:r>
      <w:r w:rsidR="00C21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желает этого, что является принципиальным отличием от легкомыслия. Следует также добавить, что </w:t>
      </w:r>
      <w:r w:rsidR="00C2147A" w:rsidRPr="00C2147A">
        <w:rPr>
          <w:rFonts w:ascii="Times New Roman" w:hAnsi="Times New Roman" w:cs="Times New Roman"/>
          <w:color w:val="000000" w:themeColor="text1"/>
          <w:sz w:val="28"/>
          <w:szCs w:val="28"/>
        </w:rPr>
        <w:t>вин</w:t>
      </w:r>
      <w:r w:rsidR="00C2147A">
        <w:rPr>
          <w:rFonts w:ascii="Times New Roman" w:hAnsi="Times New Roman" w:cs="Times New Roman"/>
          <w:color w:val="000000" w:themeColor="text1"/>
          <w:sz w:val="28"/>
          <w:szCs w:val="28"/>
        </w:rPr>
        <w:t>овный может рассчитывать как на с</w:t>
      </w:r>
      <w:r w:rsidR="00C2147A" w:rsidRPr="00C2147A">
        <w:rPr>
          <w:rFonts w:ascii="Times New Roman" w:hAnsi="Times New Roman" w:cs="Times New Roman"/>
          <w:color w:val="000000" w:themeColor="text1"/>
          <w:sz w:val="28"/>
          <w:szCs w:val="28"/>
        </w:rPr>
        <w:t>обственные силы, так и на предполагаемое поведение потерпевшего, животных, на природные процессы,</w:t>
      </w:r>
      <w:r w:rsidR="00C21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 механизмов  и  т.  п. </w:t>
      </w:r>
      <w:r w:rsidR="00C2147A" w:rsidRPr="00C2147A">
        <w:rPr>
          <w:rFonts w:ascii="Times New Roman" w:hAnsi="Times New Roman" w:cs="Times New Roman"/>
          <w:color w:val="000000" w:themeColor="text1"/>
          <w:sz w:val="28"/>
          <w:szCs w:val="28"/>
        </w:rPr>
        <w:t>Но его расчет оказывается самонадеянным.</w:t>
      </w:r>
      <w:r w:rsidR="00C2147A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</w:p>
    <w:p w:rsidR="00E7358D" w:rsidRPr="00C2147A" w:rsidRDefault="00E7358D" w:rsidP="00D31E7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B99" w:rsidRPr="00526B99" w:rsidRDefault="00526B99" w:rsidP="00D31E7A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8331652"/>
      <w:r w:rsidRPr="00526B99">
        <w:rPr>
          <w:rFonts w:ascii="Times New Roman" w:hAnsi="Times New Roman" w:cs="Times New Roman"/>
          <w:color w:val="auto"/>
          <w:sz w:val="28"/>
          <w:szCs w:val="28"/>
        </w:rPr>
        <w:t>2.2. Небрежность</w:t>
      </w:r>
      <w:bookmarkEnd w:id="7"/>
    </w:p>
    <w:p w:rsidR="00C2147A" w:rsidRDefault="00A334A1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3 статьи 26 УК РФ п</w:t>
      </w:r>
      <w:r w:rsidRPr="00A334A1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реступление признается совершенным по небрежности, если лицо не предвидело возможности наступления общественно опасных последствий своих действий (бездействия), хотя при необходимой внимательности и предусмотрительности должно было и могло предвидеть эти последствия.</w:t>
      </w:r>
      <w:r w:rsidR="00AA6F4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6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ED8">
        <w:rPr>
          <w:rFonts w:ascii="Times New Roman" w:hAnsi="Times New Roman" w:cs="Times New Roman"/>
          <w:color w:val="000000" w:themeColor="text1"/>
          <w:sz w:val="28"/>
          <w:szCs w:val="28"/>
        </w:rPr>
        <w:t>Соо</w:t>
      </w:r>
      <w:r w:rsidR="004D7893">
        <w:rPr>
          <w:rFonts w:ascii="Times New Roman" w:hAnsi="Times New Roman" w:cs="Times New Roman"/>
          <w:color w:val="000000" w:themeColor="text1"/>
          <w:sz w:val="28"/>
          <w:szCs w:val="28"/>
        </w:rPr>
        <w:t>тветственно, следуя букве закона</w:t>
      </w:r>
      <w:r w:rsidR="007C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интеллектуальным признаком  такого преступления будет являться не предвидение </w:t>
      </w:r>
      <w:r w:rsidR="007C6ED8" w:rsidRPr="007C6ED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наступления общественно опасных последствий своих действий (бездействия)</w:t>
      </w:r>
      <w:r w:rsidR="007C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волевым – </w:t>
      </w:r>
      <w:r w:rsidR="00AE1E6F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необходимая внимательность</w:t>
      </w:r>
      <w:r w:rsidR="007C6ED8" w:rsidRPr="007C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C6ED8" w:rsidRPr="007C6E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</w:t>
      </w:r>
      <w:r w:rsidR="00AE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трительность, при </w:t>
      </w:r>
      <w:proofErr w:type="gramStart"/>
      <w:r w:rsidR="00AE1E6F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proofErr w:type="gramEnd"/>
      <w:r w:rsidR="00AE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7C6ED8" w:rsidRPr="007C6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 было и могло предвидеть эти последствия</w:t>
      </w:r>
      <w:r w:rsidR="00AE1E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3AAC" w:rsidRDefault="009C4A33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юридической литературе по первому признаку выделяют специальные критерии</w:t>
      </w:r>
      <w:r w:rsidR="00EE7730">
        <w:rPr>
          <w:rFonts w:ascii="Times New Roman" w:hAnsi="Times New Roman" w:cs="Times New Roman"/>
          <w:color w:val="000000" w:themeColor="text1"/>
          <w:sz w:val="28"/>
          <w:szCs w:val="28"/>
        </w:rPr>
        <w:t>: объективный и субъективный, или типовой и индивидуальный.</w:t>
      </w:r>
      <w:r w:rsidR="00EE773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EE7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данному вопросу среди ученых дискуссий не наблюдается.</w:t>
      </w:r>
    </w:p>
    <w:p w:rsidR="004D7893" w:rsidRDefault="00CD3AAC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ервый критерий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объективно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существующей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нормативной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урегу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лированности</w:t>
      </w:r>
      <w:proofErr w:type="spellEnd"/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должного поведения, при кото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ром общественно опасные послед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ствия исключены. Должное поведени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е определяется законом, служеб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ными инструкциями, наставления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ми, уставами, правилами челове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ческого общежития и т.д.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некоторые, расширяя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 данного критерия,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дополняют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это 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мера пре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дусмотрительности, прису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щая при данных обстоятельствах той 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>группе людей, к которой принад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лежит виновный, или же обязанно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лица предвидеть возможность 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наступления общественно опа</w:t>
      </w:r>
      <w:r w:rsidR="009B0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сных последствий при соблюдении </w:t>
      </w:r>
      <w:r w:rsidR="009B041D" w:rsidRPr="009B041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обязательных для этого лица мер предосторожности.</w:t>
      </w:r>
      <w:r w:rsidR="009B041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</w:p>
    <w:p w:rsidR="004D7893" w:rsidRDefault="004D7893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Субъективный критерий связан с индивидуаль</w:t>
      </w:r>
      <w:r w:rsidRPr="004D7893">
        <w:rPr>
          <w:rFonts w:ascii="Times New Roman" w:hAnsi="Times New Roman" w:cs="Times New Roman"/>
          <w:color w:val="000000" w:themeColor="text1"/>
          <w:sz w:val="28"/>
          <w:szCs w:val="28"/>
        </w:rPr>
        <w:t>ными особенностями лица, причин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ившего вред: а) специальное об</w:t>
      </w:r>
      <w:r w:rsidRPr="004D7893">
        <w:rPr>
          <w:rFonts w:ascii="Times New Roman" w:hAnsi="Times New Roman" w:cs="Times New Roman"/>
          <w:color w:val="000000" w:themeColor="text1"/>
          <w:sz w:val="28"/>
          <w:szCs w:val="28"/>
        </w:rPr>
        <w:t>разование; б) служебное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е; в) в каких местах, при каких </w:t>
      </w:r>
      <w:r w:rsidRPr="004D7893">
        <w:rPr>
          <w:rFonts w:ascii="Times New Roman" w:hAnsi="Times New Roman" w:cs="Times New Roman"/>
          <w:color w:val="000000" w:themeColor="text1"/>
          <w:sz w:val="28"/>
          <w:szCs w:val="28"/>
        </w:rPr>
        <w:t>условиях протекала его жиз</w:t>
      </w:r>
      <w:r w:rsidR="00275CB9">
        <w:rPr>
          <w:rFonts w:ascii="Times New Roman" w:hAnsi="Times New Roman" w:cs="Times New Roman"/>
          <w:color w:val="000000" w:themeColor="text1"/>
          <w:sz w:val="28"/>
          <w:szCs w:val="28"/>
        </w:rPr>
        <w:t>нь, трудовая деятельность; г) жизненный опыт; д</w:t>
      </w:r>
      <w:r w:rsidR="00275CB9"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) профессиона</w:t>
      </w:r>
      <w:r w:rsidR="00275CB9">
        <w:rPr>
          <w:rFonts w:ascii="Times New Roman" w:hAnsi="Times New Roman" w:cs="Times New Roman"/>
          <w:color w:val="000000" w:themeColor="text1"/>
          <w:sz w:val="28"/>
          <w:szCs w:val="28"/>
        </w:rPr>
        <w:t>льные навыки или умения; е) со</w:t>
      </w:r>
      <w:r w:rsidR="00275CB9"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стояние здоровья</w:t>
      </w:r>
      <w:r w:rsidR="00275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75CB9"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одного из названны</w:t>
      </w:r>
      <w:r w:rsidR="00275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критериев исключает уголовную </w:t>
      </w:r>
      <w:r w:rsidR="00275CB9"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ответственность.</w:t>
      </w:r>
    </w:p>
    <w:p w:rsidR="00E7358D" w:rsidRPr="00D31E7A" w:rsidRDefault="00275CB9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насчет волевого признака, то стоит отме</w:t>
      </w:r>
      <w:r w:rsidR="0037269F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ть, что</w:t>
      </w:r>
      <w:r w:rsidR="0037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отсут</w:t>
      </w:r>
      <w:r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ствии со стороны виновного надл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ежащих волевых актов правильной </w:t>
      </w:r>
      <w:r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="00C74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своих действий при нали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чии необходимости и объективной </w:t>
      </w:r>
      <w:r w:rsidRPr="00275CB9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 дать такую оценку.</w:t>
      </w: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058D" w:rsidRPr="002800A5" w:rsidRDefault="00A2058D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Подтверждением </w:t>
      </w:r>
      <w:r w:rsidR="002800A5"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этого</w:t>
      </w:r>
      <w:r w:rsidR="00275CB9"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дело № 1-391/2018 от 20 июля 2018 года</w:t>
      </w:r>
      <w:r w:rsidR="00C74069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, где виновный</w:t>
      </w:r>
      <w:r w:rsidR="002800A5"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умышленно на почве внезапно возникших личных неприязненных отношений причинил лицу  вред здоровью средней тяжести, после чего по нео</w:t>
      </w:r>
      <w:r w:rsidR="00372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сторожности причинил ему смерть по причине кровоизлияния в мозг от нанесенных ударов по голове.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не предвидел возможности наступления общественно опасных последствий от своих действий, в виде смерти, не желал их наступления, хотя при необходимой внимательности и предусмотрительности должен был и мог предвидеть наступление данных последствий. </w:t>
      </w:r>
    </w:p>
    <w:p w:rsidR="00324721" w:rsidRDefault="002800A5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свидетельских показаний, рапорта сотрудника полиции, согласно которому было  получено сообщение об избиении,  протокола осмотра места происшествия, суд решил, что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действительно не имел прямого умысла, а также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не предвидел возможности наступления общественно опасных последствий своих действий в виде смерти потерпевшего, хотя при необходимой внимательности и предусмотрительности должен был и мог предвидеть такие последствия.</w:t>
      </w:r>
      <w:proofErr w:type="gramEnd"/>
    </w:p>
    <w:p w:rsidR="002800A5" w:rsidRPr="002800A5" w:rsidRDefault="002800A5" w:rsidP="00D31E7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уголовная ответственность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за преступны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последствия,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наступившие по небрежности, 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жет быть возложена на лицо лишь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тогда, когда оно в данной конкретно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ситуации могло предвидеть об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щественно опасные 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последствия своих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действий (бездействия),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</w:t>
      </w:r>
      <w:r w:rsidRPr="002800A5">
        <w:rPr>
          <w:rFonts w:ascii="Times New Roman" w:hAnsi="Times New Roman" w:cs="Times New Roman"/>
          <w:color w:val="000000" w:themeColor="text1"/>
          <w:sz w:val="28"/>
          <w:szCs w:val="28"/>
        </w:rPr>
        <w:t>довательно, имело реальную возможность их не допустить.</w:t>
      </w:r>
    </w:p>
    <w:p w:rsidR="00CE2033" w:rsidRDefault="00CE2033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8331653"/>
    </w:p>
    <w:p w:rsidR="00C74069" w:rsidRDefault="00CE2033" w:rsidP="00CE203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24721" w:rsidRPr="00324721" w:rsidRDefault="00324721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47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  <w:bookmarkEnd w:id="8"/>
    </w:p>
    <w:p w:rsidR="00324721" w:rsidRDefault="00974D1C" w:rsidP="00974D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заключение данной курсовой работы следует отметить следующие выводы. 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Центральным элементом субъективной стороны преступления, необходимым для её установления, выступает вина.</w:t>
      </w:r>
    </w:p>
    <w:p w:rsidR="00974D1C" w:rsidRDefault="00974D1C" w:rsidP="00974D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юридической литературе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определяют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 как психическое отношение человека к совершенному деянию.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641C0">
        <w:rPr>
          <w:rFonts w:ascii="Times New Roman" w:hAnsi="Times New Roman" w:cs="Times New Roman"/>
          <w:color w:val="000000" w:themeColor="text1"/>
          <w:sz w:val="28"/>
          <w:szCs w:val="28"/>
        </w:rPr>
        <w:t>оциальный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контекст является наиболее точным </w:t>
      </w:r>
      <w:r w:rsidR="00B64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подходом, </w:t>
      </w:r>
      <w:r w:rsidR="00B641C0"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которого рассматривается данное понятие</w:t>
      </w:r>
      <w:r w:rsidR="00B641C0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вина</w:t>
      </w:r>
      <w:r w:rsidRPr="00974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 отношение лица к сложившимся в обществе социальным правилам, обычаям и требованиям, где отрицательное отношение лица к ним, проявившееся в совершении им преступления, и определяет социальную сущность вины. То есть понятие вины исходит из психологических, а конкретнее, волевых и</w:t>
      </w:r>
      <w:r w:rsidR="00B641C0" w:rsidRPr="00B641C0">
        <w:t xml:space="preserve"> </w:t>
      </w:r>
      <w:r w:rsidR="00B641C0"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интеллектуальных качеств лица, совершившего преступление в контексте его отношения к </w:t>
      </w:r>
      <w:proofErr w:type="gramStart"/>
      <w:r w:rsidR="00B641C0"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>содеянному</w:t>
      </w:r>
      <w:proofErr w:type="gramEnd"/>
      <w:r w:rsidR="00B641C0"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>, выражающееся через форму умысла и неосторожности.</w:t>
      </w:r>
    </w:p>
    <w:p w:rsidR="00B641C0" w:rsidRDefault="00B641C0" w:rsidP="00B6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законодательство закрепляет две формы вины: умысел и неосторожность. Д</w:t>
      </w:r>
      <w:r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еяние, совершенное только по неосторожности, признается преступлением лишь в случае, когда это специально предусмотрено соответствующей статьей Особенной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</w:t>
      </w:r>
      <w:r w:rsidRPr="00B641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однако следует учитывать само содержание деяния, если прямое указание на неосторожность в законе отсутствует. </w:t>
      </w:r>
    </w:p>
    <w:p w:rsidR="00B641C0" w:rsidRDefault="00B641C0" w:rsidP="00B641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определяет два вида неосторожности: легкомыслие и небрежность. </w:t>
      </w:r>
      <w:r w:rsidR="009C2703">
        <w:rPr>
          <w:rFonts w:ascii="Times New Roman" w:hAnsi="Times New Roman" w:cs="Times New Roman"/>
          <w:color w:val="000000" w:themeColor="text1"/>
          <w:sz w:val="28"/>
          <w:szCs w:val="28"/>
        </w:rPr>
        <w:t>Причинами совершения таких преступлений являются, как правило, излишней и необоснованной самонадеянностью</w:t>
      </w:r>
      <w:r w:rsidR="009C2703" w:rsidRPr="009C2703">
        <w:rPr>
          <w:rFonts w:ascii="Times New Roman" w:hAnsi="Times New Roman" w:cs="Times New Roman"/>
          <w:color w:val="000000" w:themeColor="text1"/>
          <w:sz w:val="28"/>
          <w:szCs w:val="28"/>
        </w:rPr>
        <w:t>, недисци</w:t>
      </w:r>
      <w:r w:rsidR="009C2703">
        <w:rPr>
          <w:rFonts w:ascii="Times New Roman" w:hAnsi="Times New Roman" w:cs="Times New Roman"/>
          <w:color w:val="000000" w:themeColor="text1"/>
          <w:sz w:val="28"/>
          <w:szCs w:val="28"/>
        </w:rPr>
        <w:t>плинированностью, беспечностью, недобросовестностью лиц по</w:t>
      </w:r>
      <w:r w:rsidR="009C2703" w:rsidRPr="009C2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выполнению своих обязанностей, </w:t>
      </w:r>
      <w:r w:rsidR="009C2703">
        <w:rPr>
          <w:rFonts w:ascii="Times New Roman" w:hAnsi="Times New Roman" w:cs="Times New Roman"/>
          <w:color w:val="000000" w:themeColor="text1"/>
          <w:sz w:val="28"/>
          <w:szCs w:val="28"/>
        </w:rPr>
        <w:t>небрежным</w:t>
      </w:r>
      <w:r w:rsidR="009C2703" w:rsidRPr="009C2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отношением к жизни и здоровью окружающих.</w:t>
      </w:r>
    </w:p>
    <w:p w:rsidR="00B641C0" w:rsidRPr="00324721" w:rsidRDefault="00B641C0" w:rsidP="00B641C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41C0" w:rsidRPr="00324721" w:rsidRDefault="00B641C0" w:rsidP="00974D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4721" w:rsidRPr="00324721" w:rsidRDefault="00324721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4721" w:rsidRDefault="00324721" w:rsidP="00D31E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8331654"/>
      <w:r w:rsidRPr="003247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9"/>
    </w:p>
    <w:p w:rsidR="009C2703" w:rsidRPr="00E67268" w:rsidRDefault="009C2703" w:rsidP="009C2703">
      <w:pPr>
        <w:pStyle w:val="ad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26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</w:t>
      </w:r>
    </w:p>
    <w:p w:rsidR="009C2703" w:rsidRPr="00A43752" w:rsidRDefault="009C2703" w:rsidP="009C2703">
      <w:pPr>
        <w:pStyle w:val="ad"/>
        <w:numPr>
          <w:ilvl w:val="0"/>
          <w:numId w:val="7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752">
        <w:rPr>
          <w:rFonts w:ascii="Times New Roman" w:hAnsi="Times New Roman" w:cs="Times New Roman"/>
          <w:color w:val="000000" w:themeColor="text1"/>
          <w:sz w:val="28"/>
          <w:szCs w:val="28"/>
        </w:rPr>
        <w:t>"Уголовный кодекс Российской Федерации" от 13.06.1996 N 63-ФЗ</w:t>
      </w:r>
      <w:r w:rsidR="00A4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752">
        <w:rPr>
          <w:rFonts w:ascii="Times New Roman" w:hAnsi="Times New Roman" w:cs="Times New Roman"/>
          <w:color w:val="000000" w:themeColor="text1"/>
          <w:sz w:val="28"/>
          <w:szCs w:val="28"/>
        </w:rPr>
        <w:t>(ред. от 23.04.2019) // СЗ РФ. 17.06.1996, N 25, ст. 2954</w:t>
      </w:r>
      <w:r w:rsidR="00A437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4721" w:rsidRDefault="00A43752" w:rsidP="00A43752">
      <w:pPr>
        <w:pStyle w:val="ad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24721" w:rsidRPr="00A43752">
        <w:rPr>
          <w:rFonts w:ascii="Times New Roman" w:hAnsi="Times New Roman" w:cs="Times New Roman"/>
          <w:color w:val="000000" w:themeColor="text1"/>
          <w:sz w:val="28"/>
          <w:szCs w:val="28"/>
        </w:rPr>
        <w:t>пециальная литература:</w:t>
      </w:r>
    </w:p>
    <w:p w:rsidR="008059BF" w:rsidRDefault="008059BF" w:rsidP="00CF742A">
      <w:pPr>
        <w:pStyle w:val="ad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Российское уголовное право. Общая часть: учебник для вузов / под ред. д-ра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наук, проф., заслуженного юриста РФ В.П. Коняхина и д-ра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. наук, проф. М.Л. Прохоровой. — М.:«КОН ТРАКТ», 2015. 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560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8059BF" w:rsidRPr="00CF742A" w:rsidRDefault="008059BF" w:rsidP="00C177CE">
      <w:pPr>
        <w:pStyle w:val="ad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право России. Общая и Особенная части: Учебник</w:t>
      </w:r>
      <w:proofErr w:type="gramStart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/П</w:t>
      </w:r>
      <w:proofErr w:type="gramEnd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ред. д-ра </w:t>
      </w:r>
      <w:proofErr w:type="spellStart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наук, профессора В.К. </w:t>
      </w:r>
      <w:proofErr w:type="spellStart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Дуюнова</w:t>
      </w:r>
      <w:proofErr w:type="spellEnd"/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. — 5-е изд. — М.: РИОР: ИНФРА-М, 2017. 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752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8059BF" w:rsidRPr="00CF742A" w:rsidRDefault="008059BF" w:rsidP="00CF742A">
      <w:pPr>
        <w:pStyle w:val="ad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право России. Общая часть: учебник / под ред. В. В. Лукьянова, В. С.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Прохорова</w:t>
      </w:r>
      <w:proofErr w:type="gram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spellEnd"/>
      <w:proofErr w:type="gram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Ф.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Щепелькова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3-е изд.,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. и доп. — СПб.: Изд‑во С.-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Петерб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. ун-та, 2018. 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628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8059BF" w:rsidRDefault="008059BF" w:rsidP="00CF742A">
      <w:pPr>
        <w:pStyle w:val="ad"/>
        <w:numPr>
          <w:ilvl w:val="0"/>
          <w:numId w:val="8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право Российской Федерации. Общая и Особенная части: Учебник</w:t>
      </w:r>
      <w:proofErr w:type="gram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/П</w:t>
      </w:r>
      <w:proofErr w:type="gram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ред. проф. А.И. </w:t>
      </w:r>
      <w:proofErr w:type="spellStart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Чучаева</w:t>
      </w:r>
      <w:proofErr w:type="spellEnd"/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. — М.: КОН ТРАКТ: ИНФРА-М, 2015. 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42A">
        <w:rPr>
          <w:rFonts w:ascii="Times New Roman" w:hAnsi="Times New Roman" w:cs="Times New Roman"/>
          <w:color w:val="000000" w:themeColor="text1"/>
          <w:sz w:val="28"/>
          <w:szCs w:val="28"/>
        </w:rPr>
        <w:t>704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C177CE" w:rsidRDefault="00C177CE" w:rsidP="00C177CE">
      <w:pPr>
        <w:pStyle w:val="ad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Судебная практика:</w:t>
      </w:r>
    </w:p>
    <w:p w:rsidR="00C177CE" w:rsidRDefault="00C177CE" w:rsidP="00C177CE">
      <w:pPr>
        <w:pStyle w:val="ad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Пленума Верховного Суда РФ от 18.10.2012 N 21 (ред. от 26.05.2015) "О применении судами законодательства об ответственности за нарушения в области охраны окружающей среды и природопользования"//"Российская газета", N 251, 31.10.2012.</w:t>
      </w:r>
    </w:p>
    <w:p w:rsidR="00C177CE" w:rsidRDefault="00C177CE" w:rsidP="00C177CE">
      <w:pPr>
        <w:pStyle w:val="ad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№ 1-29/2018 от 5 октября 2018 г. по делу № 1-29/2018 / [Электронный ресурс] URL: https://sudact.ru/regular/doc/iE6ONdV4SzQN/ (дата обращения: 15.03.2019).</w:t>
      </w:r>
    </w:p>
    <w:p w:rsidR="00C177CE" w:rsidRDefault="00C177CE" w:rsidP="00C177CE">
      <w:pPr>
        <w:pStyle w:val="ad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77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Приговор № 1-391/2018 от 20 июля 2018 г. по делу № 1-391/2018 / [Электронный ресурс] URL: https://sudact.ru/regular/doc/KfjBBNeUBn1O/ (дата обращения: 15.03.2019).</w:t>
      </w:r>
    </w:p>
    <w:p w:rsidR="00B11358" w:rsidRPr="00B11358" w:rsidRDefault="00B11358" w:rsidP="00B11358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Ведомственное статистическое наблюдение. Отчет о числе привлеченных к уголовной ответственности и видах уголовн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наказания за 12 месяцев 2015</w:t>
      </w:r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№10.1.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gramStart"/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proofErr w:type="gramEnd"/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Судебного департамента при Верховном Суде Российской Федерации от 11.04.2017 № 65 (в редакции приказа от 08.05.2018 № 75).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 URL: http://www.cdep.ru/index.php?id=79&amp;item=4894.</w:t>
      </w:r>
    </w:p>
    <w:p w:rsidR="00B11358" w:rsidRPr="00B11358" w:rsidRDefault="00B11358" w:rsidP="00B11358">
      <w:pPr>
        <w:pStyle w:val="ad"/>
        <w:numPr>
          <w:ilvl w:val="0"/>
          <w:numId w:val="10"/>
        </w:numPr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Ведомственное статистическое наблюдение. Отчет о числе привлеченных к уголовной ответственности и видах уголовного наказани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за 12 месяцев 2018 г. №10.1./ </w:t>
      </w:r>
      <w:proofErr w:type="gramStart"/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proofErr w:type="gramEnd"/>
      <w:r w:rsidRPr="00B11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Судебного департамента при Верховном Суде Российской Федерации от 16 июня 2015 г. № 150 // [Электронный ресурс] URL: http://www.cdep.ru/index.php?id=79&amp;item=3418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D782B" w:rsidRPr="00C177CE" w:rsidRDefault="00DD782B" w:rsidP="00D31E7A">
      <w:pPr>
        <w:spacing w:line="360" w:lineRule="auto"/>
      </w:pPr>
    </w:p>
    <w:sectPr w:rsidR="00DD782B" w:rsidRPr="00C177CE" w:rsidSect="00E56130">
      <w:footerReference w:type="default" r:id="rId9"/>
      <w:footnotePr>
        <w:numRestart w:val="eachPage"/>
      </w:footnotePr>
      <w:pgSz w:w="12240" w:h="15840"/>
      <w:pgMar w:top="1134" w:right="567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C9" w:rsidRDefault="003D3AC9" w:rsidP="00324721">
      <w:pPr>
        <w:spacing w:after="0" w:line="240" w:lineRule="auto"/>
      </w:pPr>
      <w:r>
        <w:separator/>
      </w:r>
    </w:p>
  </w:endnote>
  <w:endnote w:type="continuationSeparator" w:id="0">
    <w:p w:rsidR="003D3AC9" w:rsidRDefault="003D3AC9" w:rsidP="003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934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26F8" w:rsidRPr="0060081B" w:rsidRDefault="00CC3C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08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8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08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26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08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26F8" w:rsidRPr="001475EE" w:rsidRDefault="003D3AC9" w:rsidP="006C3315">
    <w:pPr>
      <w:pStyle w:val="a3"/>
      <w:jc w:val="righ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C9" w:rsidRDefault="003D3AC9" w:rsidP="00324721">
      <w:pPr>
        <w:spacing w:after="0" w:line="240" w:lineRule="auto"/>
      </w:pPr>
      <w:r>
        <w:separator/>
      </w:r>
    </w:p>
  </w:footnote>
  <w:footnote w:type="continuationSeparator" w:id="0">
    <w:p w:rsidR="003D3AC9" w:rsidRDefault="003D3AC9" w:rsidP="00324721">
      <w:pPr>
        <w:spacing w:after="0" w:line="240" w:lineRule="auto"/>
      </w:pPr>
      <w:r>
        <w:continuationSeparator/>
      </w:r>
    </w:p>
  </w:footnote>
  <w:footnote w:id="1">
    <w:p w:rsidR="00CE2033" w:rsidRPr="00CE2033" w:rsidRDefault="00CE2033" w:rsidP="00CE2033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CE2033">
        <w:rPr>
          <w:rFonts w:ascii="Times New Roman" w:hAnsi="Times New Roman" w:cs="Times New Roman"/>
          <w:sz w:val="24"/>
          <w:szCs w:val="24"/>
        </w:rPr>
        <w:t>См.:</w:t>
      </w:r>
      <w:r w:rsidRPr="00CE203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Ведомственное статистическое наблюдение. Отчет о числе привлеченных к уголовной ответственности и видах уголовного наказания за 12 месяцев 2018 г. №10.1./ </w:t>
      </w:r>
      <w:proofErr w:type="gramStart"/>
      <w:r w:rsidRPr="00CE203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Утверждена</w:t>
      </w:r>
      <w:proofErr w:type="gramEnd"/>
      <w:r w:rsidRPr="00CE203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приказом Судебного департамента при Верховном Суде Российской Федерации от 16 июня 2015 г. № 150 // [Электронный ресурс] URL: http://www.cdep.ru/index.php?id=79&amp;item=3418.</w:t>
      </w:r>
    </w:p>
  </w:footnote>
  <w:footnote w:id="2">
    <w:p w:rsidR="009F7AD6" w:rsidRPr="00B11358" w:rsidRDefault="009F7AD6" w:rsidP="00B113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 w:rsidR="00C177CE">
        <w:t xml:space="preserve"> </w:t>
      </w:r>
      <w:r w:rsidR="00C177CE" w:rsidRPr="00B11358">
        <w:rPr>
          <w:rFonts w:ascii="Times New Roman" w:hAnsi="Times New Roman" w:cs="Times New Roman"/>
          <w:sz w:val="24"/>
          <w:szCs w:val="24"/>
        </w:rPr>
        <w:t>См.:</w:t>
      </w:r>
      <w:r w:rsidRPr="00B11358">
        <w:rPr>
          <w:rFonts w:ascii="Times New Roman" w:hAnsi="Times New Roman" w:cs="Times New Roman"/>
          <w:sz w:val="24"/>
          <w:szCs w:val="24"/>
        </w:rPr>
        <w:t xml:space="preserve"> </w:t>
      </w:r>
      <w:r w:rsidR="00B11358" w:rsidRPr="00B11358">
        <w:rPr>
          <w:rFonts w:ascii="Times New Roman" w:hAnsi="Times New Roman" w:cs="Times New Roman"/>
          <w:sz w:val="24"/>
          <w:szCs w:val="24"/>
        </w:rPr>
        <w:t xml:space="preserve">Ведомственное статистическое наблюдение. Отчет о числе привлеченных к уголовной ответственности и видах уголовного наказания за 12 месяцев 2018 г. №10.1./ </w:t>
      </w:r>
      <w:proofErr w:type="gramStart"/>
      <w:r w:rsidR="00B11358" w:rsidRPr="00B11358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="00B11358" w:rsidRPr="00B11358">
        <w:rPr>
          <w:rFonts w:ascii="Times New Roman" w:hAnsi="Times New Roman" w:cs="Times New Roman"/>
          <w:sz w:val="24"/>
          <w:szCs w:val="24"/>
        </w:rPr>
        <w:t xml:space="preserve"> приказом Судебного департамента при Верховном Суде Российской Федерации от 11.04.2017 № 65 (в редакции приказа от 08.05.2018 № 75). /</w:t>
      </w:r>
      <w:r w:rsidR="00CE2033">
        <w:rPr>
          <w:rFonts w:ascii="Times New Roman" w:hAnsi="Times New Roman" w:cs="Times New Roman"/>
          <w:sz w:val="24"/>
          <w:szCs w:val="24"/>
        </w:rPr>
        <w:t>/</w:t>
      </w:r>
      <w:r w:rsidR="00B11358" w:rsidRPr="00B11358">
        <w:rPr>
          <w:rFonts w:ascii="Times New Roman" w:hAnsi="Times New Roman" w:cs="Times New Roman"/>
          <w:sz w:val="24"/>
          <w:szCs w:val="24"/>
        </w:rPr>
        <w:t xml:space="preserve"> [Электронный ресурс] URL: http://www.cdep.ru/index.php?id=79&amp;item=4894.</w:t>
      </w:r>
    </w:p>
  </w:footnote>
  <w:footnote w:id="3">
    <w:p w:rsidR="0030484F" w:rsidRPr="00C74069" w:rsidRDefault="0030484F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Уголовное право России. Общая часть: учебник / под ред. В. В. Лукьянова, В. С.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Прохорова</w:t>
      </w:r>
      <w:proofErr w:type="gramStart"/>
      <w:r w:rsidRPr="00C74069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C74069">
        <w:rPr>
          <w:rFonts w:ascii="Times New Roman" w:hAnsi="Times New Roman" w:cs="Times New Roman"/>
          <w:sz w:val="24"/>
          <w:szCs w:val="24"/>
        </w:rPr>
        <w:t xml:space="preserve">. Ф.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Щепелькова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 xml:space="preserve">. 3-е изд.,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и доп. — СПб.: Изд‑во С.-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ун-та, 2018. —</w:t>
      </w:r>
      <w:r w:rsidR="00CE2033">
        <w:rPr>
          <w:rFonts w:ascii="Times New Roman" w:hAnsi="Times New Roman" w:cs="Times New Roman"/>
          <w:sz w:val="24"/>
          <w:szCs w:val="24"/>
        </w:rPr>
        <w:t xml:space="preserve"> </w:t>
      </w:r>
      <w:r w:rsidRPr="00C74069">
        <w:rPr>
          <w:rFonts w:ascii="Times New Roman" w:hAnsi="Times New Roman" w:cs="Times New Roman"/>
          <w:sz w:val="24"/>
          <w:szCs w:val="24"/>
        </w:rPr>
        <w:t>с.</w:t>
      </w:r>
      <w:r w:rsidR="00CE2033">
        <w:rPr>
          <w:rFonts w:ascii="Times New Roman" w:hAnsi="Times New Roman" w:cs="Times New Roman"/>
          <w:sz w:val="24"/>
          <w:szCs w:val="24"/>
        </w:rPr>
        <w:t xml:space="preserve">101. </w:t>
      </w:r>
    </w:p>
  </w:footnote>
  <w:footnote w:id="4">
    <w:p w:rsidR="0030484F" w:rsidRPr="00C74069" w:rsidRDefault="0030484F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Уголовное право Российской Федерации. Общая и Особенная части: </w:t>
      </w:r>
      <w:r w:rsidR="001E203B" w:rsidRPr="00C74069"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 w:rsidR="001E203B" w:rsidRPr="00C74069">
        <w:rPr>
          <w:rFonts w:ascii="Times New Roman" w:hAnsi="Times New Roman" w:cs="Times New Roman"/>
          <w:sz w:val="24"/>
          <w:szCs w:val="24"/>
        </w:rPr>
        <w:t xml:space="preserve"> /</w:t>
      </w:r>
      <w:r w:rsidR="00CE2033">
        <w:rPr>
          <w:rFonts w:ascii="Times New Roman" w:hAnsi="Times New Roman" w:cs="Times New Roman"/>
          <w:sz w:val="24"/>
          <w:szCs w:val="24"/>
        </w:rPr>
        <w:t xml:space="preserve"> </w:t>
      </w:r>
      <w:r w:rsidRPr="00C740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4069">
        <w:rPr>
          <w:rFonts w:ascii="Times New Roman" w:hAnsi="Times New Roman" w:cs="Times New Roman"/>
          <w:sz w:val="24"/>
          <w:szCs w:val="24"/>
        </w:rPr>
        <w:t xml:space="preserve">од ред. проф. А.И.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Чучаева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— М.: КОН ТРАКТ: ИНФРА-М, 2015. —</w:t>
      </w:r>
      <w:r w:rsidR="00CE2033">
        <w:rPr>
          <w:rFonts w:ascii="Times New Roman" w:hAnsi="Times New Roman" w:cs="Times New Roman"/>
          <w:sz w:val="24"/>
          <w:szCs w:val="24"/>
        </w:rPr>
        <w:t xml:space="preserve"> </w:t>
      </w:r>
      <w:r w:rsidRPr="00C74069">
        <w:rPr>
          <w:rFonts w:ascii="Times New Roman" w:hAnsi="Times New Roman" w:cs="Times New Roman"/>
          <w:sz w:val="24"/>
          <w:szCs w:val="24"/>
        </w:rPr>
        <w:t>с.</w:t>
      </w:r>
      <w:r w:rsidR="00CE2033">
        <w:rPr>
          <w:rFonts w:ascii="Times New Roman" w:hAnsi="Times New Roman" w:cs="Times New Roman"/>
          <w:sz w:val="24"/>
          <w:szCs w:val="24"/>
        </w:rPr>
        <w:t xml:space="preserve">98. </w:t>
      </w:r>
    </w:p>
  </w:footnote>
  <w:footnote w:id="5">
    <w:p w:rsidR="00324721" w:rsidRPr="00C74069" w:rsidRDefault="00324721" w:rsidP="006F047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Уголовное право России. Общ</w:t>
      </w:r>
      <w:r w:rsidR="001E203B" w:rsidRPr="00C74069">
        <w:rPr>
          <w:rFonts w:ascii="Times New Roman" w:hAnsi="Times New Roman" w:cs="Times New Roman"/>
          <w:sz w:val="24"/>
          <w:szCs w:val="24"/>
        </w:rPr>
        <w:t>ая и Особенная части: Учебник</w:t>
      </w:r>
      <w:proofErr w:type="gramStart"/>
      <w:r w:rsidR="001E203B" w:rsidRPr="00C74069">
        <w:rPr>
          <w:rFonts w:ascii="Times New Roman" w:hAnsi="Times New Roman" w:cs="Times New Roman"/>
          <w:sz w:val="24"/>
          <w:szCs w:val="24"/>
        </w:rPr>
        <w:t xml:space="preserve"> /</w:t>
      </w:r>
      <w:r w:rsidRPr="00C740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4069">
        <w:rPr>
          <w:rFonts w:ascii="Times New Roman" w:hAnsi="Times New Roman" w:cs="Times New Roman"/>
          <w:sz w:val="24"/>
          <w:szCs w:val="24"/>
        </w:rPr>
        <w:t xml:space="preserve">од ред. д-ра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 xml:space="preserve">. наук, профессора В.К.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Дуюнова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— 5-е изд. — М.: РИОР: ИНФРА-М, 2017. —</w:t>
      </w:r>
      <w:r w:rsidR="00D16F52"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Pr="00C74069">
        <w:rPr>
          <w:rFonts w:ascii="Times New Roman" w:hAnsi="Times New Roman" w:cs="Times New Roman"/>
          <w:sz w:val="24"/>
          <w:szCs w:val="24"/>
        </w:rPr>
        <w:t>с</w:t>
      </w:r>
      <w:r w:rsidR="007B38A1" w:rsidRPr="00C74069">
        <w:rPr>
          <w:rFonts w:ascii="Times New Roman" w:hAnsi="Times New Roman" w:cs="Times New Roman"/>
          <w:sz w:val="24"/>
          <w:szCs w:val="24"/>
        </w:rPr>
        <w:t>.107</w:t>
      </w:r>
      <w:r w:rsidRPr="00C74069">
        <w:rPr>
          <w:rFonts w:ascii="Times New Roman" w:hAnsi="Times New Roman" w:cs="Times New Roman"/>
          <w:sz w:val="24"/>
          <w:szCs w:val="24"/>
        </w:rPr>
        <w:t>.</w:t>
      </w:r>
      <w:r w:rsidR="00D16F52" w:rsidRPr="00C74069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">
    <w:p w:rsidR="006F0476" w:rsidRPr="00C74069" w:rsidRDefault="006F0476" w:rsidP="006F0476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Российское уголовное право. Общая часть: учебник для вузов / под ред. д-ра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 xml:space="preserve">. наук, проф., заслуженного юриста РФ В.П. Коняхина и д-ра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наук, проф. М.Л. Пр</w:t>
      </w:r>
      <w:r w:rsidR="00BE5CD7" w:rsidRPr="00C74069">
        <w:rPr>
          <w:rFonts w:ascii="Times New Roman" w:hAnsi="Times New Roman" w:cs="Times New Roman"/>
          <w:sz w:val="24"/>
          <w:szCs w:val="24"/>
        </w:rPr>
        <w:t>охоровой. — М.:«КОН ТРАКТ», 2015</w:t>
      </w:r>
      <w:r w:rsidR="00CE2033">
        <w:rPr>
          <w:rFonts w:ascii="Times New Roman" w:hAnsi="Times New Roman" w:cs="Times New Roman"/>
          <w:sz w:val="24"/>
          <w:szCs w:val="24"/>
        </w:rPr>
        <w:t xml:space="preserve">. — с.215. </w:t>
      </w:r>
    </w:p>
  </w:footnote>
  <w:footnote w:id="7">
    <w:p w:rsidR="0080444F" w:rsidRPr="00C74069" w:rsidRDefault="0080444F" w:rsidP="00C7406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A43752" w:rsidRPr="00A43752">
        <w:rPr>
          <w:rFonts w:ascii="Times New Roman" w:hAnsi="Times New Roman" w:cs="Times New Roman"/>
          <w:sz w:val="24"/>
          <w:szCs w:val="24"/>
        </w:rPr>
        <w:t>См.: "Уголовный кодекс Российской Федерации" от 13.06.1996 N 63-ФЗ (ред. от 23.04.2019) // СЗ РФ. 17.06.1996, N 25, ст. 2954.</w:t>
      </w:r>
    </w:p>
  </w:footnote>
  <w:footnote w:id="8">
    <w:p w:rsidR="0034570A" w:rsidRPr="00C74069" w:rsidRDefault="0034570A" w:rsidP="00C7406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A43752" w:rsidRPr="00A43752">
        <w:rPr>
          <w:rFonts w:ascii="Times New Roman" w:hAnsi="Times New Roman" w:cs="Times New Roman"/>
          <w:sz w:val="24"/>
          <w:szCs w:val="24"/>
        </w:rPr>
        <w:t>См.: "Уголовный кодекс Российской Федерации" от 13.06.1996 N 63-ФЗ (ред. от 23.04.2019) // СЗ РФ. 17.06.1996, N 25, ст. 2954.</w:t>
      </w:r>
    </w:p>
  </w:footnote>
  <w:footnote w:id="9">
    <w:p w:rsidR="00BB3238" w:rsidRPr="00C74069" w:rsidRDefault="00BB3238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="00A43752">
        <w:rPr>
          <w:rFonts w:ascii="Times New Roman" w:hAnsi="Times New Roman" w:cs="Times New Roman"/>
          <w:sz w:val="24"/>
          <w:szCs w:val="24"/>
        </w:rPr>
        <w:t xml:space="preserve">См.: </w:t>
      </w:r>
      <w:r w:rsidRPr="00C74069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18.10.2012 N 21 (ред. от 26.05.2015) "О применении судами законодательства об ответственности за нарушения в области охраны окружающей среды и природопользования"</w:t>
      </w:r>
      <w:r w:rsidR="00A43752">
        <w:rPr>
          <w:rFonts w:ascii="Times New Roman" w:hAnsi="Times New Roman" w:cs="Times New Roman"/>
          <w:sz w:val="24"/>
          <w:szCs w:val="24"/>
        </w:rPr>
        <w:t>//</w:t>
      </w:r>
      <w:r w:rsidR="00A43752" w:rsidRPr="00A43752">
        <w:rPr>
          <w:rFonts w:ascii="Times New Roman" w:hAnsi="Times New Roman" w:cs="Times New Roman"/>
          <w:sz w:val="24"/>
          <w:szCs w:val="24"/>
        </w:rPr>
        <w:t>"Россий</w:t>
      </w:r>
      <w:r w:rsidR="00A43752">
        <w:rPr>
          <w:rFonts w:ascii="Times New Roman" w:hAnsi="Times New Roman" w:cs="Times New Roman"/>
          <w:sz w:val="24"/>
          <w:szCs w:val="24"/>
        </w:rPr>
        <w:t>ская газета", N 251, 31.10.2012.</w:t>
      </w:r>
    </w:p>
  </w:footnote>
  <w:footnote w:id="10">
    <w:p w:rsidR="0037269F" w:rsidRPr="0037269F" w:rsidRDefault="0037269F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9F">
        <w:rPr>
          <w:rStyle w:val="a7"/>
          <w:rFonts w:ascii="Times New Roman" w:hAnsi="Times New Roman" w:cs="Times New Roman"/>
          <w:sz w:val="24"/>
          <w:szCs w:val="28"/>
        </w:rPr>
        <w:footnoteRef/>
      </w:r>
      <w:r w:rsidRPr="0037269F">
        <w:rPr>
          <w:rFonts w:ascii="Times New Roman" w:hAnsi="Times New Roman" w:cs="Times New Roman"/>
          <w:sz w:val="24"/>
          <w:szCs w:val="28"/>
        </w:rPr>
        <w:t xml:space="preserve"> </w:t>
      </w:r>
      <w:r w:rsidR="00A43752" w:rsidRPr="00A43752">
        <w:rPr>
          <w:rFonts w:ascii="Times New Roman" w:hAnsi="Times New Roman" w:cs="Times New Roman"/>
          <w:sz w:val="24"/>
          <w:szCs w:val="28"/>
        </w:rPr>
        <w:t>См.: "Уголовный кодекс Российской Федерации" от 13.06.1996 N 63-ФЗ (ред. от 23.04.2019) // СЗ РФ. 17.06.1996, N 25, ст. 2954.</w:t>
      </w:r>
    </w:p>
  </w:footnote>
  <w:footnote w:id="11">
    <w:p w:rsidR="002531C7" w:rsidRPr="00C74069" w:rsidRDefault="002531C7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Российское уголовное право. Общая часть: учебник для вузов / под ред. д-ра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 xml:space="preserve">. наук, проф., заслуженного юриста РФ В.П. Коняхина и д-ра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наук, проф. М.Л. Прохоровой. — М.:</w:t>
      </w:r>
      <w:r w:rsidR="00CE2033">
        <w:rPr>
          <w:rFonts w:ascii="Times New Roman" w:hAnsi="Times New Roman" w:cs="Times New Roman"/>
          <w:sz w:val="24"/>
          <w:szCs w:val="24"/>
        </w:rPr>
        <w:t xml:space="preserve">«КОН ТРАКТ», 2015. — с.223.  </w:t>
      </w:r>
    </w:p>
  </w:footnote>
  <w:footnote w:id="12">
    <w:p w:rsidR="009B041D" w:rsidRPr="00C74069" w:rsidRDefault="002531C7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9B041D" w:rsidRPr="00C74069">
        <w:rPr>
          <w:rFonts w:ascii="Times New Roman" w:hAnsi="Times New Roman" w:cs="Times New Roman"/>
          <w:sz w:val="24"/>
          <w:szCs w:val="24"/>
        </w:rPr>
        <w:t xml:space="preserve">Уголовное право России. Общая часть: учебник / под ред. В. В. Лукьянова, В. С. </w:t>
      </w:r>
      <w:proofErr w:type="spellStart"/>
      <w:r w:rsidR="009B041D" w:rsidRPr="00C74069">
        <w:rPr>
          <w:rFonts w:ascii="Times New Roman" w:hAnsi="Times New Roman" w:cs="Times New Roman"/>
          <w:sz w:val="24"/>
          <w:szCs w:val="24"/>
        </w:rPr>
        <w:t>Прохорова</w:t>
      </w:r>
      <w:proofErr w:type="gramStart"/>
      <w:r w:rsidR="009B041D" w:rsidRPr="00C74069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9B041D" w:rsidRPr="00C74069">
        <w:rPr>
          <w:rFonts w:ascii="Times New Roman" w:hAnsi="Times New Roman" w:cs="Times New Roman"/>
          <w:sz w:val="24"/>
          <w:szCs w:val="24"/>
        </w:rPr>
        <w:t xml:space="preserve">. Ф. </w:t>
      </w:r>
      <w:proofErr w:type="spellStart"/>
      <w:r w:rsidR="009B041D" w:rsidRPr="00C74069">
        <w:rPr>
          <w:rFonts w:ascii="Times New Roman" w:hAnsi="Times New Roman" w:cs="Times New Roman"/>
          <w:sz w:val="24"/>
          <w:szCs w:val="24"/>
        </w:rPr>
        <w:t>Щепелькова</w:t>
      </w:r>
      <w:proofErr w:type="spellEnd"/>
      <w:r w:rsidR="009B041D" w:rsidRPr="00C74069">
        <w:rPr>
          <w:rFonts w:ascii="Times New Roman" w:hAnsi="Times New Roman" w:cs="Times New Roman"/>
          <w:sz w:val="24"/>
          <w:szCs w:val="24"/>
        </w:rPr>
        <w:t xml:space="preserve">. 3-е изд., </w:t>
      </w:r>
      <w:proofErr w:type="spellStart"/>
      <w:r w:rsidR="009B041D" w:rsidRPr="00C7406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B041D" w:rsidRPr="00C74069">
        <w:rPr>
          <w:rFonts w:ascii="Times New Roman" w:hAnsi="Times New Roman" w:cs="Times New Roman"/>
          <w:sz w:val="24"/>
          <w:szCs w:val="24"/>
        </w:rPr>
        <w:t>. и доп. — СПб.: Изд‑во С.-</w:t>
      </w:r>
      <w:proofErr w:type="spellStart"/>
      <w:r w:rsidR="00CE2033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CE2033">
        <w:rPr>
          <w:rFonts w:ascii="Times New Roman" w:hAnsi="Times New Roman" w:cs="Times New Roman"/>
          <w:sz w:val="24"/>
          <w:szCs w:val="24"/>
        </w:rPr>
        <w:t xml:space="preserve">. ун-та, 2018. — с.204. </w:t>
      </w:r>
    </w:p>
    <w:p w:rsidR="002531C7" w:rsidRDefault="002531C7" w:rsidP="00CE2033">
      <w:pPr>
        <w:pStyle w:val="a5"/>
        <w:spacing w:line="360" w:lineRule="auto"/>
        <w:jc w:val="both"/>
      </w:pPr>
    </w:p>
  </w:footnote>
  <w:footnote w:id="13">
    <w:p w:rsidR="00E7358D" w:rsidRPr="00C74069" w:rsidRDefault="00E7358D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74069">
        <w:rPr>
          <w:rStyle w:val="a7"/>
          <w:rFonts w:ascii="Times New Roman" w:hAnsi="Times New Roman" w:cs="Times New Roman"/>
          <w:sz w:val="24"/>
        </w:rPr>
        <w:footnoteRef/>
      </w:r>
      <w:r w:rsidRPr="00C74069">
        <w:rPr>
          <w:rFonts w:ascii="Times New Roman" w:hAnsi="Times New Roman" w:cs="Times New Roman"/>
          <w:sz w:val="24"/>
        </w:rPr>
        <w:t xml:space="preserve"> </w:t>
      </w:r>
      <w:r w:rsidR="00A43752">
        <w:rPr>
          <w:rFonts w:ascii="Times New Roman" w:hAnsi="Times New Roman" w:cs="Times New Roman"/>
          <w:sz w:val="24"/>
        </w:rPr>
        <w:t xml:space="preserve">См.: </w:t>
      </w:r>
      <w:r w:rsidRPr="00C74069">
        <w:rPr>
          <w:rFonts w:ascii="Times New Roman" w:hAnsi="Times New Roman" w:cs="Times New Roman"/>
          <w:sz w:val="24"/>
        </w:rPr>
        <w:t>Постановление № 1-29/2018 от 5 октября 2018 г. по делу № 1-29/2018</w:t>
      </w:r>
      <w:r w:rsidR="00CF742A">
        <w:rPr>
          <w:rFonts w:ascii="Times New Roman" w:hAnsi="Times New Roman" w:cs="Times New Roman"/>
          <w:sz w:val="24"/>
        </w:rPr>
        <w:t xml:space="preserve"> </w:t>
      </w:r>
      <w:r w:rsidR="00A43752">
        <w:rPr>
          <w:rFonts w:ascii="Times New Roman" w:hAnsi="Times New Roman" w:cs="Times New Roman"/>
          <w:sz w:val="24"/>
        </w:rPr>
        <w:t>/</w:t>
      </w:r>
      <w:r w:rsidR="00CF742A">
        <w:rPr>
          <w:rFonts w:ascii="Times New Roman" w:hAnsi="Times New Roman" w:cs="Times New Roman"/>
          <w:sz w:val="24"/>
        </w:rPr>
        <w:t xml:space="preserve"> </w:t>
      </w:r>
      <w:r w:rsidR="00A43752" w:rsidRPr="00A43752">
        <w:rPr>
          <w:rFonts w:ascii="Times New Roman" w:hAnsi="Times New Roman" w:cs="Times New Roman"/>
          <w:sz w:val="24"/>
        </w:rPr>
        <w:t>[Электронный ресурс] URL:</w:t>
      </w:r>
      <w:r w:rsidR="00A43752">
        <w:rPr>
          <w:rFonts w:ascii="Times New Roman" w:hAnsi="Times New Roman" w:cs="Times New Roman"/>
          <w:sz w:val="24"/>
        </w:rPr>
        <w:t xml:space="preserve"> </w:t>
      </w:r>
      <w:r w:rsidR="00CF742A" w:rsidRPr="00CE2033">
        <w:rPr>
          <w:rFonts w:ascii="Times New Roman" w:hAnsi="Times New Roman" w:cs="Times New Roman"/>
          <w:sz w:val="24"/>
        </w:rPr>
        <w:t>https://sudact.ru/regular/doc/iE6ONdV4SzQN/</w:t>
      </w:r>
      <w:r w:rsidR="00CF742A">
        <w:rPr>
          <w:rFonts w:ascii="Times New Roman" w:hAnsi="Times New Roman" w:cs="Times New Roman"/>
          <w:sz w:val="24"/>
        </w:rPr>
        <w:t xml:space="preserve"> </w:t>
      </w:r>
      <w:r w:rsidR="00CF742A" w:rsidRPr="00CF742A">
        <w:rPr>
          <w:rFonts w:ascii="Times New Roman" w:hAnsi="Times New Roman" w:cs="Times New Roman"/>
          <w:sz w:val="24"/>
        </w:rPr>
        <w:t>(дата обращения: 15.03.2019).</w:t>
      </w:r>
    </w:p>
  </w:footnote>
  <w:footnote w:id="14">
    <w:p w:rsidR="00FA78C7" w:rsidRPr="00C74069" w:rsidRDefault="00FA78C7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A43752">
        <w:rPr>
          <w:rFonts w:ascii="Times New Roman" w:hAnsi="Times New Roman" w:cs="Times New Roman"/>
          <w:sz w:val="24"/>
          <w:szCs w:val="24"/>
        </w:rPr>
        <w:t xml:space="preserve">См.: </w:t>
      </w:r>
      <w:r w:rsidR="00A43752" w:rsidRPr="00A43752">
        <w:rPr>
          <w:rFonts w:ascii="Times New Roman" w:hAnsi="Times New Roman" w:cs="Times New Roman"/>
          <w:sz w:val="24"/>
          <w:szCs w:val="24"/>
        </w:rPr>
        <w:t>"Уголовный кодекс Российской Федерации" от 13.06.1996 N 63-ФЗ (ред. от 23.04.2019) // СЗ РФ. 17.06.1996, N 25, ст. 2954.</w:t>
      </w:r>
    </w:p>
  </w:footnote>
  <w:footnote w:id="15">
    <w:p w:rsidR="00C2147A" w:rsidRPr="00C74069" w:rsidRDefault="00C2147A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4D7893" w:rsidRPr="00C74069">
        <w:rPr>
          <w:rFonts w:ascii="Times New Roman" w:hAnsi="Times New Roman" w:cs="Times New Roman"/>
          <w:sz w:val="24"/>
          <w:szCs w:val="24"/>
        </w:rPr>
        <w:t xml:space="preserve">Уголовное право России. Общая часть: учебник / под ред. В. В. Лукьянова, В. С.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Прохорова</w:t>
      </w:r>
      <w:proofErr w:type="gramStart"/>
      <w:r w:rsidR="004D7893" w:rsidRPr="00C74069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4D7893" w:rsidRPr="00C74069">
        <w:rPr>
          <w:rFonts w:ascii="Times New Roman" w:hAnsi="Times New Roman" w:cs="Times New Roman"/>
          <w:sz w:val="24"/>
          <w:szCs w:val="24"/>
        </w:rPr>
        <w:t xml:space="preserve">. Ф.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Щепелькова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 xml:space="preserve">. 3-е изд.,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>. и доп. — СПб.: Изд‑во С.-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>. ун-та, 2018. —</w:t>
      </w:r>
      <w:r w:rsidR="00CE2033">
        <w:rPr>
          <w:rFonts w:ascii="Times New Roman" w:hAnsi="Times New Roman" w:cs="Times New Roman"/>
          <w:sz w:val="24"/>
          <w:szCs w:val="24"/>
        </w:rPr>
        <w:t xml:space="preserve"> с.204. </w:t>
      </w:r>
    </w:p>
  </w:footnote>
  <w:footnote w:id="16">
    <w:p w:rsidR="00AA6F40" w:rsidRPr="00C74069" w:rsidRDefault="00AA6F40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A43752" w:rsidRPr="00A43752">
        <w:rPr>
          <w:rFonts w:ascii="Times New Roman" w:hAnsi="Times New Roman" w:cs="Times New Roman"/>
          <w:sz w:val="24"/>
          <w:szCs w:val="24"/>
        </w:rPr>
        <w:t>См.: "Уголовный кодекс Российской Федерации" от 13.06.1996 N 63-ФЗ (ред. от 23.04.2019) // СЗ РФ. 17.06.1996, N 25, ст. 2954.</w:t>
      </w:r>
    </w:p>
  </w:footnote>
  <w:footnote w:id="17">
    <w:p w:rsidR="00EE7730" w:rsidRPr="00C74069" w:rsidRDefault="00EE7730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Уголовное право Российской Федерации. Общая и Особенная части: Учебник</w:t>
      </w:r>
      <w:proofErr w:type="gramStart"/>
      <w:r w:rsidRPr="00C74069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C74069">
        <w:rPr>
          <w:rFonts w:ascii="Times New Roman" w:hAnsi="Times New Roman" w:cs="Times New Roman"/>
          <w:sz w:val="24"/>
          <w:szCs w:val="24"/>
        </w:rPr>
        <w:t xml:space="preserve">од ред. проф. А.И.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Чучаева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>. — М.: КОН ТРАКТ: ИНФРА-М, 2015. —</w:t>
      </w:r>
      <w:r w:rsidR="00CE2033">
        <w:rPr>
          <w:rFonts w:ascii="Times New Roman" w:hAnsi="Times New Roman" w:cs="Times New Roman"/>
          <w:sz w:val="24"/>
          <w:szCs w:val="24"/>
        </w:rPr>
        <w:t xml:space="preserve"> с.103. </w:t>
      </w:r>
    </w:p>
  </w:footnote>
  <w:footnote w:id="18">
    <w:p w:rsidR="004D7893" w:rsidRPr="00C74069" w:rsidRDefault="009B041D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r w:rsidR="004D7893" w:rsidRPr="00C74069">
        <w:rPr>
          <w:rFonts w:ascii="Times New Roman" w:hAnsi="Times New Roman" w:cs="Times New Roman"/>
          <w:sz w:val="24"/>
          <w:szCs w:val="24"/>
        </w:rPr>
        <w:t xml:space="preserve">Уголовное право России. Общая часть: учебник / под ред. В. В. Лукьянова, В. С.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Прохорова</w:t>
      </w:r>
      <w:proofErr w:type="gramStart"/>
      <w:r w:rsidR="004D7893" w:rsidRPr="00C74069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4D7893" w:rsidRPr="00C74069">
        <w:rPr>
          <w:rFonts w:ascii="Times New Roman" w:hAnsi="Times New Roman" w:cs="Times New Roman"/>
          <w:sz w:val="24"/>
          <w:szCs w:val="24"/>
        </w:rPr>
        <w:t xml:space="preserve">. Ф.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Щепелькова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 xml:space="preserve">. 3-е изд., 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>. и доп. — СПб.: Изд‑во С.-</w:t>
      </w:r>
      <w:proofErr w:type="spellStart"/>
      <w:r w:rsidR="004D7893" w:rsidRPr="00C74069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4D7893" w:rsidRPr="00C74069">
        <w:rPr>
          <w:rFonts w:ascii="Times New Roman" w:hAnsi="Times New Roman" w:cs="Times New Roman"/>
          <w:sz w:val="24"/>
          <w:szCs w:val="24"/>
        </w:rPr>
        <w:t>. ун-та, 2018. —</w:t>
      </w:r>
      <w:r w:rsidR="00CE2033">
        <w:rPr>
          <w:rFonts w:ascii="Times New Roman" w:hAnsi="Times New Roman" w:cs="Times New Roman"/>
          <w:sz w:val="24"/>
          <w:szCs w:val="24"/>
        </w:rPr>
        <w:t xml:space="preserve"> </w:t>
      </w:r>
      <w:r w:rsidR="004D7893" w:rsidRPr="00C74069">
        <w:rPr>
          <w:rFonts w:ascii="Times New Roman" w:hAnsi="Times New Roman" w:cs="Times New Roman"/>
          <w:sz w:val="24"/>
          <w:szCs w:val="24"/>
        </w:rPr>
        <w:t>с</w:t>
      </w:r>
      <w:r w:rsidR="00CE2033">
        <w:rPr>
          <w:rFonts w:ascii="Times New Roman" w:hAnsi="Times New Roman" w:cs="Times New Roman"/>
          <w:sz w:val="24"/>
          <w:szCs w:val="24"/>
        </w:rPr>
        <w:t xml:space="preserve">.206. </w:t>
      </w:r>
    </w:p>
    <w:p w:rsidR="009B041D" w:rsidRDefault="009B041D" w:rsidP="00CE2033">
      <w:pPr>
        <w:pStyle w:val="a5"/>
        <w:spacing w:line="360" w:lineRule="auto"/>
        <w:jc w:val="both"/>
      </w:pPr>
    </w:p>
  </w:footnote>
  <w:footnote w:id="19">
    <w:p w:rsidR="00275CB9" w:rsidRPr="00C74069" w:rsidRDefault="00275CB9" w:rsidP="00CE203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69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C74069">
        <w:rPr>
          <w:rFonts w:ascii="Times New Roman" w:hAnsi="Times New Roman" w:cs="Times New Roman"/>
          <w:sz w:val="24"/>
          <w:szCs w:val="24"/>
        </w:rPr>
        <w:t xml:space="preserve"> В. В. Лукьянов, В. С. Прохоров, В. Ф. </w:t>
      </w:r>
      <w:proofErr w:type="spellStart"/>
      <w:r w:rsidRPr="00C74069">
        <w:rPr>
          <w:rFonts w:ascii="Times New Roman" w:hAnsi="Times New Roman" w:cs="Times New Roman"/>
          <w:sz w:val="24"/>
          <w:szCs w:val="24"/>
        </w:rPr>
        <w:t>Щепельков</w:t>
      </w:r>
      <w:proofErr w:type="spellEnd"/>
      <w:r w:rsidRPr="00C74069">
        <w:rPr>
          <w:rFonts w:ascii="Times New Roman" w:hAnsi="Times New Roman" w:cs="Times New Roman"/>
          <w:sz w:val="24"/>
          <w:szCs w:val="24"/>
        </w:rPr>
        <w:t xml:space="preserve"> Указ</w:t>
      </w:r>
      <w:proofErr w:type="gramStart"/>
      <w:r w:rsidRPr="00C740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4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0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069">
        <w:rPr>
          <w:rFonts w:ascii="Times New Roman" w:hAnsi="Times New Roman" w:cs="Times New Roman"/>
          <w:sz w:val="24"/>
          <w:szCs w:val="24"/>
        </w:rPr>
        <w:t>оч. С.206.</w:t>
      </w:r>
    </w:p>
  </w:footnote>
  <w:footnote w:id="20">
    <w:p w:rsidR="00C74069" w:rsidRDefault="00C74069" w:rsidP="00CE2033">
      <w:pPr>
        <w:pStyle w:val="a5"/>
        <w:spacing w:line="360" w:lineRule="auto"/>
        <w:jc w:val="both"/>
      </w:pPr>
      <w:r w:rsidRPr="00C74069">
        <w:rPr>
          <w:rStyle w:val="a7"/>
          <w:rFonts w:ascii="Times New Roman" w:hAnsi="Times New Roman" w:cs="Times New Roman"/>
        </w:rPr>
        <w:footnoteRef/>
      </w:r>
      <w:r w:rsidRPr="00C74069">
        <w:rPr>
          <w:rFonts w:ascii="Times New Roman" w:hAnsi="Times New Roman" w:cs="Times New Roman"/>
        </w:rPr>
        <w:t xml:space="preserve"> </w:t>
      </w:r>
      <w:r w:rsidR="00CF742A">
        <w:rPr>
          <w:rFonts w:ascii="Times New Roman" w:hAnsi="Times New Roman" w:cs="Times New Roman"/>
          <w:sz w:val="24"/>
          <w:szCs w:val="24"/>
        </w:rPr>
        <w:t xml:space="preserve">См.: </w:t>
      </w:r>
      <w:r w:rsidRPr="00C74069">
        <w:rPr>
          <w:rFonts w:ascii="Times New Roman" w:hAnsi="Times New Roman" w:cs="Times New Roman"/>
          <w:sz w:val="24"/>
          <w:szCs w:val="24"/>
        </w:rPr>
        <w:t>Приговор № 1-391/2018 от 20 июля 2018 г. по делу № 1-391/2018</w:t>
      </w:r>
      <w:r w:rsidR="00CF742A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42A" w:rsidRPr="00CF742A">
        <w:rPr>
          <w:rFonts w:ascii="Times New Roman" w:hAnsi="Times New Roman" w:cs="Times New Roman"/>
          <w:sz w:val="24"/>
          <w:szCs w:val="24"/>
        </w:rPr>
        <w:t>[Электронный ресурс] URL: https://sud</w:t>
      </w:r>
      <w:r w:rsidR="00CF742A">
        <w:rPr>
          <w:rFonts w:ascii="Times New Roman" w:hAnsi="Times New Roman" w:cs="Times New Roman"/>
          <w:sz w:val="24"/>
          <w:szCs w:val="24"/>
        </w:rPr>
        <w:t>act.ru/regular/doc/KfjBBNeUBn1O</w:t>
      </w:r>
      <w:r w:rsidR="00CF742A" w:rsidRPr="00CF742A">
        <w:rPr>
          <w:rFonts w:ascii="Times New Roman" w:hAnsi="Times New Roman" w:cs="Times New Roman"/>
          <w:sz w:val="24"/>
          <w:szCs w:val="24"/>
        </w:rPr>
        <w:t>/ (дата обращения: 15.03.2019).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47E"/>
    <w:multiLevelType w:val="hybridMultilevel"/>
    <w:tmpl w:val="B8843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1866"/>
    <w:multiLevelType w:val="hybridMultilevel"/>
    <w:tmpl w:val="C22CCDA6"/>
    <w:lvl w:ilvl="0" w:tplc="1D04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8041D"/>
    <w:multiLevelType w:val="hybridMultilevel"/>
    <w:tmpl w:val="5E6E23A6"/>
    <w:lvl w:ilvl="0" w:tplc="37EA8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C1837"/>
    <w:multiLevelType w:val="hybridMultilevel"/>
    <w:tmpl w:val="6C101F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E34073"/>
    <w:multiLevelType w:val="hybridMultilevel"/>
    <w:tmpl w:val="682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B51A3"/>
    <w:multiLevelType w:val="multilevel"/>
    <w:tmpl w:val="3C7025AE"/>
    <w:lvl w:ilvl="0">
      <w:start w:val="2"/>
      <w:numFmt w:val="decimal"/>
      <w:lvlText w:val="%1."/>
      <w:lvlJc w:val="left"/>
      <w:pPr>
        <w:ind w:left="525" w:hanging="525"/>
      </w:pPr>
      <w:rPr>
        <w:rFonts w:eastAsiaTheme="majorEastAsia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ajorEastAsi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  <w:color w:val="auto"/>
      </w:rPr>
    </w:lvl>
  </w:abstractNum>
  <w:abstractNum w:abstractNumId="6">
    <w:nsid w:val="516F4772"/>
    <w:multiLevelType w:val="hybridMultilevel"/>
    <w:tmpl w:val="4838D99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5415000F"/>
    <w:multiLevelType w:val="hybridMultilevel"/>
    <w:tmpl w:val="164CE9E0"/>
    <w:lvl w:ilvl="0" w:tplc="A6048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271554"/>
    <w:multiLevelType w:val="multilevel"/>
    <w:tmpl w:val="F22E99B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B151C15"/>
    <w:multiLevelType w:val="hybridMultilevel"/>
    <w:tmpl w:val="8CEE20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21"/>
    <w:rsid w:val="00023811"/>
    <w:rsid w:val="00046179"/>
    <w:rsid w:val="00097AA2"/>
    <w:rsid w:val="001D0435"/>
    <w:rsid w:val="001E203B"/>
    <w:rsid w:val="002531C7"/>
    <w:rsid w:val="00274712"/>
    <w:rsid w:val="00275CB9"/>
    <w:rsid w:val="002800A5"/>
    <w:rsid w:val="00281A08"/>
    <w:rsid w:val="0030484F"/>
    <w:rsid w:val="00324721"/>
    <w:rsid w:val="0034570A"/>
    <w:rsid w:val="00355CFA"/>
    <w:rsid w:val="0037269F"/>
    <w:rsid w:val="003D3AC9"/>
    <w:rsid w:val="00425D95"/>
    <w:rsid w:val="004D1170"/>
    <w:rsid w:val="004D7893"/>
    <w:rsid w:val="00526B99"/>
    <w:rsid w:val="00531295"/>
    <w:rsid w:val="005330FA"/>
    <w:rsid w:val="005D4B93"/>
    <w:rsid w:val="006803F0"/>
    <w:rsid w:val="006F0476"/>
    <w:rsid w:val="00704352"/>
    <w:rsid w:val="007309B6"/>
    <w:rsid w:val="00731D63"/>
    <w:rsid w:val="007B38A1"/>
    <w:rsid w:val="007C6ED8"/>
    <w:rsid w:val="0080444F"/>
    <w:rsid w:val="008059BF"/>
    <w:rsid w:val="00871513"/>
    <w:rsid w:val="009131EC"/>
    <w:rsid w:val="009219FD"/>
    <w:rsid w:val="00974D1C"/>
    <w:rsid w:val="009B041D"/>
    <w:rsid w:val="009C2703"/>
    <w:rsid w:val="009C4A33"/>
    <w:rsid w:val="009D7F50"/>
    <w:rsid w:val="009F7AD6"/>
    <w:rsid w:val="00A2058D"/>
    <w:rsid w:val="00A3286D"/>
    <w:rsid w:val="00A334A1"/>
    <w:rsid w:val="00A43752"/>
    <w:rsid w:val="00A869C4"/>
    <w:rsid w:val="00AA6F40"/>
    <w:rsid w:val="00AD2D9E"/>
    <w:rsid w:val="00AE1E6F"/>
    <w:rsid w:val="00AF418F"/>
    <w:rsid w:val="00B11358"/>
    <w:rsid w:val="00B641C0"/>
    <w:rsid w:val="00BB3238"/>
    <w:rsid w:val="00BC7D28"/>
    <w:rsid w:val="00BE5CD7"/>
    <w:rsid w:val="00C177CE"/>
    <w:rsid w:val="00C2147A"/>
    <w:rsid w:val="00C74069"/>
    <w:rsid w:val="00CC3C08"/>
    <w:rsid w:val="00CD3AAC"/>
    <w:rsid w:val="00CE2033"/>
    <w:rsid w:val="00CF742A"/>
    <w:rsid w:val="00D05D67"/>
    <w:rsid w:val="00D16F52"/>
    <w:rsid w:val="00D31E7A"/>
    <w:rsid w:val="00DD782B"/>
    <w:rsid w:val="00E17BB3"/>
    <w:rsid w:val="00E67268"/>
    <w:rsid w:val="00E7358D"/>
    <w:rsid w:val="00E90498"/>
    <w:rsid w:val="00EE5BE4"/>
    <w:rsid w:val="00EE7730"/>
    <w:rsid w:val="00F077F2"/>
    <w:rsid w:val="00F17A0D"/>
    <w:rsid w:val="00F41BA2"/>
    <w:rsid w:val="00F51E57"/>
    <w:rsid w:val="00F6261B"/>
    <w:rsid w:val="00F66A3D"/>
    <w:rsid w:val="00FA4D56"/>
    <w:rsid w:val="00FA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C0"/>
  </w:style>
  <w:style w:type="paragraph" w:styleId="1">
    <w:name w:val="heading 1"/>
    <w:basedOn w:val="a"/>
    <w:next w:val="a"/>
    <w:link w:val="10"/>
    <w:uiPriority w:val="9"/>
    <w:qFormat/>
    <w:rsid w:val="00A86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6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4721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24721"/>
    <w:rPr>
      <w:rFonts w:ascii="Arial" w:eastAsia="Arial" w:hAnsi="Arial" w:cs="Arial"/>
      <w:color w:val="00000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2472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24721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472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2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72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E5BE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E5BE4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EE5B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A869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869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26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974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C0"/>
  </w:style>
  <w:style w:type="paragraph" w:styleId="1">
    <w:name w:val="heading 1"/>
    <w:basedOn w:val="a"/>
    <w:next w:val="a"/>
    <w:link w:val="10"/>
    <w:uiPriority w:val="9"/>
    <w:qFormat/>
    <w:rsid w:val="00A86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6B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4721"/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24721"/>
    <w:rPr>
      <w:rFonts w:ascii="Arial" w:eastAsia="Arial" w:hAnsi="Arial" w:cs="Arial"/>
      <w:color w:val="00000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2472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324721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472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2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72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E5BE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E5BE4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EE5B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A869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869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26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97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CF60-6BA3-446D-8794-290A1B07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23</cp:revision>
  <cp:lastPrinted>2019-05-10T14:46:00Z</cp:lastPrinted>
  <dcterms:created xsi:type="dcterms:W3CDTF">2019-05-03T19:22:00Z</dcterms:created>
  <dcterms:modified xsi:type="dcterms:W3CDTF">2019-05-10T16:09:00Z</dcterms:modified>
</cp:coreProperties>
</file>