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0C7" w:rsidRPr="00196CA5" w:rsidRDefault="00B900C7" w:rsidP="00B900C7">
      <w:pPr>
        <w:jc w:val="center"/>
        <w:rPr>
          <w:rFonts w:ascii="Times New Roman" w:hAnsi="Times New Roman" w:cs="Times New Roman"/>
          <w:b/>
          <w:sz w:val="28"/>
          <w:szCs w:val="28"/>
        </w:rPr>
      </w:pPr>
      <w:r w:rsidRPr="00196CA5">
        <w:rPr>
          <w:rFonts w:ascii="Times New Roman" w:hAnsi="Times New Roman" w:cs="Times New Roman"/>
          <w:b/>
          <w:sz w:val="28"/>
          <w:szCs w:val="28"/>
        </w:rPr>
        <w:t>МИНИСТЕРСТВО ОБРАЗОВАНИЯ И НАУКИ</w:t>
      </w:r>
    </w:p>
    <w:p w:rsidR="00B900C7" w:rsidRPr="00196CA5" w:rsidRDefault="00B900C7" w:rsidP="00B900C7">
      <w:pPr>
        <w:jc w:val="center"/>
        <w:rPr>
          <w:rFonts w:ascii="Times New Roman" w:hAnsi="Times New Roman" w:cs="Times New Roman"/>
          <w:b/>
          <w:sz w:val="28"/>
        </w:rPr>
      </w:pPr>
      <w:r w:rsidRPr="00196CA5">
        <w:rPr>
          <w:rFonts w:ascii="Times New Roman" w:hAnsi="Times New Roman" w:cs="Times New Roman"/>
          <w:b/>
          <w:sz w:val="28"/>
        </w:rPr>
        <w:t>ФЕДЕРАЛЬНОЕ ГОСУДАРСТВЕННОЕ БЮДЖЕТНОЕ ОБРАЗОВАТЕЛЬНОЕ УЧРЕЖДЕНИЕ ВЫСШЕГО ОБРАЗОВАНИЯ</w:t>
      </w:r>
    </w:p>
    <w:p w:rsidR="00B900C7" w:rsidRPr="00196CA5" w:rsidRDefault="00B900C7" w:rsidP="00B900C7">
      <w:pPr>
        <w:jc w:val="center"/>
        <w:rPr>
          <w:rFonts w:ascii="Times New Roman" w:hAnsi="Times New Roman" w:cs="Times New Roman"/>
          <w:b/>
          <w:sz w:val="28"/>
        </w:rPr>
      </w:pPr>
      <w:r w:rsidRPr="00196CA5">
        <w:rPr>
          <w:rFonts w:ascii="Times New Roman" w:hAnsi="Times New Roman" w:cs="Times New Roman"/>
          <w:b/>
          <w:sz w:val="28"/>
        </w:rPr>
        <w:t>«ТВЕРСКОЙ ГОСУДАРСТВЕННЫЙ УНИВЕРСИТЕТ»</w:t>
      </w:r>
    </w:p>
    <w:p w:rsidR="00B900C7" w:rsidRPr="00196CA5" w:rsidRDefault="00B900C7" w:rsidP="00B900C7">
      <w:pPr>
        <w:jc w:val="center"/>
        <w:rPr>
          <w:rFonts w:ascii="Times New Roman" w:hAnsi="Times New Roman" w:cs="Times New Roman"/>
          <w:b/>
          <w:sz w:val="28"/>
        </w:rPr>
      </w:pPr>
    </w:p>
    <w:p w:rsidR="00B900C7" w:rsidRPr="00196CA5" w:rsidRDefault="00B900C7" w:rsidP="00B900C7">
      <w:pPr>
        <w:jc w:val="center"/>
        <w:rPr>
          <w:rFonts w:ascii="Times New Roman" w:hAnsi="Times New Roman" w:cs="Times New Roman"/>
          <w:b/>
          <w:sz w:val="28"/>
        </w:rPr>
      </w:pPr>
      <w:r w:rsidRPr="00196CA5">
        <w:rPr>
          <w:rFonts w:ascii="Times New Roman" w:hAnsi="Times New Roman" w:cs="Times New Roman"/>
          <w:b/>
          <w:sz w:val="28"/>
        </w:rPr>
        <w:t>ЮРИДИЧЕСКИЙ ФАКУЛЬТЕТ</w:t>
      </w:r>
    </w:p>
    <w:p w:rsidR="00B900C7" w:rsidRPr="00196CA5" w:rsidRDefault="00B900C7" w:rsidP="00B900C7">
      <w:pPr>
        <w:pStyle w:val="1"/>
        <w:rPr>
          <w:sz w:val="28"/>
        </w:rPr>
      </w:pPr>
    </w:p>
    <w:p w:rsidR="00B900C7" w:rsidRPr="00B900C7" w:rsidRDefault="00B900C7" w:rsidP="00B900C7">
      <w:pPr>
        <w:pStyle w:val="1"/>
        <w:rPr>
          <w:rFonts w:ascii="Times New Roman" w:hAnsi="Times New Roman" w:cs="Times New Roman"/>
          <w:b/>
          <w:color w:val="auto"/>
        </w:rPr>
      </w:pPr>
      <w:r>
        <w:rPr>
          <w:rFonts w:ascii="Times New Roman" w:hAnsi="Times New Roman" w:cs="Times New Roman"/>
          <w:b/>
          <w:color w:val="auto"/>
          <w:sz w:val="28"/>
        </w:rPr>
        <w:t xml:space="preserve">                  </w:t>
      </w:r>
      <w:r w:rsidRPr="00B900C7">
        <w:rPr>
          <w:rFonts w:ascii="Times New Roman" w:hAnsi="Times New Roman" w:cs="Times New Roman"/>
          <w:b/>
          <w:color w:val="auto"/>
          <w:sz w:val="28"/>
        </w:rPr>
        <w:t xml:space="preserve">КАФЕДРА УГОЛОВНОГО ПРАВА И ПРОЦЕССА </w:t>
      </w:r>
    </w:p>
    <w:p w:rsidR="00B900C7" w:rsidRPr="00B900C7" w:rsidRDefault="00B900C7" w:rsidP="00B900C7">
      <w:pPr>
        <w:jc w:val="center"/>
        <w:rPr>
          <w:rFonts w:ascii="Times New Roman" w:hAnsi="Times New Roman" w:cs="Times New Roman"/>
          <w:b/>
          <w:sz w:val="28"/>
        </w:rPr>
      </w:pPr>
    </w:p>
    <w:p w:rsidR="00B900C7" w:rsidRPr="00196CA5" w:rsidRDefault="00B900C7" w:rsidP="00B900C7">
      <w:pPr>
        <w:rPr>
          <w:rFonts w:ascii="Times New Roman" w:hAnsi="Times New Roman" w:cs="Times New Roman"/>
          <w:b/>
          <w:sz w:val="28"/>
        </w:rPr>
      </w:pPr>
      <w:r>
        <w:rPr>
          <w:rFonts w:ascii="Times New Roman" w:hAnsi="Times New Roman" w:cs="Times New Roman"/>
          <w:b/>
          <w:sz w:val="28"/>
        </w:rPr>
        <w:t xml:space="preserve">                                        </w:t>
      </w:r>
      <w:r w:rsidRPr="00196CA5">
        <w:rPr>
          <w:rFonts w:ascii="Times New Roman" w:hAnsi="Times New Roman" w:cs="Times New Roman"/>
          <w:b/>
          <w:sz w:val="28"/>
        </w:rPr>
        <w:t>40.03.01 Юриспруденция</w:t>
      </w:r>
    </w:p>
    <w:p w:rsidR="00B900C7" w:rsidRDefault="00B900C7" w:rsidP="00B900C7">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B900C7" w:rsidRDefault="00B900C7" w:rsidP="00B900C7">
      <w:pPr>
        <w:widowControl w:val="0"/>
        <w:spacing w:after="0" w:line="360" w:lineRule="auto"/>
        <w:jc w:val="both"/>
        <w:rPr>
          <w:rFonts w:ascii="Times New Roman" w:hAnsi="Times New Roman" w:cs="Times New Roman"/>
          <w:sz w:val="28"/>
          <w:szCs w:val="28"/>
        </w:rPr>
      </w:pPr>
    </w:p>
    <w:p w:rsidR="00B900C7" w:rsidRDefault="00B900C7" w:rsidP="00B900C7">
      <w:pPr>
        <w:widowControl w:val="0"/>
        <w:spacing w:after="0" w:line="360" w:lineRule="auto"/>
        <w:jc w:val="both"/>
        <w:rPr>
          <w:rFonts w:ascii="Times New Roman" w:hAnsi="Times New Roman" w:cs="Times New Roman"/>
          <w:sz w:val="48"/>
          <w:szCs w:val="48"/>
        </w:rPr>
      </w:pPr>
      <w:r w:rsidRPr="00B900C7">
        <w:rPr>
          <w:rFonts w:ascii="Times New Roman" w:hAnsi="Times New Roman" w:cs="Times New Roman"/>
          <w:sz w:val="48"/>
          <w:szCs w:val="48"/>
        </w:rPr>
        <w:t xml:space="preserve">         </w:t>
      </w:r>
      <w:r>
        <w:rPr>
          <w:rFonts w:ascii="Times New Roman" w:hAnsi="Times New Roman" w:cs="Times New Roman"/>
          <w:sz w:val="48"/>
          <w:szCs w:val="48"/>
        </w:rPr>
        <w:t xml:space="preserve">              </w:t>
      </w:r>
    </w:p>
    <w:p w:rsidR="00835347" w:rsidRDefault="00B027D1" w:rsidP="00B900C7">
      <w:pPr>
        <w:widowControl w:val="0"/>
        <w:spacing w:after="0" w:line="360" w:lineRule="auto"/>
        <w:jc w:val="both"/>
        <w:rPr>
          <w:rFonts w:ascii="Times New Roman" w:hAnsi="Times New Roman" w:cs="Times New Roman"/>
          <w:b/>
          <w:sz w:val="48"/>
          <w:szCs w:val="48"/>
        </w:rPr>
      </w:pPr>
      <w:r>
        <w:rPr>
          <w:rFonts w:ascii="Times New Roman" w:hAnsi="Times New Roman" w:cs="Times New Roman"/>
          <w:sz w:val="48"/>
          <w:szCs w:val="48"/>
        </w:rPr>
        <w:t xml:space="preserve">                      </w:t>
      </w:r>
      <w:r w:rsidR="00B900C7" w:rsidRPr="00B900C7">
        <w:rPr>
          <w:rFonts w:ascii="Times New Roman" w:hAnsi="Times New Roman" w:cs="Times New Roman"/>
          <w:b/>
          <w:sz w:val="48"/>
          <w:szCs w:val="48"/>
        </w:rPr>
        <w:t xml:space="preserve">Курсовая работа </w:t>
      </w:r>
    </w:p>
    <w:p w:rsidR="00B900C7" w:rsidRPr="00B027D1" w:rsidRDefault="00B027D1" w:rsidP="00B027D1">
      <w:pPr>
        <w:pStyle w:val="1"/>
        <w:rPr>
          <w:rFonts w:ascii="Times New Roman" w:hAnsi="Times New Roman" w:cs="Times New Roman"/>
          <w:color w:val="auto"/>
          <w:sz w:val="40"/>
          <w:szCs w:val="40"/>
        </w:rPr>
      </w:pPr>
      <w:r w:rsidRPr="00B027D1">
        <w:rPr>
          <w:rFonts w:ascii="Times New Roman" w:hAnsi="Times New Roman" w:cs="Times New Roman"/>
          <w:color w:val="auto"/>
          <w:sz w:val="40"/>
          <w:szCs w:val="40"/>
        </w:rPr>
        <w:t xml:space="preserve">Виды </w:t>
      </w:r>
      <w:r w:rsidR="00B900C7" w:rsidRPr="00B027D1">
        <w:rPr>
          <w:rFonts w:ascii="Times New Roman" w:hAnsi="Times New Roman" w:cs="Times New Roman"/>
          <w:color w:val="auto"/>
          <w:sz w:val="40"/>
          <w:szCs w:val="40"/>
        </w:rPr>
        <w:t>наказаний, назначаемых несовершеннолетним</w:t>
      </w:r>
    </w:p>
    <w:p w:rsidR="00B900C7" w:rsidRDefault="00B900C7" w:rsidP="00B900C7">
      <w:pPr>
        <w:widowControl w:val="0"/>
        <w:spacing w:after="0" w:line="360" w:lineRule="auto"/>
        <w:jc w:val="both"/>
        <w:rPr>
          <w:rFonts w:ascii="Times New Roman" w:hAnsi="Times New Roman" w:cs="Times New Roman"/>
          <w:sz w:val="28"/>
          <w:szCs w:val="28"/>
        </w:rPr>
      </w:pPr>
    </w:p>
    <w:p w:rsidR="00B900C7" w:rsidRDefault="00B900C7" w:rsidP="00B900C7">
      <w:pPr>
        <w:widowControl w:val="0"/>
        <w:spacing w:after="0" w:line="360" w:lineRule="auto"/>
        <w:jc w:val="both"/>
        <w:rPr>
          <w:rFonts w:ascii="Times New Roman" w:hAnsi="Times New Roman" w:cs="Times New Roman"/>
          <w:sz w:val="28"/>
          <w:szCs w:val="28"/>
        </w:rPr>
      </w:pPr>
    </w:p>
    <w:p w:rsidR="00B900C7" w:rsidRPr="00B027D1" w:rsidRDefault="00B900C7" w:rsidP="00B900C7">
      <w:pPr>
        <w:pStyle w:val="2"/>
        <w:jc w:val="right"/>
        <w:rPr>
          <w:rFonts w:ascii="Times New Roman" w:hAnsi="Times New Roman" w:cs="Times New Roman"/>
          <w:b w:val="0"/>
          <w:color w:val="auto"/>
          <w:sz w:val="28"/>
          <w:szCs w:val="28"/>
        </w:rPr>
      </w:pPr>
      <w:r w:rsidRPr="00B027D1">
        <w:rPr>
          <w:rFonts w:ascii="Times New Roman" w:hAnsi="Times New Roman" w:cs="Times New Roman"/>
          <w:b w:val="0"/>
          <w:sz w:val="28"/>
          <w:szCs w:val="28"/>
        </w:rPr>
        <w:t xml:space="preserve">                                                                       </w:t>
      </w:r>
      <w:r w:rsidRPr="00B027D1">
        <w:rPr>
          <w:rFonts w:ascii="Times New Roman" w:hAnsi="Times New Roman" w:cs="Times New Roman"/>
          <w:b w:val="0"/>
          <w:color w:val="auto"/>
          <w:sz w:val="28"/>
          <w:szCs w:val="28"/>
        </w:rPr>
        <w:t>Выполнил: студент 2 курса 2</w:t>
      </w:r>
      <w:r w:rsidR="00B027D1" w:rsidRPr="00B027D1">
        <w:rPr>
          <w:rFonts w:ascii="Times New Roman" w:hAnsi="Times New Roman" w:cs="Times New Roman"/>
          <w:b w:val="0"/>
          <w:color w:val="auto"/>
          <w:sz w:val="28"/>
          <w:szCs w:val="28"/>
        </w:rPr>
        <w:t xml:space="preserve">1 </w:t>
      </w:r>
      <w:r w:rsidR="00B027D1">
        <w:rPr>
          <w:rFonts w:ascii="Times New Roman" w:hAnsi="Times New Roman" w:cs="Times New Roman"/>
          <w:b w:val="0"/>
          <w:color w:val="auto"/>
          <w:sz w:val="28"/>
          <w:szCs w:val="28"/>
        </w:rPr>
        <w:t xml:space="preserve"> </w:t>
      </w:r>
      <w:r w:rsidR="00B027D1" w:rsidRPr="00B027D1">
        <w:rPr>
          <w:rFonts w:ascii="Times New Roman" w:hAnsi="Times New Roman" w:cs="Times New Roman"/>
          <w:b w:val="0"/>
          <w:color w:val="auto"/>
          <w:sz w:val="28"/>
          <w:szCs w:val="28"/>
        </w:rPr>
        <w:t>гр.</w:t>
      </w:r>
    </w:p>
    <w:p w:rsidR="00B027D1" w:rsidRPr="00B027D1" w:rsidRDefault="00B027D1" w:rsidP="00B027D1">
      <w:pPr>
        <w:rPr>
          <w:rFonts w:ascii="Times New Roman" w:hAnsi="Times New Roman" w:cs="Times New Roman"/>
          <w:sz w:val="28"/>
          <w:szCs w:val="28"/>
        </w:rPr>
      </w:pPr>
      <w:r w:rsidRPr="00B027D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027D1">
        <w:rPr>
          <w:rFonts w:ascii="Times New Roman" w:hAnsi="Times New Roman" w:cs="Times New Roman"/>
          <w:sz w:val="28"/>
          <w:szCs w:val="28"/>
        </w:rPr>
        <w:t xml:space="preserve"> </w:t>
      </w:r>
      <w:r>
        <w:rPr>
          <w:rFonts w:ascii="Times New Roman" w:hAnsi="Times New Roman" w:cs="Times New Roman"/>
          <w:sz w:val="28"/>
          <w:szCs w:val="28"/>
        </w:rPr>
        <w:t xml:space="preserve">Бычков А. Д. </w:t>
      </w:r>
      <w:r w:rsidRPr="00B027D1">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B900C7" w:rsidRPr="00B900C7" w:rsidRDefault="00B900C7" w:rsidP="00B900C7">
      <w:pPr>
        <w:widowControl w:val="0"/>
        <w:spacing w:after="0" w:line="360" w:lineRule="auto"/>
        <w:jc w:val="both"/>
        <w:rPr>
          <w:rFonts w:ascii="Times New Roman" w:hAnsi="Times New Roman" w:cs="Times New Roman"/>
          <w:sz w:val="28"/>
          <w:szCs w:val="28"/>
        </w:rPr>
      </w:pPr>
    </w:p>
    <w:p w:rsidR="00B900C7" w:rsidRDefault="00B900C7" w:rsidP="00B900C7">
      <w:pPr>
        <w:widowControl w:val="0"/>
        <w:spacing w:after="0" w:line="360" w:lineRule="auto"/>
        <w:jc w:val="both"/>
        <w:rPr>
          <w:rFonts w:ascii="Times New Roman" w:hAnsi="Times New Roman" w:cs="Times New Roman"/>
          <w:sz w:val="28"/>
          <w:szCs w:val="28"/>
        </w:rPr>
      </w:pPr>
    </w:p>
    <w:p w:rsidR="00B027D1" w:rsidRPr="00196CA5" w:rsidRDefault="00B027D1" w:rsidP="00B027D1">
      <w:pPr>
        <w:spacing w:after="0"/>
        <w:jc w:val="right"/>
        <w:rPr>
          <w:rFonts w:ascii="Times New Roman" w:hAnsi="Times New Roman" w:cs="Times New Roman"/>
          <w:sz w:val="28"/>
        </w:rPr>
      </w:pPr>
      <w:r w:rsidRPr="00196CA5">
        <w:rPr>
          <w:rFonts w:ascii="Times New Roman" w:hAnsi="Times New Roman" w:cs="Times New Roman"/>
          <w:sz w:val="28"/>
        </w:rPr>
        <w:t>Научный руководитель: к.ю.н, доцент</w:t>
      </w:r>
    </w:p>
    <w:p w:rsidR="00B027D1" w:rsidRPr="00196CA5" w:rsidRDefault="00B027D1" w:rsidP="00B027D1">
      <w:pPr>
        <w:spacing w:after="0"/>
        <w:jc w:val="right"/>
        <w:rPr>
          <w:rFonts w:ascii="Times New Roman" w:hAnsi="Times New Roman" w:cs="Times New Roman"/>
          <w:sz w:val="28"/>
        </w:rPr>
      </w:pPr>
      <w:r w:rsidRPr="00196CA5">
        <w:rPr>
          <w:rFonts w:ascii="Times New Roman" w:hAnsi="Times New Roman" w:cs="Times New Roman"/>
          <w:sz w:val="28"/>
        </w:rPr>
        <w:t>Х</w:t>
      </w:r>
      <w:r>
        <w:rPr>
          <w:rFonts w:ascii="Times New Roman" w:hAnsi="Times New Roman" w:cs="Times New Roman"/>
          <w:sz w:val="28"/>
        </w:rPr>
        <w:t>а</w:t>
      </w:r>
      <w:r w:rsidRPr="00196CA5">
        <w:rPr>
          <w:rFonts w:ascii="Times New Roman" w:hAnsi="Times New Roman" w:cs="Times New Roman"/>
          <w:sz w:val="28"/>
        </w:rPr>
        <w:t>ритошкин В. В.</w:t>
      </w:r>
    </w:p>
    <w:p w:rsidR="00B900C7" w:rsidRDefault="00B900C7" w:rsidP="00B900C7">
      <w:pPr>
        <w:widowControl w:val="0"/>
        <w:spacing w:after="0" w:line="360" w:lineRule="auto"/>
        <w:jc w:val="both"/>
        <w:rPr>
          <w:rFonts w:ascii="Times New Roman" w:hAnsi="Times New Roman" w:cs="Times New Roman"/>
          <w:sz w:val="28"/>
          <w:szCs w:val="28"/>
        </w:rPr>
      </w:pPr>
    </w:p>
    <w:p w:rsidR="00B900C7" w:rsidRDefault="00B900C7" w:rsidP="00B900C7">
      <w:pPr>
        <w:widowControl w:val="0"/>
        <w:spacing w:after="0" w:line="360" w:lineRule="auto"/>
        <w:jc w:val="both"/>
        <w:rPr>
          <w:rFonts w:ascii="Times New Roman" w:hAnsi="Times New Roman" w:cs="Times New Roman"/>
          <w:sz w:val="28"/>
          <w:szCs w:val="28"/>
        </w:rPr>
      </w:pPr>
    </w:p>
    <w:p w:rsidR="00B900C7" w:rsidRDefault="00B900C7" w:rsidP="00B900C7">
      <w:pPr>
        <w:widowControl w:val="0"/>
        <w:spacing w:after="0" w:line="360" w:lineRule="auto"/>
        <w:jc w:val="both"/>
        <w:rPr>
          <w:rFonts w:ascii="Times New Roman" w:hAnsi="Times New Roman" w:cs="Times New Roman"/>
          <w:sz w:val="28"/>
          <w:szCs w:val="28"/>
        </w:rPr>
      </w:pPr>
    </w:p>
    <w:p w:rsidR="00B027D1" w:rsidRPr="00196CA5" w:rsidRDefault="00B027D1" w:rsidP="00B027D1">
      <w:pPr>
        <w:rPr>
          <w:rFonts w:ascii="Times New Roman" w:hAnsi="Times New Roman" w:cs="Times New Roman"/>
          <w:sz w:val="28"/>
          <w:szCs w:val="28"/>
        </w:rPr>
      </w:pPr>
      <w:r>
        <w:rPr>
          <w:rFonts w:ascii="Times New Roman" w:hAnsi="Times New Roman" w:cs="Times New Roman"/>
          <w:sz w:val="28"/>
          <w:szCs w:val="28"/>
        </w:rPr>
        <w:t xml:space="preserve">                                                 </w:t>
      </w:r>
      <w:r w:rsidRPr="00196CA5">
        <w:rPr>
          <w:rFonts w:ascii="Times New Roman" w:hAnsi="Times New Roman" w:cs="Times New Roman"/>
          <w:sz w:val="28"/>
          <w:szCs w:val="28"/>
        </w:rPr>
        <w:t>Тверь 2018</w:t>
      </w:r>
    </w:p>
    <w:p w:rsidR="00B900C7" w:rsidRDefault="00B900C7" w:rsidP="00B900C7">
      <w:pPr>
        <w:widowControl w:val="0"/>
        <w:spacing w:after="0" w:line="360" w:lineRule="auto"/>
        <w:jc w:val="both"/>
        <w:rPr>
          <w:rFonts w:ascii="Times New Roman" w:hAnsi="Times New Roman" w:cs="Times New Roman"/>
          <w:sz w:val="28"/>
          <w:szCs w:val="28"/>
        </w:rPr>
      </w:pPr>
    </w:p>
    <w:p w:rsidR="00B027D1" w:rsidRPr="00311CE1" w:rsidRDefault="00B027D1" w:rsidP="00B900C7">
      <w:pPr>
        <w:widowControl w:val="0"/>
        <w:spacing w:after="0" w:line="360" w:lineRule="auto"/>
        <w:jc w:val="both"/>
        <w:rPr>
          <w:rFonts w:ascii="Times New Roman" w:hAnsi="Times New Roman" w:cs="Times New Roman"/>
          <w:sz w:val="28"/>
          <w:szCs w:val="28"/>
        </w:rPr>
      </w:pPr>
    </w:p>
    <w:sdt>
      <w:sdtPr>
        <w:rPr>
          <w:rFonts w:asciiTheme="minorHAnsi" w:eastAsiaTheme="minorHAnsi" w:hAnsiTheme="minorHAnsi" w:cstheme="minorBidi"/>
          <w:color w:val="auto"/>
          <w:sz w:val="22"/>
          <w:szCs w:val="22"/>
          <w:lang w:eastAsia="en-US"/>
        </w:rPr>
        <w:id w:val="1842741607"/>
      </w:sdtPr>
      <w:sdtEndPr>
        <w:rPr>
          <w:b/>
          <w:bCs/>
        </w:rPr>
      </w:sdtEndPr>
      <w:sdtContent>
        <w:p w:rsidR="00311CE1" w:rsidRPr="00311CE1" w:rsidRDefault="00311CE1" w:rsidP="00311CE1">
          <w:pPr>
            <w:pStyle w:val="ad"/>
            <w:keepNext w:val="0"/>
            <w:keepLines w:val="0"/>
            <w:widowControl w:val="0"/>
            <w:spacing w:before="0" w:line="360" w:lineRule="auto"/>
            <w:jc w:val="center"/>
            <w:rPr>
              <w:rFonts w:ascii="Times New Roman" w:hAnsi="Times New Roman" w:cs="Times New Roman"/>
              <w:b/>
              <w:color w:val="auto"/>
              <w:sz w:val="28"/>
              <w:szCs w:val="28"/>
            </w:rPr>
          </w:pPr>
          <w:r w:rsidRPr="00311CE1">
            <w:rPr>
              <w:rFonts w:ascii="Times New Roman" w:hAnsi="Times New Roman" w:cs="Times New Roman"/>
              <w:b/>
              <w:color w:val="auto"/>
              <w:sz w:val="28"/>
              <w:szCs w:val="28"/>
            </w:rPr>
            <w:t>Содержание</w:t>
          </w:r>
        </w:p>
        <w:p w:rsidR="00311CE1" w:rsidRPr="00311CE1" w:rsidRDefault="00311CE1" w:rsidP="00311CE1">
          <w:pPr>
            <w:widowControl w:val="0"/>
            <w:spacing w:after="0" w:line="360" w:lineRule="auto"/>
            <w:jc w:val="center"/>
            <w:rPr>
              <w:rFonts w:ascii="Times New Roman" w:hAnsi="Times New Roman" w:cs="Times New Roman"/>
              <w:b/>
              <w:sz w:val="28"/>
              <w:szCs w:val="28"/>
              <w:lang w:eastAsia="ru-RU"/>
            </w:rPr>
          </w:pPr>
        </w:p>
        <w:p w:rsidR="00311CE1" w:rsidRPr="00311CE1" w:rsidRDefault="00590430" w:rsidP="00311CE1">
          <w:pPr>
            <w:pStyle w:val="11"/>
            <w:ind w:firstLine="709"/>
            <w:rPr>
              <w:rFonts w:ascii="Times New Roman" w:hAnsi="Times New Roman" w:cs="Times New Roman"/>
              <w:noProof/>
              <w:sz w:val="28"/>
              <w:szCs w:val="28"/>
            </w:rPr>
          </w:pPr>
          <w:r w:rsidRPr="00590430">
            <w:rPr>
              <w:rFonts w:ascii="Times New Roman" w:hAnsi="Times New Roman" w:cs="Times New Roman"/>
              <w:sz w:val="28"/>
              <w:szCs w:val="28"/>
            </w:rPr>
            <w:fldChar w:fldCharType="begin"/>
          </w:r>
          <w:r w:rsidR="00311CE1" w:rsidRPr="00311CE1">
            <w:rPr>
              <w:rFonts w:ascii="Times New Roman" w:hAnsi="Times New Roman" w:cs="Times New Roman"/>
              <w:sz w:val="28"/>
              <w:szCs w:val="28"/>
            </w:rPr>
            <w:instrText xml:space="preserve"> TOC \o "1-3" \h \z \u </w:instrText>
          </w:r>
          <w:r w:rsidRPr="00590430">
            <w:rPr>
              <w:rFonts w:ascii="Times New Roman" w:hAnsi="Times New Roman" w:cs="Times New Roman"/>
              <w:sz w:val="28"/>
              <w:szCs w:val="28"/>
            </w:rPr>
            <w:fldChar w:fldCharType="separate"/>
          </w:r>
          <w:hyperlink w:anchor="_Toc514100646" w:history="1">
            <w:r w:rsidR="00311CE1" w:rsidRPr="00311CE1">
              <w:rPr>
                <w:rStyle w:val="a3"/>
                <w:rFonts w:ascii="Times New Roman" w:hAnsi="Times New Roman" w:cs="Times New Roman"/>
                <w:noProof/>
                <w:color w:val="auto"/>
                <w:sz w:val="28"/>
                <w:szCs w:val="28"/>
                <w:shd w:val="clear" w:color="auto" w:fill="FFFFFF"/>
              </w:rPr>
              <w:t>Введение</w:t>
            </w:r>
            <w:r w:rsidR="00311CE1" w:rsidRPr="00311CE1">
              <w:rPr>
                <w:rFonts w:ascii="Times New Roman" w:hAnsi="Times New Roman" w:cs="Times New Roman"/>
                <w:noProof/>
                <w:webHidden/>
                <w:sz w:val="28"/>
                <w:szCs w:val="28"/>
              </w:rPr>
              <w:tab/>
            </w:r>
            <w:r w:rsidRPr="00311CE1">
              <w:rPr>
                <w:rFonts w:ascii="Times New Roman" w:hAnsi="Times New Roman" w:cs="Times New Roman"/>
                <w:noProof/>
                <w:webHidden/>
                <w:sz w:val="28"/>
                <w:szCs w:val="28"/>
              </w:rPr>
              <w:fldChar w:fldCharType="begin"/>
            </w:r>
            <w:r w:rsidR="00311CE1" w:rsidRPr="00311CE1">
              <w:rPr>
                <w:rFonts w:ascii="Times New Roman" w:hAnsi="Times New Roman" w:cs="Times New Roman"/>
                <w:noProof/>
                <w:webHidden/>
                <w:sz w:val="28"/>
                <w:szCs w:val="28"/>
              </w:rPr>
              <w:instrText xml:space="preserve"> PAGEREF _Toc514100646 \h </w:instrText>
            </w:r>
            <w:r w:rsidRPr="00311CE1">
              <w:rPr>
                <w:rFonts w:ascii="Times New Roman" w:hAnsi="Times New Roman" w:cs="Times New Roman"/>
                <w:noProof/>
                <w:webHidden/>
                <w:sz w:val="28"/>
                <w:szCs w:val="28"/>
              </w:rPr>
            </w:r>
            <w:r w:rsidRPr="00311CE1">
              <w:rPr>
                <w:rFonts w:ascii="Times New Roman" w:hAnsi="Times New Roman" w:cs="Times New Roman"/>
                <w:noProof/>
                <w:webHidden/>
                <w:sz w:val="28"/>
                <w:szCs w:val="28"/>
              </w:rPr>
              <w:fldChar w:fldCharType="separate"/>
            </w:r>
            <w:r w:rsidR="00311CE1" w:rsidRPr="00311CE1">
              <w:rPr>
                <w:rFonts w:ascii="Times New Roman" w:hAnsi="Times New Roman" w:cs="Times New Roman"/>
                <w:noProof/>
                <w:webHidden/>
                <w:sz w:val="28"/>
                <w:szCs w:val="28"/>
              </w:rPr>
              <w:t>3</w:t>
            </w:r>
            <w:r w:rsidRPr="00311CE1">
              <w:rPr>
                <w:rFonts w:ascii="Times New Roman" w:hAnsi="Times New Roman" w:cs="Times New Roman"/>
                <w:noProof/>
                <w:webHidden/>
                <w:sz w:val="28"/>
                <w:szCs w:val="28"/>
              </w:rPr>
              <w:fldChar w:fldCharType="end"/>
            </w:r>
          </w:hyperlink>
        </w:p>
        <w:p w:rsidR="00311CE1" w:rsidRPr="00311CE1" w:rsidRDefault="00590430" w:rsidP="00311CE1">
          <w:pPr>
            <w:pStyle w:val="11"/>
            <w:ind w:firstLine="709"/>
            <w:rPr>
              <w:rFonts w:ascii="Times New Roman" w:hAnsi="Times New Roman" w:cs="Times New Roman"/>
              <w:noProof/>
              <w:sz w:val="28"/>
              <w:szCs w:val="28"/>
            </w:rPr>
          </w:pPr>
          <w:hyperlink w:anchor="_Toc514100647" w:history="1">
            <w:r w:rsidR="00593CF2">
              <w:rPr>
                <w:rStyle w:val="a3"/>
                <w:rFonts w:ascii="Times New Roman" w:hAnsi="Times New Roman" w:cs="Times New Roman"/>
                <w:noProof/>
                <w:color w:val="auto"/>
                <w:sz w:val="28"/>
                <w:szCs w:val="28"/>
                <w:shd w:val="clear" w:color="auto" w:fill="FFFFFF"/>
              </w:rPr>
              <w:t>Глава</w:t>
            </w:r>
            <w:r w:rsidR="00311CE1" w:rsidRPr="00311CE1">
              <w:rPr>
                <w:rStyle w:val="a3"/>
                <w:rFonts w:ascii="Times New Roman" w:hAnsi="Times New Roman" w:cs="Times New Roman"/>
                <w:noProof/>
                <w:color w:val="auto"/>
                <w:sz w:val="28"/>
                <w:szCs w:val="28"/>
                <w:shd w:val="clear" w:color="auto" w:fill="FFFFFF"/>
              </w:rPr>
              <w:t xml:space="preserve"> 1. Понятие несовершеннолетних по Российскому уголовному законодательству</w:t>
            </w:r>
            <w:r w:rsidR="00311CE1" w:rsidRPr="00311CE1">
              <w:rPr>
                <w:rFonts w:ascii="Times New Roman" w:hAnsi="Times New Roman" w:cs="Times New Roman"/>
                <w:noProof/>
                <w:webHidden/>
                <w:sz w:val="28"/>
                <w:szCs w:val="28"/>
              </w:rPr>
              <w:tab/>
            </w:r>
            <w:r w:rsidRPr="00311CE1">
              <w:rPr>
                <w:rFonts w:ascii="Times New Roman" w:hAnsi="Times New Roman" w:cs="Times New Roman"/>
                <w:noProof/>
                <w:webHidden/>
                <w:sz w:val="28"/>
                <w:szCs w:val="28"/>
              </w:rPr>
              <w:fldChar w:fldCharType="begin"/>
            </w:r>
            <w:r w:rsidR="00311CE1" w:rsidRPr="00311CE1">
              <w:rPr>
                <w:rFonts w:ascii="Times New Roman" w:hAnsi="Times New Roman" w:cs="Times New Roman"/>
                <w:noProof/>
                <w:webHidden/>
                <w:sz w:val="28"/>
                <w:szCs w:val="28"/>
              </w:rPr>
              <w:instrText xml:space="preserve"> PAGEREF _Toc514100647 \h </w:instrText>
            </w:r>
            <w:r w:rsidRPr="00311CE1">
              <w:rPr>
                <w:rFonts w:ascii="Times New Roman" w:hAnsi="Times New Roman" w:cs="Times New Roman"/>
                <w:noProof/>
                <w:webHidden/>
                <w:sz w:val="28"/>
                <w:szCs w:val="28"/>
              </w:rPr>
            </w:r>
            <w:r w:rsidRPr="00311CE1">
              <w:rPr>
                <w:rFonts w:ascii="Times New Roman" w:hAnsi="Times New Roman" w:cs="Times New Roman"/>
                <w:noProof/>
                <w:webHidden/>
                <w:sz w:val="28"/>
                <w:szCs w:val="28"/>
              </w:rPr>
              <w:fldChar w:fldCharType="separate"/>
            </w:r>
            <w:r w:rsidR="00311CE1" w:rsidRPr="00311CE1">
              <w:rPr>
                <w:rFonts w:ascii="Times New Roman" w:hAnsi="Times New Roman" w:cs="Times New Roman"/>
                <w:noProof/>
                <w:webHidden/>
                <w:sz w:val="28"/>
                <w:szCs w:val="28"/>
              </w:rPr>
              <w:t>4</w:t>
            </w:r>
            <w:r w:rsidRPr="00311CE1">
              <w:rPr>
                <w:rFonts w:ascii="Times New Roman" w:hAnsi="Times New Roman" w:cs="Times New Roman"/>
                <w:noProof/>
                <w:webHidden/>
                <w:sz w:val="28"/>
                <w:szCs w:val="28"/>
              </w:rPr>
              <w:fldChar w:fldCharType="end"/>
            </w:r>
          </w:hyperlink>
        </w:p>
        <w:p w:rsidR="00311CE1" w:rsidRPr="00311CE1" w:rsidRDefault="00590430" w:rsidP="00311CE1">
          <w:pPr>
            <w:pStyle w:val="11"/>
            <w:ind w:firstLine="709"/>
            <w:rPr>
              <w:rFonts w:ascii="Times New Roman" w:hAnsi="Times New Roman" w:cs="Times New Roman"/>
              <w:noProof/>
              <w:sz w:val="28"/>
              <w:szCs w:val="28"/>
            </w:rPr>
          </w:pPr>
          <w:hyperlink w:anchor="_Toc514100648" w:history="1">
            <w:r w:rsidR="00593CF2">
              <w:rPr>
                <w:rStyle w:val="a3"/>
                <w:rFonts w:ascii="Times New Roman" w:hAnsi="Times New Roman" w:cs="Times New Roman"/>
                <w:noProof/>
                <w:color w:val="auto"/>
                <w:sz w:val="28"/>
                <w:szCs w:val="28"/>
                <w:shd w:val="clear" w:color="auto" w:fill="FFFFFF"/>
              </w:rPr>
              <w:t>Глава</w:t>
            </w:r>
            <w:r w:rsidR="00311CE1" w:rsidRPr="00311CE1">
              <w:rPr>
                <w:rStyle w:val="a3"/>
                <w:rFonts w:ascii="Times New Roman" w:hAnsi="Times New Roman" w:cs="Times New Roman"/>
                <w:noProof/>
                <w:color w:val="auto"/>
                <w:sz w:val="28"/>
                <w:szCs w:val="28"/>
                <w:shd w:val="clear" w:color="auto" w:fill="FFFFFF"/>
              </w:rPr>
              <w:t xml:space="preserve"> 2. Анализ наказаний, назначаемых несовершеннолетним</w:t>
            </w:r>
            <w:r w:rsidR="00311CE1" w:rsidRPr="00311CE1">
              <w:rPr>
                <w:rFonts w:ascii="Times New Roman" w:hAnsi="Times New Roman" w:cs="Times New Roman"/>
                <w:noProof/>
                <w:webHidden/>
                <w:sz w:val="28"/>
                <w:szCs w:val="28"/>
              </w:rPr>
              <w:tab/>
            </w:r>
            <w:r w:rsidRPr="00311CE1">
              <w:rPr>
                <w:rFonts w:ascii="Times New Roman" w:hAnsi="Times New Roman" w:cs="Times New Roman"/>
                <w:noProof/>
                <w:webHidden/>
                <w:sz w:val="28"/>
                <w:szCs w:val="28"/>
              </w:rPr>
              <w:fldChar w:fldCharType="begin"/>
            </w:r>
            <w:r w:rsidR="00311CE1" w:rsidRPr="00311CE1">
              <w:rPr>
                <w:rFonts w:ascii="Times New Roman" w:hAnsi="Times New Roman" w:cs="Times New Roman"/>
                <w:noProof/>
                <w:webHidden/>
                <w:sz w:val="28"/>
                <w:szCs w:val="28"/>
              </w:rPr>
              <w:instrText xml:space="preserve"> PAGEREF _Toc514100648 \h </w:instrText>
            </w:r>
            <w:r w:rsidRPr="00311CE1">
              <w:rPr>
                <w:rFonts w:ascii="Times New Roman" w:hAnsi="Times New Roman" w:cs="Times New Roman"/>
                <w:noProof/>
                <w:webHidden/>
                <w:sz w:val="28"/>
                <w:szCs w:val="28"/>
              </w:rPr>
            </w:r>
            <w:r w:rsidRPr="00311CE1">
              <w:rPr>
                <w:rFonts w:ascii="Times New Roman" w:hAnsi="Times New Roman" w:cs="Times New Roman"/>
                <w:noProof/>
                <w:webHidden/>
                <w:sz w:val="28"/>
                <w:szCs w:val="28"/>
              </w:rPr>
              <w:fldChar w:fldCharType="separate"/>
            </w:r>
            <w:r w:rsidR="00311CE1" w:rsidRPr="00311CE1">
              <w:rPr>
                <w:rFonts w:ascii="Times New Roman" w:hAnsi="Times New Roman" w:cs="Times New Roman"/>
                <w:noProof/>
                <w:webHidden/>
                <w:sz w:val="28"/>
                <w:szCs w:val="28"/>
              </w:rPr>
              <w:t>6</w:t>
            </w:r>
            <w:r w:rsidRPr="00311CE1">
              <w:rPr>
                <w:rFonts w:ascii="Times New Roman" w:hAnsi="Times New Roman" w:cs="Times New Roman"/>
                <w:noProof/>
                <w:webHidden/>
                <w:sz w:val="28"/>
                <w:szCs w:val="28"/>
              </w:rPr>
              <w:fldChar w:fldCharType="end"/>
            </w:r>
          </w:hyperlink>
        </w:p>
        <w:p w:rsidR="00311CE1" w:rsidRPr="00311CE1" w:rsidRDefault="00590430" w:rsidP="00311CE1">
          <w:pPr>
            <w:pStyle w:val="11"/>
            <w:ind w:firstLine="709"/>
            <w:rPr>
              <w:rFonts w:ascii="Times New Roman" w:hAnsi="Times New Roman" w:cs="Times New Roman"/>
              <w:noProof/>
              <w:sz w:val="28"/>
              <w:szCs w:val="28"/>
            </w:rPr>
          </w:pPr>
          <w:hyperlink w:anchor="_Toc514100649" w:history="1">
            <w:r w:rsidR="00311CE1" w:rsidRPr="00311CE1">
              <w:rPr>
                <w:rStyle w:val="a3"/>
                <w:rFonts w:ascii="Times New Roman" w:hAnsi="Times New Roman" w:cs="Times New Roman"/>
                <w:noProof/>
                <w:color w:val="auto"/>
                <w:sz w:val="28"/>
                <w:szCs w:val="28"/>
                <w:shd w:val="clear" w:color="auto" w:fill="FFFFFF"/>
              </w:rPr>
              <w:t>Заключение</w:t>
            </w:r>
            <w:r w:rsidR="00311CE1" w:rsidRPr="00311CE1">
              <w:rPr>
                <w:rFonts w:ascii="Times New Roman" w:hAnsi="Times New Roman" w:cs="Times New Roman"/>
                <w:noProof/>
                <w:webHidden/>
                <w:sz w:val="28"/>
                <w:szCs w:val="28"/>
              </w:rPr>
              <w:tab/>
            </w:r>
            <w:r w:rsidRPr="00311CE1">
              <w:rPr>
                <w:rFonts w:ascii="Times New Roman" w:hAnsi="Times New Roman" w:cs="Times New Roman"/>
                <w:noProof/>
                <w:webHidden/>
                <w:sz w:val="28"/>
                <w:szCs w:val="28"/>
              </w:rPr>
              <w:fldChar w:fldCharType="begin"/>
            </w:r>
            <w:r w:rsidR="00311CE1" w:rsidRPr="00311CE1">
              <w:rPr>
                <w:rFonts w:ascii="Times New Roman" w:hAnsi="Times New Roman" w:cs="Times New Roman"/>
                <w:noProof/>
                <w:webHidden/>
                <w:sz w:val="28"/>
                <w:szCs w:val="28"/>
              </w:rPr>
              <w:instrText xml:space="preserve"> PAGEREF _Toc514100649 \h </w:instrText>
            </w:r>
            <w:r w:rsidRPr="00311CE1">
              <w:rPr>
                <w:rFonts w:ascii="Times New Roman" w:hAnsi="Times New Roman" w:cs="Times New Roman"/>
                <w:noProof/>
                <w:webHidden/>
                <w:sz w:val="28"/>
                <w:szCs w:val="28"/>
              </w:rPr>
            </w:r>
            <w:r w:rsidRPr="00311CE1">
              <w:rPr>
                <w:rFonts w:ascii="Times New Roman" w:hAnsi="Times New Roman" w:cs="Times New Roman"/>
                <w:noProof/>
                <w:webHidden/>
                <w:sz w:val="28"/>
                <w:szCs w:val="28"/>
              </w:rPr>
              <w:fldChar w:fldCharType="separate"/>
            </w:r>
            <w:r w:rsidR="00311CE1" w:rsidRPr="00311CE1">
              <w:rPr>
                <w:rFonts w:ascii="Times New Roman" w:hAnsi="Times New Roman" w:cs="Times New Roman"/>
                <w:noProof/>
                <w:webHidden/>
                <w:sz w:val="28"/>
                <w:szCs w:val="28"/>
              </w:rPr>
              <w:t>13</w:t>
            </w:r>
            <w:r w:rsidRPr="00311CE1">
              <w:rPr>
                <w:rFonts w:ascii="Times New Roman" w:hAnsi="Times New Roman" w:cs="Times New Roman"/>
                <w:noProof/>
                <w:webHidden/>
                <w:sz w:val="28"/>
                <w:szCs w:val="28"/>
              </w:rPr>
              <w:fldChar w:fldCharType="end"/>
            </w:r>
          </w:hyperlink>
        </w:p>
        <w:p w:rsidR="00311CE1" w:rsidRPr="00311CE1" w:rsidRDefault="00590430" w:rsidP="00311CE1">
          <w:pPr>
            <w:pStyle w:val="11"/>
            <w:ind w:firstLine="709"/>
            <w:rPr>
              <w:rFonts w:ascii="Times New Roman" w:hAnsi="Times New Roman" w:cs="Times New Roman"/>
              <w:noProof/>
              <w:sz w:val="28"/>
              <w:szCs w:val="28"/>
            </w:rPr>
          </w:pPr>
          <w:hyperlink w:anchor="_Toc514100650" w:history="1">
            <w:r w:rsidR="00311CE1" w:rsidRPr="00311CE1">
              <w:rPr>
                <w:rStyle w:val="a3"/>
                <w:rFonts w:ascii="Times New Roman" w:hAnsi="Times New Roman" w:cs="Times New Roman"/>
                <w:noProof/>
                <w:color w:val="auto"/>
                <w:sz w:val="28"/>
                <w:szCs w:val="28"/>
                <w:shd w:val="clear" w:color="auto" w:fill="FFFFFF"/>
              </w:rPr>
              <w:t>Список использованных источников и литературы</w:t>
            </w:r>
            <w:r w:rsidR="00311CE1" w:rsidRPr="00311CE1">
              <w:rPr>
                <w:rFonts w:ascii="Times New Roman" w:hAnsi="Times New Roman" w:cs="Times New Roman"/>
                <w:noProof/>
                <w:webHidden/>
                <w:sz w:val="28"/>
                <w:szCs w:val="28"/>
              </w:rPr>
              <w:tab/>
            </w:r>
            <w:r w:rsidRPr="00311CE1">
              <w:rPr>
                <w:rFonts w:ascii="Times New Roman" w:hAnsi="Times New Roman" w:cs="Times New Roman"/>
                <w:noProof/>
                <w:webHidden/>
                <w:sz w:val="28"/>
                <w:szCs w:val="28"/>
              </w:rPr>
              <w:fldChar w:fldCharType="begin"/>
            </w:r>
            <w:r w:rsidR="00311CE1" w:rsidRPr="00311CE1">
              <w:rPr>
                <w:rFonts w:ascii="Times New Roman" w:hAnsi="Times New Roman" w:cs="Times New Roman"/>
                <w:noProof/>
                <w:webHidden/>
                <w:sz w:val="28"/>
                <w:szCs w:val="28"/>
              </w:rPr>
              <w:instrText xml:space="preserve"> PAGEREF _Toc514100650 \h </w:instrText>
            </w:r>
            <w:r w:rsidRPr="00311CE1">
              <w:rPr>
                <w:rFonts w:ascii="Times New Roman" w:hAnsi="Times New Roman" w:cs="Times New Roman"/>
                <w:noProof/>
                <w:webHidden/>
                <w:sz w:val="28"/>
                <w:szCs w:val="28"/>
              </w:rPr>
            </w:r>
            <w:r w:rsidRPr="00311CE1">
              <w:rPr>
                <w:rFonts w:ascii="Times New Roman" w:hAnsi="Times New Roman" w:cs="Times New Roman"/>
                <w:noProof/>
                <w:webHidden/>
                <w:sz w:val="28"/>
                <w:szCs w:val="28"/>
              </w:rPr>
              <w:fldChar w:fldCharType="separate"/>
            </w:r>
            <w:r w:rsidR="00311CE1" w:rsidRPr="00311CE1">
              <w:rPr>
                <w:rFonts w:ascii="Times New Roman" w:hAnsi="Times New Roman" w:cs="Times New Roman"/>
                <w:noProof/>
                <w:webHidden/>
                <w:sz w:val="28"/>
                <w:szCs w:val="28"/>
              </w:rPr>
              <w:t>14</w:t>
            </w:r>
            <w:r w:rsidRPr="00311CE1">
              <w:rPr>
                <w:rFonts w:ascii="Times New Roman" w:hAnsi="Times New Roman" w:cs="Times New Roman"/>
                <w:noProof/>
                <w:webHidden/>
                <w:sz w:val="28"/>
                <w:szCs w:val="28"/>
              </w:rPr>
              <w:fldChar w:fldCharType="end"/>
            </w:r>
          </w:hyperlink>
        </w:p>
        <w:p w:rsidR="00311CE1" w:rsidRPr="00311CE1" w:rsidRDefault="00590430" w:rsidP="00311CE1">
          <w:pPr>
            <w:widowControl w:val="0"/>
            <w:spacing w:after="0" w:line="360" w:lineRule="auto"/>
            <w:ind w:firstLine="709"/>
            <w:jc w:val="both"/>
          </w:pPr>
          <w:r w:rsidRPr="00311CE1">
            <w:rPr>
              <w:rFonts w:ascii="Times New Roman" w:hAnsi="Times New Roman" w:cs="Times New Roman"/>
              <w:bCs/>
              <w:sz w:val="28"/>
              <w:szCs w:val="28"/>
            </w:rPr>
            <w:fldChar w:fldCharType="end"/>
          </w:r>
        </w:p>
      </w:sdtContent>
    </w:sdt>
    <w:p w:rsidR="00311CE1" w:rsidRPr="00311CE1" w:rsidRDefault="00311CE1">
      <w:pPr>
        <w:rPr>
          <w:rFonts w:ascii="Times New Roman" w:hAnsi="Times New Roman" w:cs="Times New Roman"/>
          <w:sz w:val="28"/>
          <w:szCs w:val="28"/>
        </w:rPr>
      </w:pPr>
    </w:p>
    <w:p w:rsidR="00AA52A0" w:rsidRPr="00311CE1" w:rsidRDefault="00AA52A0">
      <w:pPr>
        <w:rPr>
          <w:rFonts w:ascii="Times New Roman" w:hAnsi="Times New Roman" w:cs="Times New Roman"/>
          <w:sz w:val="28"/>
          <w:szCs w:val="28"/>
        </w:rPr>
      </w:pPr>
      <w:r w:rsidRPr="00311CE1">
        <w:rPr>
          <w:rFonts w:ascii="Times New Roman" w:hAnsi="Times New Roman" w:cs="Times New Roman"/>
          <w:sz w:val="28"/>
          <w:szCs w:val="28"/>
        </w:rPr>
        <w:br w:type="page"/>
      </w:r>
    </w:p>
    <w:p w:rsidR="00835347" w:rsidRPr="00311CE1" w:rsidRDefault="00835347" w:rsidP="00311CE1">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bookmarkStart w:id="0" w:name="_Toc514100646"/>
      <w:r w:rsidRPr="00311CE1">
        <w:rPr>
          <w:rFonts w:ascii="Times New Roman" w:hAnsi="Times New Roman" w:cs="Times New Roman"/>
          <w:b/>
          <w:color w:val="auto"/>
          <w:sz w:val="28"/>
          <w:szCs w:val="28"/>
          <w:shd w:val="clear" w:color="auto" w:fill="FFFFFF"/>
        </w:rPr>
        <w:lastRenderedPageBreak/>
        <w:t>Введение</w:t>
      </w:r>
      <w:bookmarkEnd w:id="0"/>
    </w:p>
    <w:p w:rsidR="00AA52A0" w:rsidRPr="00311CE1" w:rsidRDefault="00AA52A0" w:rsidP="00311CE1">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p>
    <w:p w:rsidR="00AA52A0" w:rsidRPr="00311CE1" w:rsidRDefault="00AA52A0" w:rsidP="00AA52A0">
      <w:pPr>
        <w:widowControl w:val="0"/>
        <w:tabs>
          <w:tab w:val="left" w:pos="2359"/>
        </w:tabs>
        <w:spacing w:after="0" w:line="360" w:lineRule="auto"/>
        <w:ind w:firstLine="709"/>
        <w:jc w:val="both"/>
        <w:rPr>
          <w:rFonts w:ascii="Times New Roman" w:eastAsia="Calibri" w:hAnsi="Times New Roman" w:cs="Times New Roman"/>
          <w:sz w:val="28"/>
          <w:szCs w:val="28"/>
        </w:rPr>
      </w:pPr>
      <w:r w:rsidRPr="00311CE1">
        <w:rPr>
          <w:rFonts w:ascii="Times New Roman" w:eastAsia="Calibri" w:hAnsi="Times New Roman" w:cs="Times New Roman"/>
          <w:sz w:val="28"/>
          <w:szCs w:val="28"/>
        </w:rPr>
        <w:t>Актуальность темы исследования обусловлена тем, что проблемы противодействия преступности лиц, не достигших совершеннолетия, беспрестанно являются находящимися в самом центре внимания российской правовой науки. Российская уголовная статистика на современном этапесвидетельствует о очень неблагополучных тенденциях преступности среди лиц, не достигших совершеннолетия. Кризисные явления на современном этапежизни общества дают специалистам все основания прогнозировать их сохранение на протяжении еще достаточно длительного времени, что обязывает российскую юридическую науку, российского законодателя и российскую правоприменительную практику искать разные пути повышения эффективности противодействия пр</w:t>
      </w:r>
      <w:bookmarkStart w:id="1" w:name="_GoBack"/>
      <w:bookmarkEnd w:id="1"/>
      <w:r w:rsidRPr="00311CE1">
        <w:rPr>
          <w:rFonts w:ascii="Times New Roman" w:eastAsia="Calibri" w:hAnsi="Times New Roman" w:cs="Times New Roman"/>
          <w:sz w:val="28"/>
          <w:szCs w:val="28"/>
        </w:rPr>
        <w:t>еступности несовершеннолетних. Одним из основных направлений данной деятельности необходимо рассматривать совершенствование уголовно-правовых мер, которые применяются к лицам, не достигшим совершеннолетия, виновным в свершении преступлений.</w:t>
      </w:r>
    </w:p>
    <w:p w:rsidR="00BC4247" w:rsidRPr="00311CE1" w:rsidRDefault="00BC4247" w:rsidP="00BC4247">
      <w:pPr>
        <w:widowControl w:val="0"/>
        <w:spacing w:after="0" w:line="360" w:lineRule="auto"/>
        <w:ind w:firstLine="709"/>
        <w:jc w:val="both"/>
        <w:rPr>
          <w:rFonts w:ascii="Times New Roman" w:hAnsi="Times New Roman"/>
          <w:sz w:val="28"/>
          <w:szCs w:val="28"/>
        </w:rPr>
      </w:pPr>
      <w:r w:rsidRPr="00311CE1">
        <w:rPr>
          <w:rFonts w:ascii="Times New Roman" w:hAnsi="Times New Roman"/>
          <w:sz w:val="28"/>
          <w:szCs w:val="28"/>
        </w:rPr>
        <w:t xml:space="preserve">Целью исследования является анализ </w:t>
      </w:r>
      <w:r w:rsidR="00311CE1" w:rsidRPr="00311CE1">
        <w:rPr>
          <w:rFonts w:ascii="Times New Roman" w:hAnsi="Times New Roman" w:cs="Times New Roman"/>
          <w:sz w:val="28"/>
          <w:szCs w:val="28"/>
        </w:rPr>
        <w:t>видов наказаний, назначаемых несовершеннолетним (ст. 88 УК РФ)</w:t>
      </w:r>
      <w:r w:rsidRPr="00311CE1">
        <w:rPr>
          <w:rFonts w:ascii="Times New Roman" w:hAnsi="Times New Roman" w:cs="Times New Roman"/>
          <w:color w:val="000000"/>
          <w:sz w:val="28"/>
          <w:szCs w:val="28"/>
          <w:shd w:val="clear" w:color="auto" w:fill="FFFFFF"/>
        </w:rPr>
        <w:t>.</w:t>
      </w:r>
    </w:p>
    <w:p w:rsidR="00BC4247" w:rsidRPr="00311CE1" w:rsidRDefault="00BC4247" w:rsidP="00BC4247">
      <w:pPr>
        <w:widowControl w:val="0"/>
        <w:spacing w:after="0" w:line="360" w:lineRule="auto"/>
        <w:ind w:firstLine="709"/>
        <w:jc w:val="both"/>
        <w:rPr>
          <w:rFonts w:ascii="Times New Roman" w:hAnsi="Times New Roman"/>
          <w:sz w:val="28"/>
          <w:szCs w:val="28"/>
        </w:rPr>
      </w:pPr>
      <w:r w:rsidRPr="00311CE1">
        <w:rPr>
          <w:rFonts w:ascii="Times New Roman" w:hAnsi="Times New Roman"/>
          <w:sz w:val="28"/>
          <w:szCs w:val="28"/>
        </w:rPr>
        <w:t xml:space="preserve">Для детального изучения данной цели следует выделить следующие задачи для раскрытия темы: </w:t>
      </w:r>
    </w:p>
    <w:p w:rsidR="00BC4247" w:rsidRPr="00311CE1" w:rsidRDefault="00311CE1" w:rsidP="00BC4247">
      <w:pPr>
        <w:widowControl w:val="0"/>
        <w:tabs>
          <w:tab w:val="left" w:pos="851"/>
        </w:tabs>
        <w:spacing w:after="0" w:line="360" w:lineRule="auto"/>
        <w:ind w:firstLine="709"/>
        <w:jc w:val="both"/>
        <w:rPr>
          <w:rFonts w:ascii="Times New Roman" w:hAnsi="Times New Roman"/>
          <w:sz w:val="28"/>
          <w:szCs w:val="28"/>
        </w:rPr>
      </w:pPr>
      <w:r w:rsidRPr="00311CE1">
        <w:rPr>
          <w:rFonts w:ascii="Times New Roman" w:hAnsi="Times New Roman"/>
          <w:sz w:val="28"/>
          <w:szCs w:val="28"/>
        </w:rPr>
        <w:t>-</w:t>
      </w:r>
      <w:r w:rsidRPr="00311CE1">
        <w:rPr>
          <w:rFonts w:ascii="Times New Roman" w:hAnsi="Times New Roman"/>
          <w:sz w:val="28"/>
          <w:szCs w:val="28"/>
        </w:rPr>
        <w:tab/>
        <w:t>рассмотреть понятие несовершеннолетних по Российскому уголовному законодательству</w:t>
      </w:r>
      <w:r w:rsidR="00BC4247" w:rsidRPr="00311CE1">
        <w:rPr>
          <w:rFonts w:ascii="Times New Roman" w:hAnsi="Times New Roman"/>
          <w:sz w:val="28"/>
          <w:szCs w:val="28"/>
        </w:rPr>
        <w:t>;</w:t>
      </w:r>
    </w:p>
    <w:p w:rsidR="00BC4247" w:rsidRPr="00311CE1" w:rsidRDefault="00BC4247" w:rsidP="00BC4247">
      <w:pPr>
        <w:widowControl w:val="0"/>
        <w:tabs>
          <w:tab w:val="left" w:pos="851"/>
        </w:tabs>
        <w:spacing w:after="0" w:line="360" w:lineRule="auto"/>
        <w:ind w:firstLine="709"/>
        <w:jc w:val="both"/>
        <w:rPr>
          <w:rFonts w:ascii="Times New Roman" w:hAnsi="Times New Roman"/>
          <w:sz w:val="28"/>
          <w:szCs w:val="28"/>
        </w:rPr>
      </w:pPr>
      <w:r w:rsidRPr="00311CE1">
        <w:rPr>
          <w:rFonts w:ascii="Times New Roman" w:hAnsi="Times New Roman"/>
          <w:sz w:val="28"/>
          <w:szCs w:val="28"/>
        </w:rPr>
        <w:t>-</w:t>
      </w:r>
      <w:r w:rsidRPr="00311CE1">
        <w:rPr>
          <w:rFonts w:ascii="Times New Roman" w:hAnsi="Times New Roman"/>
          <w:sz w:val="28"/>
          <w:szCs w:val="28"/>
        </w:rPr>
        <w:tab/>
      </w:r>
      <w:r w:rsidR="00311CE1" w:rsidRPr="00311CE1">
        <w:rPr>
          <w:rFonts w:ascii="Times New Roman" w:hAnsi="Times New Roman"/>
          <w:sz w:val="28"/>
          <w:szCs w:val="28"/>
        </w:rPr>
        <w:t>провести анализ наказаний, назначаемых несовершеннолетним</w:t>
      </w:r>
      <w:r w:rsidRPr="00311CE1">
        <w:rPr>
          <w:rFonts w:ascii="Times New Roman" w:hAnsi="Times New Roman"/>
          <w:sz w:val="28"/>
          <w:szCs w:val="28"/>
        </w:rPr>
        <w:t>.</w:t>
      </w:r>
    </w:p>
    <w:p w:rsidR="00BC4247" w:rsidRPr="00311CE1" w:rsidRDefault="00BC4247" w:rsidP="00BC4247">
      <w:pPr>
        <w:widowControl w:val="0"/>
        <w:tabs>
          <w:tab w:val="left" w:pos="2359"/>
        </w:tabs>
        <w:spacing w:after="0" w:line="360" w:lineRule="auto"/>
        <w:ind w:firstLine="709"/>
        <w:jc w:val="both"/>
        <w:rPr>
          <w:rFonts w:ascii="Times New Roman" w:hAnsi="Times New Roman" w:cs="Times New Roman"/>
          <w:sz w:val="28"/>
          <w:szCs w:val="28"/>
        </w:rPr>
      </w:pPr>
      <w:r w:rsidRPr="00311CE1">
        <w:rPr>
          <w:rFonts w:ascii="Times New Roman" w:hAnsi="Times New Roman"/>
          <w:sz w:val="28"/>
          <w:szCs w:val="28"/>
        </w:rPr>
        <w:t>Структура работы. Работа состоит из введения, двух основных глав, заключения, списка использованных источников.</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br w:type="page"/>
      </w:r>
    </w:p>
    <w:p w:rsidR="00835347" w:rsidRPr="00311CE1" w:rsidRDefault="00593CF2" w:rsidP="00311CE1">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bookmarkStart w:id="2" w:name="_Toc476466447"/>
      <w:bookmarkStart w:id="3" w:name="_Toc514100647"/>
      <w:r>
        <w:rPr>
          <w:rFonts w:ascii="Times New Roman" w:hAnsi="Times New Roman" w:cs="Times New Roman"/>
          <w:b/>
          <w:color w:val="auto"/>
          <w:sz w:val="28"/>
          <w:szCs w:val="28"/>
          <w:shd w:val="clear" w:color="auto" w:fill="FFFFFF"/>
        </w:rPr>
        <w:lastRenderedPageBreak/>
        <w:t>Глава</w:t>
      </w:r>
      <w:r w:rsidR="00311CE1" w:rsidRPr="00311CE1">
        <w:rPr>
          <w:rFonts w:ascii="Times New Roman" w:hAnsi="Times New Roman" w:cs="Times New Roman"/>
          <w:b/>
          <w:color w:val="auto"/>
          <w:sz w:val="28"/>
          <w:szCs w:val="28"/>
          <w:shd w:val="clear" w:color="auto" w:fill="FFFFFF"/>
        </w:rPr>
        <w:t xml:space="preserve"> 1. </w:t>
      </w:r>
      <w:r w:rsidR="00835347" w:rsidRPr="00311CE1">
        <w:rPr>
          <w:rFonts w:ascii="Times New Roman" w:hAnsi="Times New Roman" w:cs="Times New Roman"/>
          <w:b/>
          <w:color w:val="auto"/>
          <w:sz w:val="28"/>
          <w:szCs w:val="28"/>
          <w:shd w:val="clear" w:color="auto" w:fill="FFFFFF"/>
        </w:rPr>
        <w:t>Понятие несовершеннолетних по Российскому уголовному законодательству</w:t>
      </w:r>
      <w:bookmarkEnd w:id="2"/>
      <w:bookmarkEnd w:id="3"/>
    </w:p>
    <w:p w:rsidR="00835347" w:rsidRPr="00311CE1" w:rsidRDefault="00835347" w:rsidP="00311CE1">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Анализ действующего на современном этапе российского уголовного законодательства позволяет сделать вывод, что несовершеннолетний понимается в следующих аспектах: как лицо, свершившее преступное деяние (в данном случае это лицо признается субъектом преступления), как потерпевший от свершенного преступного посягательства</w:t>
      </w:r>
      <w:r w:rsidRPr="00311CE1">
        <w:rPr>
          <w:rStyle w:val="a6"/>
          <w:rFonts w:ascii="Times New Roman" w:hAnsi="Times New Roman"/>
          <w:sz w:val="28"/>
          <w:szCs w:val="28"/>
        </w:rPr>
        <w:footnoteReference w:id="2"/>
      </w:r>
      <w:r w:rsidR="002E42E9" w:rsidRPr="00311CE1">
        <w:rPr>
          <w:rFonts w:ascii="Times New Roman" w:hAnsi="Times New Roman" w:cs="Times New Roman"/>
          <w:sz w:val="28"/>
          <w:szCs w:val="28"/>
        </w:rPr>
        <w:t>.</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Говоря о несовершеннолетних в уголовном праве, нужно понять, кого можно относить к этой группе. Законодатель в ст. 87 УК РФ показал, что несовершеннолетними считаются подростки, кому ко времени совершения правонарушения исполнилось 14 лет, хотя не исполнилось 18. Нижний возрастной предел определен ч.2 ст.19 УК РФ, где указаны составы правонарушений, за которые ответственность начинается с 14-ти лет, а верхний предел -18 лет подходит к общеправовому понятию в русском законодательстве, вытекающем из прав человека, где определено, что совершеннолетними считаются лица, достигшие восемнадцатилетнего возраста (ст. 21 ГК РФ). Беря во внимание, что эта норма размещена в разделе, регламентирующем уголовную ответственность не достигших совершеннолетия, можно сказать, что в ней определено понятие несовершеннолетнего субъекта правонарушения.</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 xml:space="preserve">Помимо этого, особенности привлечения лиц, не достигших совершеннолетия, к уголовной ответственности определены еще целым рядом норм </w:t>
      </w:r>
      <w:r w:rsidR="002E42E9" w:rsidRPr="00311CE1">
        <w:rPr>
          <w:rFonts w:ascii="Times New Roman" w:hAnsi="Times New Roman" w:cs="Times New Roman"/>
          <w:sz w:val="28"/>
          <w:szCs w:val="28"/>
        </w:rPr>
        <w:t>УК</w:t>
      </w:r>
      <w:r w:rsidRPr="00311CE1">
        <w:rPr>
          <w:rFonts w:ascii="Times New Roman" w:hAnsi="Times New Roman" w:cs="Times New Roman"/>
          <w:sz w:val="28"/>
          <w:szCs w:val="28"/>
        </w:rPr>
        <w:t xml:space="preserve"> РФ, которые являются объединенными в главе 14, именуемой «Особенности уголовной ответственности и наказания несовершеннолетних», также особенность статуса несовершеннолетнего является подтвержденной нормами, которые содержатся и в иных главах УК РФ. Например, п. «б» ч.1 ст. 61, где сказано, что несовершеннолетие </w:t>
      </w:r>
      <w:r w:rsidRPr="00311CE1">
        <w:rPr>
          <w:rFonts w:ascii="Times New Roman" w:hAnsi="Times New Roman" w:cs="Times New Roman"/>
          <w:sz w:val="28"/>
          <w:szCs w:val="28"/>
        </w:rPr>
        <w:lastRenderedPageBreak/>
        <w:t>виновного выступает обстоятельством, которое смягчает наказание.</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Общепринятой выступает позиция, что к малолетним являются относящимися лица в возрасте до 14-ти лет, но данные лица не могут быть привлеченными к уголовной ответственности.</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Таким образом, несовершеннолетними в российском уголовном праве считаются лица, коим ко времени свершения преступного деяния исполнилось 14-ть лет, но еще не исполнилось 18-ть лет. Все названные нами в данном параграфе положения в системе показывают на привилегированное положение несовершеннолетнего в современном уголовном законодательстве.</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br w:type="page"/>
      </w:r>
    </w:p>
    <w:p w:rsidR="00835347" w:rsidRPr="00311CE1" w:rsidRDefault="00593CF2" w:rsidP="00311CE1">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bookmarkStart w:id="4" w:name="_Toc514100648"/>
      <w:r>
        <w:rPr>
          <w:rFonts w:ascii="Times New Roman" w:hAnsi="Times New Roman" w:cs="Times New Roman"/>
          <w:b/>
          <w:color w:val="auto"/>
          <w:sz w:val="28"/>
          <w:szCs w:val="28"/>
          <w:shd w:val="clear" w:color="auto" w:fill="FFFFFF"/>
        </w:rPr>
        <w:lastRenderedPageBreak/>
        <w:t>Глава</w:t>
      </w:r>
      <w:r w:rsidR="00311CE1" w:rsidRPr="00311CE1">
        <w:rPr>
          <w:rFonts w:ascii="Times New Roman" w:hAnsi="Times New Roman" w:cs="Times New Roman"/>
          <w:b/>
          <w:color w:val="auto"/>
          <w:sz w:val="28"/>
          <w:szCs w:val="28"/>
          <w:shd w:val="clear" w:color="auto" w:fill="FFFFFF"/>
        </w:rPr>
        <w:t xml:space="preserve"> 2. </w:t>
      </w:r>
      <w:r w:rsidR="00835347" w:rsidRPr="00311CE1">
        <w:rPr>
          <w:rFonts w:ascii="Times New Roman" w:hAnsi="Times New Roman" w:cs="Times New Roman"/>
          <w:b/>
          <w:color w:val="auto"/>
          <w:sz w:val="28"/>
          <w:szCs w:val="28"/>
          <w:shd w:val="clear" w:color="auto" w:fill="FFFFFF"/>
        </w:rPr>
        <w:t>Анализ наказаний, назначаемых несовершеннолетним</w:t>
      </w:r>
      <w:bookmarkEnd w:id="4"/>
    </w:p>
    <w:p w:rsidR="00835347" w:rsidRPr="00311CE1" w:rsidRDefault="00835347" w:rsidP="00311CE1">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Действующее на современном этапе российское уголовное законодательство не является предусматривающим каких-либо специальных наказаний для лиц, не достигших совершеннолетия. Но круг наказаний, которые могут быть назначены данной категории лиц, ограничиваются только лишь шестью видами, в отличие от наказаний совершеннолетних лиц</w:t>
      </w:r>
      <w:r w:rsidRPr="00311CE1">
        <w:rPr>
          <w:rStyle w:val="a6"/>
          <w:rFonts w:ascii="Times New Roman" w:hAnsi="Times New Roman"/>
          <w:sz w:val="28"/>
          <w:szCs w:val="28"/>
        </w:rPr>
        <w:footnoteReference w:id="3"/>
      </w:r>
      <w:r w:rsidR="002E42E9" w:rsidRPr="00311CE1">
        <w:rPr>
          <w:rFonts w:ascii="Times New Roman" w:hAnsi="Times New Roman" w:cs="Times New Roman"/>
          <w:sz w:val="28"/>
          <w:szCs w:val="28"/>
        </w:rPr>
        <w:t>.</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К таковым видам наказаний</w:t>
      </w:r>
      <w:r w:rsidR="002E42E9" w:rsidRPr="00311CE1">
        <w:rPr>
          <w:rFonts w:ascii="Times New Roman" w:hAnsi="Times New Roman" w:cs="Times New Roman"/>
          <w:sz w:val="28"/>
          <w:szCs w:val="28"/>
        </w:rPr>
        <w:t>, в соответствии со ст. 88 УК РФ,</w:t>
      </w:r>
      <w:r w:rsidRPr="00311CE1">
        <w:rPr>
          <w:rFonts w:ascii="Times New Roman" w:hAnsi="Times New Roman" w:cs="Times New Roman"/>
          <w:sz w:val="28"/>
          <w:szCs w:val="28"/>
        </w:rPr>
        <w:t xml:space="preserve"> относятся следующие:</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а) штраф;</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б) лишение права заниматься определенной деятельностью;</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в) обязательные работы;</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г) исправительные работы;</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д) ограничение свободы;</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е) лишение свободы на определенный срок.</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 xml:space="preserve">Таким образом, к лицам, которые не достигли совершеннолетия, не могут применяться некоторые виды наказания, существующие в уголовном праве России. </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Очень важной особенностью наказания лиц, которые не достигли совершеннолетия, выступают размеры и сроки наказаний, которые назначаются подросткам, которые значительно реже назначаются совершеннолетним, что является обусловленным не только лишь принципом гуманизма, но так же и заботой о будущей судьбе осужденных лиц</w:t>
      </w:r>
      <w:r w:rsidRPr="00311CE1">
        <w:rPr>
          <w:rStyle w:val="a6"/>
          <w:rFonts w:ascii="Times New Roman" w:hAnsi="Times New Roman"/>
          <w:sz w:val="28"/>
          <w:szCs w:val="28"/>
        </w:rPr>
        <w:footnoteReference w:id="4"/>
      </w:r>
      <w:r w:rsidR="002E42E9" w:rsidRPr="00311CE1">
        <w:rPr>
          <w:rFonts w:ascii="Times New Roman" w:hAnsi="Times New Roman" w:cs="Times New Roman"/>
          <w:sz w:val="28"/>
          <w:szCs w:val="28"/>
        </w:rPr>
        <w:t>.</w:t>
      </w:r>
    </w:p>
    <w:p w:rsidR="00B37477" w:rsidRPr="00311CE1" w:rsidRDefault="002E42E9"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 xml:space="preserve">Согласно сч. 2 </w:t>
      </w:r>
      <w:r w:rsidR="00835347" w:rsidRPr="00311CE1">
        <w:rPr>
          <w:rFonts w:ascii="Times New Roman" w:hAnsi="Times New Roman" w:cs="Times New Roman"/>
          <w:sz w:val="28"/>
          <w:szCs w:val="28"/>
        </w:rPr>
        <w:t xml:space="preserve">ст. 88 УК РФ несовершеннолетнему может быть назначен штраф, независимо от наличия у него дохода или имущества, с которого может быть взыскано. Это может быть вариант, как основного, так и дополнительного наказания. Размер штрафа составляет от 1 тыс. до 50 тыс. </w:t>
      </w:r>
      <w:r w:rsidR="00835347" w:rsidRPr="00311CE1">
        <w:rPr>
          <w:rFonts w:ascii="Times New Roman" w:hAnsi="Times New Roman" w:cs="Times New Roman"/>
          <w:sz w:val="28"/>
          <w:szCs w:val="28"/>
        </w:rPr>
        <w:lastRenderedPageBreak/>
        <w:t>рублей или же размер заработной платы либо другого дохода осужденного в пе</w:t>
      </w:r>
      <w:r w:rsidRPr="00311CE1">
        <w:rPr>
          <w:rFonts w:ascii="Times New Roman" w:hAnsi="Times New Roman" w:cs="Times New Roman"/>
          <w:sz w:val="28"/>
          <w:szCs w:val="28"/>
        </w:rPr>
        <w:t xml:space="preserve">риод от 2 недель до 6 месяцев. </w:t>
      </w:r>
      <w:r w:rsidR="00835347" w:rsidRPr="00311CE1">
        <w:rPr>
          <w:rFonts w:ascii="Times New Roman" w:hAnsi="Times New Roman" w:cs="Times New Roman"/>
          <w:sz w:val="28"/>
          <w:szCs w:val="28"/>
        </w:rPr>
        <w:t xml:space="preserve">Если штраф назначен как основное наказание и осужденный несовершеннолетний злостно уклоняется его оплачивать, тогда согласно </w:t>
      </w:r>
      <w:r w:rsidRPr="00311CE1">
        <w:rPr>
          <w:rFonts w:ascii="Times New Roman" w:hAnsi="Times New Roman" w:cs="Times New Roman"/>
          <w:sz w:val="28"/>
          <w:szCs w:val="28"/>
        </w:rPr>
        <w:t xml:space="preserve">ч.5 </w:t>
      </w:r>
      <w:r w:rsidR="00835347" w:rsidRPr="00311CE1">
        <w:rPr>
          <w:rFonts w:ascii="Times New Roman" w:hAnsi="Times New Roman" w:cs="Times New Roman"/>
          <w:sz w:val="28"/>
          <w:szCs w:val="28"/>
        </w:rPr>
        <w:t>ст. 46 УК РФ допускается его заменить другой мерой наказания, за исключением лишения свободы. Например, общественными работами.</w:t>
      </w:r>
      <w:r w:rsidR="00B37477" w:rsidRPr="00311CE1">
        <w:rPr>
          <w:rFonts w:ascii="Times New Roman" w:hAnsi="Times New Roman" w:cs="Times New Roman"/>
          <w:sz w:val="28"/>
          <w:szCs w:val="28"/>
        </w:rPr>
        <w:t xml:space="preserve"> Так, Вылегжанин Н.С. обвинен в совершении мелкого хищения чужого имущества, будучи лицом подвергнутым административному наказанию за мелкое хищение, предусмотренное ч. 2 ст. 7.27 КоАП РФ. На основании изложенного, учитывая совершение подсудимым Вылегжаниным Н.С. преступления небольшой тяжести, в несовершеннолетнем возрасте, а также совокупность смягчающих наказание обстоятельств при отсутствии отягчающих, данные его личности, условия его жизни и воспитания, материальное положение его семьи , суд приходит к убеждению о назначении Вылегжанину Н.С. наказания в виде штрафа, с применением положений ч. 2 ст. 88 УК РФ, считая данное наказание наиболее соответствующим цели исправления и предупреждения совершения новых преступлений</w:t>
      </w:r>
      <w:r w:rsidR="00F55408" w:rsidRPr="00311CE1">
        <w:rPr>
          <w:rStyle w:val="a6"/>
          <w:rFonts w:ascii="Times New Roman" w:hAnsi="Times New Roman"/>
          <w:sz w:val="28"/>
          <w:szCs w:val="28"/>
        </w:rPr>
        <w:footnoteReference w:id="5"/>
      </w:r>
      <w:r w:rsidR="00B37477" w:rsidRPr="00311CE1">
        <w:rPr>
          <w:rFonts w:ascii="Times New Roman" w:hAnsi="Times New Roman" w:cs="Times New Roman"/>
          <w:sz w:val="28"/>
          <w:szCs w:val="28"/>
        </w:rPr>
        <w:t>.</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Согласно со ст. 397 УПК РФ родители осужденного несовершеннолетнего или его законные представители могут обратиться в суд с просьбой о взыскании штрафа с них. Это возможно сделать после вступления в законную силу приговора.</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Основное наказание по ст. 47 УК РФ определяет лишение прав осуществлять определенную деятельность сроком от 1 до 5 лет, дополнительное наказание - сроком от 6 месяцев до 3 лет.</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 xml:space="preserve">Для несовершеннолетних основное наказание заключается в назначении обязательных работ на срок от 40 до 160 часов. Работа должна быть с гибким графиком, чтобы человек мог ее выполнить в свободное от работы или учебы время. Данная работа не должна быть опасной для </w:t>
      </w:r>
      <w:r w:rsidRPr="00311CE1">
        <w:rPr>
          <w:rFonts w:ascii="Times New Roman" w:hAnsi="Times New Roman" w:cs="Times New Roman"/>
          <w:sz w:val="28"/>
          <w:szCs w:val="28"/>
        </w:rPr>
        <w:lastRenderedPageBreak/>
        <w:t xml:space="preserve">здоровья несовершеннолетнего, не слишком тяжелой для выполнения, продолжительность ее составляет: для лиц 14-15 лет не более 2 часов в день, для лиц 15-16 лет не более 3 часов в день. </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В случае, если несовершеннолетний осужденный не выполняет назначенные работы, тогда по ч. 3 ст. 49 УК РФ отбывание обязательных работ ему заменят лишением свободы по решению суда.</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Исправительные работы выступают основным видом наказания, по общему правилу являются назначаемымилицам, не достигшими совершеннолетия, исправление коих возможно при помощи общественно полезного труда без какой-либо изоляции от социума и общества, на срок от 2 месяцев до 1-го года. Из з/платы осужденного лица производятся определенные удержания от 5 до 20% в доход гос-ва.В том случае, если имеет место злостное уклонение несовершеннолетнего лица от отбывания исправительных работ, российский суд вправе заменить неотбытую часть наказания лишением свободы,согласно с требованиями, содержащимися вч. 4 ст. 50 УК РФ.</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Ограничение свободы может назначаться лицам, не достигшим совершеннолетия лишь в виде основного наказания, при этом на срок от 2-х месяцев до 2-х лет, с возложением ограничений, которые являются предусмотренными требованиями ст. 53 УК РФ.</w:t>
      </w:r>
      <w:r w:rsidR="00B37477" w:rsidRPr="00311CE1">
        <w:rPr>
          <w:rFonts w:ascii="Times New Roman" w:hAnsi="Times New Roman" w:cs="Times New Roman"/>
          <w:sz w:val="28"/>
          <w:szCs w:val="28"/>
        </w:rPr>
        <w:t xml:space="preserve"> Так, к примеру, Бронский А.Ю. умышленно причинил средней тяжести вред здоровью. Проанализировав все установленные по делу обстоятельства в совокупности со сведениями о личности подсудимого, принимая во внимание отношение Бронского А.Ю. к содеянному, его несовершеннолетний возраст, состояние здоровья, влияние назначенного наказания на условия жизни его семьи, в целях восстановления социальной справедливости, исправления и перевоспитания Бронского А.Ю., предупреждения совершения новых преступлений, суд пришел к выводу о необходимости назначения ему наказания с учётом требований ч. 1 ст. 62 и ст. 88 УК РФ: за преступление, предусмотренное ст. 319 УК РФ, в виде обязательных работ; за </w:t>
      </w:r>
      <w:r w:rsidR="00B37477" w:rsidRPr="00311CE1">
        <w:rPr>
          <w:rFonts w:ascii="Times New Roman" w:hAnsi="Times New Roman" w:cs="Times New Roman"/>
          <w:sz w:val="28"/>
          <w:szCs w:val="28"/>
        </w:rPr>
        <w:lastRenderedPageBreak/>
        <w:t>преступление, предусмотренное ч. 1 ст. 115 УК РФ, в виде обязательных работ; за преступление, предусмотренное ч. 1 ст. 112 УК РФ, в виде ограничения свободы</w:t>
      </w:r>
      <w:r w:rsidR="00B37477" w:rsidRPr="00311CE1">
        <w:rPr>
          <w:rStyle w:val="a6"/>
          <w:rFonts w:ascii="Times New Roman" w:hAnsi="Times New Roman"/>
          <w:sz w:val="28"/>
          <w:szCs w:val="28"/>
        </w:rPr>
        <w:footnoteReference w:id="6"/>
      </w:r>
      <w:r w:rsidR="00B37477" w:rsidRPr="00311CE1">
        <w:rPr>
          <w:rFonts w:ascii="Times New Roman" w:hAnsi="Times New Roman" w:cs="Times New Roman"/>
          <w:sz w:val="28"/>
          <w:szCs w:val="28"/>
        </w:rPr>
        <w:t>.</w:t>
      </w:r>
    </w:p>
    <w:p w:rsidR="00AA52A0"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Важно, что лишение свободы является применяемым в отношении лиц, не достигших совершеннолетия, свершивших тяжкиепреступленияв возрасте до 16-ти лет, на срок не более 6-ти лет. Данной же категории лиц, не достигших совершеннолетия, свершивших особенно тяжкое преступление, а также остальным лицам, не достигших совершеннолетия, осужденным наказание является назначаемым на срок не более 10-ти лет.</w:t>
      </w:r>
      <w:r w:rsidR="00F55408" w:rsidRPr="00311CE1">
        <w:rPr>
          <w:rFonts w:ascii="Times New Roman" w:hAnsi="Times New Roman" w:cs="Times New Roman"/>
          <w:sz w:val="28"/>
          <w:szCs w:val="28"/>
        </w:rPr>
        <w:t xml:space="preserve"> Так, например, ФБУ Межрайонная Уголовно-исполнительная инспекция УФСИН России по в суд с представлением о замене наказания в виде обязательных работ на лишение свободы, Володченко А.Н. осужденному Клинцовским городским судом по ст. 158 ч. 2 п. «а, в» УК РФ, с применением ч. 3 ст. 88 УК РФ, к обязательным работам сроком на 120 часов.</w:t>
      </w:r>
      <w:r w:rsidR="00AA52A0" w:rsidRPr="00311CE1">
        <w:rPr>
          <w:rFonts w:ascii="Times New Roman" w:hAnsi="Times New Roman" w:cs="Times New Roman"/>
          <w:sz w:val="28"/>
          <w:szCs w:val="28"/>
        </w:rPr>
        <w:t xml:space="preserve"> Постановлением Клинцовскогогорсуда в представлении ФБУ Межрайонная Уголовно-исполнительная инспекция УФСИН России о замене Володченко А.Н. обязательных работ более строгим видом наказания в отношении было отказано. В ноябре 2010 года Володченко А.Н. 17 раз не вышел на обязательные работы без уважительных причин. В декабре 2010 года Володченко А.Н. 23 раза не вышел на обязательные работы без уважительных причин. В период времени с ДД.ММ.ГГГГ по ДД.ММ.ГГГГ 5 раз не вышел на обязательные работы без уважительных причин. Вышеизложенное свидетельствует о том, что Володченко А.Н. злостно уклоняется от отбывания обязательных работ</w:t>
      </w:r>
      <w:r w:rsidR="00AA52A0" w:rsidRPr="00311CE1">
        <w:rPr>
          <w:rStyle w:val="a6"/>
          <w:rFonts w:ascii="Times New Roman" w:hAnsi="Times New Roman"/>
          <w:sz w:val="28"/>
          <w:szCs w:val="28"/>
        </w:rPr>
        <w:footnoteReference w:id="7"/>
      </w:r>
      <w:r w:rsidR="00AA52A0" w:rsidRPr="00311CE1">
        <w:rPr>
          <w:rFonts w:ascii="Times New Roman" w:hAnsi="Times New Roman" w:cs="Times New Roman"/>
          <w:sz w:val="28"/>
          <w:szCs w:val="28"/>
        </w:rPr>
        <w:t>.</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 xml:space="preserve">При назначении лицу, не достигшему совершеннолетия, наказания в виде лишения свободы за свершение тяжкого либо же особенно тяжкого преступления низший предел санкции, которая предусмотрена </w:t>
      </w:r>
      <w:r w:rsidRPr="00311CE1">
        <w:rPr>
          <w:rFonts w:ascii="Times New Roman" w:hAnsi="Times New Roman" w:cs="Times New Roman"/>
          <w:sz w:val="28"/>
          <w:szCs w:val="28"/>
        </w:rPr>
        <w:lastRenderedPageBreak/>
        <w:t>статьейОсобенной части, сокращается виновному несовершеннолетнему наполовину.</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Наказание лицу, которое не достигло совершеннолетия, в виде лишения свободы суд имеет право назначить лишь в случае признания полной невозможности исправления этого несовершеннолетнего лица без изоляции от общества, с обязательным приведением мотивов принятого судом решения.</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Специалисты, занимающиеся проблематикой преступности и системой наказаний несовершеннолетних, не в состоянии прийти к однозначному решению вопроса о лишении свободы для да</w:t>
      </w:r>
      <w:r w:rsidR="00E1418D" w:rsidRPr="00311CE1">
        <w:rPr>
          <w:rFonts w:ascii="Times New Roman" w:hAnsi="Times New Roman" w:cs="Times New Roman"/>
          <w:sz w:val="28"/>
          <w:szCs w:val="28"/>
        </w:rPr>
        <w:t>нной категории правонарушителей</w:t>
      </w:r>
      <w:r w:rsidRPr="00311CE1">
        <w:rPr>
          <w:rStyle w:val="a6"/>
          <w:rFonts w:ascii="Times New Roman" w:hAnsi="Times New Roman"/>
          <w:sz w:val="28"/>
          <w:szCs w:val="28"/>
        </w:rPr>
        <w:footnoteReference w:id="8"/>
      </w:r>
      <w:r w:rsidR="00E1418D" w:rsidRPr="00311CE1">
        <w:rPr>
          <w:rFonts w:ascii="Times New Roman" w:hAnsi="Times New Roman" w:cs="Times New Roman"/>
          <w:sz w:val="28"/>
          <w:szCs w:val="28"/>
        </w:rPr>
        <w:t>.</w:t>
      </w:r>
      <w:r w:rsidRPr="00311CE1">
        <w:rPr>
          <w:rFonts w:ascii="Times New Roman" w:hAnsi="Times New Roman" w:cs="Times New Roman"/>
          <w:sz w:val="28"/>
          <w:szCs w:val="28"/>
        </w:rPr>
        <w:t xml:space="preserve"> Так </w:t>
      </w:r>
      <w:r w:rsidR="00E1418D" w:rsidRPr="00311CE1">
        <w:rPr>
          <w:rFonts w:ascii="Times New Roman" w:hAnsi="Times New Roman" w:cs="Times New Roman"/>
          <w:sz w:val="28"/>
          <w:szCs w:val="28"/>
        </w:rPr>
        <w:t xml:space="preserve">А.П. </w:t>
      </w:r>
      <w:r w:rsidRPr="00311CE1">
        <w:rPr>
          <w:rFonts w:ascii="Times New Roman" w:hAnsi="Times New Roman" w:cs="Times New Roman"/>
          <w:sz w:val="28"/>
          <w:szCs w:val="28"/>
        </w:rPr>
        <w:t>Кондусов придерживается позиции, что лишение свободы воздействует на психику малолетнего преступника как сильнейший сдерживающий фактор и препятствует повторению криминальных наклонностей в дальнейшем. Данный вид наказания, по мнению указанного автора, д</w:t>
      </w:r>
      <w:r w:rsidR="00E1418D" w:rsidRPr="00311CE1">
        <w:rPr>
          <w:rFonts w:ascii="Times New Roman" w:hAnsi="Times New Roman" w:cs="Times New Roman"/>
          <w:sz w:val="28"/>
          <w:szCs w:val="28"/>
        </w:rPr>
        <w:t>олжен быть в числе приоритетных</w:t>
      </w:r>
      <w:r w:rsidRPr="00311CE1">
        <w:rPr>
          <w:rStyle w:val="a6"/>
          <w:rFonts w:ascii="Times New Roman" w:hAnsi="Times New Roman"/>
          <w:sz w:val="28"/>
          <w:szCs w:val="28"/>
        </w:rPr>
        <w:footnoteReference w:id="9"/>
      </w:r>
      <w:r w:rsidR="00E1418D" w:rsidRPr="00311CE1">
        <w:rPr>
          <w:rFonts w:ascii="Times New Roman" w:hAnsi="Times New Roman" w:cs="Times New Roman"/>
          <w:sz w:val="28"/>
          <w:szCs w:val="28"/>
        </w:rPr>
        <w:t>.</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Style w:val="a6"/>
          <w:rFonts w:ascii="Times New Roman" w:hAnsi="Times New Roman"/>
          <w:sz w:val="28"/>
          <w:szCs w:val="28"/>
          <w:vertAlign w:val="baseline"/>
        </w:rPr>
        <w:t xml:space="preserve">Сходна с предыдущей позиция </w:t>
      </w:r>
      <w:r w:rsidR="00E1418D" w:rsidRPr="00311CE1">
        <w:rPr>
          <w:rStyle w:val="a6"/>
          <w:rFonts w:ascii="Times New Roman" w:hAnsi="Times New Roman"/>
          <w:sz w:val="28"/>
          <w:szCs w:val="28"/>
          <w:vertAlign w:val="baseline"/>
        </w:rPr>
        <w:t>Н.Г.</w:t>
      </w:r>
      <w:r w:rsidRPr="00311CE1">
        <w:rPr>
          <w:rStyle w:val="a6"/>
          <w:rFonts w:ascii="Times New Roman" w:hAnsi="Times New Roman"/>
          <w:sz w:val="28"/>
          <w:szCs w:val="28"/>
          <w:vertAlign w:val="baseline"/>
        </w:rPr>
        <w:t>Крылова</w:t>
      </w:r>
      <w:r w:rsidR="00E1418D" w:rsidRPr="00311CE1">
        <w:rPr>
          <w:rFonts w:ascii="Times New Roman" w:hAnsi="Times New Roman"/>
          <w:sz w:val="28"/>
          <w:szCs w:val="28"/>
        </w:rPr>
        <w:t>.</w:t>
      </w:r>
      <w:r w:rsidRPr="00311CE1">
        <w:rPr>
          <w:rStyle w:val="a6"/>
          <w:rFonts w:ascii="Times New Roman" w:hAnsi="Times New Roman"/>
          <w:sz w:val="28"/>
          <w:szCs w:val="28"/>
          <w:vertAlign w:val="baseline"/>
        </w:rPr>
        <w:t xml:space="preserve"> По его мнению лишение свободы - сильнейший стрессовый фактор для молодой, несформировавшейся психики и именно поэтому подросток не будет иметь желания вновь нарушать закон, поскольку будет очень бояться повтора попадания в места лишения свободы. Подросток очень остро ощущает потерю свободы и чем сильнее страх её потерять повторно, тем больше гарантий, что рецидив правонарушений не наступит. Штрафы и обязательные работы восп</w:t>
      </w:r>
      <w:r w:rsidR="00E1418D" w:rsidRPr="00311CE1">
        <w:rPr>
          <w:rStyle w:val="a6"/>
          <w:rFonts w:ascii="Times New Roman" w:hAnsi="Times New Roman"/>
          <w:sz w:val="28"/>
          <w:szCs w:val="28"/>
          <w:vertAlign w:val="baseline"/>
        </w:rPr>
        <w:t>ринимаются как малодейственные</w:t>
      </w:r>
      <w:r w:rsidRPr="00311CE1">
        <w:rPr>
          <w:rStyle w:val="a6"/>
          <w:rFonts w:ascii="Times New Roman" w:hAnsi="Times New Roman"/>
          <w:sz w:val="28"/>
          <w:szCs w:val="28"/>
        </w:rPr>
        <w:footnoteReference w:id="10"/>
      </w:r>
      <w:r w:rsidR="00E1418D" w:rsidRPr="00311CE1">
        <w:rPr>
          <w:rFonts w:ascii="Times New Roman" w:hAnsi="Times New Roman"/>
          <w:sz w:val="28"/>
          <w:szCs w:val="28"/>
        </w:rPr>
        <w:t>.</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 xml:space="preserve">Другой специалист </w:t>
      </w:r>
      <w:r w:rsidR="00E1418D" w:rsidRPr="00311CE1">
        <w:rPr>
          <w:rFonts w:ascii="Times New Roman" w:hAnsi="Times New Roman" w:cs="Times New Roman"/>
          <w:sz w:val="28"/>
          <w:szCs w:val="28"/>
        </w:rPr>
        <w:t>–</w:t>
      </w:r>
      <w:r w:rsidRPr="00311CE1">
        <w:rPr>
          <w:rFonts w:ascii="Times New Roman" w:hAnsi="Times New Roman" w:cs="Times New Roman"/>
          <w:sz w:val="28"/>
          <w:szCs w:val="28"/>
        </w:rPr>
        <w:t>Гаверов Г.С., озвучивает взгляд на данную проблему прямо противоположный. Его позиция заключается в следующем: изоляция от общества лишь усугубляет адаптацию подростка в обществе</w:t>
      </w:r>
      <w:r w:rsidR="00E1418D" w:rsidRPr="00311CE1">
        <w:rPr>
          <w:rFonts w:ascii="Times New Roman" w:hAnsi="Times New Roman" w:cs="Times New Roman"/>
          <w:sz w:val="28"/>
          <w:szCs w:val="28"/>
        </w:rPr>
        <w:t>,</w:t>
      </w:r>
      <w:r w:rsidRPr="00311CE1">
        <w:rPr>
          <w:rFonts w:ascii="Times New Roman" w:hAnsi="Times New Roman" w:cs="Times New Roman"/>
          <w:sz w:val="28"/>
          <w:szCs w:val="28"/>
        </w:rPr>
        <w:t xml:space="preserve"> и изоляция наносит непоправимый ущерб психическому здоровью, чем лишь </w:t>
      </w:r>
      <w:r w:rsidRPr="00311CE1">
        <w:rPr>
          <w:rFonts w:ascii="Times New Roman" w:hAnsi="Times New Roman" w:cs="Times New Roman"/>
          <w:sz w:val="28"/>
          <w:szCs w:val="28"/>
        </w:rPr>
        <w:lastRenderedPageBreak/>
        <w:t>ухудшает дальнейшее вписывание личности в жизнь общества, основанную на соблюдении закона. Подросток приобретает лишь дополнительный криминальный опыт и отвыкает от нормального общества.</w:t>
      </w:r>
      <w:r w:rsidRPr="00311CE1">
        <w:rPr>
          <w:rStyle w:val="a6"/>
          <w:rFonts w:ascii="Times New Roman" w:hAnsi="Times New Roman"/>
          <w:sz w:val="28"/>
          <w:szCs w:val="28"/>
        </w:rPr>
        <w:footnoteReference w:id="11"/>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 xml:space="preserve">Выбор наказания в каждом отдельном случае обязательно должен быть максимально индивидуализирован, по этой причине ни в коей мере нельзя приписывать ни одному из видов наказания ведущую роль. Так, например, в случае, если лицо, не достигшее совершеннолетия, общается в негативной микросреде, навряд ли применение наказания, которое не связано с его изоляцией от всего окружающего общества, будет эффективным, и навряд ли будет способствовать перевоспитанию данного лица. Однако, применение лишения свободы к лицам, не достигшим совершеннолетия, осужденных, исправление коих является возможным при помощи общественно полезного труда без какой-либо изоляции от общества, также неэффективно, по причине того, что под влиянием криминальной среды у несовершеннолетнего лица могут сформироваться деформации характера и акцентуации, которые в дальнейшем приведут к рецидиву. </w:t>
      </w:r>
    </w:p>
    <w:p w:rsidR="00835347" w:rsidRPr="00311CE1" w:rsidRDefault="00E1418D"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УК РФ</w:t>
      </w:r>
      <w:r w:rsidR="00835347" w:rsidRPr="00311CE1">
        <w:rPr>
          <w:rFonts w:ascii="Times New Roman" w:hAnsi="Times New Roman" w:cs="Times New Roman"/>
          <w:sz w:val="28"/>
          <w:szCs w:val="28"/>
        </w:rPr>
        <w:t xml:space="preserve"> прямо запрещает назначать данный вид наказания лицу, не достигшему совершеннолетия, свершившему в возрасте до 16-ти лет преступление небольшой или средней тяжести в первый раз, а также остальным лицам, не достигшим совершеннолетия, свершившим преступления небольшой тяжести в первый раз.</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Важно отметить, что при выборе срока и вида наказания, российский суд является обязанным учитывать отягчающие и смягчающие обстоятельства, единые для всех без исключения лиц, свершивших преступления, совершенно независимо от их возраста, то есть руководствоваться общими началами назначения наказания (ст. 60 УК</w:t>
      </w:r>
      <w:r w:rsidR="00AA52A0" w:rsidRPr="00311CE1">
        <w:rPr>
          <w:rFonts w:ascii="Times New Roman" w:hAnsi="Times New Roman" w:cs="Times New Roman"/>
          <w:sz w:val="28"/>
          <w:szCs w:val="28"/>
        </w:rPr>
        <w:t xml:space="preserve"> РФ</w:t>
      </w:r>
      <w:r w:rsidRPr="00311CE1">
        <w:rPr>
          <w:rFonts w:ascii="Times New Roman" w:hAnsi="Times New Roman" w:cs="Times New Roman"/>
          <w:sz w:val="28"/>
          <w:szCs w:val="28"/>
        </w:rPr>
        <w:t xml:space="preserve">), так и обстоятельства, которые являются обусловленными несовершеннолетием виновного лица: условия жизни данного лица и его </w:t>
      </w:r>
      <w:r w:rsidRPr="00311CE1">
        <w:rPr>
          <w:rFonts w:ascii="Times New Roman" w:hAnsi="Times New Roman" w:cs="Times New Roman"/>
          <w:sz w:val="28"/>
          <w:szCs w:val="28"/>
        </w:rPr>
        <w:lastRenderedPageBreak/>
        <w:t>воспитания; уровень психического развития, другие особенности личности; влияние на данное лицо старших по возрасту лиц.</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Таким образом, существующая на современном этапе система наказаний обладает достаточным арсеналом видов наказаний для того, чтобы в каждом определенном случае обеспечить максимальную справедливость и индивидуализацию наказания. Виды и размеры наказаний, применение коих является целесообразным к лицам, которые не достигли совершеннолетия, должны определяться, кроме правил непосредственной индивидуализации наказания, степенью эффективности каждого из них и их системы в целом. Эффективность наказания является проявляющейся в степени достижения целей наказания.</w:t>
      </w:r>
    </w:p>
    <w:p w:rsidR="00835347" w:rsidRPr="00311CE1" w:rsidRDefault="00835347"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br w:type="page"/>
      </w:r>
    </w:p>
    <w:p w:rsidR="00835347" w:rsidRPr="00311CE1" w:rsidRDefault="00835347" w:rsidP="00311CE1">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bookmarkStart w:id="5" w:name="_Toc514100649"/>
      <w:r w:rsidRPr="00311CE1">
        <w:rPr>
          <w:rFonts w:ascii="Times New Roman" w:hAnsi="Times New Roman" w:cs="Times New Roman"/>
          <w:b/>
          <w:color w:val="auto"/>
          <w:sz w:val="28"/>
          <w:szCs w:val="28"/>
          <w:shd w:val="clear" w:color="auto" w:fill="FFFFFF"/>
        </w:rPr>
        <w:lastRenderedPageBreak/>
        <w:t>Заключение</w:t>
      </w:r>
      <w:bookmarkEnd w:id="5"/>
    </w:p>
    <w:p w:rsidR="00AA52A0" w:rsidRPr="00311CE1" w:rsidRDefault="00AA52A0" w:rsidP="00311CE1">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p>
    <w:p w:rsidR="00AA52A0" w:rsidRPr="00311CE1" w:rsidRDefault="00AA52A0"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По результатам проведенного исследования следует сделать следующие выводы.</w:t>
      </w:r>
    </w:p>
    <w:p w:rsidR="00AA52A0" w:rsidRPr="00311CE1" w:rsidRDefault="00AA52A0"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Несовершеннолетними в российском уголовном праве считаются лица, коим ко времени свершения преступного деяния исполнилось 14 лет, но еще не исполнилось 18 лет.</w:t>
      </w:r>
    </w:p>
    <w:p w:rsidR="00AA52A0" w:rsidRPr="00311CE1" w:rsidRDefault="00AA52A0"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Положения главы 14 УК РФ, именуемой «Особенности уголовной ответственности и наказания несовершеннолетних» определяют особенное положение лиц, не достигших совершеннолетия как специального субъекта преступления в российском уголовном законе, что предопределяет привилегированное положение данных лиц в существующей системе уголовно-правовых норм.</w:t>
      </w:r>
    </w:p>
    <w:p w:rsidR="00AA52A0" w:rsidRPr="00311CE1" w:rsidRDefault="00AA52A0"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В соответствии с ч. 1 ст. 88 УК РФ видами наказаний, назначаемых несовершеннолетним, являются:</w:t>
      </w:r>
    </w:p>
    <w:p w:rsidR="00AA52A0" w:rsidRPr="00311CE1" w:rsidRDefault="00AA52A0"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а) штраф;</w:t>
      </w:r>
    </w:p>
    <w:p w:rsidR="00AA52A0" w:rsidRPr="00311CE1" w:rsidRDefault="00AA52A0"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б) лишение права заниматься определенной деятельностью;</w:t>
      </w:r>
    </w:p>
    <w:p w:rsidR="00AA52A0" w:rsidRPr="00311CE1" w:rsidRDefault="00AA52A0"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в) обязательные работы;</w:t>
      </w:r>
    </w:p>
    <w:p w:rsidR="00AA52A0" w:rsidRPr="00311CE1" w:rsidRDefault="00AA52A0"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г) исправительные работы;</w:t>
      </w:r>
    </w:p>
    <w:p w:rsidR="00AA52A0" w:rsidRPr="00311CE1" w:rsidRDefault="00AA52A0"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д) ограничение свободы;</w:t>
      </w:r>
    </w:p>
    <w:p w:rsidR="00AA52A0" w:rsidRPr="00311CE1" w:rsidRDefault="00AA52A0"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е) лишение свободы на определенный срок.</w:t>
      </w:r>
    </w:p>
    <w:p w:rsidR="00AA52A0" w:rsidRPr="00311CE1" w:rsidRDefault="00AA52A0"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Таким образом, к лицам, которые не достигли совершеннолетия, не могут применяться некоторые виды наказания, существующие в уголовном праве России.</w:t>
      </w:r>
    </w:p>
    <w:p w:rsidR="00AA52A0" w:rsidRPr="00311CE1" w:rsidRDefault="00AA52A0" w:rsidP="00AA52A0">
      <w:pPr>
        <w:widowControl w:val="0"/>
        <w:spacing w:after="0" w:line="360" w:lineRule="auto"/>
        <w:ind w:firstLine="709"/>
        <w:jc w:val="both"/>
        <w:rPr>
          <w:rFonts w:ascii="Times New Roman" w:hAnsi="Times New Roman" w:cs="Times New Roman"/>
          <w:sz w:val="28"/>
          <w:szCs w:val="28"/>
        </w:rPr>
      </w:pPr>
      <w:r w:rsidRPr="00311CE1">
        <w:rPr>
          <w:rFonts w:ascii="Times New Roman" w:hAnsi="Times New Roman" w:cs="Times New Roman"/>
          <w:sz w:val="28"/>
          <w:szCs w:val="28"/>
        </w:rPr>
        <w:t>По результатам проведенного исследования сделан вывод, что виды и размеры наказаний, применение коих является целесообразным к лицам, которые не достигли совершеннолетия, должны определяться, кроме правил непосредственной индивидуализации наказания, степенью эффективности каждого из них и их системы в целом. Эффективность наказания является проявляющейся в степени достижения целей наказания.</w:t>
      </w:r>
      <w:r w:rsidRPr="00311CE1">
        <w:rPr>
          <w:rFonts w:ascii="Times New Roman" w:hAnsi="Times New Roman" w:cs="Times New Roman"/>
          <w:sz w:val="28"/>
          <w:szCs w:val="28"/>
        </w:rPr>
        <w:br w:type="page"/>
      </w:r>
    </w:p>
    <w:p w:rsidR="00AA52A0" w:rsidRPr="00311CE1" w:rsidRDefault="00AA52A0" w:rsidP="00311CE1">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bookmarkStart w:id="6" w:name="_Toc500631445"/>
      <w:bookmarkStart w:id="7" w:name="_Toc514100650"/>
      <w:r w:rsidRPr="00311CE1">
        <w:rPr>
          <w:rFonts w:ascii="Times New Roman" w:hAnsi="Times New Roman" w:cs="Times New Roman"/>
          <w:b/>
          <w:color w:val="auto"/>
          <w:sz w:val="28"/>
          <w:szCs w:val="28"/>
          <w:shd w:val="clear" w:color="auto" w:fill="FFFFFF"/>
        </w:rPr>
        <w:lastRenderedPageBreak/>
        <w:t>Список использованных источников и литературы</w:t>
      </w:r>
      <w:bookmarkEnd w:id="6"/>
      <w:bookmarkEnd w:id="7"/>
    </w:p>
    <w:p w:rsidR="00AA52A0" w:rsidRPr="00311CE1" w:rsidRDefault="00AA52A0" w:rsidP="00311CE1">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p>
    <w:p w:rsidR="00AA52A0" w:rsidRPr="00311CE1" w:rsidRDefault="00AA52A0" w:rsidP="00AA52A0">
      <w:pPr>
        <w:widowControl w:val="0"/>
        <w:spacing w:after="0" w:line="360" w:lineRule="auto"/>
        <w:jc w:val="center"/>
        <w:rPr>
          <w:rFonts w:ascii="Times New Roman" w:hAnsi="Times New Roman" w:cs="Times New Roman"/>
          <w:sz w:val="28"/>
          <w:szCs w:val="28"/>
        </w:rPr>
      </w:pPr>
      <w:r w:rsidRPr="00311CE1">
        <w:rPr>
          <w:rFonts w:ascii="Times New Roman" w:hAnsi="Times New Roman" w:cs="Times New Roman"/>
          <w:b/>
          <w:color w:val="000000"/>
          <w:sz w:val="28"/>
          <w:szCs w:val="28"/>
          <w:shd w:val="clear" w:color="auto" w:fill="FFFFFF"/>
        </w:rPr>
        <w:t>Нормативно-правовые акты</w:t>
      </w:r>
    </w:p>
    <w:p w:rsidR="00AA52A0" w:rsidRPr="00311CE1" w:rsidRDefault="00AA52A0" w:rsidP="00AA52A0">
      <w:pPr>
        <w:pStyle w:val="ab"/>
        <w:widowControl w:val="0"/>
        <w:numPr>
          <w:ilvl w:val="0"/>
          <w:numId w:val="2"/>
        </w:numPr>
        <w:tabs>
          <w:tab w:val="left" w:pos="993"/>
        </w:tabs>
        <w:spacing w:after="0" w:line="360" w:lineRule="auto"/>
        <w:ind w:left="0" w:firstLine="709"/>
        <w:contextualSpacing w:val="0"/>
        <w:jc w:val="both"/>
        <w:rPr>
          <w:rFonts w:ascii="Times New Roman" w:hAnsi="Times New Roman" w:cs="Times New Roman"/>
          <w:sz w:val="28"/>
          <w:szCs w:val="28"/>
        </w:rPr>
      </w:pPr>
      <w:r w:rsidRPr="00311CE1">
        <w:rPr>
          <w:rFonts w:ascii="Times New Roman" w:hAnsi="Times New Roman" w:cs="Times New Roman"/>
          <w:sz w:val="28"/>
          <w:szCs w:val="28"/>
        </w:rPr>
        <w:t xml:space="preserve">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w:t>
      </w:r>
      <w:r w:rsidRPr="00311CE1">
        <w:rPr>
          <w:rFonts w:ascii="Times New Roman" w:hAnsi="Times New Roman" w:cs="Times New Roman"/>
          <w:color w:val="000000"/>
          <w:sz w:val="28"/>
          <w:szCs w:val="28"/>
          <w:shd w:val="clear" w:color="auto" w:fill="FFFFFF"/>
        </w:rPr>
        <w:t>СЗ РФ</w:t>
      </w:r>
      <w:r w:rsidRPr="00311CE1">
        <w:rPr>
          <w:rFonts w:ascii="Times New Roman" w:hAnsi="Times New Roman" w:cs="Times New Roman"/>
          <w:sz w:val="28"/>
          <w:szCs w:val="28"/>
        </w:rPr>
        <w:t>. 2014. № 31. ст. 4398.</w:t>
      </w:r>
    </w:p>
    <w:p w:rsidR="00AA52A0" w:rsidRPr="00311CE1" w:rsidRDefault="00AA52A0" w:rsidP="00AA52A0">
      <w:pPr>
        <w:pStyle w:val="ab"/>
        <w:widowControl w:val="0"/>
        <w:numPr>
          <w:ilvl w:val="0"/>
          <w:numId w:val="2"/>
        </w:numPr>
        <w:tabs>
          <w:tab w:val="left" w:pos="993"/>
        </w:tabs>
        <w:spacing w:after="0" w:line="360" w:lineRule="auto"/>
        <w:ind w:left="0" w:firstLine="709"/>
        <w:contextualSpacing w:val="0"/>
        <w:jc w:val="both"/>
        <w:rPr>
          <w:rFonts w:ascii="Times New Roman" w:hAnsi="Times New Roman" w:cs="Times New Roman"/>
          <w:sz w:val="28"/>
          <w:szCs w:val="28"/>
        </w:rPr>
      </w:pPr>
      <w:r w:rsidRPr="00311CE1">
        <w:rPr>
          <w:rFonts w:ascii="Times New Roman" w:hAnsi="Times New Roman" w:cs="Times New Roman"/>
          <w:sz w:val="28"/>
          <w:szCs w:val="28"/>
        </w:rPr>
        <w:t xml:space="preserve">Уголовный кодекс Российской Федерации от 13.06.1996 № 63-ФЗ (ред. от 23.04.2018, с изм. от 25.04.2018) // </w:t>
      </w:r>
      <w:r w:rsidRPr="00311CE1">
        <w:rPr>
          <w:rFonts w:ascii="Times New Roman" w:hAnsi="Times New Roman" w:cs="Times New Roman"/>
          <w:color w:val="000000"/>
          <w:sz w:val="28"/>
          <w:szCs w:val="28"/>
          <w:shd w:val="clear" w:color="auto" w:fill="FFFFFF"/>
        </w:rPr>
        <w:t>СЗ РФ</w:t>
      </w:r>
      <w:r w:rsidRPr="00311CE1">
        <w:rPr>
          <w:rFonts w:ascii="Times New Roman" w:hAnsi="Times New Roman" w:cs="Times New Roman"/>
          <w:sz w:val="28"/>
          <w:szCs w:val="28"/>
        </w:rPr>
        <w:t>. 1996. № 25. ст. 2954.</w:t>
      </w:r>
    </w:p>
    <w:p w:rsidR="00AA52A0" w:rsidRPr="00311CE1" w:rsidRDefault="00AA52A0" w:rsidP="00AA52A0">
      <w:pPr>
        <w:pStyle w:val="ab"/>
        <w:widowControl w:val="0"/>
        <w:numPr>
          <w:ilvl w:val="0"/>
          <w:numId w:val="2"/>
        </w:numPr>
        <w:tabs>
          <w:tab w:val="left" w:pos="993"/>
        </w:tabs>
        <w:spacing w:after="0" w:line="360" w:lineRule="auto"/>
        <w:ind w:left="0" w:firstLine="709"/>
        <w:contextualSpacing w:val="0"/>
        <w:jc w:val="both"/>
        <w:rPr>
          <w:rFonts w:ascii="Times New Roman" w:hAnsi="Times New Roman" w:cs="Times New Roman"/>
          <w:sz w:val="28"/>
          <w:szCs w:val="28"/>
        </w:rPr>
      </w:pPr>
      <w:r w:rsidRPr="00311CE1">
        <w:rPr>
          <w:rFonts w:ascii="Times New Roman" w:hAnsi="Times New Roman" w:cs="Times New Roman"/>
          <w:sz w:val="28"/>
          <w:szCs w:val="28"/>
        </w:rPr>
        <w:t xml:space="preserve">Кодекс Российской Федерации об административных правонарушениях от 30.12.2001 № 195-ФЗ (ред. от 23.04.2018) (с изм. и доп., вступ. в силу с 14.05.2018) // </w:t>
      </w:r>
      <w:r w:rsidRPr="00311CE1">
        <w:rPr>
          <w:rFonts w:ascii="Times New Roman" w:hAnsi="Times New Roman" w:cs="Times New Roman"/>
          <w:color w:val="000000"/>
          <w:sz w:val="28"/>
          <w:szCs w:val="28"/>
          <w:shd w:val="clear" w:color="auto" w:fill="FFFFFF"/>
        </w:rPr>
        <w:t>СЗ РФ</w:t>
      </w:r>
      <w:r w:rsidRPr="00311CE1">
        <w:rPr>
          <w:rFonts w:ascii="Times New Roman" w:hAnsi="Times New Roman" w:cs="Times New Roman"/>
          <w:sz w:val="28"/>
          <w:szCs w:val="28"/>
        </w:rPr>
        <w:t>. 2002. № 1 (ч. 1). ст. 1.</w:t>
      </w:r>
    </w:p>
    <w:p w:rsidR="00AA52A0" w:rsidRPr="00311CE1" w:rsidRDefault="00AA52A0" w:rsidP="00AA52A0">
      <w:pPr>
        <w:pStyle w:val="ab"/>
        <w:widowControl w:val="0"/>
        <w:numPr>
          <w:ilvl w:val="0"/>
          <w:numId w:val="2"/>
        </w:numPr>
        <w:tabs>
          <w:tab w:val="left" w:pos="993"/>
        </w:tabs>
        <w:spacing w:after="0" w:line="360" w:lineRule="auto"/>
        <w:ind w:left="0" w:firstLine="709"/>
        <w:contextualSpacing w:val="0"/>
        <w:jc w:val="both"/>
        <w:rPr>
          <w:rFonts w:ascii="Times New Roman" w:hAnsi="Times New Roman" w:cs="Times New Roman"/>
          <w:sz w:val="28"/>
          <w:szCs w:val="28"/>
        </w:rPr>
      </w:pPr>
      <w:r w:rsidRPr="00311CE1">
        <w:rPr>
          <w:rFonts w:ascii="Times New Roman" w:hAnsi="Times New Roman" w:cs="Times New Roman"/>
          <w:color w:val="000000"/>
          <w:sz w:val="28"/>
          <w:szCs w:val="28"/>
          <w:shd w:val="clear" w:color="auto" w:fill="FFFFFF"/>
        </w:rPr>
        <w:t>Гражданский кодекс Российской Федерации (часть первая) от 30.11.1994 № 51-ФЗ (ред. от 29.12.2017) // СЗ РФ.1994. № 32. ст. 3301.</w:t>
      </w:r>
    </w:p>
    <w:p w:rsidR="00AA52A0" w:rsidRPr="00311CE1" w:rsidRDefault="00AA52A0" w:rsidP="00AA52A0">
      <w:pPr>
        <w:pStyle w:val="ab"/>
        <w:widowControl w:val="0"/>
        <w:tabs>
          <w:tab w:val="left" w:pos="993"/>
        </w:tabs>
        <w:spacing w:after="0" w:line="360" w:lineRule="auto"/>
        <w:ind w:left="0"/>
        <w:contextualSpacing w:val="0"/>
        <w:jc w:val="center"/>
        <w:rPr>
          <w:rFonts w:ascii="Times New Roman" w:hAnsi="Times New Roman" w:cs="Times New Roman"/>
          <w:sz w:val="28"/>
          <w:szCs w:val="28"/>
        </w:rPr>
      </w:pPr>
      <w:r w:rsidRPr="00311CE1">
        <w:rPr>
          <w:rFonts w:ascii="Times New Roman" w:hAnsi="Times New Roman" w:cs="Times New Roman"/>
          <w:b/>
          <w:sz w:val="28"/>
          <w:szCs w:val="28"/>
        </w:rPr>
        <w:t>Материалы судебной практики</w:t>
      </w:r>
    </w:p>
    <w:p w:rsidR="00AA52A0" w:rsidRPr="00311CE1" w:rsidRDefault="00AA52A0" w:rsidP="00AA52A0">
      <w:pPr>
        <w:pStyle w:val="ab"/>
        <w:widowControl w:val="0"/>
        <w:numPr>
          <w:ilvl w:val="0"/>
          <w:numId w:val="2"/>
        </w:numPr>
        <w:tabs>
          <w:tab w:val="left" w:pos="993"/>
        </w:tabs>
        <w:spacing w:after="0" w:line="360" w:lineRule="auto"/>
        <w:ind w:left="0" w:firstLine="709"/>
        <w:contextualSpacing w:val="0"/>
        <w:jc w:val="both"/>
        <w:rPr>
          <w:rFonts w:ascii="Times New Roman" w:hAnsi="Times New Roman" w:cs="Times New Roman"/>
          <w:sz w:val="28"/>
          <w:szCs w:val="28"/>
        </w:rPr>
      </w:pPr>
      <w:r w:rsidRPr="00311CE1">
        <w:rPr>
          <w:rFonts w:ascii="Times New Roman" w:hAnsi="Times New Roman" w:cs="Times New Roman"/>
          <w:sz w:val="28"/>
          <w:szCs w:val="28"/>
        </w:rPr>
        <w:t>Приговор Мирового судьи судебного участка № 1 Уватского судебного района Тюменской области от 28.05.2015 по делу 1-40/2015 URL: https://rospravosudie.com/court-sudebnyj-uchastok-uvatskogo-r-na-1-s/act-225526492/ (дата обращения 13.05.2018).</w:t>
      </w:r>
    </w:p>
    <w:p w:rsidR="00AA52A0" w:rsidRPr="00311CE1" w:rsidRDefault="00AA52A0" w:rsidP="00AA52A0">
      <w:pPr>
        <w:pStyle w:val="ab"/>
        <w:widowControl w:val="0"/>
        <w:numPr>
          <w:ilvl w:val="0"/>
          <w:numId w:val="2"/>
        </w:numPr>
        <w:tabs>
          <w:tab w:val="left" w:pos="993"/>
        </w:tabs>
        <w:spacing w:after="0" w:line="360" w:lineRule="auto"/>
        <w:ind w:left="0" w:firstLine="709"/>
        <w:contextualSpacing w:val="0"/>
        <w:jc w:val="both"/>
        <w:rPr>
          <w:rFonts w:ascii="Times New Roman" w:hAnsi="Times New Roman" w:cs="Times New Roman"/>
          <w:sz w:val="28"/>
          <w:szCs w:val="28"/>
        </w:rPr>
      </w:pPr>
      <w:r w:rsidRPr="00311CE1">
        <w:rPr>
          <w:rFonts w:ascii="Times New Roman" w:hAnsi="Times New Roman" w:cs="Times New Roman"/>
          <w:sz w:val="28"/>
          <w:szCs w:val="28"/>
        </w:rPr>
        <w:t>Приговор Судебного участка № 38 Слободского судебного района Кировской области от 24.04.2018 по делу 1-41/2018 URL: https://rospravosudie.com/court-sudebnyj-uchastok-38-slobodskogo-rajona-s/act-241709816/ (дата обращения 13.05.2018).</w:t>
      </w:r>
    </w:p>
    <w:p w:rsidR="00AA52A0" w:rsidRPr="00311CE1" w:rsidRDefault="00AA52A0" w:rsidP="00AA52A0">
      <w:pPr>
        <w:pStyle w:val="ab"/>
        <w:widowControl w:val="0"/>
        <w:numPr>
          <w:ilvl w:val="0"/>
          <w:numId w:val="2"/>
        </w:numPr>
        <w:tabs>
          <w:tab w:val="left" w:pos="993"/>
        </w:tabs>
        <w:spacing w:after="0" w:line="360" w:lineRule="auto"/>
        <w:ind w:left="0" w:firstLine="709"/>
        <w:contextualSpacing w:val="0"/>
        <w:jc w:val="both"/>
        <w:rPr>
          <w:rFonts w:ascii="Times New Roman" w:hAnsi="Times New Roman" w:cs="Times New Roman"/>
          <w:sz w:val="28"/>
          <w:szCs w:val="28"/>
        </w:rPr>
      </w:pPr>
      <w:r w:rsidRPr="00311CE1">
        <w:rPr>
          <w:rFonts w:ascii="Times New Roman" w:hAnsi="Times New Roman" w:cs="Times New Roman"/>
          <w:sz w:val="28"/>
          <w:szCs w:val="28"/>
        </w:rPr>
        <w:t>Постановление Клинцовский городской суд Брянской области от 30.01.2012 по делу № 4-14 URL: https://rospravosudie.com/court-klincovskij-gorodskoj-sud-bryanskaya-oblast-s/act-103231525/ (дата обращения 13.05.2018).</w:t>
      </w:r>
    </w:p>
    <w:p w:rsidR="00AA52A0" w:rsidRPr="00311CE1" w:rsidRDefault="00AA52A0" w:rsidP="00AA52A0">
      <w:pPr>
        <w:pStyle w:val="ab"/>
        <w:widowControl w:val="0"/>
        <w:tabs>
          <w:tab w:val="left" w:pos="993"/>
        </w:tabs>
        <w:spacing w:after="0" w:line="360" w:lineRule="auto"/>
        <w:ind w:left="0"/>
        <w:contextualSpacing w:val="0"/>
        <w:jc w:val="center"/>
        <w:rPr>
          <w:rFonts w:ascii="Times New Roman" w:hAnsi="Times New Roman" w:cs="Times New Roman"/>
          <w:b/>
          <w:sz w:val="28"/>
          <w:szCs w:val="28"/>
        </w:rPr>
      </w:pPr>
      <w:r w:rsidRPr="00311CE1">
        <w:rPr>
          <w:rFonts w:ascii="Times New Roman" w:hAnsi="Times New Roman" w:cs="Times New Roman"/>
          <w:b/>
          <w:sz w:val="28"/>
          <w:szCs w:val="28"/>
        </w:rPr>
        <w:t>Научная литература</w:t>
      </w:r>
    </w:p>
    <w:p w:rsidR="00AA52A0" w:rsidRPr="00311CE1" w:rsidRDefault="00AA52A0" w:rsidP="00AA52A0">
      <w:pPr>
        <w:pStyle w:val="ab"/>
        <w:widowControl w:val="0"/>
        <w:numPr>
          <w:ilvl w:val="0"/>
          <w:numId w:val="2"/>
        </w:numPr>
        <w:tabs>
          <w:tab w:val="left" w:pos="993"/>
        </w:tabs>
        <w:spacing w:after="0" w:line="360" w:lineRule="auto"/>
        <w:ind w:left="0" w:firstLine="709"/>
        <w:contextualSpacing w:val="0"/>
        <w:jc w:val="both"/>
        <w:rPr>
          <w:rFonts w:ascii="Times New Roman" w:hAnsi="Times New Roman" w:cs="Times New Roman"/>
          <w:sz w:val="28"/>
          <w:szCs w:val="28"/>
        </w:rPr>
      </w:pPr>
      <w:r w:rsidRPr="00311CE1">
        <w:rPr>
          <w:rFonts w:ascii="Times New Roman" w:hAnsi="Times New Roman" w:cs="Times New Roman"/>
          <w:sz w:val="28"/>
          <w:szCs w:val="28"/>
        </w:rPr>
        <w:t>Джумагазиева Г.С., Филиппов П.М. Новое определение несовершеннолетнего в российском праве // URL: http://www.center-</w:t>
      </w:r>
      <w:r w:rsidRPr="00311CE1">
        <w:rPr>
          <w:rFonts w:ascii="Times New Roman" w:hAnsi="Times New Roman" w:cs="Times New Roman"/>
          <w:sz w:val="28"/>
          <w:szCs w:val="28"/>
        </w:rPr>
        <w:lastRenderedPageBreak/>
        <w:t>bereg.ru/b3055.html.</w:t>
      </w:r>
    </w:p>
    <w:p w:rsidR="00AA52A0" w:rsidRPr="00311CE1" w:rsidRDefault="00AA52A0" w:rsidP="00AA52A0">
      <w:pPr>
        <w:pStyle w:val="ab"/>
        <w:widowControl w:val="0"/>
        <w:numPr>
          <w:ilvl w:val="0"/>
          <w:numId w:val="2"/>
        </w:numPr>
        <w:tabs>
          <w:tab w:val="left" w:pos="993"/>
        </w:tabs>
        <w:spacing w:after="0" w:line="360" w:lineRule="auto"/>
        <w:ind w:left="0" w:firstLine="709"/>
        <w:contextualSpacing w:val="0"/>
        <w:jc w:val="both"/>
        <w:rPr>
          <w:rFonts w:ascii="Times New Roman" w:hAnsi="Times New Roman" w:cs="Times New Roman"/>
          <w:bCs/>
          <w:sz w:val="28"/>
          <w:szCs w:val="28"/>
        </w:rPr>
      </w:pPr>
      <w:r w:rsidRPr="00311CE1">
        <w:rPr>
          <w:rFonts w:ascii="Times New Roman" w:hAnsi="Times New Roman" w:cs="Times New Roman"/>
          <w:bCs/>
          <w:sz w:val="28"/>
          <w:szCs w:val="28"/>
        </w:rPr>
        <w:t>Кольцов М.И. О необходимости повышения эффективности наказаний, назначаемых несовершеннолетним преступникам // Вестник Тамбовского университета. Серия: Гуманитарные науки. – 2012. – №9. – С. 424-432.</w:t>
      </w:r>
    </w:p>
    <w:p w:rsidR="00BC4247" w:rsidRPr="00311CE1" w:rsidRDefault="00AA52A0" w:rsidP="00BC4247">
      <w:pPr>
        <w:pStyle w:val="ab"/>
        <w:widowControl w:val="0"/>
        <w:numPr>
          <w:ilvl w:val="0"/>
          <w:numId w:val="2"/>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311CE1">
        <w:rPr>
          <w:rFonts w:ascii="Times New Roman" w:hAnsi="Times New Roman" w:cs="Times New Roman"/>
          <w:sz w:val="28"/>
          <w:szCs w:val="28"/>
        </w:rPr>
        <w:t>Крылов Н.Г. Виды наказаний, назначаемых несовершеннолетним // Вестник Саратовской государственной юридической академии. – 2013. - №6 (89). – С. 175-181.</w:t>
      </w:r>
    </w:p>
    <w:p w:rsidR="00835347" w:rsidRPr="00311CE1" w:rsidRDefault="00AA52A0" w:rsidP="00BC4247">
      <w:pPr>
        <w:pStyle w:val="ab"/>
        <w:widowControl w:val="0"/>
        <w:numPr>
          <w:ilvl w:val="0"/>
          <w:numId w:val="2"/>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311CE1">
        <w:rPr>
          <w:rFonts w:ascii="Times New Roman" w:hAnsi="Times New Roman" w:cs="Times New Roman"/>
          <w:sz w:val="28"/>
          <w:szCs w:val="28"/>
        </w:rPr>
        <w:t>Сунчугашева К.Е. Особенности уголовной ответственности и наказания несовершеннолетних // ScienceTime. 2014. – №11. – С. 363-367.</w:t>
      </w:r>
    </w:p>
    <w:sectPr w:rsidR="00835347" w:rsidRPr="00311CE1" w:rsidSect="00AA52A0">
      <w:footerReference w:type="default" r:id="rId8"/>
      <w:pgSz w:w="11906" w:h="16838" w:code="9"/>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3160" w:rsidRDefault="00823160" w:rsidP="00835347">
      <w:pPr>
        <w:spacing w:after="0" w:line="240" w:lineRule="auto"/>
      </w:pPr>
      <w:r>
        <w:separator/>
      </w:r>
    </w:p>
  </w:endnote>
  <w:endnote w:type="continuationSeparator" w:id="1">
    <w:p w:rsidR="00823160" w:rsidRDefault="00823160" w:rsidP="008353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533040960"/>
    </w:sdtPr>
    <w:sdtContent>
      <w:p w:rsidR="00AA52A0" w:rsidRPr="00AA52A0" w:rsidRDefault="00590430" w:rsidP="00AA52A0">
        <w:pPr>
          <w:pStyle w:val="a9"/>
          <w:jc w:val="center"/>
          <w:rPr>
            <w:rFonts w:ascii="Times New Roman" w:hAnsi="Times New Roman" w:cs="Times New Roman"/>
          </w:rPr>
        </w:pPr>
        <w:r w:rsidRPr="00AA52A0">
          <w:rPr>
            <w:rFonts w:ascii="Times New Roman" w:hAnsi="Times New Roman" w:cs="Times New Roman"/>
          </w:rPr>
          <w:fldChar w:fldCharType="begin"/>
        </w:r>
        <w:r w:rsidR="00AA52A0" w:rsidRPr="00AA52A0">
          <w:rPr>
            <w:rFonts w:ascii="Times New Roman" w:hAnsi="Times New Roman" w:cs="Times New Roman"/>
          </w:rPr>
          <w:instrText>PAGE   \* MERGEFORMAT</w:instrText>
        </w:r>
        <w:r w:rsidRPr="00AA52A0">
          <w:rPr>
            <w:rFonts w:ascii="Times New Roman" w:hAnsi="Times New Roman" w:cs="Times New Roman"/>
          </w:rPr>
          <w:fldChar w:fldCharType="separate"/>
        </w:r>
        <w:r w:rsidR="00593CF2">
          <w:rPr>
            <w:rFonts w:ascii="Times New Roman" w:hAnsi="Times New Roman" w:cs="Times New Roman"/>
            <w:noProof/>
          </w:rPr>
          <w:t>15</w:t>
        </w:r>
        <w:r w:rsidRPr="00AA52A0">
          <w:rPr>
            <w:rFonts w:ascii="Times New Roman" w:hAnsi="Times New Roman" w:cs="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3160" w:rsidRDefault="00823160" w:rsidP="00835347">
      <w:pPr>
        <w:spacing w:after="0" w:line="240" w:lineRule="auto"/>
      </w:pPr>
      <w:r>
        <w:separator/>
      </w:r>
    </w:p>
  </w:footnote>
  <w:footnote w:type="continuationSeparator" w:id="1">
    <w:p w:rsidR="00823160" w:rsidRDefault="00823160" w:rsidP="00835347">
      <w:pPr>
        <w:spacing w:after="0" w:line="240" w:lineRule="auto"/>
      </w:pPr>
      <w:r>
        <w:continuationSeparator/>
      </w:r>
    </w:p>
  </w:footnote>
  <w:footnote w:id="2">
    <w:p w:rsidR="00835347" w:rsidRPr="00B37477" w:rsidRDefault="00835347" w:rsidP="00AA52A0">
      <w:pPr>
        <w:pStyle w:val="a4"/>
        <w:contextualSpacing/>
        <w:jc w:val="both"/>
      </w:pPr>
      <w:r w:rsidRPr="00B37477">
        <w:rPr>
          <w:rStyle w:val="a6"/>
        </w:rPr>
        <w:footnoteRef/>
      </w:r>
      <w:r w:rsidRPr="00B37477">
        <w:t>Джумагазиева Г. С., Филиппов П. М. Новое определение несовершеннолетнего в российском праве // URL: http://www.center-bereg.ru/b3055.html</w:t>
      </w:r>
      <w:r w:rsidR="00AA52A0">
        <w:t>.</w:t>
      </w:r>
    </w:p>
  </w:footnote>
  <w:footnote w:id="3">
    <w:p w:rsidR="00835347" w:rsidRPr="00B37477" w:rsidRDefault="00835347" w:rsidP="00AA52A0">
      <w:pPr>
        <w:pStyle w:val="a4"/>
        <w:contextualSpacing/>
        <w:jc w:val="both"/>
      </w:pPr>
      <w:r w:rsidRPr="00B37477">
        <w:rPr>
          <w:rStyle w:val="a6"/>
        </w:rPr>
        <w:footnoteRef/>
      </w:r>
      <w:r w:rsidRPr="00B37477">
        <w:t>Сунчугашева К. Е. Особенности уголовной ответственности и наказания несовершеннолетних // ScienceTime. 2014. – №11. – С. 363.</w:t>
      </w:r>
    </w:p>
  </w:footnote>
  <w:footnote w:id="4">
    <w:p w:rsidR="00835347" w:rsidRPr="00B37477" w:rsidRDefault="00835347" w:rsidP="00AA52A0">
      <w:pPr>
        <w:pStyle w:val="a4"/>
        <w:contextualSpacing/>
        <w:jc w:val="both"/>
      </w:pPr>
      <w:r w:rsidRPr="00B37477">
        <w:rPr>
          <w:rStyle w:val="a6"/>
        </w:rPr>
        <w:footnoteRef/>
      </w:r>
      <w:r w:rsidRPr="00B37477">
        <w:t xml:space="preserve"> Кольцов М. И. О необходимости повышения эффективности наказаний, назначаемых несовершеннолетним преступникам // Вестник Тамбовского университета. Серия: Гуманитарные науки. – 2012. – №9. – С. 424.</w:t>
      </w:r>
    </w:p>
  </w:footnote>
  <w:footnote w:id="5">
    <w:p w:rsidR="00F55408" w:rsidRDefault="00F55408" w:rsidP="00AA52A0">
      <w:pPr>
        <w:pStyle w:val="a4"/>
        <w:jc w:val="both"/>
      </w:pPr>
      <w:r>
        <w:rPr>
          <w:rStyle w:val="a6"/>
        </w:rPr>
        <w:footnoteRef/>
      </w:r>
      <w:r>
        <w:t xml:space="preserve"> Приговор </w:t>
      </w:r>
      <w:r w:rsidRPr="00F55408">
        <w:t>Судебн</w:t>
      </w:r>
      <w:r>
        <w:t>ого</w:t>
      </w:r>
      <w:r w:rsidRPr="00F55408">
        <w:t xml:space="preserve"> участ</w:t>
      </w:r>
      <w:r>
        <w:t>ка</w:t>
      </w:r>
      <w:r w:rsidRPr="00F55408">
        <w:t xml:space="preserve"> № 38 Слободского судебного района Кировской области</w:t>
      </w:r>
      <w:r>
        <w:t xml:space="preserve"> от 24.04.2018 </w:t>
      </w:r>
      <w:r w:rsidRPr="00F55408">
        <w:t xml:space="preserve">по делу 1-41/2018 </w:t>
      </w:r>
      <w:r w:rsidRPr="00B37477">
        <w:t xml:space="preserve">URL: </w:t>
      </w:r>
      <w:r w:rsidRPr="00F55408">
        <w:t>https://rospravosudie.com/court-sudebnyj-uchastok-38-slobodskogo-rajona-s/act-241709816/</w:t>
      </w:r>
      <w:r w:rsidRPr="00B37477">
        <w:t xml:space="preserve"> (дата об</w:t>
      </w:r>
      <w:r>
        <w:t>р</w:t>
      </w:r>
      <w:r w:rsidRPr="00B37477">
        <w:t>ащения 13.05.2018).</w:t>
      </w:r>
    </w:p>
  </w:footnote>
  <w:footnote w:id="6">
    <w:p w:rsidR="00B37477" w:rsidRPr="00B37477" w:rsidRDefault="00B37477" w:rsidP="00AA52A0">
      <w:pPr>
        <w:pStyle w:val="a4"/>
        <w:jc w:val="both"/>
      </w:pPr>
      <w:r w:rsidRPr="00B37477">
        <w:rPr>
          <w:rStyle w:val="a6"/>
        </w:rPr>
        <w:footnoteRef/>
      </w:r>
      <w:r w:rsidRPr="00B37477">
        <w:t xml:space="preserve"> Приговор Мирового судьи судебного участка № 1 Уватского судебного района Тюменской области от 28.05.2015 по делу 1-40/2015 URL: https://rospravosudie.com/court-sudebnyj-uchastok-uvatskogo-r-na-1-s/act-225526492/ (дата об</w:t>
      </w:r>
      <w:r>
        <w:t>р</w:t>
      </w:r>
      <w:r w:rsidRPr="00B37477">
        <w:t>ащения 13.05.2018).</w:t>
      </w:r>
    </w:p>
  </w:footnote>
  <w:footnote w:id="7">
    <w:p w:rsidR="00AA52A0" w:rsidRPr="00AA52A0" w:rsidRDefault="00AA52A0" w:rsidP="00AA52A0">
      <w:pPr>
        <w:pStyle w:val="a4"/>
        <w:jc w:val="both"/>
      </w:pPr>
      <w:r>
        <w:rPr>
          <w:rStyle w:val="a6"/>
        </w:rPr>
        <w:footnoteRef/>
      </w:r>
      <w:r>
        <w:t xml:space="preserve"> Постановление </w:t>
      </w:r>
      <w:r w:rsidRPr="00AA52A0">
        <w:t>Клинцовский городской суд Брянской области</w:t>
      </w:r>
      <w:r>
        <w:t xml:space="preserve"> от 30.01.2012 по д</w:t>
      </w:r>
      <w:r w:rsidRPr="00AA52A0">
        <w:t>ел</w:t>
      </w:r>
      <w:r>
        <w:t>у</w:t>
      </w:r>
      <w:r w:rsidRPr="00AA52A0">
        <w:t xml:space="preserve"> №4-14</w:t>
      </w:r>
      <w:r w:rsidRPr="00B37477">
        <w:t xml:space="preserve">URL: </w:t>
      </w:r>
      <w:r w:rsidRPr="00AA52A0">
        <w:t>https://rospravosudie.com/court-klincovskij-gorodskoj-sud-bryanskaya-oblast-s/act-103231525/</w:t>
      </w:r>
      <w:r w:rsidRPr="00B37477">
        <w:t xml:space="preserve"> (дата об</w:t>
      </w:r>
      <w:r>
        <w:t>р</w:t>
      </w:r>
      <w:r w:rsidRPr="00B37477">
        <w:t>ащения 13.05.2018).</w:t>
      </w:r>
    </w:p>
  </w:footnote>
  <w:footnote w:id="8">
    <w:p w:rsidR="00835347" w:rsidRPr="00B37477" w:rsidRDefault="00835347" w:rsidP="00AA52A0">
      <w:pPr>
        <w:pStyle w:val="a4"/>
        <w:contextualSpacing/>
        <w:jc w:val="both"/>
      </w:pPr>
      <w:r w:rsidRPr="00B37477">
        <w:rPr>
          <w:rStyle w:val="a6"/>
        </w:rPr>
        <w:footnoteRef/>
      </w:r>
      <w:r w:rsidRPr="00B37477">
        <w:t xml:space="preserve"> Кольцов М. И. О необходимости повышения эффективности наказаний, назначаемых несовершеннолетним преступникам // Вестник Тамбовского университета. Серия: Гуманитарные науки. – 2012. – №9. – С. 424.</w:t>
      </w:r>
    </w:p>
  </w:footnote>
  <w:footnote w:id="9">
    <w:p w:rsidR="00835347" w:rsidRPr="00B37477" w:rsidRDefault="00835347" w:rsidP="00AA52A0">
      <w:pPr>
        <w:pStyle w:val="a4"/>
        <w:contextualSpacing/>
        <w:jc w:val="both"/>
      </w:pPr>
      <w:r w:rsidRPr="00B37477">
        <w:rPr>
          <w:rStyle w:val="a6"/>
        </w:rPr>
        <w:footnoteRef/>
      </w:r>
      <w:r w:rsidRPr="00B37477">
        <w:t xml:space="preserve"> Крылов Н. Г. Виды наказаний, назначаемых несовершеннолетним // Вестник Саратовской государственной юридической академии. – 2013. - №6 (89). – С. 175.</w:t>
      </w:r>
    </w:p>
  </w:footnote>
  <w:footnote w:id="10">
    <w:p w:rsidR="00835347" w:rsidRPr="00B37477" w:rsidRDefault="00835347" w:rsidP="00AA52A0">
      <w:pPr>
        <w:pStyle w:val="a4"/>
        <w:contextualSpacing/>
        <w:jc w:val="both"/>
      </w:pPr>
      <w:r w:rsidRPr="00B37477">
        <w:rPr>
          <w:rStyle w:val="a6"/>
        </w:rPr>
        <w:footnoteRef/>
      </w:r>
      <w:r w:rsidRPr="00B37477">
        <w:t xml:space="preserve"> См.: Там же. – С. 175.</w:t>
      </w:r>
    </w:p>
  </w:footnote>
  <w:footnote w:id="11">
    <w:p w:rsidR="00835347" w:rsidRPr="00B37477" w:rsidRDefault="00835347" w:rsidP="00AA52A0">
      <w:pPr>
        <w:pStyle w:val="a4"/>
        <w:contextualSpacing/>
        <w:jc w:val="both"/>
      </w:pPr>
      <w:r w:rsidRPr="00B37477">
        <w:rPr>
          <w:rStyle w:val="a6"/>
        </w:rPr>
        <w:footnoteRef/>
      </w:r>
      <w:r w:rsidRPr="00B37477">
        <w:t xml:space="preserve"> Кольцов М. И. О необходимости повышения эффективности наказаний, назначаемых несовершеннолетним преступникам // Вестник Тамбовского университета. Серия: Гуманитарные науки. – 2012. – №9. – С. 424.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F733A"/>
    <w:multiLevelType w:val="hybridMultilevel"/>
    <w:tmpl w:val="A5763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8F95567"/>
    <w:multiLevelType w:val="multilevel"/>
    <w:tmpl w:val="2272BE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365F9D"/>
    <w:rsid w:val="00105061"/>
    <w:rsid w:val="002E42E9"/>
    <w:rsid w:val="00311CE1"/>
    <w:rsid w:val="00365F9D"/>
    <w:rsid w:val="0042725D"/>
    <w:rsid w:val="00590430"/>
    <w:rsid w:val="00593CF2"/>
    <w:rsid w:val="0060539F"/>
    <w:rsid w:val="00823160"/>
    <w:rsid w:val="00835347"/>
    <w:rsid w:val="0094578C"/>
    <w:rsid w:val="00AA52A0"/>
    <w:rsid w:val="00B027D1"/>
    <w:rsid w:val="00B37477"/>
    <w:rsid w:val="00B900C7"/>
    <w:rsid w:val="00BC4247"/>
    <w:rsid w:val="00E1418D"/>
    <w:rsid w:val="00F554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430"/>
  </w:style>
  <w:style w:type="paragraph" w:styleId="1">
    <w:name w:val="heading 1"/>
    <w:basedOn w:val="a"/>
    <w:next w:val="a"/>
    <w:link w:val="10"/>
    <w:uiPriority w:val="9"/>
    <w:qFormat/>
    <w:rsid w:val="00311CE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900C7"/>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B900C7"/>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35347"/>
    <w:rPr>
      <w:color w:val="0000FF"/>
      <w:u w:val="single"/>
    </w:rPr>
  </w:style>
  <w:style w:type="paragraph" w:styleId="a4">
    <w:name w:val="footnote text"/>
    <w:basedOn w:val="a"/>
    <w:link w:val="a5"/>
    <w:uiPriority w:val="99"/>
    <w:rsid w:val="00835347"/>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uiPriority w:val="99"/>
    <w:rsid w:val="00835347"/>
    <w:rPr>
      <w:rFonts w:ascii="Times New Roman" w:eastAsia="Times New Roman" w:hAnsi="Times New Roman" w:cs="Times New Roman"/>
      <w:sz w:val="20"/>
      <w:szCs w:val="20"/>
      <w:lang w:eastAsia="ru-RU"/>
    </w:rPr>
  </w:style>
  <w:style w:type="character" w:styleId="a6">
    <w:name w:val="footnote reference"/>
    <w:uiPriority w:val="99"/>
    <w:rsid w:val="00835347"/>
    <w:rPr>
      <w:rFonts w:cs="Times New Roman"/>
      <w:vertAlign w:val="superscript"/>
    </w:rPr>
  </w:style>
  <w:style w:type="paragraph" w:customStyle="1" w:styleId="21">
    <w:name w:val="Стиль2"/>
    <w:basedOn w:val="a"/>
    <w:link w:val="22"/>
    <w:qFormat/>
    <w:rsid w:val="00835347"/>
    <w:pPr>
      <w:widowControl w:val="0"/>
      <w:autoSpaceDE w:val="0"/>
      <w:autoSpaceDN w:val="0"/>
      <w:adjustRightInd w:val="0"/>
      <w:spacing w:after="0" w:line="360" w:lineRule="auto"/>
      <w:contextualSpacing/>
      <w:jc w:val="center"/>
    </w:pPr>
    <w:rPr>
      <w:rFonts w:ascii="Times New Roman" w:eastAsia="Times New Roman" w:hAnsi="Times New Roman" w:cs="Times New Roman"/>
      <w:b/>
      <w:sz w:val="28"/>
      <w:szCs w:val="28"/>
      <w:lang w:eastAsia="ru-RU"/>
    </w:rPr>
  </w:style>
  <w:style w:type="character" w:customStyle="1" w:styleId="22">
    <w:name w:val="Стиль2 Знак"/>
    <w:link w:val="21"/>
    <w:rsid w:val="00835347"/>
    <w:rPr>
      <w:rFonts w:ascii="Times New Roman" w:eastAsia="Times New Roman" w:hAnsi="Times New Roman" w:cs="Times New Roman"/>
      <w:b/>
      <w:sz w:val="28"/>
      <w:szCs w:val="28"/>
      <w:lang w:eastAsia="ru-RU"/>
    </w:rPr>
  </w:style>
  <w:style w:type="paragraph" w:styleId="a7">
    <w:name w:val="header"/>
    <w:basedOn w:val="a"/>
    <w:link w:val="a8"/>
    <w:uiPriority w:val="99"/>
    <w:unhideWhenUsed/>
    <w:rsid w:val="00AA52A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A52A0"/>
  </w:style>
  <w:style w:type="paragraph" w:styleId="a9">
    <w:name w:val="footer"/>
    <w:basedOn w:val="a"/>
    <w:link w:val="aa"/>
    <w:uiPriority w:val="99"/>
    <w:unhideWhenUsed/>
    <w:rsid w:val="00AA52A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A52A0"/>
  </w:style>
  <w:style w:type="paragraph" w:styleId="ab">
    <w:name w:val="List Paragraph"/>
    <w:basedOn w:val="a"/>
    <w:uiPriority w:val="34"/>
    <w:qFormat/>
    <w:rsid w:val="00AA52A0"/>
    <w:pPr>
      <w:ind w:left="720"/>
      <w:contextualSpacing/>
    </w:pPr>
  </w:style>
  <w:style w:type="paragraph" w:styleId="ac">
    <w:name w:val="No Spacing"/>
    <w:uiPriority w:val="1"/>
    <w:qFormat/>
    <w:rsid w:val="00311CE1"/>
    <w:pPr>
      <w:spacing w:after="0" w:line="240" w:lineRule="auto"/>
    </w:pPr>
  </w:style>
  <w:style w:type="character" w:customStyle="1" w:styleId="10">
    <w:name w:val="Заголовок 1 Знак"/>
    <w:basedOn w:val="a0"/>
    <w:link w:val="1"/>
    <w:uiPriority w:val="9"/>
    <w:rsid w:val="00311CE1"/>
    <w:rPr>
      <w:rFonts w:asciiTheme="majorHAnsi" w:eastAsiaTheme="majorEastAsia" w:hAnsiTheme="majorHAnsi" w:cstheme="majorBidi"/>
      <w:color w:val="2E74B5" w:themeColor="accent1" w:themeShade="BF"/>
      <w:sz w:val="32"/>
      <w:szCs w:val="32"/>
    </w:rPr>
  </w:style>
  <w:style w:type="paragraph" w:styleId="ad">
    <w:name w:val="TOC Heading"/>
    <w:basedOn w:val="1"/>
    <w:next w:val="a"/>
    <w:uiPriority w:val="39"/>
    <w:unhideWhenUsed/>
    <w:qFormat/>
    <w:rsid w:val="00311CE1"/>
    <w:pPr>
      <w:outlineLvl w:val="9"/>
    </w:pPr>
    <w:rPr>
      <w:lang w:eastAsia="ru-RU"/>
    </w:rPr>
  </w:style>
  <w:style w:type="paragraph" w:styleId="11">
    <w:name w:val="toc 1"/>
    <w:basedOn w:val="a"/>
    <w:next w:val="a"/>
    <w:autoRedefine/>
    <w:uiPriority w:val="39"/>
    <w:unhideWhenUsed/>
    <w:rsid w:val="00311CE1"/>
    <w:pPr>
      <w:widowControl w:val="0"/>
      <w:tabs>
        <w:tab w:val="right" w:leader="dot" w:pos="9344"/>
      </w:tabs>
      <w:spacing w:after="0" w:line="360" w:lineRule="auto"/>
      <w:jc w:val="both"/>
    </w:pPr>
  </w:style>
  <w:style w:type="paragraph" w:styleId="ae">
    <w:name w:val="Balloon Text"/>
    <w:basedOn w:val="a"/>
    <w:link w:val="af"/>
    <w:uiPriority w:val="99"/>
    <w:semiHidden/>
    <w:unhideWhenUsed/>
    <w:rsid w:val="00B900C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900C7"/>
    <w:rPr>
      <w:rFonts w:ascii="Tahoma" w:hAnsi="Tahoma" w:cs="Tahoma"/>
      <w:sz w:val="16"/>
      <w:szCs w:val="16"/>
    </w:rPr>
  </w:style>
  <w:style w:type="character" w:customStyle="1" w:styleId="20">
    <w:name w:val="Заголовок 2 Знак"/>
    <w:basedOn w:val="a0"/>
    <w:link w:val="2"/>
    <w:uiPriority w:val="9"/>
    <w:rsid w:val="00B900C7"/>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900C7"/>
    <w:rPr>
      <w:rFonts w:asciiTheme="majorHAnsi" w:eastAsiaTheme="majorEastAsia" w:hAnsiTheme="majorHAnsi" w:cstheme="majorBidi"/>
      <w:b/>
      <w:bCs/>
      <w:color w:val="5B9BD5" w:themeColor="accent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A66EA-2408-46DE-B59D-60D01C1A7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15</Pages>
  <Words>2917</Words>
  <Characters>16628</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2018-05-14T17:20:00Z</dcterms:created>
  <dcterms:modified xsi:type="dcterms:W3CDTF">2018-05-14T20:50:00Z</dcterms:modified>
</cp:coreProperties>
</file>