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МИНИСТЕРСТВО ОБРАЗОВАНИЯ И НАУКИ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ОБРАЗОВАТЕЛЬНОЕ УЧРЕЖДЕНИЕ ВЫСШЕГО ОБРАЗОВАНИЯ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«ТВЕРСКОЙ ГОСУДАРСТВЕННЫЙ УНИВЕРСИТЕТ»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КАФЕДРА ГРАЖДАНСКОГО ПРАВА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75D3">
        <w:rPr>
          <w:rFonts w:ascii="Times New Roman" w:hAnsi="Times New Roman"/>
          <w:b/>
          <w:sz w:val="28"/>
          <w:szCs w:val="28"/>
        </w:rPr>
        <w:t>40.03.01. Юриспруденция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b/>
          <w:sz w:val="36"/>
          <w:szCs w:val="28"/>
        </w:rPr>
      </w:pPr>
      <w:r w:rsidRPr="008575D3">
        <w:rPr>
          <w:rFonts w:ascii="Times New Roman" w:hAnsi="Times New Roman"/>
          <w:b/>
          <w:sz w:val="36"/>
          <w:szCs w:val="28"/>
        </w:rPr>
        <w:t>КУРСОВАЯ РАБОТА</w:t>
      </w:r>
    </w:p>
    <w:p w:rsidR="00441C55" w:rsidRDefault="00441C55" w:rsidP="00441C55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8575D3" w:rsidRPr="008575D3" w:rsidRDefault="00441C55" w:rsidP="00441C55">
      <w:pPr>
        <w:spacing w:after="0" w:line="259" w:lineRule="auto"/>
        <w:jc w:val="center"/>
        <w:rPr>
          <w:rFonts w:ascii="Times New Roman" w:hAnsi="Times New Roman"/>
          <w:sz w:val="40"/>
          <w:szCs w:val="40"/>
        </w:rPr>
      </w:pPr>
      <w:r w:rsidRPr="00441C55">
        <w:rPr>
          <w:rFonts w:ascii="Times New Roman" w:hAnsi="Times New Roman"/>
          <w:sz w:val="40"/>
          <w:szCs w:val="40"/>
        </w:rPr>
        <w:t>Некоторые вопросы применения судами ст. 13 гражданского кодекса РФ</w:t>
      </w: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8575D3">
        <w:rPr>
          <w:rFonts w:ascii="Times New Roman" w:hAnsi="Times New Roman"/>
          <w:sz w:val="28"/>
          <w:szCs w:val="28"/>
        </w:rPr>
        <w:t>Выполнил: студент 21 гр.</w:t>
      </w:r>
    </w:p>
    <w:p w:rsidR="008575D3" w:rsidRPr="008575D3" w:rsidRDefault="00441C55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Алиев Исмаил Рамиз </w:t>
      </w:r>
      <w:proofErr w:type="spellStart"/>
      <w:r>
        <w:rPr>
          <w:rFonts w:ascii="Times New Roman" w:hAnsi="Times New Roman"/>
          <w:sz w:val="28"/>
          <w:szCs w:val="28"/>
        </w:rPr>
        <w:t>оглы</w:t>
      </w:r>
      <w:proofErr w:type="spellEnd"/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8575D3"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 w:rsidRPr="008575D3">
        <w:rPr>
          <w:rFonts w:ascii="Times New Roman" w:hAnsi="Times New Roman"/>
          <w:sz w:val="28"/>
          <w:szCs w:val="28"/>
        </w:rPr>
        <w:t>к.ю.н</w:t>
      </w:r>
      <w:proofErr w:type="spellEnd"/>
      <w:r w:rsidRPr="008575D3">
        <w:rPr>
          <w:rFonts w:ascii="Times New Roman" w:hAnsi="Times New Roman"/>
          <w:sz w:val="28"/>
          <w:szCs w:val="28"/>
        </w:rPr>
        <w:t>., доцент</w:t>
      </w:r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8575D3">
        <w:rPr>
          <w:rFonts w:ascii="Times New Roman" w:hAnsi="Times New Roman"/>
          <w:sz w:val="28"/>
          <w:szCs w:val="28"/>
        </w:rPr>
        <w:t>Васильев В.В.</w:t>
      </w:r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P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8575D3" w:rsidRDefault="008575D3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8575D3">
        <w:rPr>
          <w:rFonts w:ascii="Times New Roman" w:hAnsi="Times New Roman"/>
          <w:sz w:val="28"/>
          <w:szCs w:val="28"/>
        </w:rPr>
        <w:t>Тверь, 2017</w:t>
      </w:r>
    </w:p>
    <w:p w:rsidR="00441C55" w:rsidRDefault="00441C55" w:rsidP="008575D3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F65B0" w:rsidRPr="008575D3" w:rsidRDefault="00BF65B0" w:rsidP="008575D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A42AEF">
        <w:rPr>
          <w:rFonts w:ascii="Times New Roman" w:hAnsi="Times New Roman"/>
          <w:b/>
          <w:sz w:val="28"/>
          <w:szCs w:val="28"/>
          <w:shd w:val="clear" w:color="auto" w:fill="FFFFFF"/>
          <w:lang w:val="am-ET"/>
        </w:rPr>
        <w:lastRenderedPageBreak/>
        <w:t>Содержание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211033" w:rsidRPr="00211033" w:rsidRDefault="00BC2485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211033">
        <w:rPr>
          <w:rFonts w:ascii="Times New Roman" w:hAnsi="Times New Roman"/>
          <w:sz w:val="28"/>
          <w:szCs w:val="28"/>
          <w:lang w:val="am-ET"/>
        </w:rPr>
        <w:fldChar w:fldCharType="begin"/>
      </w:r>
      <w:r w:rsidR="00FB0BDB" w:rsidRPr="00211033">
        <w:rPr>
          <w:rFonts w:ascii="Times New Roman" w:hAnsi="Times New Roman"/>
          <w:sz w:val="28"/>
          <w:szCs w:val="28"/>
          <w:lang w:val="am-ET"/>
        </w:rPr>
        <w:instrText xml:space="preserve"> TOC \o "1-3" \h \z \u </w:instrText>
      </w:r>
      <w:r w:rsidRPr="00211033">
        <w:rPr>
          <w:rFonts w:ascii="Times New Roman" w:hAnsi="Times New Roman"/>
          <w:sz w:val="28"/>
          <w:szCs w:val="28"/>
          <w:lang w:val="am-ET"/>
        </w:rPr>
        <w:fldChar w:fldCharType="separate"/>
      </w:r>
      <w:hyperlink w:anchor="_Toc500802982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>Введение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_Toc500802982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11033" w:rsidRPr="00211033" w:rsidRDefault="00C079CD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500802983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>1. О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 xml:space="preserve">бщие положения 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>применения судами статьи 13 ГК РФ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_Toc500802983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11033" w:rsidRPr="00211033" w:rsidRDefault="00C079CD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500802984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 xml:space="preserve">2. 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О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>с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 xml:space="preserve">новные проблемы 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  <w:lang w:val="am-ET"/>
          </w:rPr>
          <w:t>признания недействительным нормативного правового акта</w:t>
        </w:r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 xml:space="preserve"> в судебной практике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_Toc500802984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11033" w:rsidRPr="00211033" w:rsidRDefault="00C079CD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500802985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lang w:val="am-ET"/>
          </w:rPr>
          <w:t>Заключение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_Toc500802985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11033" w:rsidRPr="00211033" w:rsidRDefault="00C079CD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500802986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lang w:val="am-ET"/>
          </w:rPr>
          <w:t>Список использованной литературы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_Toc500802986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11033" w:rsidRPr="00211033" w:rsidRDefault="00C079CD" w:rsidP="00211033">
      <w:pPr>
        <w:pStyle w:val="11"/>
        <w:tabs>
          <w:tab w:val="right" w:leader="dot" w:pos="9345"/>
        </w:tabs>
        <w:spacing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500802987" w:history="1">
        <w:r w:rsidR="00211033" w:rsidRPr="00211033">
          <w:rPr>
            <w:rStyle w:val="a3"/>
            <w:rFonts w:ascii="Times New Roman" w:hAnsi="Times New Roman"/>
            <w:noProof/>
            <w:sz w:val="28"/>
            <w:szCs w:val="28"/>
            <w:lang w:val="am-ET"/>
          </w:rPr>
          <w:t>Приложение №1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_Toc500802987 \h </w:instrTex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6748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211033" w:rsidRPr="002110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B0BDB" w:rsidRDefault="00BC2485" w:rsidP="00211033">
      <w:pPr>
        <w:spacing w:line="360" w:lineRule="auto"/>
        <w:rPr>
          <w:rFonts w:ascii="Times New Roman" w:hAnsi="Times New Roman"/>
          <w:sz w:val="28"/>
          <w:szCs w:val="28"/>
        </w:rPr>
      </w:pPr>
      <w:r w:rsidRPr="00211033">
        <w:rPr>
          <w:rFonts w:ascii="Times New Roman" w:hAnsi="Times New Roman"/>
          <w:sz w:val="28"/>
          <w:szCs w:val="28"/>
          <w:lang w:val="am-ET"/>
        </w:rPr>
        <w:fldChar w:fldCharType="end"/>
      </w:r>
    </w:p>
    <w:p w:rsidR="00BF65B0" w:rsidRPr="00A42AEF" w:rsidRDefault="00BF65B0" w:rsidP="00D3031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br w:type="page"/>
      </w:r>
      <w:bookmarkStart w:id="0" w:name="_Toc500802982"/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>Введение</w:t>
      </w:r>
      <w:bookmarkEnd w:id="0"/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211033" w:rsidRPr="00A42AEF" w:rsidRDefault="00A42AEF" w:rsidP="00211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574884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уальность выбранной темы обусловлена следующим. </w:t>
      </w:r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Несмотря на постоянное развитие и изменения законодательства, и большую распространенность дел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 в судебной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ике, вопросы материально-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овых и процессуальных проблем защиты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интересов субъектов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в их отношениях с органами государственной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власти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местного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самоуправления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>не теряют своей актуальности. Н</w:t>
      </w:r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е вызывает сомнения 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>злободневность</w:t>
      </w:r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необходимость таких исследований как в научном плане, так и с точки зрения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211033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оприменения. </w:t>
      </w:r>
    </w:p>
    <w:p w:rsidR="004E1D71" w:rsidRPr="00A42AEF" w:rsidRDefault="004E1D71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 ставится под сомнение то, что </w:t>
      </w:r>
      <w:r w:rsidR="00441C55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органы государст</w:t>
      </w:r>
      <w:r w:rsidR="00441C55">
        <w:rPr>
          <w:rFonts w:ascii="Times New Roman" w:hAnsi="Times New Roman"/>
          <w:sz w:val="28"/>
          <w:szCs w:val="28"/>
          <w:shd w:val="clear" w:color="auto" w:fill="FFFFFF"/>
        </w:rPr>
        <w:t>венной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 xml:space="preserve"> власти и местного самоуправления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имеют возможность в силу своей компетенции существенно влиять на деятельность субъектов</w:t>
      </w:r>
      <w:r w:rsidR="00BD1732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права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в том числе и путем издания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нормативного и индивидуального регулирования. Из этого также следует, что все более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уальным становится вопрос не только соб</w:t>
      </w:r>
      <w:r w:rsidR="00441C55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людени</w:t>
      </w:r>
      <w:r w:rsidR="00441C55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законности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ов, издаваемых этими органами, а, прежде всего, совершенствования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регулирования защиты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интересов </w:t>
      </w:r>
      <w:r w:rsidR="00574884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юридических и физических лиц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в случае издания государственными и другими органами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ов, не соответствующих действую</w:t>
      </w:r>
      <w:r w:rsidR="00A53AFC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щему законодательству, и нарушающих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и законные интересы этих </w:t>
      </w:r>
      <w:r w:rsidR="00574884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лиц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</w:p>
    <w:p w:rsidR="00211033" w:rsidRPr="00211033" w:rsidRDefault="00441C55" w:rsidP="00D17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am-ET"/>
        </w:rPr>
        <w:t>Цель</w:t>
      </w:r>
      <w:r w:rsidR="00BF65B0" w:rsidRPr="00211033">
        <w:rPr>
          <w:sz w:val="28"/>
          <w:szCs w:val="28"/>
          <w:lang w:val="am-ET"/>
        </w:rPr>
        <w:t xml:space="preserve"> настоящей курсовой работы </w:t>
      </w:r>
      <w:r w:rsidR="00211033" w:rsidRPr="00211033">
        <w:rPr>
          <w:sz w:val="28"/>
          <w:szCs w:val="28"/>
        </w:rPr>
        <w:t>заключается в комплексном анализе правовой природы, сущности и содержания признания недействительным акта государственного органа или органа местного самоуправления</w:t>
      </w:r>
      <w:r>
        <w:rPr>
          <w:sz w:val="28"/>
          <w:szCs w:val="28"/>
        </w:rPr>
        <w:t>,</w:t>
      </w:r>
      <w:r w:rsidR="00211033" w:rsidRPr="00211033">
        <w:rPr>
          <w:sz w:val="28"/>
          <w:szCs w:val="28"/>
        </w:rPr>
        <w:t xml:space="preserve"> как способа защиты гражданских прав.</w:t>
      </w:r>
    </w:p>
    <w:p w:rsidR="00BF65B0" w:rsidRDefault="00BF65B0" w:rsidP="00D17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2AEF">
        <w:rPr>
          <w:sz w:val="28"/>
          <w:szCs w:val="28"/>
          <w:lang w:val="am-ET"/>
        </w:rPr>
        <w:t xml:space="preserve">В курсовой работе по указанной теме можно выделить следующие </w:t>
      </w:r>
      <w:r w:rsidRPr="00A42AEF">
        <w:rPr>
          <w:bCs/>
          <w:sz w:val="28"/>
          <w:szCs w:val="28"/>
          <w:lang w:val="am-ET"/>
        </w:rPr>
        <w:t>задачи</w:t>
      </w:r>
      <w:r w:rsidRPr="00A42AEF">
        <w:rPr>
          <w:sz w:val="28"/>
          <w:szCs w:val="28"/>
          <w:lang w:val="am-ET"/>
        </w:rPr>
        <w:t>:</w:t>
      </w:r>
    </w:p>
    <w:p w:rsidR="00211033" w:rsidRPr="00211033" w:rsidRDefault="00211033" w:rsidP="00D17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m-ET"/>
        </w:rPr>
      </w:pPr>
      <w:r w:rsidRPr="00211033">
        <w:rPr>
          <w:sz w:val="28"/>
          <w:szCs w:val="28"/>
          <w:lang w:val="am-ET"/>
        </w:rPr>
        <w:t>- изучение правового содержания признания недействительным акта государственного органа или органа местного самоуправления</w:t>
      </w:r>
      <w:r w:rsidR="00441C55">
        <w:rPr>
          <w:sz w:val="28"/>
          <w:szCs w:val="28"/>
        </w:rPr>
        <w:t>,</w:t>
      </w:r>
      <w:r w:rsidRPr="00211033">
        <w:rPr>
          <w:sz w:val="28"/>
          <w:szCs w:val="28"/>
          <w:lang w:val="am-ET"/>
        </w:rPr>
        <w:t xml:space="preserve"> как способа защиты гражданских прав; </w:t>
      </w:r>
    </w:p>
    <w:p w:rsidR="00211033" w:rsidRPr="00211033" w:rsidRDefault="00211033" w:rsidP="00D17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m-ET"/>
        </w:rPr>
      </w:pPr>
      <w:r w:rsidRPr="00211033">
        <w:rPr>
          <w:sz w:val="28"/>
          <w:szCs w:val="28"/>
          <w:lang w:val="am-ET"/>
        </w:rPr>
        <w:lastRenderedPageBreak/>
        <w:t xml:space="preserve">- анализ правового содержания и форм гражданско-правовой ответственности за издание не соответствующего закону акта государственного органа или органа местного самоуправления; </w:t>
      </w:r>
    </w:p>
    <w:p w:rsidR="00211033" w:rsidRPr="00211033" w:rsidRDefault="00211033" w:rsidP="00D17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m-ET"/>
        </w:rPr>
      </w:pPr>
      <w:r w:rsidRPr="00211033">
        <w:rPr>
          <w:sz w:val="28"/>
          <w:szCs w:val="28"/>
          <w:lang w:val="am-ET"/>
        </w:rPr>
        <w:t>- разработка и обоснование предложений по совершенствованию гражданского законодательства, регулирующего вопросы признания недействительным акта государственного органа или органа местного самоуправления</w:t>
      </w:r>
      <w:r w:rsidR="00441C55">
        <w:rPr>
          <w:sz w:val="28"/>
          <w:szCs w:val="28"/>
        </w:rPr>
        <w:t>,</w:t>
      </w:r>
      <w:r w:rsidRPr="00211033">
        <w:rPr>
          <w:sz w:val="28"/>
          <w:szCs w:val="28"/>
          <w:lang w:val="am-ET"/>
        </w:rPr>
        <w:t xml:space="preserve"> как способа защиты гражданских прав.</w:t>
      </w:r>
    </w:p>
    <w:p w:rsidR="00BF65B0" w:rsidRPr="00A42AEF" w:rsidRDefault="00BF65B0" w:rsidP="00D3031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br w:type="page"/>
      </w:r>
      <w:bookmarkStart w:id="1" w:name="_Toc500802983"/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>1. О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 xml:space="preserve">бщие положения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применения судами статьи 13 ГК РФ</w:t>
      </w:r>
      <w:bookmarkEnd w:id="1"/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D1286F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татья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13 ГК РФ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регламентирует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осуществление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такого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способа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защиты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гражданских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как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признание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государственного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органа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или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органа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местного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Положения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комментируемой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статьи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представляют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собой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гражданско-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овые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гарантии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реализации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нормы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ч.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2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ст.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46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Конституции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РФ,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предусматривающей,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что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решения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действия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(или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бездействие)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органов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государственной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органов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местного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общественных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объединений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должностных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лиц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могут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быть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обжалованы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в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D1286F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суд.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При этом, как отметил Конституционный Суд РФ в своем Определении от 18.07.2006 № 367-О</w:t>
      </w:r>
      <w:r w:rsidR="003B576D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положение ст. 13 ГК РФ предусматривает возможность защиты не только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но и охраняемых законом интересов гражданина или юридического лица</w:t>
      </w:r>
      <w:r w:rsidR="000E267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не препятствует защите интересов ф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ического владельца при наличии предусмотренных на то законом оснований.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ст. 13 ГК РФ говорится о двух видах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государственных органов и органов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которые могут быть признаны судом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и, - нормативные и ненормативные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ы.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Согласно разъяснениям Пленума В</w:t>
      </w:r>
      <w:r w:rsidR="00D3031A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ерховного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</w:t>
      </w:r>
      <w:r w:rsidR="00D3031A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уда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РФ</w:t>
      </w:r>
      <w:r w:rsidR="00D3031A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(далее – ВС РФ)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содержащимся в п. 9 Постановления от 29.11.2007 № 48 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«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ике рассмотрения судами дел об оспаривании нормативных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 полностью или в части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»</w:t>
      </w:r>
      <w:r w:rsidR="003B576D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2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существенными признаками, хар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еризующими 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являются: издание его в установленном порядке у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омоченным органом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органом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или должностным лицом, наличие в нем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овых норм (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ил поведения), обязательных для неопределенного круга лиц,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>рассчитанных на неоднократное применение, на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ленных на урегулирование общественных отношений либо на изменение или прекращение существующих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оотношений.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Соответственно, при оценке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на предмет относимости его к разряду нормативных или нет, полагаем возможным в качестве ориентира учитывать вышеуказанные разъяснения Пленума ВС РФ, поскольку комментируемая статья предоставляет исключительно суду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 признавать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государственного органа или органа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а в случаях, предусмотренных законом, также 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то же время необходимо отметить, что вышеуказанные критерии деления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государственных органов и органов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носят общий хар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ер и не являются универсальными.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связи с чем, например, в Постановлении Пленума ВАС РФ от 30.07.2013 № 58 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«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 некоторых вопросах, возникающих в судебной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ике при рассмотрении арбитражными судами дел об оспаривании нормативных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»</w:t>
      </w:r>
      <w:r w:rsidR="003B576D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3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в целях формирования единообразной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ики ВАС РФ выделил ряд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органов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отнеся их к разряду нормативных и ненормативных соответственно. Так,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ы органов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органов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иных органов, осуществляющих публичные полномочия, об утверждении (принятии) генеральных планов поселений, городских округов, схем территориального планирования муниципальных районов, субъектов РФ, Российской Федерации отнесены к нормативным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ам, поскольку они затрагивают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неопределенного круга лиц и рассчитаны на неоднократное применение. </w:t>
      </w:r>
    </w:p>
    <w:p w:rsidR="00BF65B0" w:rsidRPr="00A42AEF" w:rsidRDefault="00A42AEF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ы органов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органов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иных органов, осуществляющих публичные полномочия, об </w:t>
      </w:r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утверждении проектов планировки и проектов межевания территории, об установлении границ зон с особыми условиями использования территории (охранных, защитных зон), о резервировании земель для государственных и муниципальных нужд отнесены к ненормативным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ам, поскольку не содержат норм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и не устанавливают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ил поведения, а представляют собой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ы применения к земельным участкам (землям) в границах определяемой соответствующим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 территории специального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режима, предусмотренного законом или иным нормативным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BF65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Весьма важной для понимания роли суда в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государственного органа или органа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а также возможности в последующем восстановить нарушенное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 либо защитить его иными способами, предусмотренными ст. 12 ГК РФ, представляется позиция Конституционного Суда РФ, изложенная в Определении от 12.05.2005 № 244-О</w:t>
      </w:r>
      <w:r w:rsidR="002E4890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4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В названном Определении Конституционный Суд РФ отметил, что суд не может прекратить производство по делу об оспаривании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признанного по решению органа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органа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или должностного лица, принявшего данный 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утратившим силу после подачи в суд соответствующего заявления, если в процессе судебного разбирательства будет установлено нарушение оспариваемым нормативным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свобод заявителя, гарантированных Конституцией РФ, законами и иными нормативными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овыми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ами.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Как указал Конституционный Суд РФ, прекращение производства по делу о признании недействующим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на основании одного лишь ф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утраты им юридической силы приводило бы,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по сути, к отказу заявителю в судебной защите его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свобод, с нарушением которых он связывает свое обращение в суд, и не отвечало бы имеющей место в производстве по делам, возникающим из публичных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оотношений, публичной потребности в разрешении спора о законности оспариваемого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по существу.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ст. 13 ГК РФ прямо указано, что в случае признания судом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нарушенное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 подлежит восстановлению либо защите иными способами, предусмотренными ст. 12 ГК РФ. Процессуальные нормы, регулирующие аспекты признания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государственного органа или органа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содержатся в АПК РФ (</w:t>
      </w:r>
      <w:r w:rsidR="002E489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например, в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гл</w:t>
      </w:r>
      <w:r w:rsidR="002E489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аве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23 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«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Рассмотрение Судом по интеллектуальным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ам дел об оспаривании нормативных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ов, содержащих разъяснения законодательства и обладающих нормативными свойствами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»</w:t>
      </w:r>
      <w:r w:rsidR="0030539D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5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) и в КАС РФ (</w:t>
      </w:r>
      <w:r w:rsidR="002E489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например, в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гл</w:t>
      </w:r>
      <w:r w:rsidR="002E489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аве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21 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«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Производство по административным делам об оспаривании нормативных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ов, содержащих разъяснения законодательства и обладающих нормативными свойствами</w:t>
      </w:r>
      <w:r w:rsidR="00F95957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»</w:t>
      </w:r>
      <w:r w:rsidR="002E4890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6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). </w:t>
      </w:r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Признание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недействующим с момента вступления в силу решения суда не должно препятствовать лицу, которое по незаконному нормативному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у обязано осуществлять платежи, полностью восстановить нарушенное этим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 субъективное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о, а также не должно предоставлять возможность лицу, являющемуся получателем платежей на основании данного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получать их за период до момента вступления в силу решения арбитражного суда о признании 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недействующим</w:t>
      </w:r>
      <w:r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7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</w:p>
    <w:p w:rsidR="0030539D" w:rsidRPr="00A42AEF" w:rsidRDefault="0030539D" w:rsidP="00305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>Таким образом, на основании сказанного выше можно сделать следующие выводы.</w:t>
      </w:r>
    </w:p>
    <w:p w:rsidR="00FB0BDB" w:rsidRPr="00A42AEF" w:rsidRDefault="00FB0BDB" w:rsidP="00FB0B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Как показывает судебная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ика, если суд установит, что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органа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или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не соответствует закону или иным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ам и ограничивает гражданские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и охраняемые законом интересы гражданина или юридического лица, то в соответствии со статьей 13 ГК он может признать такой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. 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государственного или иного органа может быть признан судом или арбитражным судом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лишь в случае, когда он нарушает конкретный, а не абстр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ный интерес заявителя.</w:t>
      </w:r>
    </w:p>
    <w:p w:rsidR="00FB0BDB" w:rsidRPr="00A42AEF" w:rsidRDefault="00FB0BDB" w:rsidP="00FB0B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Признание такого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может быть (не обязательно) осуществлено судом при наличии двух оснований: </w:t>
      </w:r>
    </w:p>
    <w:p w:rsidR="00FB0BDB" w:rsidRPr="00A42AEF" w:rsidRDefault="00FB0BDB" w:rsidP="00FB0B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а) несоответствие закону или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овым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ам; </w:t>
      </w:r>
    </w:p>
    <w:p w:rsidR="00FB0BDB" w:rsidRPr="00A42AEF" w:rsidRDefault="00FB0BDB" w:rsidP="00FB0B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б) нарушение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и интересов субъекта. </w:t>
      </w:r>
    </w:p>
    <w:p w:rsidR="00FB0BDB" w:rsidRPr="00A42AEF" w:rsidRDefault="00FB0BDB" w:rsidP="00FB0B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</w:p>
    <w:p w:rsidR="0030539D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A53AFC" w:rsidRPr="00211033" w:rsidRDefault="00BF65B0" w:rsidP="00FB0BD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br w:type="page"/>
      </w:r>
      <w:bookmarkStart w:id="2" w:name="_Toc500802984"/>
      <w:r w:rsidR="00A53AFC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2. 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53AFC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 xml:space="preserve">новные проблемы </w:t>
      </w:r>
      <w:r w:rsidR="00A53AFC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признания </w:t>
      </w:r>
      <w:r w:rsidR="00BD1732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недействительным </w:t>
      </w:r>
      <w:r w:rsidR="00FB0BDB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нормативного </w:t>
      </w:r>
      <w:r w:rsidR="00BD1732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правового акта</w:t>
      </w:r>
      <w:r w:rsidR="00211033">
        <w:rPr>
          <w:rFonts w:ascii="Times New Roman" w:hAnsi="Times New Roman"/>
          <w:sz w:val="28"/>
          <w:szCs w:val="28"/>
          <w:shd w:val="clear" w:color="auto" w:fill="FFFFFF"/>
        </w:rPr>
        <w:t xml:space="preserve"> в судебной практике</w:t>
      </w:r>
      <w:bookmarkEnd w:id="2"/>
    </w:p>
    <w:p w:rsidR="00BF65B0" w:rsidRPr="00A42AEF" w:rsidRDefault="00BF65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E662B0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Серьезной проблемой для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ической реализации самой возможности оспаривания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служит презумпция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омерности таких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</w:t>
      </w:r>
      <w:r w:rsidR="00E662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поскольку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любой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органа государственной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или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="00E662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по определению</w:t>
      </w:r>
      <w:r w:rsidR="00E662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изначально целесообразен 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омерен. Отчасти эта проблема снимается, если процессуальным законодательством устанавливается, что обязанность доказывания соответствия оспариваемого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закону, соблюдения порядка принятия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а также обстоятельств, послуживших основанием для его принятия, возлагается на орган, который принял этот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(ст. 249 ГПК, ст. ст. 194, 200 АПК). Что касается установления ф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нарушения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ом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конкретных гражданских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и охраняемых интересов, то бремя доказывания этого ф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возлагается на заяв</w:t>
      </w:r>
      <w:r w:rsidR="00E662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ителя, оспаривающего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E662B0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в суде</w:t>
      </w:r>
      <w:r w:rsidR="00E662B0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8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</w:t>
      </w:r>
    </w:p>
    <w:p w:rsidR="00E662B0" w:rsidRPr="00A42AEF" w:rsidRDefault="00A42AEF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 граждан и юридических лиц на оспаривание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основано непосредственно на нормах комментируемой статьи и не зависит от того, предоставлено ли им такое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 иными законами</w:t>
      </w:r>
      <w:r w:rsidR="00E662B0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9"/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</w:t>
      </w:r>
    </w:p>
    <w:p w:rsidR="00E662B0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соответствии с общими началами гражданского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</w:t>
      </w:r>
      <w:r w:rsidR="000E267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комментируемая статья предполагает личное инициативное отстаивание каждым субъектом своих конкретных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Однако в случаях, прямо предусмотренных в законе, с требованиями об оспаривании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в том числе и в сфере гражданского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могут обращаться и государственные органы (например, такое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 предоставлено антимонопольным органам в соответствии с Законом о защите конкуренции). Требование заявляется в интересах неопределенного круга лиц. Но при этом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и государственные органы обязаны доказать, какие именно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и законные интересы граждан и юридических лиц нарушаются. </w:t>
      </w:r>
    </w:p>
    <w:p w:rsidR="0030539D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Само по себе признание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нарушающего гражданские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чаще всего бывает недостаточным для восстановления нарушенного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(исключение приведено, например, в п. 2 ст. 417 ГК). </w:t>
      </w:r>
    </w:p>
    <w:p w:rsidR="002E0808" w:rsidRPr="00A42AEF" w:rsidRDefault="002E0808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Также следует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признать, что отход ст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 13 ГК РФ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от формулировки ч. 2 ст. 46 Конституции РФ породил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судебной 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ике некоторые проблемы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оприменения. Достаточно упомянуть, что исключение из сферы обжалуемых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решений органов юридических лиц (а такой способ защиты не поименован и в ст. 12 ГК) почти сразу же потребовало корректировки: в 1996 г. совместный Пленум двух высших судебных инстанций вынужден был специально указать, что суды должны принимать иски граждан и юридических лиц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ов, изданных органами у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ления юридических лиц</w:t>
      </w:r>
      <w:r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0"/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</w:t>
      </w:r>
    </w:p>
    <w:p w:rsidR="0030539D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Следует отметить, что в настоящее время детальное регулирование вопросов обжалования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содержится в процессуальном законодательстве и именно оно наполняет реальным содержанием положения комментируемой статьи. Дела об оспаривании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относятся к категории дел, вытекающих из административных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оотношений.</w:t>
      </w:r>
    </w:p>
    <w:p w:rsidR="00073466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На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ике остро стоит проблема разграничения законных действий органов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в результате которых возникают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одного субъекта и</w:t>
      </w:r>
      <w:r w:rsidR="000E267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тем самым</w:t>
      </w:r>
      <w:r w:rsidR="000E267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оказываются нарушенными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и интересы другого субъекта. Наиболее типичной является ситуация с государственной регистрацией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на недвижимое имущество. Лицо, которое считает, что оно лишилось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на имущество, должно оспаривать не действия регистрирующего органа, а законность оснований возникновения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зарегистрированного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а. В этом случае возникает спор 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е между двумя равными субъектами </w:t>
      </w:r>
      <w:r w:rsidR="00324FB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-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участниками гражданских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оотношений, который разрешается в соответствии с общегражданскими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илами о защите нарушенного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(к обладателю зарегистрированного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и только к нему, предъявляются требования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а, о виндикации, о применении последствий недействительности сделки и т.п.)</w:t>
      </w:r>
      <w:r w:rsidR="00073466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1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 В порядке, предусмотренном ст</w:t>
      </w:r>
      <w:r w:rsidR="00324FB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 13 ГК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лицо, подавшее заявление на государственную регистрацию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а, оспаривает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ы регистрирующего органа об отказе в государственной регис</w:t>
      </w:r>
      <w:r w:rsidR="0007346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трации или о ее приостановлении</w:t>
      </w:r>
      <w:r w:rsidR="00073466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2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</w:t>
      </w:r>
    </w:p>
    <w:p w:rsidR="00073466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Точно так же в случаях, когда лицо, оспаривая в суде государственную регистрацию изменений, внесенных в сведения о юридическом лице, ссылается на недействительность решения общего собрания участников, на основании которого была произведена регистрация изменений, признание незаконными действий регистрирующего органа возможно лишь при условии оспаривания решения общего собран</w:t>
      </w:r>
      <w:r w:rsidR="0007346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ия участников юридического лица</w:t>
      </w:r>
      <w:r w:rsidR="00073466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3"/>
      </w:r>
      <w:r w:rsidR="0007346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</w:p>
    <w:p w:rsidR="00073466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Судебн</w:t>
      </w:r>
      <w:r w:rsidR="0007346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ая и судебно-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арбитражная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ика в целом выработала подход, согласно которому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ы публичной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противоречащие законодательству, выступающие основанием возникновения гражданских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поставлены в один ряд с ничтожными сделками и не подлежат применению независимо от того, предъявлялись ли требования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073466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4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Но есть и иная позиция, согласно которой признание ненормативного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  <w:r w:rsidR="00073466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-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это специальный способ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 xml:space="preserve">защиты, </w:t>
      </w:r>
      <w:r w:rsidR="00392861">
        <w:rPr>
          <w:rFonts w:ascii="Times New Roman" w:hAnsi="Times New Roman"/>
          <w:sz w:val="28"/>
          <w:szCs w:val="28"/>
          <w:shd w:val="clear" w:color="auto" w:fill="FFFFFF"/>
        </w:rPr>
        <w:t xml:space="preserve">в котором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 подлежит применению только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уже признанный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073466" w:rsidRPr="00A42AEF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5"/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. </w:t>
      </w:r>
    </w:p>
    <w:p w:rsidR="0030539D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Нельзя не обратить внимание и на то, что в процессуальном законодательстве указано: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не подлежит применению со дня принятия решения арбитражного суда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этого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(ч. 8 ст. 201 АПК). Очевидно, что положения о неприменении ненормативного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не могут существовать совершенно изолированно от положений о признании ненормативного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</w:p>
    <w:p w:rsidR="00E662B0" w:rsidRPr="00A42AEF" w:rsidRDefault="0030539D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К существенным нарушениям, </w:t>
      </w:r>
      <w:r w:rsidR="00E9209C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которые могут служить основаниями для признания 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E9209C">
        <w:rPr>
          <w:rFonts w:ascii="Times New Roman" w:hAnsi="Times New Roman"/>
          <w:sz w:val="28"/>
          <w:szCs w:val="28"/>
          <w:shd w:val="clear" w:color="auto" w:fill="FFFFFF"/>
        </w:rPr>
        <w:t>нормативного акта недействительным, как показывает судебная практика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, могут быть отнесены случаи, когда: </w:t>
      </w:r>
    </w:p>
    <w:p w:rsidR="00E662B0" w:rsidRPr="00A42AEF" w:rsidRDefault="00E662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-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принят в нарушение запретов, установленных императивными нормами (например, предоставление в собственность земельных участков, изъятых из оборота, предоставление земельного участка с нарушением целевого использования земель, предоставление земельного участка лицу, которое не названо законом в качестве возможного обладателя соответствующего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а)</w:t>
      </w:r>
      <w:r w:rsidR="00E9209C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6"/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; </w:t>
      </w:r>
    </w:p>
    <w:p w:rsidR="00E662B0" w:rsidRPr="00A42AEF" w:rsidRDefault="00E662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-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ограничивает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гражданина или юридического лица, гарантированные законом (например, исключительное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 на приватизацию земельных участков или приобретение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аренды земельных участков собственником зданий, строений, сооружений)</w:t>
      </w:r>
      <w:r w:rsidR="00E9209C">
        <w:rPr>
          <w:rStyle w:val="a6"/>
          <w:rFonts w:ascii="Times New Roman" w:hAnsi="Times New Roman"/>
          <w:sz w:val="28"/>
          <w:szCs w:val="28"/>
          <w:shd w:val="clear" w:color="auto" w:fill="FFFFFF"/>
          <w:lang w:val="am-ET"/>
        </w:rPr>
        <w:footnoteReference w:id="17"/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; </w:t>
      </w:r>
    </w:p>
    <w:p w:rsidR="0030539D" w:rsidRPr="00A42AEF" w:rsidRDefault="00E662B0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-</w:t>
      </w:r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принят государственным органом или органом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="0030539D"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с превышением компетенции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.</w:t>
      </w:r>
    </w:p>
    <w:p w:rsidR="00E9209C" w:rsidRPr="00A42AEF" w:rsidRDefault="00E9209C" w:rsidP="00E920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Таким образом, на основании сказанного выше можно сделать следующие выводы.</w:t>
      </w:r>
    </w:p>
    <w:p w:rsidR="00E662B0" w:rsidRPr="00A42AEF" w:rsidRDefault="00E9209C" w:rsidP="00E920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lastRenderedPageBreak/>
        <w:t>В соответствие с подходом, выработанным современной судебной и судебно-арбитражной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икой в РФ, если при принятии ненормативного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ового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а государственным органом или органом местного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допущены существенные нарушения законодательства, такой 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овой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суд может оценить</w:t>
      </w:r>
      <w:r w:rsidR="0039286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как не имеющий юридической силы и не подлежащий применению при рассмотрении спора.</w:t>
      </w:r>
    </w:p>
    <w:p w:rsidR="00BF65B0" w:rsidRPr="00A42AEF" w:rsidRDefault="00A53AFC" w:rsidP="002E4890">
      <w:pPr>
        <w:pStyle w:val="1"/>
        <w:spacing w:before="0" w:after="0" w:line="408" w:lineRule="auto"/>
        <w:jc w:val="center"/>
        <w:rPr>
          <w:rFonts w:ascii="Times New Roman" w:hAnsi="Times New Roman"/>
          <w:sz w:val="28"/>
          <w:szCs w:val="28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br w:type="page"/>
      </w:r>
      <w:bookmarkStart w:id="3" w:name="_Toc500802985"/>
      <w:r w:rsidR="00D762A2" w:rsidRPr="00A42AEF">
        <w:rPr>
          <w:rFonts w:ascii="Times New Roman" w:hAnsi="Times New Roman"/>
          <w:sz w:val="28"/>
          <w:szCs w:val="28"/>
          <w:lang w:val="am-ET"/>
        </w:rPr>
        <w:lastRenderedPageBreak/>
        <w:t>Заключение</w:t>
      </w:r>
      <w:bookmarkEnd w:id="3"/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</w:p>
    <w:p w:rsidR="00A53AFC" w:rsidRPr="00A42AEF" w:rsidRDefault="00A53AFC" w:rsidP="00D17D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Таким образом, на основании сказанного выше можно сделать следующие выводы.</w:t>
      </w:r>
    </w:p>
    <w:p w:rsidR="00A53AFC" w:rsidRPr="00A42AEF" w:rsidRDefault="00877B4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Как показывает судебная пр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ика, в</w:t>
      </w:r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делах о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 государственных и других органов отсутствуют признаки спора о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е.</w:t>
      </w:r>
    </w:p>
    <w:p w:rsidR="00A53AFC" w:rsidRPr="00A42AEF" w:rsidRDefault="00A53AFC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Закрепленные в действующем законодательстве процессуальные особенности рассмотрения </w:t>
      </w:r>
      <w:r w:rsidR="00FB0BDB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судами и </w:t>
      </w: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арбитражными судами дел о признании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 государственных и других органов обусловлены тем, что эти дела не являются делами по спорам 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е.</w:t>
      </w:r>
    </w:p>
    <w:p w:rsidR="00A53AFC" w:rsidRPr="00A42AEF" w:rsidRDefault="00877B4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По делам о признании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ов государственных и других органов н</w:t>
      </w:r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евозможно</w:t>
      </w: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применение</w:t>
      </w:r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принципа арбитрирования, а также норм 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овых институтов искового производства, в частности, мирового соглашения, изменения предмета иска, отказа истца от иска, признание иска</w:t>
      </w: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.</w:t>
      </w:r>
    </w:p>
    <w:p w:rsidR="00A53AFC" w:rsidRPr="00A42AEF" w:rsidRDefault="00877B4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Н</w:t>
      </w:r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ормативный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государственного или иного органа может быть признан </w:t>
      </w:r>
      <w:r w:rsidR="00FB0BDB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судом или </w:t>
      </w:r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арбитражным судом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лишь в случае, когда он нарушает конкретный, а не абстр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="00A53AFC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ный интерес заявителя.</w:t>
      </w:r>
    </w:p>
    <w:p w:rsidR="00D762A2" w:rsidRPr="00A42AEF" w:rsidRDefault="00877B4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П</w:t>
      </w:r>
      <w:r w:rsidR="00D762A2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ризнание такого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="00D762A2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="00D762A2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может быть (не обязательно) осуществлено судом при наличии двух оснований: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а) несоответствие закону или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овым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ам;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б) нарушение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и интересов субъекта.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Рассматриваемый способ защиты гражданских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следует отличать от схожего, но иного - неприменения судом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государственного органа или органа местного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самоуправления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, противоречащего закону. Отличия могут быть не только процессуального хар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ера (предмет иска в суде), но и гражданско-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ового, поскольку при признании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устраняется дальнейшее нарушение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не только заявителя, но и иных лиц.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lastRenderedPageBreak/>
        <w:t xml:space="preserve">Признание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органа государственной или муниципальной 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  <w:lang w:val="am-ET"/>
          </w:rPr>
          <m:t>власти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, как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ило, не является основной целью защиты нарушаемого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а. Главная задача - восстановить нарушенное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о. Вследствие этого</w:t>
      </w:r>
      <w:r w:rsidR="00FB0BDB"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статья 13 ГК РФ</w:t>
      </w: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предусматривает данный способ защиты как предварительный (но необходимый) для дальнейшего восстановления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а.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Если суд установит, что оспариваемый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не соответствует закону или иным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овым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ам и ограничивает гражданские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а и охраняемые законом интересы гражданина или юридического лица, то в соответствии со статьей 13 ГК он может признать такой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. В таком же порядке должны признаваться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недействительным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eastAsia="Times New Roman" w:hAnsi="Times New Roman"/>
          <w:sz w:val="28"/>
          <w:szCs w:val="28"/>
          <w:lang w:val="am-ET" w:eastAsia="ru-RU"/>
        </w:rPr>
        <w:t>ы, содержащие ограничения перемещения товаров, услуг и финансовых средств, имея в виду, что указанные ограничения могут вводиться только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 (пункт 3 статьи 1 ГК РФ). </w:t>
      </w:r>
    </w:p>
    <w:p w:rsidR="00D762A2" w:rsidRPr="00A42AEF" w:rsidRDefault="00D762A2" w:rsidP="00D17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</w:p>
    <w:p w:rsidR="002E4890" w:rsidRPr="00A42AEF" w:rsidRDefault="00D762A2" w:rsidP="002E4890">
      <w:pPr>
        <w:pStyle w:val="1"/>
        <w:spacing w:before="0" w:after="0" w:line="408" w:lineRule="auto"/>
        <w:jc w:val="center"/>
        <w:rPr>
          <w:rFonts w:ascii="Times New Roman" w:hAnsi="Times New Roman"/>
          <w:sz w:val="28"/>
          <w:szCs w:val="28"/>
          <w:lang w:val="am-ET"/>
        </w:rPr>
      </w:pPr>
      <w:r w:rsidRPr="00A42AEF">
        <w:rPr>
          <w:rFonts w:ascii="Times New Roman" w:hAnsi="Times New Roman"/>
          <w:sz w:val="28"/>
          <w:szCs w:val="28"/>
          <w:lang w:val="am-ET" w:eastAsia="ru-RU"/>
        </w:rPr>
        <w:br w:type="page"/>
      </w:r>
      <w:bookmarkStart w:id="4" w:name="_Toc59511861"/>
      <w:bookmarkStart w:id="5" w:name="_Toc90358205"/>
      <w:bookmarkStart w:id="6" w:name="_Toc485819594"/>
      <w:bookmarkStart w:id="7" w:name="_Toc497817301"/>
      <w:bookmarkStart w:id="8" w:name="_Toc500802986"/>
      <w:r w:rsidR="002E4890" w:rsidRPr="00A42AEF">
        <w:rPr>
          <w:rFonts w:ascii="Times New Roman" w:hAnsi="Times New Roman"/>
          <w:sz w:val="28"/>
          <w:szCs w:val="28"/>
          <w:lang w:val="am-ET"/>
        </w:rPr>
        <w:lastRenderedPageBreak/>
        <w:t>Список использованной литературы</w:t>
      </w:r>
      <w:bookmarkEnd w:id="4"/>
      <w:bookmarkEnd w:id="5"/>
      <w:bookmarkEnd w:id="6"/>
      <w:bookmarkEnd w:id="7"/>
      <w:bookmarkEnd w:id="8"/>
    </w:p>
    <w:p w:rsidR="002E4890" w:rsidRPr="00A42AEF" w:rsidRDefault="002E4890" w:rsidP="002E4890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bookmarkStart w:id="9" w:name="_Toc90358206"/>
      <w:bookmarkStart w:id="10" w:name="_Toc292902038"/>
      <w:bookmarkStart w:id="11" w:name="_Toc331763182"/>
      <w:bookmarkStart w:id="12" w:name="_Toc335679839"/>
      <w:bookmarkStart w:id="13" w:name="_Toc485819595"/>
      <w:bookmarkStart w:id="14" w:name="_Toc497817302"/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Нормативные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овые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ы</w:t>
      </w:r>
      <w:bookmarkEnd w:id="9"/>
      <w:bookmarkEnd w:id="10"/>
      <w:bookmarkEnd w:id="11"/>
      <w:bookmarkEnd w:id="12"/>
      <w:bookmarkEnd w:id="13"/>
      <w:bookmarkEnd w:id="14"/>
    </w:p>
    <w:p w:rsidR="002E4890" w:rsidRPr="00A42AEF" w:rsidRDefault="002E489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Конституция Российской Федерации от 19 декабря 1993 года (в ред. от 21.07.2014 г.) // Российская газета №256 от 25 декабря 1993 года </w:t>
      </w:r>
    </w:p>
    <w:p w:rsidR="002E4890" w:rsidRPr="00A42AEF" w:rsidRDefault="002E489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Арбитражный процессуальный кодекс РФ от 24 июля 2002 г. № 95-ФЗ (в ред.от 31.12.2016) // «Российская газета» от 27 июля 2002 г. № 137</w:t>
      </w:r>
    </w:p>
    <w:p w:rsidR="002E4890" w:rsidRPr="00A42AEF" w:rsidRDefault="002E489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Гражданский процессуальный кодекс Российской Федерации от 28.07.2002 №94-ФЗ (в ред. 21.04.2017 г.) // Российская газета от 31.07.2002. - N 162</w:t>
      </w:r>
    </w:p>
    <w:p w:rsidR="002E4890" w:rsidRPr="00A42AEF" w:rsidRDefault="002E489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Гражданский кодекс Российской Федерации от 30 ноября 1994 г. N 51-ФЗ. Ч.1 (в ред. 29.12.2016) // Собрание законодательства Российской Федерации от 5 декабря 1994 г., N 32, ст. 3301</w:t>
      </w:r>
    </w:p>
    <w:p w:rsidR="002E4890" w:rsidRPr="00A42AEF" w:rsidRDefault="002E489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Кодекс административного судопроизводства Российской Федерации от 08.03.2015 №21-ФЗ (в ред. от 29.07.2017) // Собрание законодательства Российской Федерации от 9 марта 2015 г., № 10, ст. 1391</w:t>
      </w:r>
    </w:p>
    <w:p w:rsidR="00D762A2" w:rsidRPr="00A42AEF" w:rsidRDefault="002E4890" w:rsidP="002E4890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Специальная литература</w:t>
      </w:r>
    </w:p>
    <w:p w:rsidR="00D762A2" w:rsidRPr="00A42AEF" w:rsidRDefault="00C079CD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hyperlink r:id="rId9" w:history="1">
        <w:r w:rsidR="00D762A2" w:rsidRPr="00A42AEF">
          <w:rPr>
            <w:szCs w:val="28"/>
            <w:lang w:val="am-ET"/>
          </w:rPr>
          <w:t>Алексеев С.С., Васильев А.С., Голофаев В.В., Гонгало Б.М.. Комментарий к Гражданскому кодексу Российской Федерации (учебно-пр</w:t>
        </w:r>
        <m:oMath>
          <m:r>
            <m:rPr>
              <m:sty m:val="p"/>
            </m:rPr>
            <w:rPr>
              <w:rFonts w:ascii="Cambria Math" w:hAnsi="Cambria Math"/>
              <w:szCs w:val="28"/>
              <w:lang w:val="am-ET"/>
            </w:rPr>
            <m:t>акт</m:t>
          </m:r>
        </m:oMath>
        <w:r w:rsidR="00D762A2" w:rsidRPr="00A42AEF">
          <w:rPr>
            <w:szCs w:val="28"/>
            <w:lang w:val="am-ET"/>
          </w:rPr>
          <w:t xml:space="preserve">ический). Части первая, вторая, третья, четвертая / Под ред. Степанова С.А. – М.: </w:t>
        </w:r>
        <w:r w:rsidR="00F95957" w:rsidRPr="00A42AEF">
          <w:rPr>
            <w:szCs w:val="28"/>
            <w:lang w:val="am-ET"/>
          </w:rPr>
          <w:t>«</w:t>
        </w:r>
        <w:r w:rsidR="00D762A2" w:rsidRPr="00A42AEF">
          <w:rPr>
            <w:szCs w:val="28"/>
            <w:lang w:val="am-ET"/>
          </w:rPr>
          <w:t>Проспект</w:t>
        </w:r>
        <w:r w:rsidR="00F95957" w:rsidRPr="00A42AEF">
          <w:rPr>
            <w:szCs w:val="28"/>
            <w:lang w:val="am-ET"/>
          </w:rPr>
          <w:t>»</w:t>
        </w:r>
        <w:r w:rsidR="00D762A2" w:rsidRPr="00A42AEF">
          <w:rPr>
            <w:szCs w:val="28"/>
            <w:lang w:val="am-ET"/>
          </w:rPr>
          <w:t xml:space="preserve">; Екатеринбург: </w:t>
        </w:r>
        <w:r w:rsidR="00F95957" w:rsidRPr="00A42AEF">
          <w:rPr>
            <w:szCs w:val="28"/>
            <w:lang w:val="am-ET"/>
          </w:rPr>
          <w:t>«</w:t>
        </w:r>
        <w:r w:rsidR="00D762A2" w:rsidRPr="00A42AEF">
          <w:rPr>
            <w:szCs w:val="28"/>
            <w:lang w:val="am-ET"/>
          </w:rPr>
          <w:t xml:space="preserve">Институт частного </w:t>
        </w:r>
        <m:oMath>
          <m:r>
            <m:rPr>
              <m:sty m:val="p"/>
            </m:rPr>
            <w:rPr>
              <w:rFonts w:ascii="Cambria Math" w:hAnsi="Cambria Math"/>
              <w:szCs w:val="28"/>
              <w:lang w:val="am-ET"/>
            </w:rPr>
            <m:t>прав</m:t>
          </m:r>
        </m:oMath>
        <w:r w:rsidR="00D762A2" w:rsidRPr="00A42AEF">
          <w:rPr>
            <w:szCs w:val="28"/>
            <w:lang w:val="am-ET"/>
          </w:rPr>
          <w:t>а</w:t>
        </w:r>
        <w:r w:rsidR="00F95957" w:rsidRPr="00A42AEF">
          <w:rPr>
            <w:szCs w:val="28"/>
            <w:lang w:val="am-ET"/>
          </w:rPr>
          <w:t>»</w:t>
        </w:r>
        <w:r w:rsidR="00D762A2" w:rsidRPr="00A42AEF">
          <w:rPr>
            <w:szCs w:val="28"/>
            <w:lang w:val="am-ET"/>
          </w:rPr>
          <w:t>, 2015</w:t>
        </w:r>
      </w:hyperlink>
      <w:r w:rsidR="00D762A2" w:rsidRPr="00A42AEF">
        <w:rPr>
          <w:szCs w:val="28"/>
          <w:lang w:val="am-ET"/>
        </w:rPr>
        <w:t>. – 764 с.</w:t>
      </w:r>
    </w:p>
    <w:p w:rsidR="00BF65B0" w:rsidRPr="00A42AEF" w:rsidRDefault="00BF65B0" w:rsidP="002E4890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Материалы судебной пр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ики</w:t>
      </w:r>
    </w:p>
    <w:p w:rsidR="00BF65B0" w:rsidRPr="00A42AEF" w:rsidRDefault="00BF65B0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Определение </w:t>
      </w:r>
      <w:r w:rsidR="00F95957" w:rsidRPr="00A42AEF">
        <w:rPr>
          <w:szCs w:val="28"/>
          <w:lang w:val="am-ET"/>
        </w:rPr>
        <w:t>Конституционного Суда</w:t>
      </w:r>
      <w:r w:rsidRPr="00A42AEF">
        <w:rPr>
          <w:szCs w:val="28"/>
          <w:lang w:val="am-ET"/>
        </w:rPr>
        <w:t xml:space="preserve"> РФ от 28.01.2016 № 146-О </w:t>
      </w:r>
      <w:r w:rsidR="00F95957" w:rsidRPr="00A42AEF">
        <w:rPr>
          <w:szCs w:val="28"/>
          <w:lang w:val="am-ET"/>
        </w:rPr>
        <w:t>«</w:t>
      </w:r>
      <w:r w:rsidRPr="00A42AEF">
        <w:rPr>
          <w:szCs w:val="28"/>
          <w:lang w:val="am-ET"/>
        </w:rPr>
        <w:t xml:space="preserve">Об отказе в принятии к рассмотрению жалобы акционерного общества </w:t>
      </w:r>
      <w:r w:rsidR="00F95957" w:rsidRPr="00A42AEF">
        <w:rPr>
          <w:szCs w:val="28"/>
          <w:lang w:val="am-ET"/>
        </w:rPr>
        <w:t>«</w:t>
      </w:r>
      <w:r w:rsidRPr="00A42AEF">
        <w:rPr>
          <w:szCs w:val="28"/>
          <w:lang w:val="am-ET"/>
        </w:rPr>
        <w:t xml:space="preserve">Лесопромышленный комплекс </w:t>
      </w:r>
      <w:r w:rsidR="00F95957" w:rsidRPr="00A42AEF">
        <w:rPr>
          <w:szCs w:val="28"/>
          <w:lang w:val="am-ET"/>
        </w:rPr>
        <w:t>«</w:t>
      </w:r>
      <w:r w:rsidRPr="00A42AEF">
        <w:rPr>
          <w:szCs w:val="28"/>
          <w:lang w:val="am-ET"/>
        </w:rPr>
        <w:t>Тындалес</w:t>
      </w:r>
      <w:r w:rsidR="00F95957" w:rsidRPr="00A42AEF">
        <w:rPr>
          <w:szCs w:val="28"/>
          <w:lang w:val="am-ET"/>
        </w:rPr>
        <w:t>»</w:t>
      </w:r>
      <w:r w:rsidRPr="00A42AEF">
        <w:rPr>
          <w:szCs w:val="28"/>
          <w:lang w:val="am-ET"/>
        </w:rPr>
        <w:t xml:space="preserve"> на нарушение конституционных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прав</m:t>
        </m:r>
      </m:oMath>
      <w:r w:rsidRPr="00A42AEF">
        <w:rPr>
          <w:szCs w:val="28"/>
          <w:lang w:val="am-ET"/>
        </w:rPr>
        <w:t xml:space="preserve"> и свобод положениями статей 13, 51, 196, 199 и 200 Гражданского кодекса Российской Федерации, частями 2 и 3 статьи 47 и статьей 77 Федерального закона </w:t>
      </w:r>
      <w:r w:rsidR="00F95957" w:rsidRPr="00A42AEF">
        <w:rPr>
          <w:szCs w:val="28"/>
          <w:lang w:val="am-ET"/>
        </w:rPr>
        <w:t>«</w:t>
      </w:r>
      <w:r w:rsidRPr="00A42AEF">
        <w:rPr>
          <w:szCs w:val="28"/>
          <w:lang w:val="am-ET"/>
        </w:rPr>
        <w:t xml:space="preserve">Об общих принципах организации местного </w:t>
      </w:r>
      <m:oMath>
        <m:r>
          <m:rPr>
            <m:sty m:val="p"/>
          </m:rPr>
          <w:rPr>
            <w:rFonts w:ascii="Cambria Math"/>
            <w:szCs w:val="28"/>
            <w:lang w:val="am-ET"/>
          </w:rPr>
          <m:t>самоуправления</m:t>
        </m:r>
      </m:oMath>
      <w:r w:rsidRPr="00A42AEF">
        <w:rPr>
          <w:szCs w:val="28"/>
          <w:lang w:val="am-ET"/>
        </w:rPr>
        <w:t xml:space="preserve"> в Российской Федерации</w:t>
      </w:r>
      <w:r w:rsidR="00F95957" w:rsidRPr="00A42AEF">
        <w:rPr>
          <w:szCs w:val="28"/>
          <w:lang w:val="am-ET"/>
        </w:rPr>
        <w:t>» // СПС «Гарант»</w:t>
      </w:r>
    </w:p>
    <w:p w:rsidR="00F95957" w:rsidRPr="00A42AEF" w:rsidRDefault="00F95957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lastRenderedPageBreak/>
        <w:t xml:space="preserve">Определение Конституционного Суда РФ от 18.07.2006 </w:t>
      </w:r>
      <w:r w:rsidR="002E4890" w:rsidRPr="00A42AEF">
        <w:rPr>
          <w:szCs w:val="28"/>
          <w:lang w:val="am-ET"/>
        </w:rPr>
        <w:t>№</w:t>
      </w:r>
      <w:r w:rsidRPr="00A42AEF">
        <w:rPr>
          <w:szCs w:val="28"/>
          <w:lang w:val="am-ET"/>
        </w:rPr>
        <w:t xml:space="preserve"> 367-О «Об отказе в принятии к рассмотрению жалобы общества с ограниченной ответственностью «Скорпион» на нарушение конституционных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прав</m:t>
        </m:r>
      </m:oMath>
      <w:r w:rsidRPr="00A42AEF">
        <w:rPr>
          <w:szCs w:val="28"/>
          <w:lang w:val="am-ET"/>
        </w:rPr>
        <w:t xml:space="preserve"> и свобод статьями 12 и 13 Гражданского кодекса Российской Федерации» // СПС «Гарант»</w:t>
      </w:r>
    </w:p>
    <w:p w:rsidR="00F95957" w:rsidRPr="00A42AEF" w:rsidRDefault="00860E9C" w:rsidP="002E4890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Определение Конституционного Суда РФ от 12.05.2005 </w:t>
      </w:r>
      <w:r w:rsidR="002E4890" w:rsidRPr="00A42AEF">
        <w:rPr>
          <w:szCs w:val="28"/>
          <w:lang w:val="am-ET"/>
        </w:rPr>
        <w:t>№</w:t>
      </w:r>
      <w:r w:rsidRPr="00A42AEF">
        <w:rPr>
          <w:szCs w:val="28"/>
          <w:lang w:val="am-ET"/>
        </w:rPr>
        <w:t xml:space="preserve"> 244-О «По жалобе граждан Вихровой Любови Александровны, Каревой Екатерины Ивановны и Масловой Валентины Николаевны на нарушение их конституционных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прав</m:t>
        </m:r>
      </m:oMath>
      <w:r w:rsidRPr="00A42AEF">
        <w:rPr>
          <w:szCs w:val="28"/>
          <w:lang w:val="am-ET"/>
        </w:rPr>
        <w:t xml:space="preserve"> пунктом 1 части первой статьи 134, статьями 220 и 253 Гражданского процессуального кодекса Российской Федерации» // СПС «Гарант»</w:t>
      </w:r>
    </w:p>
    <w:p w:rsidR="00073466" w:rsidRPr="00A42AEF" w:rsidRDefault="00073466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Постановление Пленума Верховного арбитражного суда РФ от 30.07.2013 № 58 «О некоторых вопросах, возникающих в судебной пр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Pr="00A42AEF">
        <w:rPr>
          <w:szCs w:val="28"/>
          <w:lang w:val="am-ET"/>
        </w:rPr>
        <w:t xml:space="preserve">ике при рассмотрении арбитражными судами дел об оспаривании нормативных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прав</m:t>
        </m:r>
      </m:oMath>
      <w:r w:rsidRPr="00A42AEF">
        <w:rPr>
          <w:szCs w:val="28"/>
          <w:lang w:val="am-ET"/>
        </w:rPr>
        <w:t xml:space="preserve">овых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Pr="00A42AEF">
        <w:rPr>
          <w:szCs w:val="28"/>
          <w:lang w:val="am-ET"/>
        </w:rPr>
        <w:t>ов» // СПС «Гарант»</w:t>
      </w:r>
    </w:p>
    <w:p w:rsidR="00073466" w:rsidRPr="00A42AEF" w:rsidRDefault="00073466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Постановлени</w:t>
      </w:r>
      <w:r w:rsidR="00FB0BDB" w:rsidRPr="00A42AEF">
        <w:rPr>
          <w:szCs w:val="28"/>
          <w:lang w:val="am-ET"/>
        </w:rPr>
        <w:t>е</w:t>
      </w:r>
      <w:r w:rsidRPr="00A42AEF">
        <w:rPr>
          <w:szCs w:val="28"/>
          <w:lang w:val="am-ET"/>
        </w:rPr>
        <w:t xml:space="preserve"> Пленума Верховного Суда РФ №6, Пленума ВАС РФ N 8 от 01.07.1996 (ред. от 24.03.2016) «О некоторых вопросах, связанных с применением части первой Гражданского кодекса Российской Федерации» // СПС «Гарант».</w:t>
      </w:r>
    </w:p>
    <w:p w:rsidR="00073466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Обзор</w:t>
      </w:r>
      <w:r w:rsidR="00073466" w:rsidRPr="00A42AEF">
        <w:rPr>
          <w:szCs w:val="28"/>
          <w:lang w:val="am-ET"/>
        </w:rPr>
        <w:t xml:space="preserve"> пр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="00073466" w:rsidRPr="00A42AEF">
        <w:rPr>
          <w:szCs w:val="28"/>
          <w:lang w:val="am-ET"/>
        </w:rPr>
        <w:t xml:space="preserve">ики разрешения споров, связанных с применением Федерального закона «О государственной регистрации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прав</m:t>
        </m:r>
      </m:oMath>
      <w:r w:rsidR="00073466" w:rsidRPr="00A42AEF">
        <w:rPr>
          <w:szCs w:val="28"/>
          <w:lang w:val="am-ET"/>
        </w:rPr>
        <w:t xml:space="preserve"> на недвижимое имущество и сделок с ним» (одобрен Президиумом Федерального арбитражного суда Уральского округа 26 января 2013 г.) // СПС «Гарант».</w:t>
      </w:r>
    </w:p>
    <w:p w:rsidR="00073466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Обзор</w:t>
      </w:r>
      <w:r w:rsidR="00073466" w:rsidRPr="00A42AEF">
        <w:rPr>
          <w:szCs w:val="28"/>
          <w:lang w:val="am-ET"/>
        </w:rPr>
        <w:t xml:space="preserve"> пр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="00073466" w:rsidRPr="00A42AEF">
        <w:rPr>
          <w:szCs w:val="28"/>
          <w:lang w:val="am-ET"/>
        </w:rPr>
        <w:t>ики разрешения споров, связанных с государственной регистрацией юридических лиц (одобрен Президиумом Федерального арбитражного суда Уральского округа 25 июля 2014 г.) // СПС «Гарант».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Постановление</w:t>
      </w:r>
      <w:r w:rsidR="00073466" w:rsidRPr="00A42AEF">
        <w:rPr>
          <w:szCs w:val="28"/>
          <w:lang w:val="am-ET"/>
        </w:rPr>
        <w:t xml:space="preserve"> ФАС Восточно-Сибирского округа от 6 марта 2015 г. по делу N А33-1051/14-С2-Ф02-303/15</w:t>
      </w:r>
      <w:r w:rsidRPr="00A42AEF">
        <w:rPr>
          <w:szCs w:val="28"/>
          <w:lang w:val="am-ET"/>
        </w:rPr>
        <w:t>-С2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Постановление </w:t>
      </w:r>
      <w:r w:rsidR="00073466" w:rsidRPr="00A42AEF">
        <w:rPr>
          <w:szCs w:val="28"/>
          <w:lang w:val="am-ET"/>
        </w:rPr>
        <w:t>ФАС Московского округа от 25 июля 2013 г. по делу N КГ-А41/4959-13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lastRenderedPageBreak/>
        <w:t xml:space="preserve">Постановление </w:t>
      </w:r>
      <w:r w:rsidR="00073466" w:rsidRPr="00A42AEF">
        <w:rPr>
          <w:szCs w:val="28"/>
          <w:lang w:val="am-ET"/>
        </w:rPr>
        <w:t xml:space="preserve">ФАС Северо-Кавказского округа от 7 августа 2016 г. </w:t>
      </w:r>
      <w:r w:rsidRPr="00A42AEF">
        <w:rPr>
          <w:szCs w:val="28"/>
          <w:lang w:val="am-ET"/>
        </w:rPr>
        <w:t xml:space="preserve">по делу </w:t>
      </w:r>
      <w:r w:rsidR="00073466" w:rsidRPr="00A42AEF">
        <w:rPr>
          <w:szCs w:val="28"/>
          <w:lang w:val="am-ET"/>
        </w:rPr>
        <w:t>N Ф08-4473/2016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Постановление ФАС Северо-Кавказского округа </w:t>
      </w:r>
      <w:r w:rsidR="00073466" w:rsidRPr="00A42AEF">
        <w:rPr>
          <w:szCs w:val="28"/>
          <w:lang w:val="am-ET"/>
        </w:rPr>
        <w:t xml:space="preserve">от 22 июня 2016 г. </w:t>
      </w:r>
      <w:r w:rsidRPr="00A42AEF">
        <w:rPr>
          <w:szCs w:val="28"/>
          <w:lang w:val="am-ET"/>
        </w:rPr>
        <w:t xml:space="preserve">по делу </w:t>
      </w:r>
      <w:r w:rsidR="00073466" w:rsidRPr="00A42AEF">
        <w:rPr>
          <w:szCs w:val="28"/>
          <w:lang w:val="am-ET"/>
        </w:rPr>
        <w:t>N Ф08-2454/16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Постановление ФАС Северо-Кавказского округа </w:t>
      </w:r>
      <w:r w:rsidR="00073466" w:rsidRPr="00A42AEF">
        <w:rPr>
          <w:szCs w:val="28"/>
          <w:lang w:val="am-ET"/>
        </w:rPr>
        <w:t>от 6 августа 2014 г. по делу N А32-13319/2013</w:t>
      </w:r>
    </w:p>
    <w:p w:rsidR="00073466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Постановление </w:t>
      </w:r>
      <w:r w:rsidR="00073466" w:rsidRPr="00A42AEF">
        <w:rPr>
          <w:szCs w:val="28"/>
          <w:lang w:val="am-ET"/>
        </w:rPr>
        <w:t>ФАС Уральского округа от 4 сентября 2013 г. по делу N Ф09-2426/13-ГК.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Постановление</w:t>
      </w:r>
      <w:r w:rsidR="00073466" w:rsidRPr="00A42AEF">
        <w:rPr>
          <w:szCs w:val="28"/>
          <w:lang w:val="am-ET"/>
        </w:rPr>
        <w:t xml:space="preserve"> ФАС Северо-Западного округа от 2 сентября 2014 г. по делу N А56-14872/13</w:t>
      </w:r>
    </w:p>
    <w:p w:rsidR="00073466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 xml:space="preserve">Постановление ФАС Северо-Западного округа </w:t>
      </w:r>
      <w:r w:rsidR="00073466" w:rsidRPr="00A42AEF">
        <w:rPr>
          <w:szCs w:val="28"/>
          <w:lang w:val="am-ET"/>
        </w:rPr>
        <w:t>от 3 августа 2013 г. по делу N А56-14605/13.</w:t>
      </w:r>
    </w:p>
    <w:p w:rsidR="00FB0BDB" w:rsidRPr="00A42AEF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Информационное письмо Президиума ВАС РФ от 21.12.2005 № 104 «Обзор пр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Pr="00A42AEF">
        <w:rPr>
          <w:szCs w:val="28"/>
          <w:lang w:val="am-ET"/>
        </w:rPr>
        <w:t>ики применения арбитражными судами норм Гражданского кодекса РФ о некоторых основаниях прекращения обязательств» // СПС «Гарант»</w:t>
      </w:r>
    </w:p>
    <w:p w:rsidR="00FB0BDB" w:rsidRPr="00E9209C" w:rsidRDefault="00FB0BDB" w:rsidP="00FB0BDB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A42AEF">
        <w:rPr>
          <w:szCs w:val="28"/>
          <w:lang w:val="am-ET"/>
        </w:rPr>
        <w:t>Информационное письмо Президиума ВАС РФ от 23 апреля 2001 г. №63 «Обзор пр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акт</m:t>
        </m:r>
      </m:oMath>
      <w:r w:rsidRPr="00A42AEF">
        <w:rPr>
          <w:szCs w:val="28"/>
          <w:lang w:val="am-ET"/>
        </w:rPr>
        <w:t xml:space="preserve">ики разрешения споров, связанных с отказом в государственной регистрации выпуска акций и признанием выпуска акций </w:t>
      </w:r>
      <m:oMath>
        <m:r>
          <m:rPr>
            <m:sty m:val="p"/>
          </m:rPr>
          <w:rPr>
            <w:rFonts w:ascii="Cambria Math" w:hAnsi="Cambria Math"/>
            <w:szCs w:val="28"/>
            <w:lang w:val="am-ET"/>
          </w:rPr>
          <m:t>недействительным</m:t>
        </m:r>
      </m:oMath>
      <w:r w:rsidRPr="00A42AEF">
        <w:rPr>
          <w:szCs w:val="28"/>
          <w:lang w:val="am-ET"/>
        </w:rPr>
        <w:t>» // СПС «Га</w:t>
      </w:r>
      <w:r w:rsidR="00E9209C">
        <w:rPr>
          <w:szCs w:val="28"/>
          <w:lang w:val="am-ET"/>
        </w:rPr>
        <w:t>рант»</w:t>
      </w:r>
    </w:p>
    <w:p w:rsidR="00E9209C" w:rsidRPr="00E9209C" w:rsidRDefault="00E9209C" w:rsidP="00E9209C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E9209C">
        <w:rPr>
          <w:szCs w:val="28"/>
          <w:lang w:val="am-ET"/>
        </w:rPr>
        <w:t xml:space="preserve"> </w:t>
      </w:r>
      <w:hyperlink r:id="rId10" w:history="1">
        <w:r w:rsidRPr="00E9209C">
          <w:rPr>
            <w:szCs w:val="28"/>
            <w:lang w:val="am-ET"/>
          </w:rPr>
          <w:t>Решение по делу 2а-1940/2016 ~ М-1835/2016</w:t>
        </w:r>
      </w:hyperlink>
      <w:r w:rsidRPr="00E9209C">
        <w:rPr>
          <w:szCs w:val="28"/>
          <w:lang w:val="am-ET"/>
        </w:rPr>
        <w:t> (24.11.2017, Вяземский районный суд (Смоленская область)) [Электронный ресурс]  // https://rospravosudie.com/law/</w:t>
      </w:r>
    </w:p>
    <w:p w:rsidR="00E9209C" w:rsidRPr="00E9209C" w:rsidRDefault="00E9209C" w:rsidP="00E9209C">
      <w:pPr>
        <w:pStyle w:val="ac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Cs w:val="28"/>
          <w:lang w:val="am-ET"/>
        </w:rPr>
      </w:pPr>
      <w:r w:rsidRPr="00E9209C">
        <w:rPr>
          <w:szCs w:val="28"/>
          <w:lang w:val="am-ET"/>
        </w:rPr>
        <w:t xml:space="preserve"> </w:t>
      </w:r>
      <w:hyperlink r:id="rId11" w:history="1">
        <w:r w:rsidRPr="00E9209C">
          <w:rPr>
            <w:szCs w:val="28"/>
            <w:lang w:val="am-ET"/>
          </w:rPr>
          <w:t>Решение по делу 2-4316/2017 ~ М-4429/2017</w:t>
        </w:r>
      </w:hyperlink>
      <w:r w:rsidRPr="00E9209C">
        <w:rPr>
          <w:szCs w:val="28"/>
          <w:lang w:val="am-ET"/>
        </w:rPr>
        <w:t> (20.11.2017, Ленинский районный суд г. Махачкалы (Республика Дагестан)) / [Электронный ресурс]  // https://rospravosudie.com/law/</w:t>
      </w:r>
    </w:p>
    <w:p w:rsidR="00E9209C" w:rsidRPr="00A42AEF" w:rsidRDefault="00E9209C" w:rsidP="00E9209C">
      <w:pPr>
        <w:pStyle w:val="ac"/>
        <w:ind w:left="567" w:firstLine="0"/>
        <w:rPr>
          <w:szCs w:val="28"/>
          <w:lang w:val="am-ET"/>
        </w:rPr>
      </w:pPr>
    </w:p>
    <w:p w:rsidR="00211033" w:rsidRDefault="00211033">
      <w:pPr>
        <w:spacing w:after="0" w:line="240" w:lineRule="auto"/>
        <w:rPr>
          <w:rFonts w:ascii="Times New Roman" w:hAnsi="Times New Roman"/>
          <w:sz w:val="28"/>
          <w:szCs w:val="28"/>
          <w:lang w:val="am-ET"/>
        </w:rPr>
      </w:pPr>
      <w:r>
        <w:rPr>
          <w:rFonts w:ascii="Times New Roman" w:hAnsi="Times New Roman"/>
          <w:sz w:val="28"/>
          <w:szCs w:val="28"/>
          <w:lang w:val="am-ET"/>
        </w:rPr>
        <w:br w:type="page"/>
      </w:r>
    </w:p>
    <w:p w:rsidR="00211033" w:rsidRPr="00C87B55" w:rsidRDefault="00211033" w:rsidP="00211033">
      <w:pPr>
        <w:pStyle w:val="1"/>
        <w:spacing w:before="0" w:after="0" w:line="408" w:lineRule="auto"/>
        <w:jc w:val="center"/>
        <w:rPr>
          <w:rFonts w:ascii="Times New Roman" w:hAnsi="Times New Roman"/>
          <w:sz w:val="28"/>
          <w:szCs w:val="28"/>
          <w:lang w:val="am-ET"/>
        </w:rPr>
      </w:pPr>
      <w:bookmarkStart w:id="15" w:name="_Toc436574045"/>
      <w:bookmarkStart w:id="16" w:name="_Toc499480734"/>
      <w:bookmarkStart w:id="17" w:name="_Toc499894477"/>
      <w:bookmarkStart w:id="18" w:name="_Toc500802987"/>
      <w:r w:rsidRPr="00C87B55">
        <w:rPr>
          <w:rFonts w:ascii="Times New Roman" w:hAnsi="Times New Roman"/>
          <w:sz w:val="28"/>
          <w:szCs w:val="28"/>
          <w:lang w:val="am-ET"/>
        </w:rPr>
        <w:lastRenderedPageBreak/>
        <w:t>Приложение №1</w:t>
      </w:r>
      <w:bookmarkEnd w:id="15"/>
      <w:bookmarkEnd w:id="16"/>
      <w:bookmarkEnd w:id="17"/>
      <w:bookmarkEnd w:id="18"/>
    </w:p>
    <w:p w:rsidR="00211033" w:rsidRPr="00914254" w:rsidRDefault="00211033" w:rsidP="00211033">
      <w:pPr>
        <w:widowControl w:val="0"/>
        <w:autoSpaceDE w:val="0"/>
        <w:autoSpaceDN w:val="0"/>
        <w:adjustRightInd w:val="0"/>
        <w:spacing w:after="0" w:line="324" w:lineRule="auto"/>
        <w:jc w:val="center"/>
        <w:rPr>
          <w:rFonts w:ascii="Times New Roman" w:hAnsi="Times New Roman"/>
          <w:b/>
          <w:iCs/>
          <w:sz w:val="27"/>
          <w:szCs w:val="27"/>
        </w:rPr>
      </w:pPr>
      <w:r w:rsidRPr="00914254">
        <w:rPr>
          <w:rFonts w:ascii="Times New Roman" w:hAnsi="Times New Roman"/>
          <w:b/>
          <w:iCs/>
          <w:sz w:val="27"/>
          <w:szCs w:val="27"/>
        </w:rPr>
        <w:t>Практика рассмотрения судебных споров,</w:t>
      </w:r>
      <w:r>
        <w:rPr>
          <w:rFonts w:ascii="Times New Roman" w:hAnsi="Times New Roman"/>
          <w:b/>
          <w:iCs/>
          <w:sz w:val="27"/>
          <w:szCs w:val="27"/>
        </w:rPr>
        <w:t xml:space="preserve"> связанных с признанием недействительным акта органа государственной власти или местного самоуправления</w:t>
      </w:r>
    </w:p>
    <w:p w:rsidR="00211033" w:rsidRDefault="00211033" w:rsidP="00211033">
      <w:pPr>
        <w:pStyle w:val="ac"/>
        <w:ind w:left="567"/>
      </w:pPr>
    </w:p>
    <w:p w:rsidR="00211033" w:rsidRPr="00E9209C" w:rsidRDefault="00211033" w:rsidP="00E9209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1. </w:t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begin"/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instrText xml:space="preserve"> HYPERLINK "https://rospravosudie.com/court-vyazemskij-rajonnyj-sud-smolenskaya-oblast-s/act-561167024/" </w:instrText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separate"/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>Решение по делу 2а-1940/2016 ~ М-1835/2016</w:t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end"/>
      </w:r>
      <w:r w:rsidR="00CB2332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 (24.11.2017, Вяземский районный суд (Смоленская область)) </w:t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 xml:space="preserve">[Электронный ресурс]  // </w:t>
      </w:r>
      <w:r w:rsidR="00E9209C"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>https://rospravosudie.com/law/</w:t>
      </w:r>
    </w:p>
    <w:p w:rsidR="00211033" w:rsidRDefault="00211033" w:rsidP="00211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right"/>
      </w:pPr>
      <w:r w:rsidRPr="00E9209C">
        <w:t>дело № 2а-1940/2016</w:t>
      </w:r>
    </w:p>
    <w:p w:rsidR="00CB2332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proofErr w:type="gramStart"/>
      <w:r w:rsidRPr="00E9209C">
        <w:t>Р</w:t>
      </w:r>
      <w:proofErr w:type="gramEnd"/>
      <w:r w:rsidRPr="00E9209C">
        <w:t xml:space="preserve"> Е Ш Е Н И Е</w:t>
      </w:r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>
        <w:t>(извлечение)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Именем Российской Федерации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14 декабря 2016 года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Вяземский районный суд Смоленской области в составе: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председательствующего – судьи Осиповой Е.Н.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 секретаре Захаровой Е.Н.,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рассмотрев в открытом судебном заседании административное дело по иску </w:t>
      </w:r>
      <w:proofErr w:type="spellStart"/>
      <w:r w:rsidRPr="00E9209C">
        <w:rPr>
          <w:rStyle w:val="fio29"/>
        </w:rPr>
        <w:t>Сисковича</w:t>
      </w:r>
      <w:proofErr w:type="spellEnd"/>
      <w:r w:rsidRPr="00E9209C">
        <w:rPr>
          <w:rStyle w:val="fio29"/>
        </w:rPr>
        <w:t xml:space="preserve"> В.И. к администрации МО «Вяземский район» Смоленской области о признании незаконным постановления органа местного самоуправления,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У С Т А Н О В И Л: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Административный истец, обосновывая свои требования, указал, что является собственником земельного участка площадью </w:t>
      </w:r>
      <w:r w:rsidRPr="00E9209C">
        <w:rPr>
          <w:rStyle w:val="nomer2"/>
        </w:rPr>
        <w:t>ХХХ кв</w:t>
      </w:r>
      <w:proofErr w:type="gramStart"/>
      <w:r w:rsidRPr="00E9209C">
        <w:rPr>
          <w:rStyle w:val="nomer2"/>
        </w:rPr>
        <w:t>.м</w:t>
      </w:r>
      <w:proofErr w:type="gramEnd"/>
      <w:r w:rsidRPr="00E9209C">
        <w:rPr>
          <w:rStyle w:val="nomer2"/>
        </w:rPr>
        <w:t>, с кадастровым номером ХХХ, расположенного по адресу: </w:t>
      </w:r>
      <w:r w:rsidRPr="00E9209C">
        <w:rPr>
          <w:rStyle w:val="address2"/>
        </w:rPr>
        <w:t>... область, г. </w:t>
      </w:r>
      <w:r w:rsidRPr="00E9209C">
        <w:rPr>
          <w:rStyle w:val="fio29"/>
        </w:rPr>
        <w:t>В, улица М, в районе дома № </w:t>
      </w:r>
      <w:r w:rsidRPr="00E9209C">
        <w:rPr>
          <w:rStyle w:val="nomer2"/>
        </w:rPr>
        <w:t>ХХХ, разрешённое использование – для строительства индивидуального жилого дома. Право собственности зарегистрировано. Данный земельный участок образован путём объединения двух земельных участков с кадастровыми номерами ХХХ и ХХХ, которые он приобрёл по договорам купли-продажи от 27 апреля 2009 года и 15 июля 2009 года у </w:t>
      </w:r>
      <w:r w:rsidRPr="00E9209C">
        <w:rPr>
          <w:rStyle w:val="fio29"/>
        </w:rPr>
        <w:t>Н.П. и Г.И. соответственно.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Акт выбора, границы земельных участков, а также их разрешённое использование были утверждены постановлением № </w:t>
      </w:r>
      <w:r w:rsidRPr="00E9209C">
        <w:rPr>
          <w:rStyle w:val="nomer2"/>
        </w:rPr>
        <w:t>ХХХ от 21 августа 2008 года, принятым администрацией МО «Вяземский район» Смоленской области.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Постановлением администрации № </w:t>
      </w:r>
      <w:r w:rsidRPr="00E9209C">
        <w:rPr>
          <w:rStyle w:val="nomer2"/>
        </w:rPr>
        <w:t>ХХХ от 8 июня 2016 года внесены изменения в постановление от 31 декабря 2008 года № ХХХ. Признаны утратившими силу подпункты 1.5, 1.8 о предоставлении в собственность </w:t>
      </w:r>
      <w:r w:rsidRPr="00E9209C">
        <w:rPr>
          <w:rStyle w:val="fio29"/>
        </w:rPr>
        <w:t>Н.П. и Г.И. земельных участков в районе дома № </w:t>
      </w:r>
      <w:r w:rsidRPr="00E9209C">
        <w:rPr>
          <w:rStyle w:val="nomer2"/>
        </w:rPr>
        <w:t>ХХХ по улице </w:t>
      </w:r>
      <w:r w:rsidRPr="00E9209C">
        <w:rPr>
          <w:rStyle w:val="fio29"/>
        </w:rPr>
        <w:t>М г. </w:t>
      </w:r>
      <w:proofErr w:type="gramStart"/>
      <w:r w:rsidRPr="00E9209C">
        <w:rPr>
          <w:rStyle w:val="fio29"/>
        </w:rPr>
        <w:t>В</w:t>
      </w:r>
      <w:proofErr w:type="gramEnd"/>
      <w:r w:rsidRPr="00E9209C">
        <w:rPr>
          <w:rStyle w:val="fio29"/>
        </w:rPr>
        <w:t xml:space="preserve"> для строительства индивидуальных жилых домов.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Полагает, что действия администрации направлены на самовольное лишение его права собственности на земельный участок.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Просил признать незаконным постановление № </w:t>
      </w:r>
      <w:r w:rsidRPr="00E9209C">
        <w:rPr>
          <w:rStyle w:val="nomer2"/>
        </w:rPr>
        <w:t>ХХХ от 8 июня 2016 года.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В судебное заседание административный истец </w:t>
      </w:r>
      <w:proofErr w:type="spellStart"/>
      <w:r w:rsidRPr="00E9209C">
        <w:t>Сискович</w:t>
      </w:r>
      <w:proofErr w:type="spellEnd"/>
      <w:r w:rsidRPr="00E9209C">
        <w:t xml:space="preserve"> В.И. не явился, его представитель Копылова О.М. заявленные требования поддержала.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Представитель административного ответчика – администрации МО «Вяземский район» Смоленской области Соколова О.Н. иск не признала по доводам письменных возражений.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Заинтересованное лицо </w:t>
      </w:r>
      <w:r w:rsidRPr="00E9209C">
        <w:rPr>
          <w:rStyle w:val="fio29"/>
        </w:rPr>
        <w:t xml:space="preserve">Г.И. не явилась, </w:t>
      </w:r>
      <w:proofErr w:type="gramStart"/>
      <w:r w:rsidRPr="00E9209C">
        <w:rPr>
          <w:rStyle w:val="fio29"/>
        </w:rPr>
        <w:t>извещена</w:t>
      </w:r>
      <w:proofErr w:type="gramEnd"/>
      <w:r w:rsidRPr="00E9209C">
        <w:rPr>
          <w:rStyle w:val="fio29"/>
        </w:rPr>
        <w:t xml:space="preserve"> надлежащим образом.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lastRenderedPageBreak/>
        <w:t>Заинтересованное лицо </w:t>
      </w:r>
      <w:r w:rsidRPr="00E9209C">
        <w:rPr>
          <w:rStyle w:val="fio29"/>
        </w:rPr>
        <w:t>Н.П. просила рассмотреть дело в её отсутствие.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Представитель заинтересованного лица – Департамента </w:t>
      </w:r>
      <w:r w:rsidRPr="00E9209C">
        <w:rPr>
          <w:rStyle w:val="address2"/>
        </w:rPr>
        <w:t>... области по культуре и туризму не явился, ходатайствовал о рассмотрении дела в его отсутствие.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Заслушав представителей сторон, изучив материалы дела, суд приходит к следующему.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E9209C">
        <w:t>Согласно ст.4 КАС РФ каждому заинтересованному лицу гарантируется право на обращение в суд за защитой нарушенных или оспариваемых прав, свобод и законных интересов, в том числе в случае, если, по мнению этого лица, созданы препятствия к осуществлению его прав, свобод и реализации законных интересов либо на него незаконно возложена какая-либо обязанность, а также право на обращение в суд в</w:t>
      </w:r>
      <w:proofErr w:type="gramEnd"/>
      <w:r w:rsidRPr="00E9209C">
        <w:t xml:space="preserve"> защиту прав других лиц или в защиту публичных интересов в случаях, предусмотренных настоящим Кодексом и другими федеральными законами.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E9209C">
        <w:t>В силу п.2 ст.62 КАС РФ обязанность доказывания законности оспариваемых нормативных правовых актов, актов, содержащих разъяснения законодательства и обладающих нормативными свойствами, решений, действий (бездействия) органов, организаций и должностных лиц, наделённых государственными или иными публичными полномочиями, возлагается на соответствующие орган, организацию и должностное лицо.</w:t>
      </w:r>
      <w:proofErr w:type="gramEnd"/>
      <w:r w:rsidRPr="00E9209C">
        <w:t xml:space="preserve"> Указанные органы, организации и должностные лица обязаны также подтверждать факты, на которые они ссылаются как на основания своих возражений.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Судом установлено, что постановлением главы МО «Вяземский район» Смоленской области от 21 августа 2008 года № </w:t>
      </w:r>
      <w:r w:rsidRPr="00E9209C">
        <w:rPr>
          <w:rStyle w:val="nomer2"/>
        </w:rPr>
        <w:t>ХХХ были утверждены акты выбора, проекты границ и разрешённое использование земельных участков, расположенных по адресу: </w:t>
      </w:r>
      <w:r w:rsidRPr="00E9209C">
        <w:rPr>
          <w:rStyle w:val="address2"/>
        </w:rPr>
        <w:t>... область, г. </w:t>
      </w:r>
      <w:r w:rsidRPr="00E9209C">
        <w:rPr>
          <w:rStyle w:val="fio29"/>
        </w:rPr>
        <w:t>В, ул. М, в районе дома № </w:t>
      </w:r>
      <w:r w:rsidRPr="00E9209C">
        <w:rPr>
          <w:rStyle w:val="nomer2"/>
        </w:rPr>
        <w:t>ХХХ, площадью ХХХ кв</w:t>
      </w:r>
      <w:proofErr w:type="gramStart"/>
      <w:r w:rsidRPr="00E9209C">
        <w:rPr>
          <w:rStyle w:val="nomer2"/>
        </w:rPr>
        <w:t>.м</w:t>
      </w:r>
      <w:proofErr w:type="gramEnd"/>
      <w:r w:rsidRPr="00E9209C">
        <w:rPr>
          <w:rStyle w:val="nomer2"/>
        </w:rPr>
        <w:t xml:space="preserve"> каждый, для строительства индивидуальных жилых домов (л.д.7).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Постановлением главы МО «Вяземский район» Смоленской области от 31 декабря 2008 года № </w:t>
      </w:r>
      <w:r w:rsidRPr="00E9209C">
        <w:rPr>
          <w:rStyle w:val="nomer2"/>
        </w:rPr>
        <w:t>ХХХ предоставлены в собственность бесплатно для строительства индивидуального жилого дома </w:t>
      </w:r>
      <w:r w:rsidRPr="00E9209C">
        <w:rPr>
          <w:rStyle w:val="fio29"/>
        </w:rPr>
        <w:t>Н.П. (пункт 1.5) и Г.И. (пункт 1.8) земельные участки, расположенные в районе дома № </w:t>
      </w:r>
      <w:r w:rsidRPr="00E9209C">
        <w:rPr>
          <w:rStyle w:val="nomer2"/>
        </w:rPr>
        <w:t>ХХХ по улице </w:t>
      </w:r>
      <w:r w:rsidRPr="00E9209C">
        <w:rPr>
          <w:rStyle w:val="fio29"/>
        </w:rPr>
        <w:t>М г</w:t>
      </w:r>
      <w:proofErr w:type="gramStart"/>
      <w:r w:rsidRPr="00E9209C">
        <w:rPr>
          <w:rStyle w:val="fio29"/>
        </w:rPr>
        <w:t>.В</w:t>
      </w:r>
      <w:proofErr w:type="gramEnd"/>
      <w:r w:rsidRPr="00E9209C">
        <w:rPr>
          <w:rStyle w:val="fio29"/>
        </w:rPr>
        <w:t>, с кадастровыми номерами </w:t>
      </w:r>
      <w:r w:rsidRPr="00E9209C">
        <w:rPr>
          <w:rStyle w:val="nomer2"/>
        </w:rPr>
        <w:t>ХХХ и ХХХ соответственно.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rPr>
          <w:rStyle w:val="fio29"/>
        </w:rPr>
        <w:t xml:space="preserve">Н.П. и Г.И. продали свои земельные участки </w:t>
      </w:r>
      <w:proofErr w:type="spellStart"/>
      <w:r w:rsidRPr="00E9209C">
        <w:rPr>
          <w:rStyle w:val="fio29"/>
        </w:rPr>
        <w:t>Сисковичу</w:t>
      </w:r>
      <w:proofErr w:type="spellEnd"/>
      <w:r w:rsidRPr="00E9209C">
        <w:rPr>
          <w:rStyle w:val="fio29"/>
        </w:rPr>
        <w:t xml:space="preserve"> В.И. (договоры купли-продажи от 27 апреля 2009 года и от 15 июля 2009 года).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дальнейшем из двух земельных участков был образован земельный участок с кадастровым номером </w:t>
      </w:r>
      <w:r w:rsidRPr="00E9209C">
        <w:rPr>
          <w:rStyle w:val="nomer2"/>
        </w:rPr>
        <w:t xml:space="preserve">ХХХ, площадью ХХХ кв.м. Право собственности на данный земельный участок зарегистрировано за </w:t>
      </w:r>
      <w:proofErr w:type="spellStart"/>
      <w:r w:rsidRPr="00E9209C">
        <w:rPr>
          <w:rStyle w:val="nomer2"/>
        </w:rPr>
        <w:t>Сисковичем</w:t>
      </w:r>
      <w:proofErr w:type="spellEnd"/>
      <w:r w:rsidRPr="00E9209C">
        <w:rPr>
          <w:rStyle w:val="nomer2"/>
        </w:rPr>
        <w:t xml:space="preserve"> В.И. (л.д.11).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Постановлением администрации МО «Вяземский район» Смоленской области от 8 июня 2016 года № </w:t>
      </w:r>
      <w:r w:rsidRPr="00E9209C">
        <w:rPr>
          <w:rStyle w:val="nomer2"/>
        </w:rPr>
        <w:t>ХХХ внесены изменения в постановление от 31 декабря 2008 года №ХХХ: признаны утратившими силу подпункты 1.5, 1.6, 1.8 пункта 1 о предоставлении земельных участков в собственность </w:t>
      </w:r>
      <w:r w:rsidRPr="00E9209C">
        <w:rPr>
          <w:rStyle w:val="fio29"/>
        </w:rPr>
        <w:t>Н.П., М.И. и Г.И. (л.д.12).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E9209C">
        <w:t>Согласно части 4 статьи 7 Федерального закона от 6 октября 2003 года № 131-ФЗ «Об общих принципах организации местного самоуправления в Российской Федерации» муниципальные правовые акты не должны противоречить Конституции Российской Федерации, федеральным конституционным законам, настоящему Федеральному закону, другим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Федерации.</w:t>
      </w:r>
      <w:proofErr w:type="gramEnd"/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>
        <w:t>…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Таким образом, администрацией не доказано, что отменённое ею в части постановление не соответствовало нормам действующего законодательства, а отменяющий акт органа местного самоуправления соответствует закону и не нарушает права и интересы истца, произвольно ограничивая его субъективные права.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силу </w:t>
      </w:r>
      <w:hyperlink r:id="rId12" w:history="1">
        <w:r w:rsidRPr="00E9209C">
          <w:rPr>
            <w:rStyle w:val="a3"/>
            <w:color w:val="auto"/>
            <w:u w:val="none"/>
          </w:rPr>
          <w:t>статьи 209 ГК РФ</w:t>
        </w:r>
      </w:hyperlink>
      <w:r w:rsidRPr="00E9209C">
        <w:t> собственнику принадлежат права владения, пользования и распоряжения своим имуществом.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lastRenderedPageBreak/>
        <w:t>В соответствии с частями 1-3 статьи 35 Конституции РФ право частной собственности охраняется законом. Каждый вправе иметь имущество в собственности, владеть, пользоваться и распоряжаться им как единолично, так и совместно с другими лицами. Никто не может быть лишён своего имущества иначе как по решению суда.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силу </w:t>
      </w:r>
      <w:hyperlink r:id="rId13" w:history="1">
        <w:r w:rsidRPr="00E9209C">
          <w:rPr>
            <w:rStyle w:val="a3"/>
            <w:color w:val="auto"/>
            <w:u w:val="none"/>
          </w:rPr>
          <w:t>статьи 304 ГК РФ</w:t>
        </w:r>
      </w:hyperlink>
      <w:r w:rsidRPr="00E9209C">
        <w:t> 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Согласно положениям </w:t>
      </w:r>
      <w:hyperlink r:id="rId14" w:history="1">
        <w:r w:rsidRPr="00E9209C">
          <w:rPr>
            <w:rStyle w:val="a3"/>
            <w:color w:val="auto"/>
            <w:u w:val="none"/>
          </w:rPr>
          <w:t>статьи 13 ГК РФ</w:t>
        </w:r>
      </w:hyperlink>
      <w:r w:rsidRPr="00E9209C">
        <w:t> ненормативный акт государственного органа или органа местного самоуправления, а в случаях, предусмотренных законом, также нормативный акт, не соответствующие закону или иным правовым актам и нарушающие гражданские права и охраняемые законом интересы гражданина или юридического лица, могут быть признаны судом недействительными.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Постановление главы МО «Вяземский район» Смоленской области о предоставлении </w:t>
      </w:r>
      <w:r w:rsidRPr="00E9209C">
        <w:rPr>
          <w:rStyle w:val="fio29"/>
        </w:rPr>
        <w:t xml:space="preserve">Н.П. и Г.И. в собственность земельных участков для строительства индивидуального жилого дома является документом – основанием, устанавливающим возникновение права собственности на земельные участки, в дальнейшем перешедшего к </w:t>
      </w:r>
      <w:proofErr w:type="spellStart"/>
      <w:r w:rsidRPr="00E9209C">
        <w:rPr>
          <w:rStyle w:val="fio29"/>
        </w:rPr>
        <w:t>Сисковичу</w:t>
      </w:r>
      <w:proofErr w:type="spellEnd"/>
      <w:r w:rsidRPr="00E9209C">
        <w:rPr>
          <w:rStyle w:val="fio29"/>
        </w:rPr>
        <w:t xml:space="preserve"> В.И.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Следовательно, оспариваемое постановление отменяет данный документ, в связи с чем, административный истец не может реализовать свои права, предусмотренные законом.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 таких обстоятельствах суд считает, что оспариваемое постановление напрямую нарушает права административного истца и создаёт препятствия к осуществлению им своих прав и свобод, является ничем иным, как актом, лишающим его права собственности, и удовлетворяет исковые требования.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Руководствуясь ст.ст.175-180 КАС РФ, суд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proofErr w:type="gramStart"/>
      <w:r w:rsidRPr="00E9209C">
        <w:t>Р</w:t>
      </w:r>
      <w:proofErr w:type="gramEnd"/>
      <w:r w:rsidRPr="00E9209C">
        <w:t xml:space="preserve"> Е Ш И Л: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Признать незаконным и отменить постановление администрации МО «Вяземский район» Смоленской области от 8 июня 2016 года № </w:t>
      </w:r>
      <w:r w:rsidRPr="00E9209C">
        <w:rPr>
          <w:rStyle w:val="nomer2"/>
        </w:rPr>
        <w:t>ХХХ «О внесении изменений в постановление главы МО «Вяземский район» Смоленской области от 31 декабря 2008 года №ХХХ», в части признания утратившими силу подпунктов 1.5, 1.8 пункта 1 постановления.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Решение может быть обжаловано в течение месяца в Смоленский областной суд через Вяземский районный суд.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Федеральный судья -          Осипова Е.Н.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Резолютивная часть решения оглашена 14 декабря 2016 года.</w:t>
      </w:r>
    </w:p>
    <w:p w:rsidR="00CB2332" w:rsidRPr="00E9209C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Мотивированное решение изготовлено 20 декабря 2016 года.</w:t>
      </w:r>
    </w:p>
    <w:p w:rsidR="00CB2332" w:rsidRDefault="00CB233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Решение вступает в законную силу 23 января 2017 года.</w:t>
      </w:r>
    </w:p>
    <w:p w:rsidR="00956748" w:rsidRDefault="00956748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</w:p>
    <w:p w:rsidR="00956748" w:rsidRDefault="00956748" w:rsidP="009567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56748" w:rsidRPr="00A42AEF" w:rsidRDefault="00956748" w:rsidP="009567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Этот фрагмент свидетельствует о том, что основанием для признания ненормативного акта недействительным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мо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жет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быть отнесен случа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когда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ограничивает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прав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а гражданина, гарантированные законом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</w:p>
    <w:p w:rsidR="00E9209C" w:rsidRDefault="00E92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9209C" w:rsidRPr="00E9209C" w:rsidRDefault="00E9209C" w:rsidP="00E9209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am-ET" w:eastAsia="ru-RU"/>
        </w:rPr>
      </w:pP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lastRenderedPageBreak/>
        <w:t xml:space="preserve">2. </w:t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begin"/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instrText xml:space="preserve"> HYPERLINK "https://rospravosudie.com/court-leninskij-rajonnyj-sud-g-maxachkaly-respublika-dagestan-s/act-560831521/" </w:instrText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separate"/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>Решение по делу 2-4316/2017 ~ М-4429/2017</w:t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fldChar w:fldCharType="end"/>
      </w:r>
      <w:r w:rsidRPr="00E9209C">
        <w:rPr>
          <w:rFonts w:ascii="Times New Roman" w:eastAsia="Times New Roman" w:hAnsi="Times New Roman"/>
          <w:sz w:val="28"/>
          <w:szCs w:val="28"/>
          <w:lang w:val="am-ET" w:eastAsia="ru-RU"/>
        </w:rPr>
        <w:t> (20.11.2017, Ленинский районный суд г. Махачкалы (Республика Дагестан)) / [Электронный ресурс]  // https://rospravosudie.com/law/</w:t>
      </w:r>
    </w:p>
    <w:p w:rsidR="00E9209C" w:rsidRDefault="00E9209C" w:rsidP="00E9209C">
      <w:pPr>
        <w:pStyle w:val="a7"/>
        <w:shd w:val="clear" w:color="auto" w:fill="FFFFFF"/>
        <w:spacing w:before="0" w:beforeAutospacing="0" w:after="200" w:afterAutospacing="0"/>
        <w:ind w:firstLine="72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right"/>
      </w:pPr>
      <w:r w:rsidRPr="00E9209C">
        <w:t>Дело №2-4316/17</w:t>
      </w:r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ЗАОЧНОЕ РЕШЕНИЕ</w:t>
      </w:r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>
        <w:t>(извлечение)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ИМЕНЕМ РОССИЙСКОЙ ФЕДЕРАЦИИ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20 ноября 2017 года 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209C">
        <w:t>    г. Махачкала</w:t>
      </w:r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Ленинский районный суд г. Махачкалы Республики Дагестан в составе: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председательствующего судьи </w:t>
      </w:r>
      <w:proofErr w:type="spellStart"/>
      <w:r w:rsidRPr="00E9209C">
        <w:t>Онжолова</w:t>
      </w:r>
      <w:proofErr w:type="spellEnd"/>
      <w:r w:rsidRPr="00E9209C">
        <w:t xml:space="preserve"> М.Б.,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при секретаре </w:t>
      </w:r>
      <w:proofErr w:type="spellStart"/>
      <w:r w:rsidRPr="00E9209C">
        <w:t>Байбаевой</w:t>
      </w:r>
      <w:proofErr w:type="spellEnd"/>
      <w:r w:rsidRPr="00E9209C">
        <w:t xml:space="preserve"> С.Б.,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 участием представителя истца Алиева А.С.,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рассмотрев в открытом судебном заседании гражданское дело по иску Администрации </w:t>
      </w:r>
      <w:proofErr w:type="spellStart"/>
      <w:r w:rsidRPr="00E9209C">
        <w:t>г</w:t>
      </w:r>
      <w:proofErr w:type="gramStart"/>
      <w:r w:rsidRPr="00E9209C">
        <w:t>.М</w:t>
      </w:r>
      <w:proofErr w:type="gramEnd"/>
      <w:r w:rsidRPr="00E9209C">
        <w:t>ахачкала</w:t>
      </w:r>
      <w:proofErr w:type="spellEnd"/>
      <w:r w:rsidRPr="00E9209C">
        <w:t xml:space="preserve"> к </w:t>
      </w:r>
      <w:proofErr w:type="spellStart"/>
      <w:r w:rsidRPr="00E9209C">
        <w:t>Мужаидову</w:t>
      </w:r>
      <w:proofErr w:type="spellEnd"/>
      <w:r w:rsidRPr="00E9209C">
        <w:t xml:space="preserve"> </w:t>
      </w:r>
      <w:proofErr w:type="spellStart"/>
      <w:r w:rsidRPr="00E9209C">
        <w:t>Сатрутдину</w:t>
      </w:r>
      <w:proofErr w:type="spellEnd"/>
      <w:r w:rsidRPr="00E9209C">
        <w:t xml:space="preserve"> </w:t>
      </w:r>
      <w:proofErr w:type="spellStart"/>
      <w:r w:rsidRPr="00E9209C">
        <w:t>Анваровичу</w:t>
      </w:r>
      <w:proofErr w:type="spellEnd"/>
      <w:r w:rsidRPr="00E9209C">
        <w:t xml:space="preserve">, Ахмедовой </w:t>
      </w:r>
      <w:proofErr w:type="spellStart"/>
      <w:r w:rsidRPr="00E9209C">
        <w:t>Парихан</w:t>
      </w:r>
      <w:proofErr w:type="spellEnd"/>
      <w:r w:rsidRPr="00E9209C">
        <w:t xml:space="preserve"> </w:t>
      </w:r>
      <w:proofErr w:type="spellStart"/>
      <w:r w:rsidRPr="00E9209C">
        <w:t>Ибрагимовне</w:t>
      </w:r>
      <w:proofErr w:type="spellEnd"/>
      <w:r w:rsidRPr="00E9209C">
        <w:t xml:space="preserve">, Филиалу «ФКП </w:t>
      </w:r>
      <w:proofErr w:type="spellStart"/>
      <w:r w:rsidRPr="00E9209C">
        <w:t>Росреестра</w:t>
      </w:r>
      <w:proofErr w:type="spellEnd"/>
      <w:r w:rsidRPr="00E9209C">
        <w:t xml:space="preserve"> по РД» и Управлению </w:t>
      </w:r>
      <w:proofErr w:type="spellStart"/>
      <w:r w:rsidRPr="00E9209C">
        <w:t>Росреестра</w:t>
      </w:r>
      <w:proofErr w:type="spellEnd"/>
      <w:r w:rsidRPr="00E9209C">
        <w:t xml:space="preserve"> по РД о признании недействительным постановления и зарегистрированного права на земельный участок,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установил: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Администрация г</w:t>
      </w:r>
      <w:proofErr w:type="gramStart"/>
      <w:r w:rsidRPr="00E9209C">
        <w:t>.М</w:t>
      </w:r>
      <w:proofErr w:type="gramEnd"/>
      <w:r w:rsidRPr="00E9209C">
        <w:t xml:space="preserve">ахачкала обратилась в суд с иском к </w:t>
      </w:r>
      <w:proofErr w:type="spellStart"/>
      <w:r w:rsidRPr="00E9209C">
        <w:t>Мужаидову</w:t>
      </w:r>
      <w:proofErr w:type="spellEnd"/>
      <w:r w:rsidRPr="00E9209C">
        <w:t xml:space="preserve"> С.А., Ахмедовой П.И., Филиалу «ФКП </w:t>
      </w:r>
      <w:proofErr w:type="spellStart"/>
      <w:r w:rsidRPr="00E9209C">
        <w:t>Росреестра</w:t>
      </w:r>
      <w:proofErr w:type="spellEnd"/>
      <w:r w:rsidRPr="00E9209C">
        <w:t xml:space="preserve"> по РД» и Управлению </w:t>
      </w:r>
      <w:proofErr w:type="spellStart"/>
      <w:r w:rsidRPr="00E9209C">
        <w:t>Росреестра</w:t>
      </w:r>
      <w:proofErr w:type="spellEnd"/>
      <w:r w:rsidRPr="00E9209C">
        <w:t xml:space="preserve"> по РД о признании недействительным постановления и зарегистрированного права на земельный участок.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Исковые требования мотивированны тем, что постановлением Главы Администрации г</w:t>
      </w:r>
      <w:proofErr w:type="gramStart"/>
      <w:r w:rsidRPr="00E9209C">
        <w:t>.М</w:t>
      </w:r>
      <w:proofErr w:type="gramEnd"/>
      <w:r w:rsidRPr="00E9209C">
        <w:t xml:space="preserve">ахачкалы от 11 сентября 1995 года </w:t>
      </w:r>
      <w:proofErr w:type="spellStart"/>
      <w:r w:rsidRPr="00E9209C">
        <w:t>Мужаидову</w:t>
      </w:r>
      <w:proofErr w:type="spellEnd"/>
      <w:r w:rsidRPr="00E9209C">
        <w:t xml:space="preserve"> С.А. отведен земельный участок под строительство жилого дома по ул. Ушакова, в районе дома № 7. Также указано, что проведенной по делу проверкой установлено, что на основании постановления Администрации об отводе земельного участка </w:t>
      </w:r>
      <w:proofErr w:type="spellStart"/>
      <w:r w:rsidRPr="00E9209C">
        <w:t>Мужаидову</w:t>
      </w:r>
      <w:proofErr w:type="spellEnd"/>
      <w:r w:rsidRPr="00E9209C">
        <w:t xml:space="preserve"> С.А., земельный участок был поставлен на кадастровый учет под кадастровым номером № 05:40:000056:543. В настоящее время право собственности на земельный участок с кадастровым номером № 05:40:000056:543 зарегистрировано за Ахмедовой П.И. Основанием для регистрации сделки послужил договор купли-продажи, заключенный 02.12.2015 между Ахмедовой П.И. и </w:t>
      </w:r>
      <w:proofErr w:type="spellStart"/>
      <w:r w:rsidRPr="00E9209C">
        <w:t>Абдулхаликовым</w:t>
      </w:r>
      <w:proofErr w:type="spellEnd"/>
      <w:r w:rsidRPr="00E9209C">
        <w:t xml:space="preserve"> М.</w:t>
      </w:r>
      <w:proofErr w:type="gramStart"/>
      <w:r w:rsidRPr="00E9209C">
        <w:t>Б.</w:t>
      </w:r>
      <w:proofErr w:type="gramEnd"/>
      <w:r w:rsidRPr="00E9209C">
        <w:t xml:space="preserve"> Таким образом, в настоящее время земельный участок находится в собственности Ахмедовой П.И. Плановый осмотр указанного земельного участка показал, что участок не осваивается, строительные работы не ведутся. По сведениям, предоставленным Управлением по архивным делам г. Махачкала, в архиве сведений о выделении земельного участка с кадастровым номером № 05:40:000056:543 не имеется.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В </w:t>
      </w:r>
      <w:proofErr w:type="gramStart"/>
      <w:r w:rsidRPr="00E9209C">
        <w:t>связи</w:t>
      </w:r>
      <w:proofErr w:type="gramEnd"/>
      <w:r w:rsidRPr="00E9209C">
        <w:t xml:space="preserve"> с чем просит признать недействительным постановление Главы Администрации г. Махачкалы за № 2124-р от 11 сентября 1995 года об отведении </w:t>
      </w:r>
      <w:proofErr w:type="spellStart"/>
      <w:r w:rsidRPr="00E9209C">
        <w:t>Мужаидову</w:t>
      </w:r>
      <w:proofErr w:type="spellEnd"/>
      <w:r w:rsidRPr="00E9209C">
        <w:t xml:space="preserve"> С.А. земельный участок под строительство жилого дома по ул. Ушакова, в районе дома № 7; признать недействительной и исключить из Государственного кадастра недвижимости сведения о постановке на государственный кадастровый учет земельного участка с кадастровым номером 05:40:000056:543; </w:t>
      </w:r>
      <w:proofErr w:type="gramStart"/>
      <w:r w:rsidRPr="00E9209C">
        <w:t xml:space="preserve">признать недействительной и исключить из Единого государственного реестра прав на недвижимое имущество и сделок с ним запись о государственной регистрации права на земельный участок 05-05/001-05/140/010/2015-1690/2 от 07.12.2015, а также истребовать с Управления Федеральной </w:t>
      </w:r>
      <w:r w:rsidRPr="00E9209C">
        <w:lastRenderedPageBreak/>
        <w:t>службы государственной регистрации, кадастра и картографии по РД регистрационное дело по земельному участку с кадастровым номером 05:40:000056:543.</w:t>
      </w:r>
      <w:proofErr w:type="gramEnd"/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Представитель истца Алиев А.С. в судебном заседании иск поддержал, просил удовлетворить его по изложенным в заявлении основаниям.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Ответчики, надлежаще извещенные о месте и времени судебного заседания, в суд не явились, об уважительных причинах в неявки суду не сообщили. Представитель истца просил рассмотреть дело в отсутствие не явившегося ответчиков и согласился принять заочное решение. Определением суда принято решение о рассмотрении дела в порядке заочного производства.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Выслушав объяснения представителя истца, исследовав материалы дела, суд приходит к следующему.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Согласно ч.1 </w:t>
      </w:r>
      <w:hyperlink r:id="rId15" w:history="1">
        <w:r w:rsidRPr="00E9209C">
          <w:t>ст. 56 ГПК РФ</w:t>
        </w:r>
      </w:hyperlink>
      <w:r w:rsidRPr="00E9209C">
        <w:t> 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Как усматривается из материалов дела, постановлением Главы Администрации г</w:t>
      </w:r>
      <w:proofErr w:type="gramStart"/>
      <w:r w:rsidRPr="00E9209C">
        <w:t>.М</w:t>
      </w:r>
      <w:proofErr w:type="gramEnd"/>
      <w:r w:rsidRPr="00E9209C">
        <w:t xml:space="preserve">ахачкалы за № 2124-р от 11 сентября 1995 года </w:t>
      </w:r>
      <w:proofErr w:type="spellStart"/>
      <w:r w:rsidRPr="00E9209C">
        <w:t>Мужаидову</w:t>
      </w:r>
      <w:proofErr w:type="spellEnd"/>
      <w:r w:rsidRPr="00E9209C">
        <w:t xml:space="preserve"> С.А. отведен земельный участок под строительство жилого дома по ул. Ушакова, в районе дома № 7.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Так, по результатам проверки проведенной по делу установлено, что на основании постановления Администрации об отводе земельного участка </w:t>
      </w:r>
      <w:proofErr w:type="spellStart"/>
      <w:r w:rsidRPr="00E9209C">
        <w:t>Мужаидову</w:t>
      </w:r>
      <w:proofErr w:type="spellEnd"/>
      <w:r w:rsidRPr="00E9209C">
        <w:t xml:space="preserve"> С.А., земельный участок был поставлен на кадастровый учет под кадастровым номером №05:40:000056:543.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Судом установлено, что согласна выписки из единого государственного реестра прав на недвижимое имущество и сделок с ним, в настоящее время право собственности на земельный участок с кадастровым номером № 05:40:000056:543 зарегистрировано за Ахмедовой П.И., запись о регистрации права 05-05/001-05/140/010/2015-1690/2 от 07.12.2015.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соответствии с п.52 совместного Постановления Пленума Верховного суда РФ и Высшего арбитражного суда РФ №10/22 от 29.04.2010 оспаривание зарегистрированного права на недвижимое имущество осуществляется путем предъявления исков, решения по которым являются основанием для внесения записей в ЕГРП. В частности, если в резолютивной части судебного акта решен вопрос о наличии или отсутствии права либо обременения недвижимого имущества, о возврате имущества во владение его собственника, о применении последствий недействительности сделки в виде возврата недвижимого имущества одной из сторон сделки, то такие решения являются основанием для внесения записи в ЕГРП.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соответствии со </w:t>
      </w:r>
      <w:hyperlink r:id="rId16" w:history="1">
        <w:r w:rsidRPr="00E9209C">
          <w:t>ст. 55 ГПК РФ</w:t>
        </w:r>
      </w:hyperlink>
      <w:r w:rsidRPr="00E9209C">
        <w:t>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Из материалов дела усматривается и подтверждено представителем истца, а именно что постановление Администрации г. Махачкала № 2124-р от 11 сентября 1995 года об отведении </w:t>
      </w:r>
      <w:proofErr w:type="spellStart"/>
      <w:r w:rsidRPr="00E9209C">
        <w:t>Мужаидову</w:t>
      </w:r>
      <w:proofErr w:type="spellEnd"/>
      <w:r w:rsidRPr="00E9209C">
        <w:t xml:space="preserve"> С.А. земельного участка под строительство жилого дома по ул. Ушакова, в районе дома № 7, является подложным и не выделялся последнему.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Таким образом, земельный участок выбыл из владения собственника Муниципального образования «город Махачкала», помимо его воли.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В соответствии со </w:t>
      </w:r>
      <w:hyperlink r:id="rId17" w:history="1">
        <w:r w:rsidRPr="00E9209C">
          <w:t>ст.60 ЗК РФ</w:t>
        </w:r>
      </w:hyperlink>
      <w:r w:rsidRPr="00E9209C">
        <w:t> нарушенное право истца на спорный земельный участок подлежит восстановлению в связи с признанием судом недействительным Постановления администрации г. Махачкала № 2124-р от 11 сентября 1995 года.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Согласно </w:t>
      </w:r>
      <w:hyperlink r:id="rId18" w:history="1">
        <w:r w:rsidRPr="00E9209C">
          <w:t>ст. 12 ГК РФ</w:t>
        </w:r>
      </w:hyperlink>
      <w:r w:rsidRPr="00E9209C">
        <w:t> защита гражданских прав осуществляется, помимо прочего, путем восстановления положения, существовавшего до нарушения права и пресечения действий, нарушающих право или создающим угрозу его нарушения.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lastRenderedPageBreak/>
        <w:t>В соответствии со </w:t>
      </w:r>
      <w:hyperlink r:id="rId19" w:history="1">
        <w:r w:rsidRPr="00E9209C">
          <w:t>ст. 67 ГПК РФ</w:t>
        </w:r>
      </w:hyperlink>
      <w:r w:rsidRPr="00E9209C">
        <w:t> 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 указанных обстоятельствах требования Администрации г. Махачкала суд считает обоснованными и подлежащими удовлетворению в полном объеме.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Руководствуясь ст.ст. 194-198 ГПК РФ, суд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center"/>
      </w:pPr>
      <w:r w:rsidRPr="00E9209C">
        <w:t>решил: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Иск Администрации </w:t>
      </w:r>
      <w:proofErr w:type="spellStart"/>
      <w:r w:rsidRPr="00E9209C">
        <w:t>г</w:t>
      </w:r>
      <w:proofErr w:type="gramStart"/>
      <w:r w:rsidRPr="00E9209C">
        <w:t>.М</w:t>
      </w:r>
      <w:proofErr w:type="gramEnd"/>
      <w:r w:rsidRPr="00E9209C">
        <w:t>ахачкала</w:t>
      </w:r>
      <w:proofErr w:type="spellEnd"/>
      <w:r w:rsidRPr="00E9209C">
        <w:t xml:space="preserve"> к </w:t>
      </w:r>
      <w:proofErr w:type="spellStart"/>
      <w:r w:rsidRPr="00E9209C">
        <w:t>Мужаидову</w:t>
      </w:r>
      <w:proofErr w:type="spellEnd"/>
      <w:r w:rsidRPr="00E9209C">
        <w:t xml:space="preserve"> </w:t>
      </w:r>
      <w:proofErr w:type="spellStart"/>
      <w:r w:rsidRPr="00E9209C">
        <w:t>Сатрутдину</w:t>
      </w:r>
      <w:proofErr w:type="spellEnd"/>
      <w:r w:rsidRPr="00E9209C">
        <w:t xml:space="preserve"> </w:t>
      </w:r>
      <w:proofErr w:type="spellStart"/>
      <w:r w:rsidRPr="00E9209C">
        <w:t>Анваровичу</w:t>
      </w:r>
      <w:proofErr w:type="spellEnd"/>
      <w:r w:rsidRPr="00E9209C">
        <w:t xml:space="preserve">, Ахмедовой </w:t>
      </w:r>
      <w:proofErr w:type="spellStart"/>
      <w:r w:rsidRPr="00E9209C">
        <w:t>Парихан</w:t>
      </w:r>
      <w:proofErr w:type="spellEnd"/>
      <w:r w:rsidRPr="00E9209C">
        <w:t xml:space="preserve"> </w:t>
      </w:r>
      <w:proofErr w:type="spellStart"/>
      <w:r w:rsidRPr="00E9209C">
        <w:t>Ибрагимовне</w:t>
      </w:r>
      <w:proofErr w:type="spellEnd"/>
      <w:r w:rsidRPr="00E9209C">
        <w:t xml:space="preserve">, Филиалу «ФКП </w:t>
      </w:r>
      <w:proofErr w:type="spellStart"/>
      <w:r w:rsidRPr="00E9209C">
        <w:t>Росреестра</w:t>
      </w:r>
      <w:proofErr w:type="spellEnd"/>
      <w:r w:rsidRPr="00E9209C">
        <w:t xml:space="preserve"> по РД» и Управлению </w:t>
      </w:r>
      <w:proofErr w:type="spellStart"/>
      <w:r w:rsidRPr="00E9209C">
        <w:t>Росреестра</w:t>
      </w:r>
      <w:proofErr w:type="spellEnd"/>
      <w:r w:rsidRPr="00E9209C">
        <w:t xml:space="preserve"> по РД о признании недействительным постановления и зарегистрированного права на земельный участок удовлетворить.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Признать недействительным постановление Главы Администрации г. Махачкалы за № 2124-р от 11 сентября 1995 года об отведении </w:t>
      </w:r>
      <w:proofErr w:type="spellStart"/>
      <w:r w:rsidRPr="00E9209C">
        <w:t>Мужаидову</w:t>
      </w:r>
      <w:proofErr w:type="spellEnd"/>
      <w:r w:rsidRPr="00E9209C">
        <w:t xml:space="preserve"> </w:t>
      </w:r>
      <w:proofErr w:type="spellStart"/>
      <w:r w:rsidRPr="00E9209C">
        <w:t>Сатрутдину</w:t>
      </w:r>
      <w:proofErr w:type="spellEnd"/>
      <w:r w:rsidRPr="00E9209C">
        <w:t xml:space="preserve"> </w:t>
      </w:r>
      <w:proofErr w:type="spellStart"/>
      <w:r w:rsidRPr="00E9209C">
        <w:t>Анваровичу</w:t>
      </w:r>
      <w:proofErr w:type="spellEnd"/>
      <w:r w:rsidRPr="00E9209C">
        <w:t xml:space="preserve"> земельный участок под строительство жилого дома по ул. Ушакова, в районе дома № 7.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Признать недействительной и исключить из Государственного кадастра недвижимости сведения о постановке на государственный кадастровый учет земельного участка с кадастровым номером 05:40:000056:543.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Признать недействительной и исключить из Единого государственного реестра прав на недвижимое имущество и сделок с ним запись о государственной регистрации права на земельный участок 05-05/001-05/140/010/2015-1690/2 от 07.12.2015.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Истребовать с Управления Федеральной службы государственной регистрации, кадастра и картографии по РД регистрационное дело по земельному участку с кадастровым номером 05:40:000056:543.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Решение может быть обжаловано сторонами </w:t>
      </w:r>
      <w:proofErr w:type="gramStart"/>
      <w:r w:rsidRPr="00E9209C">
        <w:t>в апелляционном порядке в Верховный суд Республики Дагестан в течение месяца по истечении срока подачи ответчиками заявления об отмене</w:t>
      </w:r>
      <w:proofErr w:type="gramEnd"/>
      <w:r w:rsidRPr="00E9209C"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9209C" w:rsidRP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E9209C">
        <w:t xml:space="preserve">Судья                          М.Б. </w:t>
      </w:r>
      <w:proofErr w:type="spellStart"/>
      <w:r w:rsidRPr="00E9209C">
        <w:t>Онжолов</w:t>
      </w:r>
      <w:proofErr w:type="spellEnd"/>
    </w:p>
    <w:p w:rsidR="00D762A2" w:rsidRDefault="00D762A2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</w:p>
    <w:p w:rsidR="00E9209C" w:rsidRDefault="00E9209C" w:rsidP="00E9209C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</w:p>
    <w:p w:rsidR="00E9209C" w:rsidRPr="00A42AEF" w:rsidRDefault="00E9209C" w:rsidP="00E920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am-ET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Этот фрагмент свидетельствует о том, что 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основанием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признания 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нор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мативного акта недействительным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мо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жет</w:t>
      </w:r>
      <w:bookmarkStart w:id="19" w:name="_GoBack"/>
      <w:bookmarkEnd w:id="19"/>
      <w:r w:rsidR="00956748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быть отнесен случа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>, когда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ненормативный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am-ET"/>
          </w:rPr>
          <m:t>акт</m:t>
        </m:r>
      </m:oMath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принят 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 xml:space="preserve">органами местного самоуправления 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в нарушение </w:t>
      </w:r>
      <w:r w:rsidR="00956748">
        <w:rPr>
          <w:rFonts w:ascii="Times New Roman" w:hAnsi="Times New Roman"/>
          <w:sz w:val="28"/>
          <w:szCs w:val="28"/>
          <w:shd w:val="clear" w:color="auto" w:fill="FFFFFF"/>
        </w:rPr>
        <w:t>действующего законодательства.</w:t>
      </w:r>
      <w:r w:rsidRPr="00A42AEF">
        <w:rPr>
          <w:rFonts w:ascii="Times New Roman" w:hAnsi="Times New Roman"/>
          <w:sz w:val="28"/>
          <w:szCs w:val="28"/>
          <w:shd w:val="clear" w:color="auto" w:fill="FFFFFF"/>
          <w:lang w:val="am-ET"/>
        </w:rPr>
        <w:t xml:space="preserve"> </w:t>
      </w:r>
    </w:p>
    <w:sectPr w:rsidR="00E9209C" w:rsidRPr="00A42AEF" w:rsidSect="00D17DC8">
      <w:footerReference w:type="default" r:id="rId20"/>
      <w:pgSz w:w="11906" w:h="16838"/>
      <w:pgMar w:top="1134" w:right="850" w:bottom="1134" w:left="1701" w:header="708" w:footer="31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CD" w:rsidRDefault="00C079CD" w:rsidP="00BF65B0">
      <w:pPr>
        <w:spacing w:after="0" w:line="240" w:lineRule="auto"/>
      </w:pPr>
      <w:r>
        <w:separator/>
      </w:r>
    </w:p>
  </w:endnote>
  <w:endnote w:type="continuationSeparator" w:id="0">
    <w:p w:rsidR="00C079CD" w:rsidRDefault="00C079CD" w:rsidP="00BF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32" w:rsidRDefault="00BC2485" w:rsidP="00574884">
    <w:pPr>
      <w:pStyle w:val="aa"/>
      <w:jc w:val="center"/>
    </w:pPr>
    <w:r>
      <w:fldChar w:fldCharType="begin"/>
    </w:r>
    <w:r w:rsidR="00BD1732">
      <w:instrText xml:space="preserve"> PAGE   \* MERGEFORMAT </w:instrText>
    </w:r>
    <w:r>
      <w:fldChar w:fldCharType="separate"/>
    </w:r>
    <w:r w:rsidR="0093675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CD" w:rsidRDefault="00C079CD" w:rsidP="00BF65B0">
      <w:pPr>
        <w:spacing w:after="0" w:line="240" w:lineRule="auto"/>
      </w:pPr>
      <w:r>
        <w:separator/>
      </w:r>
    </w:p>
  </w:footnote>
  <w:footnote w:type="continuationSeparator" w:id="0">
    <w:p w:rsidR="00C079CD" w:rsidRDefault="00C079CD" w:rsidP="00BF65B0">
      <w:pPr>
        <w:spacing w:after="0" w:line="240" w:lineRule="auto"/>
      </w:pPr>
      <w:r>
        <w:continuationSeparator/>
      </w:r>
    </w:p>
  </w:footnote>
  <w:footnote w:id="1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Определение Конституционного Суда РФ от 18.07.2006 N 367-О «Об отказе в принятии к рассмотрению жалобы общества с ограниченной ответственностью «Скорпион» на нарушение конституционных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прав</m:t>
        </m:r>
      </m:oMath>
      <w:r w:rsidRPr="00BD1732">
        <w:rPr>
          <w:rFonts w:ascii="Times New Roman" w:hAnsi="Times New Roman"/>
          <w:shd w:val="clear" w:color="auto" w:fill="FFFFFF"/>
        </w:rPr>
        <w:t xml:space="preserve"> и свобод статьями 12 и 13 Гражданского кодекса Российской Федерации» // СПС «Гарант».</w:t>
      </w:r>
    </w:p>
  </w:footnote>
  <w:footnote w:id="2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Постановление Пленума Верховного Суда от 29.11.2007 № 48 «О </w:t>
      </w:r>
      <w:proofErr w:type="spellStart"/>
      <w:r w:rsidRPr="00BD1732">
        <w:rPr>
          <w:rFonts w:ascii="Times New Roman" w:hAnsi="Times New Roman"/>
          <w:shd w:val="clear" w:color="auto" w:fill="FFFFFF"/>
        </w:rPr>
        <w:t>пр</w:t>
      </w:r>
      <w:proofErr w:type="spellEnd"/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 xml:space="preserve">ике рассмотрения судами дел об оспаривании нормативных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прав</m:t>
        </m:r>
      </m:oMath>
      <w:r w:rsidRPr="00BD1732">
        <w:rPr>
          <w:rFonts w:ascii="Times New Roman" w:hAnsi="Times New Roman"/>
          <w:shd w:val="clear" w:color="auto" w:fill="FFFFFF"/>
        </w:rPr>
        <w:t xml:space="preserve">овых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>ов полностью или в части» // СПС «Гарант».</w:t>
      </w:r>
    </w:p>
  </w:footnote>
  <w:footnote w:id="3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Постановление Пленума ВАС РФ от 30.07.2013 № 58 «О некоторых вопросах, возникающих в судебной </w:t>
      </w:r>
      <w:proofErr w:type="spellStart"/>
      <w:r w:rsidRPr="00BD1732">
        <w:rPr>
          <w:rFonts w:ascii="Times New Roman" w:hAnsi="Times New Roman"/>
          <w:shd w:val="clear" w:color="auto" w:fill="FFFFFF"/>
        </w:rPr>
        <w:t>пр</w:t>
      </w:r>
      <w:proofErr w:type="spellEnd"/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 xml:space="preserve">ике при рассмотрении арбитражными судами дел об оспаривании нормативных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прав</m:t>
        </m:r>
      </m:oMath>
      <w:r w:rsidRPr="00BD1732">
        <w:rPr>
          <w:rFonts w:ascii="Times New Roman" w:hAnsi="Times New Roman"/>
          <w:shd w:val="clear" w:color="auto" w:fill="FFFFFF"/>
        </w:rPr>
        <w:t xml:space="preserve">овых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>ов» // СПС «Гарант»</w:t>
      </w:r>
    </w:p>
  </w:footnote>
  <w:footnote w:id="4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Определение Конституционного Суда РФ от 12.05.2005 N 244-О «По жалобе граждан </w:t>
      </w:r>
      <w:proofErr w:type="spellStart"/>
      <w:r w:rsidRPr="00BD1732">
        <w:rPr>
          <w:rFonts w:ascii="Times New Roman" w:hAnsi="Times New Roman"/>
          <w:shd w:val="clear" w:color="auto" w:fill="FFFFFF"/>
        </w:rPr>
        <w:t>Вихровой</w:t>
      </w:r>
      <w:proofErr w:type="spellEnd"/>
      <w:r w:rsidRPr="00BD1732">
        <w:rPr>
          <w:rFonts w:ascii="Times New Roman" w:hAnsi="Times New Roman"/>
          <w:shd w:val="clear" w:color="auto" w:fill="FFFFFF"/>
        </w:rPr>
        <w:t xml:space="preserve"> Любови Александровны, Каревой Екатерины Ивановны и Масловой Валентины Николаевны на нарушение их конституционных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прав</m:t>
        </m:r>
      </m:oMath>
      <w:r w:rsidRPr="00BD1732">
        <w:rPr>
          <w:rFonts w:ascii="Times New Roman" w:hAnsi="Times New Roman"/>
          <w:shd w:val="clear" w:color="auto" w:fill="FFFFFF"/>
        </w:rPr>
        <w:t xml:space="preserve"> пунктом 1 части первой статьи 134, статьями 220 и 253 Гражданского процессуального кодекса Российской Федерации» // СПС «Гарант».</w:t>
      </w:r>
    </w:p>
  </w:footnote>
  <w:footnote w:id="5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Арбитражный процессуальный кодекс РФ от 24 июля 2002 г. № 95-ФЗ (в ред.от 31.12.2016) // «Российская газета» от 27 июля 2002 г. № 137.</w:t>
      </w:r>
    </w:p>
  </w:footnote>
  <w:footnote w:id="6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color w:val="000000"/>
        </w:rPr>
        <w:t xml:space="preserve">Кодекс административного судопроизводства Российской Федерации от 08.03.2015 №21-ФЗ (в ред. от 29.07.2017) // </w:t>
      </w:r>
      <w:r w:rsidRPr="00BD1732">
        <w:rPr>
          <w:rFonts w:ascii="Times New Roman" w:hAnsi="Times New Roman"/>
        </w:rPr>
        <w:t xml:space="preserve">Собрание законодательства Российской Федерации от </w:t>
      </w:r>
      <w:r w:rsidRPr="00BD1732">
        <w:rPr>
          <w:rFonts w:ascii="Times New Roman" w:hAnsi="Times New Roman"/>
          <w:color w:val="000000"/>
        </w:rPr>
        <w:t xml:space="preserve">9 марта 2015 </w:t>
      </w:r>
      <w:r w:rsidRPr="00BD1732">
        <w:rPr>
          <w:rFonts w:ascii="Times New Roman" w:hAnsi="Times New Roman"/>
        </w:rPr>
        <w:t>г.,</w:t>
      </w:r>
      <w:r w:rsidRPr="00BD1732">
        <w:rPr>
          <w:rFonts w:ascii="Times New Roman" w:hAnsi="Times New Roman"/>
          <w:color w:val="000000"/>
        </w:rPr>
        <w:t xml:space="preserve"> № 10</w:t>
      </w:r>
      <w:r w:rsidRPr="00BD1732">
        <w:rPr>
          <w:rFonts w:ascii="Times New Roman" w:hAnsi="Times New Roman"/>
        </w:rPr>
        <w:t>,</w:t>
      </w:r>
      <w:r w:rsidRPr="00BD1732">
        <w:rPr>
          <w:rFonts w:ascii="Times New Roman" w:hAnsi="Times New Roman"/>
          <w:color w:val="000000"/>
        </w:rPr>
        <w:t xml:space="preserve"> ст. 1391.</w:t>
      </w:r>
    </w:p>
  </w:footnote>
  <w:footnote w:id="7">
    <w:p w:rsidR="00BD1732" w:rsidRPr="00BD1732" w:rsidRDefault="00BD1732" w:rsidP="00073466">
      <w:pPr>
        <w:spacing w:line="240" w:lineRule="auto"/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BD1732">
        <w:rPr>
          <w:rFonts w:ascii="Times New Roman" w:hAnsi="Times New Roman"/>
          <w:color w:val="222222"/>
          <w:sz w:val="20"/>
          <w:szCs w:val="20"/>
          <w:shd w:val="clear" w:color="auto" w:fill="FFFFFF"/>
          <w:vertAlign w:val="superscript"/>
        </w:rPr>
        <w:footnoteRef/>
      </w:r>
      <w:r w:rsidRPr="00BD1732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1" w:history="1">
        <w:r w:rsidRPr="00BD1732">
          <w:rPr>
            <w:rFonts w:ascii="Times New Roman" w:hAnsi="Times New Roman"/>
            <w:color w:val="222222"/>
            <w:sz w:val="20"/>
            <w:szCs w:val="20"/>
            <w:shd w:val="clear" w:color="auto" w:fill="FFFFFF"/>
          </w:rPr>
          <w:t>Постановление Президиума ВАС РФ от 29 октября 2013 г. N 6098/13</w:t>
        </w:r>
      </w:hyperlink>
      <w:r w:rsidRPr="00BD1732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// СПС «Гарант»</w:t>
      </w:r>
    </w:p>
  </w:footnote>
  <w:footnote w:id="8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hyperlink r:id="rId2" w:history="1">
        <w:r w:rsidRPr="00BD1732">
          <w:rPr>
            <w:rFonts w:ascii="Times New Roman" w:hAnsi="Times New Roman"/>
            <w:color w:val="000000"/>
          </w:rPr>
          <w:t xml:space="preserve">Алексеев С.С., Васильев А.С., </w:t>
        </w:r>
        <w:proofErr w:type="spellStart"/>
        <w:r w:rsidRPr="00BD1732">
          <w:rPr>
            <w:rFonts w:ascii="Times New Roman" w:hAnsi="Times New Roman"/>
            <w:color w:val="000000"/>
          </w:rPr>
          <w:t>Голофаев</w:t>
        </w:r>
        <w:proofErr w:type="spellEnd"/>
        <w:r w:rsidRPr="00BD1732">
          <w:rPr>
            <w:rFonts w:ascii="Times New Roman" w:hAnsi="Times New Roman"/>
            <w:color w:val="000000"/>
          </w:rPr>
          <w:t xml:space="preserve"> В.В., </w:t>
        </w:r>
        <w:proofErr w:type="spellStart"/>
        <w:r w:rsidRPr="00BD1732">
          <w:rPr>
            <w:rFonts w:ascii="Times New Roman" w:hAnsi="Times New Roman"/>
            <w:color w:val="000000"/>
          </w:rPr>
          <w:t>Гонгало</w:t>
        </w:r>
        <w:proofErr w:type="spellEnd"/>
        <w:r w:rsidRPr="00BD1732">
          <w:rPr>
            <w:rFonts w:ascii="Times New Roman" w:hAnsi="Times New Roman"/>
            <w:color w:val="000000"/>
          </w:rPr>
          <w:t xml:space="preserve"> Б.М.. Комментарий к Гражданскому кодексу Российской Федерации (учебно-</w:t>
        </w:r>
        <w:proofErr w:type="spellStart"/>
        <w:r w:rsidRPr="00BD1732">
          <w:rPr>
            <w:rFonts w:ascii="Times New Roman" w:hAnsi="Times New Roman"/>
            <w:color w:val="000000"/>
          </w:rPr>
          <w:t>пр</w:t>
        </w:r>
        <w:proofErr w:type="spellEnd"/>
        <m:oMath>
          <m:r>
            <m:rPr>
              <m:sty m:val="p"/>
            </m:rPr>
            <w:rPr>
              <w:rFonts w:ascii="Times New Roman" w:hAnsi="Times New Roman"/>
              <w:lang w:val="sq-AL"/>
            </w:rPr>
            <m:t>акт</m:t>
          </m:r>
        </m:oMath>
        <w:r w:rsidRPr="00BD1732">
          <w:rPr>
            <w:rFonts w:ascii="Times New Roman" w:hAnsi="Times New Roman"/>
            <w:color w:val="000000"/>
          </w:rPr>
          <w:t>ический). Части первая, вторая, третья, четвертая</w:t>
        </w:r>
        <w:proofErr w:type="gramStart"/>
        <w:r w:rsidRPr="00BD1732">
          <w:rPr>
            <w:rFonts w:ascii="Times New Roman" w:hAnsi="Times New Roman"/>
            <w:color w:val="000000"/>
          </w:rPr>
          <w:t xml:space="preserve"> / П</w:t>
        </w:r>
        <w:proofErr w:type="gramEnd"/>
        <w:r w:rsidRPr="00BD1732">
          <w:rPr>
            <w:rFonts w:ascii="Times New Roman" w:hAnsi="Times New Roman"/>
            <w:color w:val="000000"/>
          </w:rPr>
          <w:t xml:space="preserve">од ред. Степанова С.А. – М.: </w:t>
        </w:r>
        <w:r w:rsidRPr="00BD1732">
          <w:rPr>
            <w:rFonts w:ascii="Times New Roman" w:hAnsi="Times New Roman"/>
          </w:rPr>
          <w:t>«</w:t>
        </w:r>
        <w:r w:rsidRPr="00BD1732">
          <w:rPr>
            <w:rFonts w:ascii="Times New Roman" w:hAnsi="Times New Roman"/>
            <w:color w:val="000000"/>
          </w:rPr>
          <w:t>Проспект</w:t>
        </w:r>
        <w:r w:rsidRPr="00BD1732">
          <w:rPr>
            <w:rFonts w:ascii="Times New Roman" w:hAnsi="Times New Roman"/>
          </w:rPr>
          <w:t>»</w:t>
        </w:r>
        <w:r w:rsidRPr="00BD1732">
          <w:rPr>
            <w:rFonts w:ascii="Times New Roman" w:hAnsi="Times New Roman"/>
            <w:color w:val="000000"/>
          </w:rPr>
          <w:t xml:space="preserve">; Екатеринбург: </w:t>
        </w:r>
        <w:r w:rsidRPr="00BD1732">
          <w:rPr>
            <w:rFonts w:ascii="Times New Roman" w:hAnsi="Times New Roman"/>
          </w:rPr>
          <w:t>«</w:t>
        </w:r>
        <w:r w:rsidRPr="00BD1732">
          <w:rPr>
            <w:rFonts w:ascii="Times New Roman" w:hAnsi="Times New Roman"/>
            <w:color w:val="000000"/>
          </w:rPr>
          <w:t xml:space="preserve">Институт частного </w:t>
        </w:r>
        <m:oMath>
          <m:r>
            <m:rPr>
              <m:sty m:val="p"/>
            </m:rPr>
            <w:rPr>
              <w:rFonts w:ascii="Times New Roman" w:hAnsi="Times New Roman"/>
              <w:lang w:val="sq-AL"/>
            </w:rPr>
            <m:t>прав</m:t>
          </m:r>
        </m:oMath>
        <w:r w:rsidRPr="00BD1732">
          <w:rPr>
            <w:rFonts w:ascii="Times New Roman" w:hAnsi="Times New Roman"/>
            <w:color w:val="000000"/>
          </w:rPr>
          <w:t>а</w:t>
        </w:r>
        <w:r w:rsidRPr="00BD1732">
          <w:rPr>
            <w:rFonts w:ascii="Times New Roman" w:hAnsi="Times New Roman"/>
          </w:rPr>
          <w:t>»</w:t>
        </w:r>
        <w:r w:rsidRPr="00BD1732">
          <w:rPr>
            <w:rFonts w:ascii="Times New Roman" w:hAnsi="Times New Roman"/>
            <w:color w:val="000000"/>
          </w:rPr>
          <w:t>, 2015</w:t>
        </w:r>
      </w:hyperlink>
      <w:r w:rsidRPr="00BD1732">
        <w:rPr>
          <w:rFonts w:ascii="Times New Roman" w:hAnsi="Times New Roman"/>
          <w:color w:val="000000"/>
        </w:rPr>
        <w:t>. – С. 412.</w:t>
      </w:r>
    </w:p>
  </w:footnote>
  <w:footnote w:id="9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См.: п. 4 </w:t>
      </w:r>
      <w:r w:rsidR="00CB2332">
        <w:rPr>
          <w:rFonts w:ascii="Times New Roman" w:hAnsi="Times New Roman"/>
          <w:shd w:val="clear" w:color="auto" w:fill="FFFFFF"/>
        </w:rPr>
        <w:t>П</w:t>
      </w:r>
      <w:r w:rsidRPr="00BD1732">
        <w:rPr>
          <w:rFonts w:ascii="Times New Roman" w:hAnsi="Times New Roman"/>
          <w:shd w:val="clear" w:color="auto" w:fill="FFFFFF"/>
        </w:rPr>
        <w:t xml:space="preserve">риложения к информационному письму Президиума ВАС РФ от 23 апреля 2001 г. №63 «Обзор </w:t>
      </w:r>
      <w:proofErr w:type="spellStart"/>
      <w:r w:rsidRPr="00BD1732">
        <w:rPr>
          <w:rFonts w:ascii="Times New Roman" w:hAnsi="Times New Roman"/>
          <w:shd w:val="clear" w:color="auto" w:fill="FFFFFF"/>
        </w:rPr>
        <w:t>пр</w:t>
      </w:r>
      <w:proofErr w:type="spellEnd"/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 xml:space="preserve">ики разрешения споров, связанных с отказом в государственной регистрации выпуска акций и признанием выпуска акций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недействительным</m:t>
        </m:r>
      </m:oMath>
      <w:r w:rsidRPr="00BD1732">
        <w:rPr>
          <w:rFonts w:ascii="Times New Roman" w:hAnsi="Times New Roman"/>
          <w:shd w:val="clear" w:color="auto" w:fill="FFFFFF"/>
        </w:rPr>
        <w:t xml:space="preserve">» // </w:t>
      </w:r>
      <w:r w:rsidRPr="00BD1732">
        <w:rPr>
          <w:rFonts w:ascii="Times New Roman" w:hAnsi="Times New Roman"/>
          <w:color w:val="222222"/>
          <w:shd w:val="clear" w:color="auto" w:fill="FFFFFF"/>
        </w:rPr>
        <w:t>СПС «Гарант»</w:t>
      </w:r>
    </w:p>
  </w:footnote>
  <w:footnote w:id="10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См.: п. 8 </w:t>
      </w:r>
      <w:r w:rsidRPr="00BD1732">
        <w:rPr>
          <w:rFonts w:ascii="Times New Roman" w:hAnsi="Times New Roman"/>
          <w:color w:val="000000"/>
        </w:rPr>
        <w:t>Постановления Пленума Верховного Суда РФ №6, Пленума ВАС РФ N 8 от 01.07.1996 (ред. от 24.03.2016) «О некоторых вопросах, связанных с применением части первой Гражданского кодекса Российской Федерации» // СПС «Гарант».</w:t>
      </w:r>
    </w:p>
  </w:footnote>
  <w:footnote w:id="11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См.: п. п. 1 и 5 Обзора </w:t>
      </w:r>
      <w:proofErr w:type="spellStart"/>
      <w:r w:rsidRPr="00BD1732">
        <w:rPr>
          <w:rFonts w:ascii="Times New Roman" w:hAnsi="Times New Roman"/>
          <w:shd w:val="clear" w:color="auto" w:fill="FFFFFF"/>
        </w:rPr>
        <w:t>пр</w:t>
      </w:r>
      <w:proofErr w:type="spellEnd"/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>ики разрешен</w:t>
      </w:r>
      <w:proofErr w:type="spellStart"/>
      <w:r w:rsidRPr="00BD1732">
        <w:rPr>
          <w:rFonts w:ascii="Times New Roman" w:hAnsi="Times New Roman"/>
          <w:shd w:val="clear" w:color="auto" w:fill="FFFFFF"/>
        </w:rPr>
        <w:t>ия</w:t>
      </w:r>
      <w:proofErr w:type="spellEnd"/>
      <w:r w:rsidRPr="00BD1732">
        <w:rPr>
          <w:rFonts w:ascii="Times New Roman" w:hAnsi="Times New Roman"/>
          <w:shd w:val="clear" w:color="auto" w:fill="FFFFFF"/>
        </w:rPr>
        <w:t xml:space="preserve"> споров, связанных с применением Федерального закона «О государственной регистрации </w:t>
      </w:r>
      <m:oMath>
        <m:r>
          <m:rPr>
            <m:sty m:val="p"/>
          </m:rPr>
          <w:rPr>
            <w:rFonts w:ascii="Times New Roman" w:hAnsi="Times New Roman"/>
            <w:lang w:val="sq-AL"/>
          </w:rPr>
          <m:t>прав</m:t>
        </m:r>
      </m:oMath>
      <w:r w:rsidRPr="00BD1732">
        <w:rPr>
          <w:rFonts w:ascii="Times New Roman" w:hAnsi="Times New Roman"/>
          <w:shd w:val="clear" w:color="auto" w:fill="FFFFFF"/>
        </w:rPr>
        <w:t xml:space="preserve"> на недвижимое имущество и сделок с ним» (одобрен Президиумом Федерального арбитражного суда Уральского округа 26 января 2013 г.) // СПС «Гарант».</w:t>
      </w:r>
    </w:p>
  </w:footnote>
  <w:footnote w:id="12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>См.: там же, п. 2.</w:t>
      </w:r>
    </w:p>
  </w:footnote>
  <w:footnote w:id="13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 xml:space="preserve">См.: п. 9 Обзора </w:t>
      </w:r>
      <w:proofErr w:type="spellStart"/>
      <w:r w:rsidRPr="00BD1732">
        <w:rPr>
          <w:rFonts w:ascii="Times New Roman" w:hAnsi="Times New Roman"/>
          <w:shd w:val="clear" w:color="auto" w:fill="FFFFFF"/>
        </w:rPr>
        <w:t>пр</w:t>
      </w:r>
      <w:proofErr w:type="spellEnd"/>
      <m:oMath>
        <m:r>
          <m:rPr>
            <m:sty m:val="p"/>
          </m:rPr>
          <w:rPr>
            <w:rFonts w:ascii="Times New Roman" w:hAnsi="Times New Roman"/>
            <w:lang w:val="sq-AL"/>
          </w:rPr>
          <m:t>акт</m:t>
        </m:r>
      </m:oMath>
      <w:r w:rsidRPr="00BD1732">
        <w:rPr>
          <w:rFonts w:ascii="Times New Roman" w:hAnsi="Times New Roman"/>
          <w:shd w:val="clear" w:color="auto" w:fill="FFFFFF"/>
        </w:rPr>
        <w:t>ики разрешения споров, связанных с государственной регистрацией юридических лиц (одобрен Президиумом Федерального арбитражного суда (далее - ФАС) Уральского округа 25 июля 2014 г.) // СПС «Гарант».</w:t>
      </w:r>
    </w:p>
  </w:footnote>
  <w:footnote w:id="14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proofErr w:type="gramStart"/>
      <w:r w:rsidRPr="00BD1732">
        <w:rPr>
          <w:rFonts w:ascii="Times New Roman" w:hAnsi="Times New Roman"/>
          <w:shd w:val="clear" w:color="auto" w:fill="FFFFFF"/>
        </w:rPr>
        <w:t>См.: Постановления ФАС Восточно-Сибирского округа от 6 марта 2015 г. по делу N А33-1051/14-С2-Ф02-303/15-С2, ФАС Московского округа от 25 июля 2013 г. по делу N КГ-А41/4959-13, ФАС Северо-Кавказского округа от 7 августа 2016 г. N Ф08-4473/2016, от 22 июня 2016 г. N Ф08-2454/16, от 6 августа 2014 г. по делу N А32-13319/2013, ФАС Уральского</w:t>
      </w:r>
      <w:proofErr w:type="gramEnd"/>
      <w:r w:rsidRPr="00BD1732">
        <w:rPr>
          <w:rFonts w:ascii="Times New Roman" w:hAnsi="Times New Roman"/>
          <w:shd w:val="clear" w:color="auto" w:fill="FFFFFF"/>
        </w:rPr>
        <w:t xml:space="preserve"> округа от 4 сентября 2013 г. по делу N Ф09-2426/13-ГК.</w:t>
      </w:r>
    </w:p>
  </w:footnote>
  <w:footnote w:id="15">
    <w:p w:rsidR="00BD1732" w:rsidRPr="00BD1732" w:rsidRDefault="00BD1732" w:rsidP="00073466">
      <w:pPr>
        <w:pStyle w:val="a4"/>
        <w:jc w:val="both"/>
        <w:rPr>
          <w:rFonts w:ascii="Times New Roman" w:hAnsi="Times New Roman"/>
        </w:rPr>
      </w:pPr>
      <w:r w:rsidRPr="00BD1732">
        <w:rPr>
          <w:rStyle w:val="a6"/>
          <w:rFonts w:ascii="Times New Roman" w:hAnsi="Times New Roman"/>
        </w:rPr>
        <w:footnoteRef/>
      </w:r>
      <w:r w:rsidRPr="00BD1732">
        <w:rPr>
          <w:rFonts w:ascii="Times New Roman" w:hAnsi="Times New Roman"/>
        </w:rPr>
        <w:t xml:space="preserve"> </w:t>
      </w:r>
      <w:r w:rsidRPr="00BD1732">
        <w:rPr>
          <w:rFonts w:ascii="Times New Roman" w:hAnsi="Times New Roman"/>
          <w:shd w:val="clear" w:color="auto" w:fill="FFFFFF"/>
        </w:rPr>
        <w:t>Постановления ФАС Северо-Западного округа от 2 сентября 2014 г. по делу N А56-14872/13, от 3 августа 2013 г. по делу N А56-14605/13.</w:t>
      </w:r>
    </w:p>
  </w:footnote>
  <w:footnote w:id="16">
    <w:p w:rsidR="00E9209C" w:rsidRPr="00E9209C" w:rsidRDefault="00E9209C">
      <w:pPr>
        <w:pStyle w:val="a4"/>
        <w:rPr>
          <w:rFonts w:ascii="Times New Roman" w:hAnsi="Times New Roman"/>
        </w:rPr>
      </w:pPr>
      <w:r w:rsidRPr="00E9209C">
        <w:rPr>
          <w:rStyle w:val="a6"/>
          <w:rFonts w:ascii="Times New Roman" w:hAnsi="Times New Roman"/>
        </w:rPr>
        <w:footnoteRef/>
      </w:r>
      <w:r w:rsidRPr="00E9209C">
        <w:rPr>
          <w:rFonts w:ascii="Times New Roman" w:hAnsi="Times New Roman"/>
        </w:rPr>
        <w:t xml:space="preserve"> </w:t>
      </w:r>
      <w:hyperlink r:id="rId3" w:history="1">
        <w:r w:rsidRPr="00E9209C">
          <w:rPr>
            <w:rFonts w:ascii="Times New Roman" w:eastAsia="Times New Roman" w:hAnsi="Times New Roman"/>
            <w:lang w:val="am-ET" w:eastAsia="ru-RU"/>
          </w:rPr>
          <w:t>Решение по делу 2-4316/2017 ~ М-4429/2017</w:t>
        </w:r>
      </w:hyperlink>
      <w:r w:rsidRPr="00E9209C">
        <w:rPr>
          <w:rFonts w:ascii="Times New Roman" w:eastAsia="Times New Roman" w:hAnsi="Times New Roman"/>
          <w:lang w:val="am-ET" w:eastAsia="ru-RU"/>
        </w:rPr>
        <w:t> (20.11.2017, Ленинский районный суд г. Махачкалы (Республика Дагестан)) / [Электронный ресурс]  // https://rospravosudie.com/law/</w:t>
      </w:r>
    </w:p>
  </w:footnote>
  <w:footnote w:id="17">
    <w:p w:rsidR="00E9209C" w:rsidRPr="00E9209C" w:rsidRDefault="00E9209C">
      <w:pPr>
        <w:pStyle w:val="a4"/>
        <w:rPr>
          <w:rFonts w:ascii="Times New Roman" w:hAnsi="Times New Roman"/>
        </w:rPr>
      </w:pPr>
      <w:r w:rsidRPr="00E9209C">
        <w:rPr>
          <w:rStyle w:val="a6"/>
          <w:rFonts w:ascii="Times New Roman" w:hAnsi="Times New Roman"/>
        </w:rPr>
        <w:footnoteRef/>
      </w:r>
      <w:r w:rsidRPr="00E9209C">
        <w:rPr>
          <w:rFonts w:ascii="Times New Roman" w:hAnsi="Times New Roman"/>
        </w:rPr>
        <w:t xml:space="preserve"> </w:t>
      </w:r>
      <w:hyperlink r:id="rId4" w:history="1">
        <w:r w:rsidRPr="00E9209C">
          <w:rPr>
            <w:rFonts w:ascii="Times New Roman" w:eastAsia="Times New Roman" w:hAnsi="Times New Roman"/>
            <w:lang w:val="am-ET" w:eastAsia="ru-RU"/>
          </w:rPr>
          <w:t>Решение по делу 2а-1940/2016 ~ М-1835/2016</w:t>
        </w:r>
      </w:hyperlink>
      <w:r w:rsidRPr="00E9209C">
        <w:rPr>
          <w:rFonts w:ascii="Times New Roman" w:eastAsia="Times New Roman" w:hAnsi="Times New Roman"/>
          <w:lang w:val="am-ET" w:eastAsia="ru-RU"/>
        </w:rPr>
        <w:t> (24.11.2017, Вяземский районный суд (Смоленская область)) [Электронный ресурс]  // https://rospravosudie.com/law/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824B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112B93"/>
    <w:multiLevelType w:val="hybridMultilevel"/>
    <w:tmpl w:val="B322CCE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1286F"/>
    <w:rsid w:val="00036498"/>
    <w:rsid w:val="000455D0"/>
    <w:rsid w:val="00073466"/>
    <w:rsid w:val="000E2670"/>
    <w:rsid w:val="000F7CD5"/>
    <w:rsid w:val="0010312F"/>
    <w:rsid w:val="00170DA9"/>
    <w:rsid w:val="001905FD"/>
    <w:rsid w:val="001B00F0"/>
    <w:rsid w:val="001B1371"/>
    <w:rsid w:val="001C3787"/>
    <w:rsid w:val="001D38CB"/>
    <w:rsid w:val="00211033"/>
    <w:rsid w:val="00237346"/>
    <w:rsid w:val="002E0808"/>
    <w:rsid w:val="002E4890"/>
    <w:rsid w:val="0030539D"/>
    <w:rsid w:val="00324FB6"/>
    <w:rsid w:val="003767D1"/>
    <w:rsid w:val="00392861"/>
    <w:rsid w:val="003B576D"/>
    <w:rsid w:val="00441C55"/>
    <w:rsid w:val="004434C2"/>
    <w:rsid w:val="0047116E"/>
    <w:rsid w:val="004940DE"/>
    <w:rsid w:val="004E1D71"/>
    <w:rsid w:val="00574884"/>
    <w:rsid w:val="00582536"/>
    <w:rsid w:val="005E1ADA"/>
    <w:rsid w:val="0063719E"/>
    <w:rsid w:val="00640D12"/>
    <w:rsid w:val="00660280"/>
    <w:rsid w:val="006B4534"/>
    <w:rsid w:val="00731B41"/>
    <w:rsid w:val="00744B6C"/>
    <w:rsid w:val="007A5A8E"/>
    <w:rsid w:val="007E1F88"/>
    <w:rsid w:val="008575D3"/>
    <w:rsid w:val="00860E9C"/>
    <w:rsid w:val="00877B42"/>
    <w:rsid w:val="008864C9"/>
    <w:rsid w:val="00936757"/>
    <w:rsid w:val="00956748"/>
    <w:rsid w:val="009D5BC8"/>
    <w:rsid w:val="009E79B3"/>
    <w:rsid w:val="00A42AEF"/>
    <w:rsid w:val="00A53AFC"/>
    <w:rsid w:val="00A849F8"/>
    <w:rsid w:val="00A87035"/>
    <w:rsid w:val="00B03B92"/>
    <w:rsid w:val="00B37590"/>
    <w:rsid w:val="00B90A04"/>
    <w:rsid w:val="00B948DA"/>
    <w:rsid w:val="00BC2485"/>
    <w:rsid w:val="00BD1732"/>
    <w:rsid w:val="00BF65B0"/>
    <w:rsid w:val="00C079CD"/>
    <w:rsid w:val="00C22F18"/>
    <w:rsid w:val="00CB2332"/>
    <w:rsid w:val="00CC1C98"/>
    <w:rsid w:val="00D1286F"/>
    <w:rsid w:val="00D17DC8"/>
    <w:rsid w:val="00D3031A"/>
    <w:rsid w:val="00D762A2"/>
    <w:rsid w:val="00DB78AB"/>
    <w:rsid w:val="00E45622"/>
    <w:rsid w:val="00E662B0"/>
    <w:rsid w:val="00E9209C"/>
    <w:rsid w:val="00ED023D"/>
    <w:rsid w:val="00F77054"/>
    <w:rsid w:val="00F95957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0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86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F65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65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65B0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BF6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E1D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D7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E1D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D7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303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489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Body Text Indent"/>
    <w:basedOn w:val="a"/>
    <w:link w:val="ad"/>
    <w:semiHidden/>
    <w:rsid w:val="002E4890"/>
    <w:pPr>
      <w:spacing w:after="0" w:line="360" w:lineRule="auto"/>
      <w:ind w:firstLine="567"/>
      <w:jc w:val="both"/>
    </w:pPr>
    <w:rPr>
      <w:rFonts w:ascii="Times New Roman" w:eastAsia="Times New Roman" w:hAnsi="Times New Roman"/>
      <w:snapToGrid w:val="0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2E4890"/>
    <w:rPr>
      <w:rFonts w:ascii="Times New Roman" w:eastAsia="Times New Roman" w:hAnsi="Times New Roman"/>
      <w:snapToGrid w:val="0"/>
      <w:color w:val="000000"/>
      <w:sz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FB0BD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0BDB"/>
  </w:style>
  <w:style w:type="paragraph" w:styleId="af">
    <w:name w:val="Balloon Text"/>
    <w:basedOn w:val="a"/>
    <w:link w:val="af0"/>
    <w:uiPriority w:val="99"/>
    <w:semiHidden/>
    <w:unhideWhenUsed/>
    <w:rsid w:val="00BD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1732"/>
    <w:rPr>
      <w:rFonts w:ascii="Tahoma" w:hAnsi="Tahoma" w:cs="Tahoma"/>
      <w:sz w:val="16"/>
      <w:szCs w:val="16"/>
      <w:lang w:eastAsia="en-US"/>
    </w:rPr>
  </w:style>
  <w:style w:type="character" w:styleId="af1">
    <w:name w:val="Placeholder Text"/>
    <w:basedOn w:val="a0"/>
    <w:uiPriority w:val="99"/>
    <w:semiHidden/>
    <w:rsid w:val="00BD1732"/>
    <w:rPr>
      <w:color w:val="808080"/>
    </w:rPr>
  </w:style>
  <w:style w:type="paragraph" w:styleId="21">
    <w:name w:val="Body Text Indent 2"/>
    <w:basedOn w:val="a"/>
    <w:link w:val="22"/>
    <w:uiPriority w:val="99"/>
    <w:semiHidden/>
    <w:unhideWhenUsed/>
    <w:rsid w:val="0021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1033"/>
    <w:rPr>
      <w:sz w:val="22"/>
      <w:szCs w:val="22"/>
      <w:lang w:eastAsia="en-US"/>
    </w:rPr>
  </w:style>
  <w:style w:type="character" w:customStyle="1" w:styleId="fio29">
    <w:name w:val="fio29"/>
    <w:basedOn w:val="a0"/>
    <w:rsid w:val="00CB2332"/>
  </w:style>
  <w:style w:type="character" w:customStyle="1" w:styleId="nomer2">
    <w:name w:val="nomer2"/>
    <w:basedOn w:val="a0"/>
    <w:rsid w:val="00CB2332"/>
  </w:style>
  <w:style w:type="character" w:customStyle="1" w:styleId="address2">
    <w:name w:val="address2"/>
    <w:basedOn w:val="a0"/>
    <w:rsid w:val="00CB2332"/>
  </w:style>
  <w:style w:type="paragraph" w:styleId="af2">
    <w:name w:val="List Paragraph"/>
    <w:basedOn w:val="a"/>
    <w:uiPriority w:val="34"/>
    <w:qFormat/>
    <w:rsid w:val="00E92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pravosudie.com/law/%D0%A1%D1%82%D0%B0%D1%82%D1%8C%D1%8F_304_%D0%93%D0%9A_%D0%A0%D0%A4" TargetMode="External"/><Relationship Id="rId18" Type="http://schemas.openxmlformats.org/officeDocument/2006/relationships/hyperlink" Target="https://rospravosudie.com/law/%D0%A1%D1%82%D0%B0%D1%82%D1%8C%D1%8F_12_%D0%93%D0%9A_%D0%A0%D0%A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ospravosudie.com/law/%D0%A1%D1%82%D0%B0%D1%82%D1%8C%D1%8F_209_%D0%93%D0%9A_%D0%A0%D0%A4" TargetMode="External"/><Relationship Id="rId17" Type="http://schemas.openxmlformats.org/officeDocument/2006/relationships/hyperlink" Target="https://rospravosudie.com/law/%D0%A1%D1%82%D0%B0%D1%82%D1%8C%D1%8F_60_%D0%97%D0%9A_%D0%A0%D0%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law/%D0%A1%D1%82%D0%B0%D1%82%D1%8C%D1%8F_55_%D0%93%D0%9F%D0%9A_%D0%A0%D0%A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pravosudie.com/court-leninskij-rajonnyj-sud-g-maxachkaly-respublika-dagestan-s/act-56083152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pravosudie.com/law/%D0%A1%D1%82%D0%B0%D1%82%D1%8C%D1%8F_56_%D0%93%D0%9F%D0%9A_%D0%A0%D0%A4" TargetMode="External"/><Relationship Id="rId10" Type="http://schemas.openxmlformats.org/officeDocument/2006/relationships/hyperlink" Target="https://rospravosudie.com/court-vyazemskij-rajonnyj-sud-smolenskaya-oblast-s/act-561167024/" TargetMode="External"/><Relationship Id="rId19" Type="http://schemas.openxmlformats.org/officeDocument/2006/relationships/hyperlink" Target="https://rospravosudie.com/law/%D0%A1%D1%82%D0%B0%D1%82%D1%8C%D1%8F_67_%D0%93%D0%9F%D0%9A_%D0%A0%D0%A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icenter.online/pravo-grajdanskoe-scicenter/kommentariy-grajdanskomu-kodeksu-rossiyskoy902.html" TargetMode="External"/><Relationship Id="rId14" Type="http://schemas.openxmlformats.org/officeDocument/2006/relationships/hyperlink" Target="https://rospravosudie.com/law/%D0%A1%D1%82%D0%B0%D1%82%D1%8C%D1%8F_13_%D0%93%D0%9A_%D0%A0%D0%A4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spravosudie.com/court-leninskij-rajonnyj-sud-g-maxachkaly-respublika-dagestan-s/act-560831521/" TargetMode="External"/><Relationship Id="rId2" Type="http://schemas.openxmlformats.org/officeDocument/2006/relationships/hyperlink" Target="https://scicenter.online/pravo-grajdanskoe-scicenter/kommentariy-grajdanskomu-kodeksu-rossiyskoy902.html" TargetMode="External"/><Relationship Id="rId1" Type="http://schemas.openxmlformats.org/officeDocument/2006/relationships/hyperlink" Target="http://lebedevlaw.blogspot.ru/2014/06/29-2013-n-609813.html" TargetMode="External"/><Relationship Id="rId4" Type="http://schemas.openxmlformats.org/officeDocument/2006/relationships/hyperlink" Target="https://rospravosudie.com/court-vyazemskij-rajonnyj-sud-smolenskaya-oblast-s/act-561167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C5CFF-D515-40DC-9E12-0C87E62F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43434</CharactersWithSpaces>
  <SharedDoc>false</SharedDoc>
  <HLinks>
    <vt:vector size="48" baseType="variant">
      <vt:variant>
        <vt:i4>5046284</vt:i4>
      </vt:variant>
      <vt:variant>
        <vt:i4>939</vt:i4>
      </vt:variant>
      <vt:variant>
        <vt:i4>0</vt:i4>
      </vt:variant>
      <vt:variant>
        <vt:i4>5</vt:i4>
      </vt:variant>
      <vt:variant>
        <vt:lpwstr>https://scicenter.online/pravo-grajdanskoe-scicenter/kommentariy-grajdanskomu-kodeksu-rossiyskoy902.html</vt:lpwstr>
      </vt:variant>
      <vt:variant>
        <vt:lpwstr/>
      </vt:variant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_Toc499320882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_Toc499320881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_Toc499320880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_Toc499320879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_Toc499320878</vt:lpwstr>
      </vt:variant>
      <vt:variant>
        <vt:i4>5046284</vt:i4>
      </vt:variant>
      <vt:variant>
        <vt:i4>27</vt:i4>
      </vt:variant>
      <vt:variant>
        <vt:i4>0</vt:i4>
      </vt:variant>
      <vt:variant>
        <vt:i4>5</vt:i4>
      </vt:variant>
      <vt:variant>
        <vt:lpwstr>https://scicenter.online/pravo-grajdanskoe-scicenter/kommentariy-grajdanskomu-kodeksu-rossiyskoy902.html</vt:lpwstr>
      </vt:variant>
      <vt:variant>
        <vt:lpwstr/>
      </vt:variant>
      <vt:variant>
        <vt:i4>3473457</vt:i4>
      </vt:variant>
      <vt:variant>
        <vt:i4>24</vt:i4>
      </vt:variant>
      <vt:variant>
        <vt:i4>0</vt:i4>
      </vt:variant>
      <vt:variant>
        <vt:i4>5</vt:i4>
      </vt:variant>
      <vt:variant>
        <vt:lpwstr>http://lebedevlaw.blogspot.ru/2014/06/29-2013-n-609813.html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компьютер2</dc:creator>
  <cp:lastModifiedBy>1</cp:lastModifiedBy>
  <cp:revision>2</cp:revision>
  <dcterms:created xsi:type="dcterms:W3CDTF">2017-12-12T08:43:00Z</dcterms:created>
  <dcterms:modified xsi:type="dcterms:W3CDTF">2017-12-12T08:43:00Z</dcterms:modified>
</cp:coreProperties>
</file>