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3B0" w:rsidRPr="00AA13B0" w:rsidRDefault="00AA13B0" w:rsidP="00AA13B0">
      <w:pPr>
        <w:pStyle w:val="af"/>
        <w:contextualSpacing/>
        <w:jc w:val="center"/>
        <w:rPr>
          <w:b/>
          <w:color w:val="000000"/>
          <w:sz w:val="28"/>
          <w:szCs w:val="27"/>
        </w:rPr>
      </w:pPr>
      <w:r w:rsidRPr="00AA13B0">
        <w:rPr>
          <w:b/>
          <w:color w:val="000000"/>
          <w:sz w:val="28"/>
          <w:szCs w:val="27"/>
        </w:rPr>
        <w:t>МИНИСТЕРСТВО ОБРАЗОВАНИЯ И НАУКИ</w:t>
      </w:r>
    </w:p>
    <w:p w:rsidR="00AA13B0" w:rsidRPr="00AA13B0" w:rsidRDefault="00AA13B0" w:rsidP="00AA13B0">
      <w:pPr>
        <w:pStyle w:val="af"/>
        <w:contextualSpacing/>
        <w:jc w:val="center"/>
        <w:rPr>
          <w:b/>
          <w:color w:val="000000"/>
          <w:sz w:val="28"/>
          <w:szCs w:val="27"/>
        </w:rPr>
      </w:pPr>
      <w:r w:rsidRPr="00AA13B0">
        <w:rPr>
          <w:b/>
          <w:color w:val="000000"/>
          <w:sz w:val="28"/>
          <w:szCs w:val="27"/>
        </w:rPr>
        <w:t>ФЕДЕРАЛЬНОЕ ГОСУДАРСТВЕННОЕ БЮДЖЕТНОЕ</w:t>
      </w:r>
    </w:p>
    <w:p w:rsidR="00AA13B0" w:rsidRPr="00AA13B0" w:rsidRDefault="00AA13B0" w:rsidP="00AA13B0">
      <w:pPr>
        <w:pStyle w:val="af"/>
        <w:contextualSpacing/>
        <w:jc w:val="center"/>
        <w:rPr>
          <w:b/>
          <w:color w:val="000000"/>
          <w:sz w:val="28"/>
          <w:szCs w:val="27"/>
        </w:rPr>
      </w:pPr>
      <w:r w:rsidRPr="00AA13B0">
        <w:rPr>
          <w:b/>
          <w:color w:val="000000"/>
          <w:sz w:val="28"/>
          <w:szCs w:val="27"/>
        </w:rPr>
        <w:t>ОБРАЗОВАТЕЛЬНОЕ УЧРЕЖДЕНИЕ ВЫСШЕГО ОБРАЗОВАНИЯ</w:t>
      </w:r>
    </w:p>
    <w:p w:rsidR="00AA13B0" w:rsidRDefault="00AA13B0" w:rsidP="00AA13B0">
      <w:pPr>
        <w:pStyle w:val="af"/>
        <w:contextualSpacing/>
        <w:jc w:val="center"/>
        <w:rPr>
          <w:b/>
          <w:color w:val="000000"/>
          <w:sz w:val="28"/>
          <w:szCs w:val="27"/>
        </w:rPr>
      </w:pPr>
      <w:r w:rsidRPr="00AA13B0">
        <w:rPr>
          <w:b/>
          <w:color w:val="000000"/>
          <w:sz w:val="28"/>
          <w:szCs w:val="27"/>
        </w:rPr>
        <w:t>«ТВЕРСКОЙ ГОСУДАРСТВЕННЫЙ УНИВЕРСИТЕТ»</w:t>
      </w:r>
    </w:p>
    <w:p w:rsidR="00AA13B0" w:rsidRPr="00AA13B0" w:rsidRDefault="00AA13B0" w:rsidP="00AA13B0">
      <w:pPr>
        <w:pStyle w:val="af"/>
        <w:contextualSpacing/>
        <w:jc w:val="center"/>
        <w:rPr>
          <w:b/>
          <w:color w:val="000000"/>
          <w:sz w:val="28"/>
          <w:szCs w:val="27"/>
        </w:rPr>
      </w:pPr>
    </w:p>
    <w:p w:rsidR="00AA13B0" w:rsidRDefault="00AA13B0" w:rsidP="00AA13B0">
      <w:pPr>
        <w:pStyle w:val="af"/>
        <w:contextualSpacing/>
        <w:jc w:val="center"/>
        <w:rPr>
          <w:b/>
          <w:color w:val="000000"/>
          <w:sz w:val="28"/>
          <w:szCs w:val="27"/>
        </w:rPr>
      </w:pPr>
      <w:r w:rsidRPr="00AA13B0">
        <w:rPr>
          <w:b/>
          <w:color w:val="000000"/>
          <w:sz w:val="28"/>
          <w:szCs w:val="27"/>
        </w:rPr>
        <w:t>ЮРИДИЧЕСКИЙ ФАКУЛЬТЕТ</w:t>
      </w:r>
    </w:p>
    <w:p w:rsidR="00AA13B0" w:rsidRPr="00AA13B0" w:rsidRDefault="00AA13B0" w:rsidP="00AA13B0">
      <w:pPr>
        <w:pStyle w:val="af"/>
        <w:contextualSpacing/>
        <w:jc w:val="center"/>
        <w:rPr>
          <w:b/>
          <w:color w:val="000000"/>
          <w:sz w:val="28"/>
          <w:szCs w:val="27"/>
        </w:rPr>
      </w:pPr>
    </w:p>
    <w:p w:rsidR="00AA13B0" w:rsidRDefault="00AA13B0" w:rsidP="00AA13B0">
      <w:pPr>
        <w:pStyle w:val="af"/>
        <w:contextualSpacing/>
        <w:jc w:val="center"/>
        <w:rPr>
          <w:b/>
          <w:color w:val="000000"/>
          <w:sz w:val="28"/>
          <w:szCs w:val="27"/>
        </w:rPr>
      </w:pPr>
      <w:r w:rsidRPr="00AA13B0">
        <w:rPr>
          <w:b/>
          <w:color w:val="000000"/>
          <w:sz w:val="28"/>
          <w:szCs w:val="27"/>
        </w:rPr>
        <w:t>КАФЕДРА ГРАЖДАНСКОГО ПРАВА</w:t>
      </w:r>
    </w:p>
    <w:p w:rsidR="00AA13B0" w:rsidRPr="00AA13B0" w:rsidRDefault="00AA13B0" w:rsidP="00AA13B0">
      <w:pPr>
        <w:pStyle w:val="af"/>
        <w:contextualSpacing/>
        <w:jc w:val="center"/>
        <w:rPr>
          <w:b/>
          <w:color w:val="000000"/>
          <w:sz w:val="28"/>
          <w:szCs w:val="27"/>
        </w:rPr>
      </w:pPr>
    </w:p>
    <w:p w:rsidR="00AA13B0" w:rsidRDefault="00AA13B0" w:rsidP="00AA13B0">
      <w:pPr>
        <w:pStyle w:val="af"/>
        <w:contextualSpacing/>
        <w:jc w:val="center"/>
        <w:rPr>
          <w:b/>
          <w:color w:val="000000"/>
          <w:sz w:val="28"/>
          <w:szCs w:val="27"/>
        </w:rPr>
      </w:pPr>
      <w:r w:rsidRPr="00AA13B0">
        <w:rPr>
          <w:b/>
          <w:color w:val="000000"/>
          <w:sz w:val="28"/>
          <w:szCs w:val="27"/>
        </w:rPr>
        <w:t>40.03.01. Юриспруденция</w:t>
      </w:r>
    </w:p>
    <w:p w:rsidR="00AA13B0" w:rsidRDefault="00AA13B0" w:rsidP="00AA13B0">
      <w:pPr>
        <w:pStyle w:val="af"/>
        <w:contextualSpacing/>
        <w:jc w:val="center"/>
        <w:rPr>
          <w:b/>
          <w:color w:val="000000"/>
          <w:sz w:val="28"/>
          <w:szCs w:val="27"/>
        </w:rPr>
      </w:pPr>
    </w:p>
    <w:p w:rsidR="00AA13B0" w:rsidRDefault="00AA13B0" w:rsidP="00AA13B0">
      <w:pPr>
        <w:pStyle w:val="af"/>
        <w:contextualSpacing/>
        <w:jc w:val="center"/>
        <w:rPr>
          <w:b/>
          <w:color w:val="000000"/>
          <w:sz w:val="28"/>
          <w:szCs w:val="27"/>
        </w:rPr>
      </w:pPr>
    </w:p>
    <w:p w:rsidR="00AA13B0" w:rsidRDefault="00AA13B0" w:rsidP="00AA13B0">
      <w:pPr>
        <w:pStyle w:val="af"/>
        <w:contextualSpacing/>
        <w:jc w:val="center"/>
        <w:rPr>
          <w:b/>
          <w:color w:val="000000"/>
          <w:sz w:val="28"/>
          <w:szCs w:val="27"/>
        </w:rPr>
      </w:pPr>
    </w:p>
    <w:p w:rsidR="00AA13B0" w:rsidRPr="00AA13B0" w:rsidRDefault="00AA13B0" w:rsidP="00AA13B0">
      <w:pPr>
        <w:pStyle w:val="af"/>
        <w:contextualSpacing/>
        <w:jc w:val="center"/>
        <w:rPr>
          <w:b/>
          <w:color w:val="000000"/>
          <w:sz w:val="40"/>
          <w:szCs w:val="27"/>
        </w:rPr>
      </w:pPr>
    </w:p>
    <w:p w:rsidR="00AA13B0" w:rsidRPr="00AA13B0" w:rsidRDefault="00AA13B0" w:rsidP="00AA13B0">
      <w:pPr>
        <w:pStyle w:val="af"/>
        <w:jc w:val="center"/>
        <w:rPr>
          <w:b/>
          <w:color w:val="000000"/>
          <w:sz w:val="36"/>
          <w:szCs w:val="27"/>
        </w:rPr>
      </w:pPr>
      <w:r w:rsidRPr="00AA13B0">
        <w:rPr>
          <w:b/>
          <w:color w:val="000000"/>
          <w:sz w:val="36"/>
          <w:szCs w:val="27"/>
        </w:rPr>
        <w:t>КУРСОВАЯ РАБОТА</w:t>
      </w:r>
    </w:p>
    <w:p w:rsidR="00AA13B0" w:rsidRDefault="00AA13B0" w:rsidP="00AA13B0">
      <w:pPr>
        <w:jc w:val="center"/>
        <w:rPr>
          <w:rFonts w:ascii="Times New Roman" w:hAnsi="Times New Roman" w:cs="Times New Roman"/>
          <w:b/>
          <w:sz w:val="32"/>
          <w:lang w:val="ru-RU"/>
        </w:rPr>
      </w:pPr>
      <w:proofErr w:type="spellStart"/>
      <w:r w:rsidRPr="00AA13B0">
        <w:rPr>
          <w:rFonts w:ascii="Times New Roman" w:hAnsi="Times New Roman" w:cs="Times New Roman"/>
          <w:b/>
          <w:sz w:val="32"/>
        </w:rPr>
        <w:t>Некоторые</w:t>
      </w:r>
      <w:proofErr w:type="spellEnd"/>
      <w:r w:rsidRPr="00AA13B0">
        <w:rPr>
          <w:rFonts w:ascii="Times New Roman" w:hAnsi="Times New Roman" w:cs="Times New Roman"/>
          <w:b/>
          <w:sz w:val="32"/>
        </w:rPr>
        <w:t xml:space="preserve"> </w:t>
      </w:r>
      <w:proofErr w:type="spellStart"/>
      <w:r w:rsidRPr="00AA13B0">
        <w:rPr>
          <w:rFonts w:ascii="Times New Roman" w:hAnsi="Times New Roman" w:cs="Times New Roman"/>
          <w:b/>
          <w:sz w:val="32"/>
        </w:rPr>
        <w:t>вопросы</w:t>
      </w:r>
      <w:proofErr w:type="spellEnd"/>
      <w:r w:rsidRPr="00AA13B0">
        <w:rPr>
          <w:rFonts w:ascii="Times New Roman" w:hAnsi="Times New Roman" w:cs="Times New Roman"/>
          <w:b/>
          <w:sz w:val="32"/>
        </w:rPr>
        <w:t xml:space="preserve"> </w:t>
      </w:r>
      <w:proofErr w:type="spellStart"/>
      <w:r w:rsidRPr="00AA13B0">
        <w:rPr>
          <w:rFonts w:ascii="Times New Roman" w:hAnsi="Times New Roman" w:cs="Times New Roman"/>
          <w:b/>
          <w:sz w:val="32"/>
        </w:rPr>
        <w:t>применения</w:t>
      </w:r>
      <w:proofErr w:type="spellEnd"/>
      <w:r w:rsidRPr="00AA13B0">
        <w:rPr>
          <w:rFonts w:ascii="Times New Roman" w:hAnsi="Times New Roman" w:cs="Times New Roman"/>
          <w:b/>
          <w:sz w:val="32"/>
        </w:rPr>
        <w:t xml:space="preserve"> </w:t>
      </w:r>
      <w:proofErr w:type="spellStart"/>
      <w:r w:rsidRPr="00AA13B0">
        <w:rPr>
          <w:rFonts w:ascii="Times New Roman" w:hAnsi="Times New Roman" w:cs="Times New Roman"/>
          <w:b/>
          <w:sz w:val="32"/>
        </w:rPr>
        <w:t>судами</w:t>
      </w:r>
      <w:proofErr w:type="spellEnd"/>
      <w:r w:rsidRPr="00AA13B0">
        <w:rPr>
          <w:rFonts w:ascii="Times New Roman" w:hAnsi="Times New Roman" w:cs="Times New Roman"/>
          <w:b/>
          <w:sz w:val="32"/>
        </w:rPr>
        <w:t xml:space="preserve"> </w:t>
      </w:r>
      <w:proofErr w:type="spellStart"/>
      <w:r w:rsidRPr="00AA13B0">
        <w:rPr>
          <w:rFonts w:ascii="Times New Roman" w:hAnsi="Times New Roman" w:cs="Times New Roman"/>
          <w:b/>
          <w:sz w:val="32"/>
        </w:rPr>
        <w:t>статьи</w:t>
      </w:r>
      <w:proofErr w:type="spellEnd"/>
      <w:r w:rsidRPr="00AA13B0">
        <w:rPr>
          <w:rFonts w:ascii="Times New Roman" w:hAnsi="Times New Roman" w:cs="Times New Roman"/>
          <w:b/>
          <w:sz w:val="32"/>
        </w:rPr>
        <w:t xml:space="preserve"> 451 ГК РФ «</w:t>
      </w:r>
      <w:proofErr w:type="spellStart"/>
      <w:r w:rsidRPr="00AA13B0">
        <w:rPr>
          <w:rFonts w:ascii="Times New Roman" w:hAnsi="Times New Roman" w:cs="Times New Roman"/>
          <w:b/>
          <w:sz w:val="32"/>
        </w:rPr>
        <w:t>Изменение</w:t>
      </w:r>
      <w:proofErr w:type="spellEnd"/>
      <w:r w:rsidRPr="00AA13B0">
        <w:rPr>
          <w:rFonts w:ascii="Times New Roman" w:hAnsi="Times New Roman" w:cs="Times New Roman"/>
          <w:b/>
          <w:sz w:val="32"/>
        </w:rPr>
        <w:t xml:space="preserve"> и </w:t>
      </w:r>
      <w:proofErr w:type="spellStart"/>
      <w:r w:rsidRPr="00AA13B0">
        <w:rPr>
          <w:rFonts w:ascii="Times New Roman" w:hAnsi="Times New Roman" w:cs="Times New Roman"/>
          <w:b/>
          <w:sz w:val="32"/>
        </w:rPr>
        <w:t>расторжение</w:t>
      </w:r>
      <w:proofErr w:type="spellEnd"/>
      <w:r w:rsidRPr="00AA13B0">
        <w:rPr>
          <w:rFonts w:ascii="Times New Roman" w:hAnsi="Times New Roman" w:cs="Times New Roman"/>
          <w:b/>
          <w:sz w:val="32"/>
        </w:rPr>
        <w:t xml:space="preserve"> </w:t>
      </w:r>
      <w:proofErr w:type="spellStart"/>
      <w:r w:rsidRPr="00AA13B0">
        <w:rPr>
          <w:rFonts w:ascii="Times New Roman" w:hAnsi="Times New Roman" w:cs="Times New Roman"/>
          <w:b/>
          <w:sz w:val="32"/>
        </w:rPr>
        <w:t>договора</w:t>
      </w:r>
      <w:proofErr w:type="spellEnd"/>
      <w:r w:rsidRPr="00AA13B0">
        <w:rPr>
          <w:rFonts w:ascii="Times New Roman" w:hAnsi="Times New Roman" w:cs="Times New Roman"/>
          <w:b/>
          <w:sz w:val="32"/>
        </w:rPr>
        <w:t xml:space="preserve"> в </w:t>
      </w:r>
      <w:proofErr w:type="spellStart"/>
      <w:r w:rsidRPr="00AA13B0">
        <w:rPr>
          <w:rFonts w:ascii="Times New Roman" w:hAnsi="Times New Roman" w:cs="Times New Roman"/>
          <w:b/>
          <w:sz w:val="32"/>
        </w:rPr>
        <w:t>связи</w:t>
      </w:r>
      <w:proofErr w:type="spellEnd"/>
      <w:r w:rsidRPr="00AA13B0">
        <w:rPr>
          <w:rFonts w:ascii="Times New Roman" w:hAnsi="Times New Roman" w:cs="Times New Roman"/>
          <w:b/>
          <w:sz w:val="32"/>
        </w:rPr>
        <w:t xml:space="preserve"> с </w:t>
      </w:r>
      <w:proofErr w:type="spellStart"/>
      <w:r w:rsidRPr="00AA13B0">
        <w:rPr>
          <w:rFonts w:ascii="Times New Roman" w:hAnsi="Times New Roman" w:cs="Times New Roman"/>
          <w:b/>
          <w:sz w:val="32"/>
        </w:rPr>
        <w:t>существенным</w:t>
      </w:r>
      <w:proofErr w:type="spellEnd"/>
      <w:r w:rsidRPr="00AA13B0">
        <w:rPr>
          <w:rFonts w:ascii="Times New Roman" w:hAnsi="Times New Roman" w:cs="Times New Roman"/>
          <w:b/>
          <w:sz w:val="32"/>
        </w:rPr>
        <w:t xml:space="preserve"> </w:t>
      </w:r>
      <w:proofErr w:type="spellStart"/>
      <w:r w:rsidRPr="00AA13B0">
        <w:rPr>
          <w:rFonts w:ascii="Times New Roman" w:hAnsi="Times New Roman" w:cs="Times New Roman"/>
          <w:b/>
          <w:sz w:val="32"/>
        </w:rPr>
        <w:t>изменением</w:t>
      </w:r>
      <w:proofErr w:type="spellEnd"/>
      <w:r w:rsidRPr="00AA13B0">
        <w:rPr>
          <w:rFonts w:ascii="Times New Roman" w:hAnsi="Times New Roman" w:cs="Times New Roman"/>
          <w:b/>
          <w:sz w:val="32"/>
        </w:rPr>
        <w:t xml:space="preserve"> </w:t>
      </w:r>
      <w:proofErr w:type="spellStart"/>
      <w:r w:rsidRPr="00AA13B0">
        <w:rPr>
          <w:rFonts w:ascii="Times New Roman" w:hAnsi="Times New Roman" w:cs="Times New Roman"/>
          <w:b/>
          <w:sz w:val="32"/>
        </w:rPr>
        <w:t>обстоятельств</w:t>
      </w:r>
      <w:proofErr w:type="spellEnd"/>
      <w:r w:rsidRPr="00AA13B0">
        <w:rPr>
          <w:rFonts w:ascii="Times New Roman" w:hAnsi="Times New Roman" w:cs="Times New Roman"/>
          <w:b/>
          <w:sz w:val="32"/>
        </w:rPr>
        <w:t>»</w:t>
      </w:r>
    </w:p>
    <w:p w:rsidR="00AA13B0" w:rsidRPr="00AA13B0" w:rsidRDefault="00AA13B0" w:rsidP="00AA13B0">
      <w:pPr>
        <w:jc w:val="center"/>
        <w:rPr>
          <w:rFonts w:ascii="Times New Roman" w:hAnsi="Times New Roman" w:cs="Times New Roman"/>
          <w:b/>
          <w:sz w:val="32"/>
          <w:lang w:val="ru-RU"/>
        </w:rPr>
      </w:pPr>
    </w:p>
    <w:p w:rsidR="00AA13B0" w:rsidRPr="00AA13B0" w:rsidRDefault="00AA13B0" w:rsidP="00AA13B0">
      <w:pPr>
        <w:rPr>
          <w:rFonts w:ascii="Times New Roman" w:hAnsi="Times New Roman" w:cs="Times New Roman"/>
          <w:b/>
          <w:sz w:val="32"/>
          <w:lang w:val="ru-RU"/>
        </w:rPr>
      </w:pPr>
    </w:p>
    <w:p w:rsidR="00AA13B0" w:rsidRPr="00AA13B0" w:rsidRDefault="00AA13B0" w:rsidP="00AA13B0">
      <w:pPr>
        <w:pStyle w:val="af"/>
        <w:contextualSpacing/>
        <w:rPr>
          <w:color w:val="000000"/>
          <w:sz w:val="27"/>
          <w:szCs w:val="27"/>
        </w:rPr>
      </w:pPr>
      <w:r>
        <w:rPr>
          <w:color w:val="000000"/>
          <w:sz w:val="27"/>
          <w:szCs w:val="27"/>
        </w:rPr>
        <w:t xml:space="preserve">                                                                                                                               </w:t>
      </w:r>
      <w:r w:rsidRPr="00AA13B0">
        <w:rPr>
          <w:b/>
          <w:color w:val="000000"/>
          <w:sz w:val="27"/>
          <w:szCs w:val="27"/>
        </w:rPr>
        <w:t>Выполнил</w:t>
      </w:r>
      <w:r w:rsidRPr="00AA13B0">
        <w:rPr>
          <w:b/>
          <w:color w:val="000000"/>
          <w:sz w:val="27"/>
          <w:szCs w:val="27"/>
        </w:rPr>
        <w:t>:</w:t>
      </w:r>
    </w:p>
    <w:p w:rsidR="00AA13B0" w:rsidRDefault="00AA13B0" w:rsidP="00AA13B0">
      <w:pPr>
        <w:pStyle w:val="af"/>
        <w:contextualSpacing/>
        <w:rPr>
          <w:color w:val="000000"/>
          <w:sz w:val="27"/>
          <w:szCs w:val="27"/>
        </w:rPr>
      </w:pPr>
      <w:r>
        <w:rPr>
          <w:color w:val="000000"/>
          <w:sz w:val="27"/>
          <w:szCs w:val="27"/>
        </w:rPr>
        <w:t xml:space="preserve">                                                                                                              студент</w:t>
      </w:r>
      <w:r>
        <w:rPr>
          <w:color w:val="000000"/>
          <w:sz w:val="27"/>
          <w:szCs w:val="27"/>
        </w:rPr>
        <w:t xml:space="preserve"> 2 курса 25 гр.</w:t>
      </w:r>
    </w:p>
    <w:p w:rsidR="00AA13B0" w:rsidRDefault="00AA13B0" w:rsidP="00AA13B0">
      <w:pPr>
        <w:pStyle w:val="af"/>
        <w:contextualSpacing/>
        <w:rPr>
          <w:color w:val="000000"/>
          <w:sz w:val="27"/>
          <w:szCs w:val="27"/>
        </w:rPr>
      </w:pPr>
      <w:r>
        <w:rPr>
          <w:color w:val="000000"/>
          <w:sz w:val="27"/>
          <w:szCs w:val="27"/>
        </w:rPr>
        <w:t xml:space="preserve">                                                                                             Суворов Данил Александрович</w:t>
      </w:r>
    </w:p>
    <w:p w:rsidR="00AA13B0" w:rsidRPr="00AA13B0" w:rsidRDefault="00AA13B0" w:rsidP="00AA13B0">
      <w:pPr>
        <w:pStyle w:val="af"/>
        <w:contextualSpacing/>
        <w:rPr>
          <w:b/>
          <w:color w:val="000000"/>
          <w:sz w:val="27"/>
          <w:szCs w:val="27"/>
        </w:rPr>
      </w:pPr>
      <w:r>
        <w:rPr>
          <w:color w:val="000000"/>
          <w:sz w:val="27"/>
          <w:szCs w:val="27"/>
        </w:rPr>
        <w:t xml:space="preserve">                                                                                                       </w:t>
      </w:r>
      <w:r>
        <w:rPr>
          <w:b/>
          <w:color w:val="000000"/>
          <w:sz w:val="27"/>
          <w:szCs w:val="27"/>
        </w:rPr>
        <w:t xml:space="preserve">Научный </w:t>
      </w:r>
      <w:r w:rsidRPr="00AA13B0">
        <w:rPr>
          <w:b/>
          <w:color w:val="000000"/>
          <w:sz w:val="27"/>
          <w:szCs w:val="27"/>
        </w:rPr>
        <w:t>руководитель:</w:t>
      </w:r>
    </w:p>
    <w:p w:rsidR="00AA13B0" w:rsidRDefault="00AA13B0" w:rsidP="00AA13B0">
      <w:pPr>
        <w:pStyle w:val="af"/>
        <w:contextualSpacing/>
        <w:rPr>
          <w:color w:val="000000"/>
          <w:sz w:val="27"/>
          <w:szCs w:val="27"/>
        </w:rPr>
      </w:pPr>
      <w:r>
        <w:rPr>
          <w:color w:val="000000"/>
          <w:sz w:val="27"/>
          <w:szCs w:val="27"/>
        </w:rPr>
        <w:t xml:space="preserve">                                                                                   </w:t>
      </w:r>
      <w:r>
        <w:rPr>
          <w:color w:val="000000"/>
          <w:sz w:val="27"/>
          <w:szCs w:val="27"/>
        </w:rPr>
        <w:t>Доцент кафедры гражданского права</w:t>
      </w:r>
    </w:p>
    <w:p w:rsidR="00AA13B0" w:rsidRDefault="00AA13B0" w:rsidP="00AA13B0">
      <w:pPr>
        <w:pStyle w:val="af"/>
        <w:contextualSpacing/>
        <w:rPr>
          <w:color w:val="000000"/>
          <w:sz w:val="27"/>
          <w:szCs w:val="27"/>
        </w:rPr>
      </w:pPr>
      <w:r>
        <w:rPr>
          <w:color w:val="000000"/>
          <w:sz w:val="27"/>
          <w:szCs w:val="27"/>
        </w:rPr>
        <w:t xml:space="preserve">                                                                                                   </w:t>
      </w:r>
      <w:proofErr w:type="spellStart"/>
      <w:r>
        <w:rPr>
          <w:color w:val="000000"/>
          <w:sz w:val="27"/>
          <w:szCs w:val="27"/>
        </w:rPr>
        <w:t>К.ю.н</w:t>
      </w:r>
      <w:proofErr w:type="spellEnd"/>
      <w:r>
        <w:rPr>
          <w:color w:val="000000"/>
          <w:sz w:val="27"/>
          <w:szCs w:val="27"/>
        </w:rPr>
        <w:t xml:space="preserve">. доцент </w:t>
      </w:r>
      <w:proofErr w:type="spellStart"/>
      <w:r>
        <w:rPr>
          <w:color w:val="000000"/>
          <w:sz w:val="27"/>
          <w:szCs w:val="27"/>
        </w:rPr>
        <w:t>Барткова</w:t>
      </w:r>
      <w:proofErr w:type="spellEnd"/>
      <w:r>
        <w:rPr>
          <w:color w:val="000000"/>
          <w:sz w:val="27"/>
          <w:szCs w:val="27"/>
        </w:rPr>
        <w:t xml:space="preserve"> О.Г.</w:t>
      </w:r>
    </w:p>
    <w:p w:rsidR="00AA13B0" w:rsidRDefault="00AA13B0" w:rsidP="00AA13B0">
      <w:pPr>
        <w:pStyle w:val="af"/>
        <w:rPr>
          <w:color w:val="000000"/>
          <w:sz w:val="27"/>
          <w:szCs w:val="27"/>
        </w:rPr>
      </w:pPr>
    </w:p>
    <w:p w:rsidR="00AA13B0" w:rsidRDefault="00AA13B0" w:rsidP="00AA13B0">
      <w:pPr>
        <w:pStyle w:val="af"/>
        <w:rPr>
          <w:color w:val="000000"/>
          <w:sz w:val="27"/>
          <w:szCs w:val="27"/>
        </w:rPr>
      </w:pPr>
    </w:p>
    <w:p w:rsidR="00AA13B0" w:rsidRDefault="00AA13B0" w:rsidP="00AA13B0">
      <w:pPr>
        <w:pStyle w:val="af"/>
        <w:rPr>
          <w:color w:val="000000"/>
          <w:sz w:val="27"/>
          <w:szCs w:val="27"/>
        </w:rPr>
      </w:pPr>
    </w:p>
    <w:p w:rsidR="00AA13B0" w:rsidRDefault="00AA13B0" w:rsidP="00AA13B0">
      <w:pPr>
        <w:pStyle w:val="af"/>
        <w:rPr>
          <w:color w:val="000000"/>
          <w:sz w:val="27"/>
          <w:szCs w:val="27"/>
        </w:rPr>
      </w:pPr>
    </w:p>
    <w:p w:rsidR="00AA13B0" w:rsidRDefault="00AA13B0" w:rsidP="00AA13B0">
      <w:pPr>
        <w:pStyle w:val="af"/>
        <w:rPr>
          <w:color w:val="000000"/>
          <w:sz w:val="27"/>
          <w:szCs w:val="27"/>
        </w:rPr>
      </w:pPr>
    </w:p>
    <w:p w:rsidR="00AA13B0" w:rsidRPr="00AA13B0" w:rsidRDefault="00AA13B0" w:rsidP="00AA13B0">
      <w:pPr>
        <w:pStyle w:val="af"/>
        <w:rPr>
          <w:color w:val="000000"/>
          <w:sz w:val="27"/>
          <w:szCs w:val="27"/>
        </w:rPr>
      </w:pPr>
      <w:r>
        <w:rPr>
          <w:color w:val="000000"/>
          <w:sz w:val="27"/>
          <w:szCs w:val="27"/>
        </w:rPr>
        <w:t xml:space="preserve">                                                             </w:t>
      </w:r>
      <w:r>
        <w:rPr>
          <w:color w:val="000000"/>
          <w:sz w:val="27"/>
          <w:szCs w:val="27"/>
        </w:rPr>
        <w:t>Т</w:t>
      </w:r>
      <w:r>
        <w:rPr>
          <w:color w:val="000000"/>
          <w:sz w:val="27"/>
          <w:szCs w:val="27"/>
        </w:rPr>
        <w:t>верь, 2017</w:t>
      </w:r>
    </w:p>
    <w:p w:rsidR="00956E98" w:rsidRDefault="00956E98" w:rsidP="00956E98">
      <w:pPr>
        <w:jc w:val="center"/>
        <w:rPr>
          <w:rFonts w:ascii="Times New Roman" w:hAnsi="Times New Roman" w:cs="Times New Roman"/>
          <w:b/>
          <w:sz w:val="28"/>
          <w:szCs w:val="28"/>
          <w:lang w:val="ru-RU"/>
        </w:rPr>
      </w:pPr>
      <w:r w:rsidRPr="00956E98">
        <w:rPr>
          <w:rFonts w:ascii="Times New Roman" w:hAnsi="Times New Roman" w:cs="Times New Roman"/>
          <w:b/>
          <w:sz w:val="28"/>
          <w:szCs w:val="28"/>
          <w:lang w:val="ru-RU"/>
        </w:rPr>
        <w:lastRenderedPageBreak/>
        <w:t>Оглавление</w:t>
      </w:r>
    </w:p>
    <w:sdt>
      <w:sdtPr>
        <w:rPr>
          <w:rFonts w:asciiTheme="minorHAnsi" w:eastAsiaTheme="minorHAnsi" w:hAnsiTheme="minorHAnsi" w:cstheme="minorBidi"/>
          <w:b w:val="0"/>
          <w:bCs w:val="0"/>
          <w:color w:val="auto"/>
          <w:sz w:val="22"/>
          <w:szCs w:val="22"/>
          <w:lang w:val="ru-RU"/>
        </w:rPr>
        <w:id w:val="-615992717"/>
        <w:docPartObj>
          <w:docPartGallery w:val="Table of Contents"/>
          <w:docPartUnique/>
        </w:docPartObj>
      </w:sdtPr>
      <w:sdtEndPr/>
      <w:sdtContent>
        <w:p w:rsidR="00892F8F" w:rsidRPr="00892F8F" w:rsidRDefault="00892F8F" w:rsidP="00892F8F">
          <w:pPr>
            <w:pStyle w:val="ac"/>
            <w:rPr>
              <w:rFonts w:ascii="Times New Roman" w:hAnsi="Times New Roman" w:cs="Times New Roman"/>
              <w:b w:val="0"/>
              <w:noProof/>
              <w:color w:val="auto"/>
            </w:rPr>
          </w:pPr>
          <w:r>
            <w:fldChar w:fldCharType="begin"/>
          </w:r>
          <w:r>
            <w:instrText xml:space="preserve"> TOC \o "1-3" \h \z \u </w:instrText>
          </w:r>
          <w:r>
            <w:fldChar w:fldCharType="separate"/>
          </w:r>
          <w:hyperlink w:anchor="_Toc497960946" w:history="1">
            <w:r w:rsidRPr="00892F8F">
              <w:rPr>
                <w:rStyle w:val="ab"/>
                <w:rFonts w:ascii="Times New Roman" w:hAnsi="Times New Roman" w:cs="Times New Roman"/>
                <w:b w:val="0"/>
                <w:noProof/>
                <w:color w:val="auto"/>
                <w:lang w:val="ru-RU"/>
              </w:rPr>
              <w:t>Введение</w:t>
            </w:r>
            <w:r>
              <w:rPr>
                <w:rStyle w:val="ab"/>
                <w:rFonts w:ascii="Times New Roman" w:hAnsi="Times New Roman" w:cs="Times New Roman"/>
                <w:b w:val="0"/>
                <w:noProof/>
                <w:color w:val="auto"/>
                <w:lang w:val="ru-RU"/>
              </w:rPr>
              <w:t>………………………………………………………………………………</w:t>
            </w:r>
            <w:r>
              <w:rPr>
                <w:rFonts w:ascii="Times New Roman" w:hAnsi="Times New Roman" w:cs="Times New Roman"/>
                <w:b w:val="0"/>
                <w:noProof/>
                <w:webHidden/>
                <w:color w:val="auto"/>
                <w:lang w:val="ru-RU"/>
              </w:rPr>
              <w:t>…</w:t>
            </w:r>
            <w:r w:rsidRPr="00892F8F">
              <w:rPr>
                <w:rFonts w:ascii="Times New Roman" w:hAnsi="Times New Roman" w:cs="Times New Roman"/>
                <w:b w:val="0"/>
                <w:noProof/>
                <w:webHidden/>
                <w:color w:val="auto"/>
              </w:rPr>
              <w:fldChar w:fldCharType="begin"/>
            </w:r>
            <w:r w:rsidRPr="00892F8F">
              <w:rPr>
                <w:rFonts w:ascii="Times New Roman" w:hAnsi="Times New Roman" w:cs="Times New Roman"/>
                <w:b w:val="0"/>
                <w:noProof/>
                <w:webHidden/>
                <w:color w:val="auto"/>
              </w:rPr>
              <w:instrText xml:space="preserve"> PAGEREF _Toc497960946 \h </w:instrText>
            </w:r>
            <w:r w:rsidRPr="00892F8F">
              <w:rPr>
                <w:rFonts w:ascii="Times New Roman" w:hAnsi="Times New Roman" w:cs="Times New Roman"/>
                <w:b w:val="0"/>
                <w:noProof/>
                <w:webHidden/>
                <w:color w:val="auto"/>
              </w:rPr>
            </w:r>
            <w:r w:rsidRPr="00892F8F">
              <w:rPr>
                <w:rFonts w:ascii="Times New Roman" w:hAnsi="Times New Roman" w:cs="Times New Roman"/>
                <w:b w:val="0"/>
                <w:noProof/>
                <w:webHidden/>
                <w:color w:val="auto"/>
              </w:rPr>
              <w:fldChar w:fldCharType="separate"/>
            </w:r>
            <w:r w:rsidR="00B941ED">
              <w:rPr>
                <w:rFonts w:ascii="Times New Roman" w:hAnsi="Times New Roman" w:cs="Times New Roman"/>
                <w:b w:val="0"/>
                <w:noProof/>
                <w:webHidden/>
                <w:color w:val="auto"/>
              </w:rPr>
              <w:t>3</w:t>
            </w:r>
            <w:r w:rsidRPr="00892F8F">
              <w:rPr>
                <w:rFonts w:ascii="Times New Roman" w:hAnsi="Times New Roman" w:cs="Times New Roman"/>
                <w:b w:val="0"/>
                <w:noProof/>
                <w:webHidden/>
                <w:color w:val="auto"/>
              </w:rPr>
              <w:fldChar w:fldCharType="end"/>
            </w:r>
          </w:hyperlink>
        </w:p>
        <w:p w:rsidR="00892F8F" w:rsidRPr="00892F8F" w:rsidRDefault="00537C39">
          <w:pPr>
            <w:pStyle w:val="11"/>
            <w:tabs>
              <w:tab w:val="right" w:leader="dot" w:pos="9962"/>
            </w:tabs>
            <w:rPr>
              <w:rFonts w:ascii="Times New Roman" w:hAnsi="Times New Roman" w:cs="Times New Roman"/>
              <w:noProof/>
              <w:sz w:val="28"/>
              <w:szCs w:val="28"/>
            </w:rPr>
          </w:pPr>
          <w:hyperlink w:anchor="_Toc497960947" w:history="1">
            <w:r w:rsidR="00892F8F" w:rsidRPr="00892F8F">
              <w:rPr>
                <w:rStyle w:val="ab"/>
                <w:rFonts w:ascii="Times New Roman" w:hAnsi="Times New Roman" w:cs="Times New Roman"/>
                <w:noProof/>
                <w:color w:val="auto"/>
                <w:sz w:val="28"/>
                <w:szCs w:val="28"/>
                <w:lang w:val="ru-RU"/>
              </w:rPr>
              <w:t>1. Общая характеристика судебной практики по вопросам применения статьи 451 ГК РФ</w:t>
            </w:r>
            <w:r w:rsidR="00892F8F" w:rsidRPr="00892F8F">
              <w:rPr>
                <w:rFonts w:ascii="Times New Roman" w:hAnsi="Times New Roman" w:cs="Times New Roman"/>
                <w:noProof/>
                <w:webHidden/>
                <w:sz w:val="28"/>
                <w:szCs w:val="28"/>
              </w:rPr>
              <w:tab/>
            </w:r>
            <w:r w:rsidR="00892F8F" w:rsidRPr="00892F8F">
              <w:rPr>
                <w:rFonts w:ascii="Times New Roman" w:hAnsi="Times New Roman" w:cs="Times New Roman"/>
                <w:noProof/>
                <w:webHidden/>
                <w:sz w:val="28"/>
                <w:szCs w:val="28"/>
              </w:rPr>
              <w:fldChar w:fldCharType="begin"/>
            </w:r>
            <w:r w:rsidR="00892F8F" w:rsidRPr="00892F8F">
              <w:rPr>
                <w:rFonts w:ascii="Times New Roman" w:hAnsi="Times New Roman" w:cs="Times New Roman"/>
                <w:noProof/>
                <w:webHidden/>
                <w:sz w:val="28"/>
                <w:szCs w:val="28"/>
              </w:rPr>
              <w:instrText xml:space="preserve"> PAGEREF _Toc497960947 \h </w:instrText>
            </w:r>
            <w:r w:rsidR="00892F8F" w:rsidRPr="00892F8F">
              <w:rPr>
                <w:rFonts w:ascii="Times New Roman" w:hAnsi="Times New Roman" w:cs="Times New Roman"/>
                <w:noProof/>
                <w:webHidden/>
                <w:sz w:val="28"/>
                <w:szCs w:val="28"/>
              </w:rPr>
            </w:r>
            <w:r w:rsidR="00892F8F" w:rsidRPr="00892F8F">
              <w:rPr>
                <w:rFonts w:ascii="Times New Roman" w:hAnsi="Times New Roman" w:cs="Times New Roman"/>
                <w:noProof/>
                <w:webHidden/>
                <w:sz w:val="28"/>
                <w:szCs w:val="28"/>
              </w:rPr>
              <w:fldChar w:fldCharType="separate"/>
            </w:r>
            <w:r w:rsidR="00B941ED">
              <w:rPr>
                <w:rFonts w:ascii="Times New Roman" w:hAnsi="Times New Roman" w:cs="Times New Roman"/>
                <w:noProof/>
                <w:webHidden/>
                <w:sz w:val="28"/>
                <w:szCs w:val="28"/>
              </w:rPr>
              <w:t>5</w:t>
            </w:r>
            <w:r w:rsidR="00892F8F" w:rsidRPr="00892F8F">
              <w:rPr>
                <w:rFonts w:ascii="Times New Roman" w:hAnsi="Times New Roman" w:cs="Times New Roman"/>
                <w:noProof/>
                <w:webHidden/>
                <w:sz w:val="28"/>
                <w:szCs w:val="28"/>
              </w:rPr>
              <w:fldChar w:fldCharType="end"/>
            </w:r>
          </w:hyperlink>
        </w:p>
        <w:p w:rsidR="00892F8F" w:rsidRPr="00892F8F" w:rsidRDefault="00537C39">
          <w:pPr>
            <w:pStyle w:val="11"/>
            <w:tabs>
              <w:tab w:val="right" w:leader="dot" w:pos="9962"/>
            </w:tabs>
            <w:rPr>
              <w:rFonts w:ascii="Times New Roman" w:hAnsi="Times New Roman" w:cs="Times New Roman"/>
              <w:noProof/>
              <w:sz w:val="28"/>
              <w:szCs w:val="28"/>
            </w:rPr>
          </w:pPr>
          <w:hyperlink w:anchor="_Toc497960948" w:history="1">
            <w:r w:rsidR="00892F8F" w:rsidRPr="00892F8F">
              <w:rPr>
                <w:rStyle w:val="ab"/>
                <w:rFonts w:ascii="Times New Roman" w:hAnsi="Times New Roman" w:cs="Times New Roman"/>
                <w:noProof/>
                <w:color w:val="auto"/>
                <w:sz w:val="28"/>
                <w:szCs w:val="28"/>
                <w:lang w:val="ru-RU"/>
              </w:rPr>
              <w:t>2. Проблема применения судами статьи 451 ГК РФ в отношении договора подряда</w:t>
            </w:r>
            <w:r w:rsidR="00892F8F" w:rsidRPr="00892F8F">
              <w:rPr>
                <w:rFonts w:ascii="Times New Roman" w:hAnsi="Times New Roman" w:cs="Times New Roman"/>
                <w:noProof/>
                <w:webHidden/>
                <w:sz w:val="28"/>
                <w:szCs w:val="28"/>
              </w:rPr>
              <w:tab/>
            </w:r>
            <w:r w:rsidR="00892F8F" w:rsidRPr="00892F8F">
              <w:rPr>
                <w:rFonts w:ascii="Times New Roman" w:hAnsi="Times New Roman" w:cs="Times New Roman"/>
                <w:noProof/>
                <w:webHidden/>
                <w:sz w:val="28"/>
                <w:szCs w:val="28"/>
              </w:rPr>
              <w:fldChar w:fldCharType="begin"/>
            </w:r>
            <w:r w:rsidR="00892F8F" w:rsidRPr="00892F8F">
              <w:rPr>
                <w:rFonts w:ascii="Times New Roman" w:hAnsi="Times New Roman" w:cs="Times New Roman"/>
                <w:noProof/>
                <w:webHidden/>
                <w:sz w:val="28"/>
                <w:szCs w:val="28"/>
              </w:rPr>
              <w:instrText xml:space="preserve"> PAGEREF _Toc497960948 \h </w:instrText>
            </w:r>
            <w:r w:rsidR="00892F8F" w:rsidRPr="00892F8F">
              <w:rPr>
                <w:rFonts w:ascii="Times New Roman" w:hAnsi="Times New Roman" w:cs="Times New Roman"/>
                <w:noProof/>
                <w:webHidden/>
                <w:sz w:val="28"/>
                <w:szCs w:val="28"/>
              </w:rPr>
            </w:r>
            <w:r w:rsidR="00892F8F" w:rsidRPr="00892F8F">
              <w:rPr>
                <w:rFonts w:ascii="Times New Roman" w:hAnsi="Times New Roman" w:cs="Times New Roman"/>
                <w:noProof/>
                <w:webHidden/>
                <w:sz w:val="28"/>
                <w:szCs w:val="28"/>
              </w:rPr>
              <w:fldChar w:fldCharType="separate"/>
            </w:r>
            <w:r w:rsidR="00B941ED">
              <w:rPr>
                <w:rFonts w:ascii="Times New Roman" w:hAnsi="Times New Roman" w:cs="Times New Roman"/>
                <w:noProof/>
                <w:webHidden/>
                <w:sz w:val="28"/>
                <w:szCs w:val="28"/>
              </w:rPr>
              <w:t>12</w:t>
            </w:r>
            <w:r w:rsidR="00892F8F" w:rsidRPr="00892F8F">
              <w:rPr>
                <w:rFonts w:ascii="Times New Roman" w:hAnsi="Times New Roman" w:cs="Times New Roman"/>
                <w:noProof/>
                <w:webHidden/>
                <w:sz w:val="28"/>
                <w:szCs w:val="28"/>
              </w:rPr>
              <w:fldChar w:fldCharType="end"/>
            </w:r>
          </w:hyperlink>
        </w:p>
        <w:p w:rsidR="00892F8F" w:rsidRPr="00892F8F" w:rsidRDefault="00537C39">
          <w:pPr>
            <w:pStyle w:val="11"/>
            <w:tabs>
              <w:tab w:val="right" w:leader="dot" w:pos="9962"/>
            </w:tabs>
            <w:rPr>
              <w:rFonts w:ascii="Times New Roman" w:hAnsi="Times New Roman" w:cs="Times New Roman"/>
              <w:noProof/>
              <w:sz w:val="28"/>
              <w:szCs w:val="28"/>
            </w:rPr>
          </w:pPr>
          <w:hyperlink w:anchor="_Toc497960949" w:history="1">
            <w:r w:rsidR="00892F8F" w:rsidRPr="00892F8F">
              <w:rPr>
                <w:rStyle w:val="ab"/>
                <w:rFonts w:ascii="Times New Roman" w:hAnsi="Times New Roman" w:cs="Times New Roman"/>
                <w:noProof/>
                <w:color w:val="auto"/>
                <w:sz w:val="28"/>
                <w:szCs w:val="28"/>
                <w:lang w:val="ru-RU"/>
              </w:rPr>
              <w:t>Заключение</w:t>
            </w:r>
            <w:r w:rsidR="00892F8F" w:rsidRPr="00892F8F">
              <w:rPr>
                <w:rFonts w:ascii="Times New Roman" w:hAnsi="Times New Roman" w:cs="Times New Roman"/>
                <w:noProof/>
                <w:webHidden/>
                <w:sz w:val="28"/>
                <w:szCs w:val="28"/>
              </w:rPr>
              <w:tab/>
            </w:r>
            <w:r w:rsidR="00892F8F" w:rsidRPr="00892F8F">
              <w:rPr>
                <w:rFonts w:ascii="Times New Roman" w:hAnsi="Times New Roman" w:cs="Times New Roman"/>
                <w:noProof/>
                <w:webHidden/>
                <w:sz w:val="28"/>
                <w:szCs w:val="28"/>
              </w:rPr>
              <w:fldChar w:fldCharType="begin"/>
            </w:r>
            <w:r w:rsidR="00892F8F" w:rsidRPr="00892F8F">
              <w:rPr>
                <w:rFonts w:ascii="Times New Roman" w:hAnsi="Times New Roman" w:cs="Times New Roman"/>
                <w:noProof/>
                <w:webHidden/>
                <w:sz w:val="28"/>
                <w:szCs w:val="28"/>
              </w:rPr>
              <w:instrText xml:space="preserve"> PAGEREF _Toc497960949 \h </w:instrText>
            </w:r>
            <w:r w:rsidR="00892F8F" w:rsidRPr="00892F8F">
              <w:rPr>
                <w:rFonts w:ascii="Times New Roman" w:hAnsi="Times New Roman" w:cs="Times New Roman"/>
                <w:noProof/>
                <w:webHidden/>
                <w:sz w:val="28"/>
                <w:szCs w:val="28"/>
              </w:rPr>
            </w:r>
            <w:r w:rsidR="00892F8F" w:rsidRPr="00892F8F">
              <w:rPr>
                <w:rFonts w:ascii="Times New Roman" w:hAnsi="Times New Roman" w:cs="Times New Roman"/>
                <w:noProof/>
                <w:webHidden/>
                <w:sz w:val="28"/>
                <w:szCs w:val="28"/>
              </w:rPr>
              <w:fldChar w:fldCharType="separate"/>
            </w:r>
            <w:r w:rsidR="00B941ED">
              <w:rPr>
                <w:rFonts w:ascii="Times New Roman" w:hAnsi="Times New Roman" w:cs="Times New Roman"/>
                <w:noProof/>
                <w:webHidden/>
                <w:sz w:val="28"/>
                <w:szCs w:val="28"/>
              </w:rPr>
              <w:t>15</w:t>
            </w:r>
            <w:r w:rsidR="00892F8F" w:rsidRPr="00892F8F">
              <w:rPr>
                <w:rFonts w:ascii="Times New Roman" w:hAnsi="Times New Roman" w:cs="Times New Roman"/>
                <w:noProof/>
                <w:webHidden/>
                <w:sz w:val="28"/>
                <w:szCs w:val="28"/>
              </w:rPr>
              <w:fldChar w:fldCharType="end"/>
            </w:r>
          </w:hyperlink>
        </w:p>
        <w:p w:rsidR="00892F8F" w:rsidRPr="00892F8F" w:rsidRDefault="00537C39">
          <w:pPr>
            <w:pStyle w:val="11"/>
            <w:tabs>
              <w:tab w:val="right" w:leader="dot" w:pos="9962"/>
            </w:tabs>
            <w:rPr>
              <w:rFonts w:ascii="Times New Roman" w:hAnsi="Times New Roman" w:cs="Times New Roman"/>
              <w:noProof/>
              <w:sz w:val="28"/>
              <w:szCs w:val="28"/>
            </w:rPr>
          </w:pPr>
          <w:hyperlink w:anchor="_Toc497960950" w:history="1">
            <w:r w:rsidR="00892F8F" w:rsidRPr="00892F8F">
              <w:rPr>
                <w:rStyle w:val="ab"/>
                <w:rFonts w:ascii="Times New Roman" w:hAnsi="Times New Roman" w:cs="Times New Roman"/>
                <w:noProof/>
                <w:sz w:val="28"/>
                <w:szCs w:val="28"/>
                <w:lang w:val="ru-RU"/>
              </w:rPr>
              <w:t>Список использованных источников и литературы</w:t>
            </w:r>
            <w:r w:rsidR="00892F8F" w:rsidRPr="00892F8F">
              <w:rPr>
                <w:rFonts w:ascii="Times New Roman" w:hAnsi="Times New Roman" w:cs="Times New Roman"/>
                <w:noProof/>
                <w:webHidden/>
                <w:sz w:val="28"/>
                <w:szCs w:val="28"/>
              </w:rPr>
              <w:tab/>
            </w:r>
            <w:r w:rsidR="00892F8F" w:rsidRPr="00892F8F">
              <w:rPr>
                <w:rFonts w:ascii="Times New Roman" w:hAnsi="Times New Roman" w:cs="Times New Roman"/>
                <w:noProof/>
                <w:webHidden/>
                <w:sz w:val="28"/>
                <w:szCs w:val="28"/>
              </w:rPr>
              <w:fldChar w:fldCharType="begin"/>
            </w:r>
            <w:r w:rsidR="00892F8F" w:rsidRPr="00892F8F">
              <w:rPr>
                <w:rFonts w:ascii="Times New Roman" w:hAnsi="Times New Roman" w:cs="Times New Roman"/>
                <w:noProof/>
                <w:webHidden/>
                <w:sz w:val="28"/>
                <w:szCs w:val="28"/>
              </w:rPr>
              <w:instrText xml:space="preserve"> PAGEREF _Toc497960950 \h </w:instrText>
            </w:r>
            <w:r w:rsidR="00892F8F" w:rsidRPr="00892F8F">
              <w:rPr>
                <w:rFonts w:ascii="Times New Roman" w:hAnsi="Times New Roman" w:cs="Times New Roman"/>
                <w:noProof/>
                <w:webHidden/>
                <w:sz w:val="28"/>
                <w:szCs w:val="28"/>
              </w:rPr>
            </w:r>
            <w:r w:rsidR="00892F8F" w:rsidRPr="00892F8F">
              <w:rPr>
                <w:rFonts w:ascii="Times New Roman" w:hAnsi="Times New Roman" w:cs="Times New Roman"/>
                <w:noProof/>
                <w:webHidden/>
                <w:sz w:val="28"/>
                <w:szCs w:val="28"/>
              </w:rPr>
              <w:fldChar w:fldCharType="separate"/>
            </w:r>
            <w:r w:rsidR="00B941ED">
              <w:rPr>
                <w:rFonts w:ascii="Times New Roman" w:hAnsi="Times New Roman" w:cs="Times New Roman"/>
                <w:noProof/>
                <w:webHidden/>
                <w:sz w:val="28"/>
                <w:szCs w:val="28"/>
              </w:rPr>
              <w:t>16</w:t>
            </w:r>
            <w:r w:rsidR="00892F8F" w:rsidRPr="00892F8F">
              <w:rPr>
                <w:rFonts w:ascii="Times New Roman" w:hAnsi="Times New Roman" w:cs="Times New Roman"/>
                <w:noProof/>
                <w:webHidden/>
                <w:sz w:val="28"/>
                <w:szCs w:val="28"/>
              </w:rPr>
              <w:fldChar w:fldCharType="end"/>
            </w:r>
          </w:hyperlink>
        </w:p>
        <w:p w:rsidR="00892F8F" w:rsidRDefault="00537C39">
          <w:pPr>
            <w:pStyle w:val="11"/>
            <w:tabs>
              <w:tab w:val="right" w:leader="dot" w:pos="9962"/>
            </w:tabs>
            <w:rPr>
              <w:noProof/>
            </w:rPr>
          </w:pPr>
          <w:hyperlink w:anchor="_Toc497960951" w:history="1">
            <w:r w:rsidR="00892F8F">
              <w:rPr>
                <w:rStyle w:val="ab"/>
                <w:rFonts w:ascii="Times New Roman" w:eastAsia="Times New Roman" w:hAnsi="Times New Roman" w:cs="Times New Roman"/>
                <w:noProof/>
                <w:sz w:val="28"/>
                <w:szCs w:val="28"/>
                <w:lang w:val="ru-RU" w:eastAsia="ru-RU"/>
              </w:rPr>
              <w:t>Приложени</w:t>
            </w:r>
            <w:r w:rsidR="00647F26">
              <w:rPr>
                <w:rStyle w:val="ab"/>
                <w:rFonts w:ascii="Times New Roman" w:eastAsia="Times New Roman" w:hAnsi="Times New Roman" w:cs="Times New Roman"/>
                <w:noProof/>
                <w:sz w:val="28"/>
                <w:szCs w:val="28"/>
                <w:lang w:val="ru-RU" w:eastAsia="ru-RU"/>
              </w:rPr>
              <w:t>е</w:t>
            </w:r>
            <w:r w:rsidR="00892F8F" w:rsidRPr="00892F8F">
              <w:rPr>
                <w:rFonts w:ascii="Times New Roman" w:hAnsi="Times New Roman" w:cs="Times New Roman"/>
                <w:noProof/>
                <w:webHidden/>
                <w:sz w:val="28"/>
                <w:szCs w:val="28"/>
              </w:rPr>
              <w:tab/>
            </w:r>
            <w:r w:rsidR="00892F8F" w:rsidRPr="00892F8F">
              <w:rPr>
                <w:rFonts w:ascii="Times New Roman" w:hAnsi="Times New Roman" w:cs="Times New Roman"/>
                <w:noProof/>
                <w:webHidden/>
                <w:sz w:val="28"/>
                <w:szCs w:val="28"/>
              </w:rPr>
              <w:fldChar w:fldCharType="begin"/>
            </w:r>
            <w:r w:rsidR="00892F8F" w:rsidRPr="00892F8F">
              <w:rPr>
                <w:rFonts w:ascii="Times New Roman" w:hAnsi="Times New Roman" w:cs="Times New Roman"/>
                <w:noProof/>
                <w:webHidden/>
                <w:sz w:val="28"/>
                <w:szCs w:val="28"/>
              </w:rPr>
              <w:instrText xml:space="preserve"> PAGEREF _Toc497960951 \h </w:instrText>
            </w:r>
            <w:r w:rsidR="00892F8F" w:rsidRPr="00892F8F">
              <w:rPr>
                <w:rFonts w:ascii="Times New Roman" w:hAnsi="Times New Roman" w:cs="Times New Roman"/>
                <w:noProof/>
                <w:webHidden/>
                <w:sz w:val="28"/>
                <w:szCs w:val="28"/>
              </w:rPr>
            </w:r>
            <w:r w:rsidR="00892F8F" w:rsidRPr="00892F8F">
              <w:rPr>
                <w:rFonts w:ascii="Times New Roman" w:hAnsi="Times New Roman" w:cs="Times New Roman"/>
                <w:noProof/>
                <w:webHidden/>
                <w:sz w:val="28"/>
                <w:szCs w:val="28"/>
              </w:rPr>
              <w:fldChar w:fldCharType="separate"/>
            </w:r>
            <w:r w:rsidR="00B941ED">
              <w:rPr>
                <w:rFonts w:ascii="Times New Roman" w:hAnsi="Times New Roman" w:cs="Times New Roman"/>
                <w:noProof/>
                <w:webHidden/>
                <w:sz w:val="28"/>
                <w:szCs w:val="28"/>
              </w:rPr>
              <w:t>20</w:t>
            </w:r>
            <w:r w:rsidR="00892F8F" w:rsidRPr="00892F8F">
              <w:rPr>
                <w:rFonts w:ascii="Times New Roman" w:hAnsi="Times New Roman" w:cs="Times New Roman"/>
                <w:noProof/>
                <w:webHidden/>
                <w:sz w:val="28"/>
                <w:szCs w:val="28"/>
              </w:rPr>
              <w:fldChar w:fldCharType="end"/>
            </w:r>
          </w:hyperlink>
        </w:p>
        <w:p w:rsidR="00892F8F" w:rsidRDefault="00892F8F">
          <w:r>
            <w:rPr>
              <w:b/>
              <w:bCs/>
              <w:lang w:val="ru-RU"/>
            </w:rPr>
            <w:fldChar w:fldCharType="end"/>
          </w:r>
        </w:p>
      </w:sdtContent>
    </w:sdt>
    <w:p w:rsidR="00956E98" w:rsidRPr="00956E98" w:rsidRDefault="00956E98" w:rsidP="00956E98">
      <w:pPr>
        <w:jc w:val="center"/>
        <w:rPr>
          <w:rFonts w:ascii="Times New Roman" w:hAnsi="Times New Roman" w:cs="Times New Roman"/>
          <w:b/>
          <w:sz w:val="28"/>
          <w:szCs w:val="28"/>
          <w:lang w:val="ru-RU"/>
        </w:rPr>
      </w:pPr>
    </w:p>
    <w:p w:rsidR="00956E98" w:rsidRPr="00956E98" w:rsidRDefault="00956E98" w:rsidP="00956E98">
      <w:pPr>
        <w:rPr>
          <w:lang w:val="ru-RU"/>
        </w:rPr>
      </w:pPr>
    </w:p>
    <w:p w:rsidR="00956E98" w:rsidRDefault="00956E98">
      <w:pPr>
        <w:rPr>
          <w:rFonts w:ascii="Times New Roman" w:eastAsiaTheme="majorEastAsia" w:hAnsi="Times New Roman" w:cs="Times New Roman"/>
          <w:b/>
          <w:bCs/>
          <w:sz w:val="28"/>
          <w:szCs w:val="28"/>
          <w:lang w:val="ru-RU"/>
        </w:rPr>
      </w:pPr>
      <w:r>
        <w:rPr>
          <w:rFonts w:ascii="Times New Roman" w:hAnsi="Times New Roman" w:cs="Times New Roman"/>
          <w:lang w:val="ru-RU"/>
        </w:rPr>
        <w:br w:type="page"/>
      </w:r>
    </w:p>
    <w:p w:rsidR="00046D59" w:rsidRPr="00F076B6" w:rsidRDefault="00046D59" w:rsidP="00F076B6">
      <w:pPr>
        <w:pStyle w:val="1"/>
        <w:spacing w:before="0" w:line="360" w:lineRule="auto"/>
        <w:contextualSpacing/>
        <w:jc w:val="center"/>
        <w:rPr>
          <w:rFonts w:ascii="Times New Roman" w:hAnsi="Times New Roman" w:cs="Times New Roman"/>
          <w:color w:val="auto"/>
          <w:lang w:val="ru-RU"/>
        </w:rPr>
      </w:pPr>
      <w:bookmarkStart w:id="0" w:name="_Toc497960946"/>
      <w:r w:rsidRPr="00F076B6">
        <w:rPr>
          <w:rFonts w:ascii="Times New Roman" w:hAnsi="Times New Roman" w:cs="Times New Roman"/>
          <w:color w:val="auto"/>
          <w:lang w:val="ru-RU"/>
        </w:rPr>
        <w:lastRenderedPageBreak/>
        <w:t>Введение</w:t>
      </w:r>
      <w:bookmarkEnd w:id="0"/>
    </w:p>
    <w:p w:rsidR="00046D59" w:rsidRDefault="00046D59" w:rsidP="00E03BFE">
      <w:pPr>
        <w:spacing w:after="0" w:line="360" w:lineRule="auto"/>
        <w:ind w:firstLine="709"/>
        <w:contextualSpacing/>
        <w:jc w:val="both"/>
        <w:rPr>
          <w:rFonts w:ascii="Times New Roman" w:hAnsi="Times New Roman" w:cs="Times New Roman"/>
          <w:sz w:val="28"/>
          <w:lang w:val="ru-RU"/>
        </w:rPr>
      </w:pPr>
    </w:p>
    <w:p w:rsidR="002535BA" w:rsidRDefault="006971CE" w:rsidP="00E03BFE">
      <w:pPr>
        <w:spacing w:after="0" w:line="360" w:lineRule="auto"/>
        <w:ind w:firstLine="709"/>
        <w:contextualSpacing/>
        <w:jc w:val="both"/>
        <w:rPr>
          <w:rFonts w:ascii="Times New Roman" w:hAnsi="Times New Roman" w:cs="Times New Roman"/>
          <w:sz w:val="28"/>
          <w:lang w:val="ru-RU"/>
        </w:rPr>
      </w:pPr>
      <w:proofErr w:type="gramStart"/>
      <w:r w:rsidRPr="006971CE">
        <w:rPr>
          <w:rFonts w:ascii="Times New Roman" w:hAnsi="Times New Roman" w:cs="Times New Roman"/>
          <w:sz w:val="28"/>
          <w:lang w:val="ru-RU"/>
        </w:rPr>
        <w:t xml:space="preserve">Актуальность темы исследования обусловлена тем, что </w:t>
      </w:r>
      <w:r>
        <w:rPr>
          <w:rFonts w:ascii="Times New Roman" w:hAnsi="Times New Roman" w:cs="Times New Roman"/>
          <w:sz w:val="28"/>
          <w:lang w:val="ru-RU"/>
        </w:rPr>
        <w:t>н</w:t>
      </w:r>
      <w:r w:rsidR="002535BA" w:rsidRPr="002535BA">
        <w:rPr>
          <w:rFonts w:ascii="Times New Roman" w:hAnsi="Times New Roman" w:cs="Times New Roman"/>
          <w:sz w:val="28"/>
          <w:lang w:val="ru-RU"/>
        </w:rPr>
        <w:t xml:space="preserve">евозможно переоценить значение сложившейся практики применения норм об изменении и расторжении </w:t>
      </w:r>
      <w:r w:rsidR="00600B92" w:rsidRPr="002535BA">
        <w:rPr>
          <w:rFonts w:ascii="Times New Roman" w:hAnsi="Times New Roman" w:cs="Times New Roman"/>
          <w:sz w:val="28"/>
          <w:lang w:val="ru-RU"/>
        </w:rPr>
        <w:t>договора</w:t>
      </w:r>
      <w:r w:rsidR="002535BA" w:rsidRPr="002535BA">
        <w:rPr>
          <w:rFonts w:ascii="Times New Roman" w:hAnsi="Times New Roman" w:cs="Times New Roman"/>
          <w:sz w:val="28"/>
          <w:lang w:val="ru-RU"/>
        </w:rPr>
        <w:t xml:space="preserve"> для гражданского оборота, Отражение в ГК РФ опыта его применения и толкования судом явилось одной из целей совершенствования гражданского законодательств</w:t>
      </w:r>
      <w:r w:rsidR="002D42FE">
        <w:rPr>
          <w:rFonts w:ascii="Times New Roman" w:hAnsi="Times New Roman" w:cs="Times New Roman"/>
          <w:sz w:val="28"/>
          <w:lang w:val="ru-RU"/>
        </w:rPr>
        <w:t xml:space="preserve">а согласно Указу Президента РФ </w:t>
      </w:r>
      <w:r w:rsidR="002D42FE" w:rsidRPr="002D42FE">
        <w:rPr>
          <w:rFonts w:ascii="Times New Roman" w:hAnsi="Times New Roman" w:cs="Times New Roman"/>
          <w:sz w:val="28"/>
          <w:lang w:val="ru-RU"/>
        </w:rPr>
        <w:t xml:space="preserve">от 29.07.2014 </w:t>
      </w:r>
      <w:r w:rsidR="002D42FE">
        <w:rPr>
          <w:rFonts w:ascii="Times New Roman" w:hAnsi="Times New Roman" w:cs="Times New Roman"/>
          <w:sz w:val="28"/>
          <w:lang w:val="ru-RU"/>
        </w:rPr>
        <w:t>№</w:t>
      </w:r>
      <w:r w:rsidR="002D42FE" w:rsidRPr="002D42FE">
        <w:rPr>
          <w:rFonts w:ascii="Times New Roman" w:hAnsi="Times New Roman" w:cs="Times New Roman"/>
          <w:sz w:val="28"/>
          <w:lang w:val="ru-RU"/>
        </w:rPr>
        <w:t xml:space="preserve"> 539 </w:t>
      </w:r>
      <w:r w:rsidR="002D42FE">
        <w:rPr>
          <w:rFonts w:ascii="Times New Roman" w:hAnsi="Times New Roman" w:cs="Times New Roman"/>
          <w:sz w:val="28"/>
          <w:lang w:val="ru-RU"/>
        </w:rPr>
        <w:t>«</w:t>
      </w:r>
      <w:r w:rsidR="002D42FE" w:rsidRPr="002D42FE">
        <w:rPr>
          <w:rFonts w:ascii="Times New Roman" w:hAnsi="Times New Roman" w:cs="Times New Roman"/>
          <w:sz w:val="28"/>
          <w:lang w:val="ru-RU"/>
        </w:rPr>
        <w:t>Об утверждении состава Совета при Президенте Российской Федерации по кодификации и совершенствованию гражданского законодательства</w:t>
      </w:r>
      <w:r w:rsidR="002D42FE">
        <w:rPr>
          <w:rFonts w:ascii="Times New Roman" w:hAnsi="Times New Roman" w:cs="Times New Roman"/>
          <w:sz w:val="28"/>
          <w:lang w:val="ru-RU"/>
        </w:rPr>
        <w:t>»</w:t>
      </w:r>
      <w:r w:rsidR="00C82530">
        <w:rPr>
          <w:rStyle w:val="a5"/>
          <w:rFonts w:ascii="Times New Roman" w:hAnsi="Times New Roman" w:cs="Times New Roman"/>
          <w:sz w:val="28"/>
          <w:lang w:val="ru-RU"/>
        </w:rPr>
        <w:footnoteReference w:id="1"/>
      </w:r>
      <w:r w:rsidR="002535BA" w:rsidRPr="002535BA">
        <w:rPr>
          <w:rFonts w:ascii="Times New Roman" w:hAnsi="Times New Roman" w:cs="Times New Roman"/>
          <w:sz w:val="28"/>
          <w:lang w:val="ru-RU"/>
        </w:rPr>
        <w:t>, а</w:t>
      </w:r>
      <w:proofErr w:type="gramEnd"/>
      <w:r w:rsidR="002535BA" w:rsidRPr="002535BA">
        <w:rPr>
          <w:rFonts w:ascii="Times New Roman" w:hAnsi="Times New Roman" w:cs="Times New Roman"/>
          <w:sz w:val="28"/>
          <w:lang w:val="ru-RU"/>
        </w:rPr>
        <w:t xml:space="preserve"> </w:t>
      </w:r>
      <w:proofErr w:type="gramStart"/>
      <w:r w:rsidR="002535BA" w:rsidRPr="002535BA">
        <w:rPr>
          <w:rFonts w:ascii="Times New Roman" w:hAnsi="Times New Roman" w:cs="Times New Roman"/>
          <w:sz w:val="28"/>
          <w:lang w:val="ru-RU"/>
        </w:rPr>
        <w:t xml:space="preserve">в </w:t>
      </w:r>
      <w:r w:rsidR="00600B92" w:rsidRPr="002535BA">
        <w:rPr>
          <w:rFonts w:ascii="Times New Roman" w:hAnsi="Times New Roman" w:cs="Times New Roman"/>
          <w:sz w:val="28"/>
          <w:lang w:val="ru-RU"/>
        </w:rPr>
        <w:t>особенности</w:t>
      </w:r>
      <w:r w:rsidR="002535BA" w:rsidRPr="002535BA">
        <w:rPr>
          <w:rFonts w:ascii="Times New Roman" w:hAnsi="Times New Roman" w:cs="Times New Roman"/>
          <w:sz w:val="28"/>
          <w:lang w:val="ru-RU"/>
        </w:rPr>
        <w:t xml:space="preserve">, с учетом того, что в практике применения данных положений за последние несколько лет свое отражение нашли подходы, сформулированные в Постановлении Пленума ВАС РФ от 14 марта 2014 г. </w:t>
      </w:r>
      <w:r w:rsidR="002535BA" w:rsidRPr="002535BA">
        <w:rPr>
          <w:rFonts w:ascii="Times New Roman" w:hAnsi="Times New Roman" w:cs="Times New Roman"/>
          <w:sz w:val="28"/>
        </w:rPr>
        <w:t>N</w:t>
      </w:r>
      <w:r w:rsidR="002535BA" w:rsidRPr="002535BA">
        <w:rPr>
          <w:rFonts w:ascii="Times New Roman" w:hAnsi="Times New Roman" w:cs="Times New Roman"/>
          <w:sz w:val="28"/>
          <w:lang w:val="ru-RU"/>
        </w:rPr>
        <w:t xml:space="preserve"> 16 </w:t>
      </w:r>
      <w:r w:rsidR="00600B92">
        <w:rPr>
          <w:rFonts w:ascii="Times New Roman" w:hAnsi="Times New Roman" w:cs="Times New Roman"/>
          <w:sz w:val="28"/>
          <w:lang w:val="ru-RU"/>
        </w:rPr>
        <w:t>«</w:t>
      </w:r>
      <w:r w:rsidR="002535BA" w:rsidRPr="002535BA">
        <w:rPr>
          <w:rFonts w:ascii="Times New Roman" w:hAnsi="Times New Roman" w:cs="Times New Roman"/>
          <w:sz w:val="28"/>
          <w:lang w:val="ru-RU"/>
        </w:rPr>
        <w:t>О свободе договора и ее пределах</w:t>
      </w:r>
      <w:r w:rsidR="00600B92">
        <w:rPr>
          <w:rFonts w:ascii="Times New Roman" w:hAnsi="Times New Roman" w:cs="Times New Roman"/>
          <w:sz w:val="28"/>
          <w:lang w:val="ru-RU"/>
        </w:rPr>
        <w:t>»</w:t>
      </w:r>
      <w:r w:rsidR="00C82530">
        <w:rPr>
          <w:rStyle w:val="a5"/>
          <w:rFonts w:ascii="Times New Roman" w:hAnsi="Times New Roman" w:cs="Times New Roman"/>
          <w:sz w:val="28"/>
          <w:lang w:val="ru-RU"/>
        </w:rPr>
        <w:footnoteReference w:id="2"/>
      </w:r>
      <w:r w:rsidR="002535BA" w:rsidRPr="002535BA">
        <w:rPr>
          <w:rFonts w:ascii="Times New Roman" w:hAnsi="Times New Roman" w:cs="Times New Roman"/>
          <w:sz w:val="28"/>
          <w:lang w:val="ru-RU"/>
        </w:rPr>
        <w:t>. Помимо этого, затянувшийся валютно-экономический кризис 2014-2016 гг. обусловил увеличение численности дел в суда, непосредственно связанных с существенным изменением обстоятельств, из которых стороны</w:t>
      </w:r>
      <w:proofErr w:type="gramEnd"/>
      <w:r w:rsidR="002535BA" w:rsidRPr="002535BA">
        <w:rPr>
          <w:rFonts w:ascii="Times New Roman" w:hAnsi="Times New Roman" w:cs="Times New Roman"/>
          <w:sz w:val="28"/>
          <w:lang w:val="ru-RU"/>
        </w:rPr>
        <w:t xml:space="preserve"> исходили при заключении договора (ст. 451 ГК РФ). </w:t>
      </w:r>
    </w:p>
    <w:p w:rsidR="006971CE" w:rsidRDefault="008628D7" w:rsidP="00E03BFE">
      <w:pPr>
        <w:spacing w:after="0" w:line="360" w:lineRule="auto"/>
        <w:ind w:firstLine="709"/>
        <w:contextualSpacing/>
        <w:jc w:val="both"/>
        <w:rPr>
          <w:rFonts w:ascii="Times New Roman" w:hAnsi="Times New Roman" w:cs="Times New Roman"/>
          <w:sz w:val="28"/>
          <w:lang w:val="ru-RU"/>
        </w:rPr>
      </w:pPr>
      <w:r w:rsidRPr="008628D7">
        <w:rPr>
          <w:rFonts w:ascii="Times New Roman" w:hAnsi="Times New Roman" w:cs="Times New Roman"/>
          <w:sz w:val="28"/>
          <w:lang w:val="ru-RU"/>
        </w:rPr>
        <w:t xml:space="preserve">Проблемы изменения и расторжения договора в связи с существенным изменением обстоятельств неоднократно становились </w:t>
      </w:r>
      <w:r>
        <w:rPr>
          <w:rFonts w:ascii="Times New Roman" w:hAnsi="Times New Roman" w:cs="Times New Roman"/>
          <w:sz w:val="28"/>
          <w:lang w:val="ru-RU"/>
        </w:rPr>
        <w:t>предметом</w:t>
      </w:r>
      <w:r w:rsidRPr="008628D7">
        <w:rPr>
          <w:rFonts w:ascii="Times New Roman" w:hAnsi="Times New Roman" w:cs="Times New Roman"/>
          <w:sz w:val="28"/>
          <w:lang w:val="ru-RU"/>
        </w:rPr>
        <w:t xml:space="preserve"> ряда научных дискуссий и юридических исследований. Среди наиболее актуальных и современных исследований в данном направлении необходимо отметить, в частности диссертационную и научно-исследовательскую работы Т.Г. </w:t>
      </w:r>
      <w:proofErr w:type="spellStart"/>
      <w:r w:rsidRPr="008628D7">
        <w:rPr>
          <w:rFonts w:ascii="Times New Roman" w:hAnsi="Times New Roman" w:cs="Times New Roman"/>
          <w:sz w:val="28"/>
          <w:lang w:val="ru-RU"/>
        </w:rPr>
        <w:t>Очхаева</w:t>
      </w:r>
      <w:proofErr w:type="spellEnd"/>
      <w:r w:rsidRPr="008628D7">
        <w:rPr>
          <w:rFonts w:ascii="Times New Roman" w:hAnsi="Times New Roman" w:cs="Times New Roman"/>
          <w:sz w:val="28"/>
          <w:lang w:val="ru-RU"/>
        </w:rPr>
        <w:t xml:space="preserve">, посвященные последним актуальным изменениям в гражданском институте изменения и расторжения договора и проблемам его правоприменения. Общим вопросам и проблемам изменения и расторжения гражданских договоров также посвящены работы А.Г. </w:t>
      </w:r>
      <w:proofErr w:type="spellStart"/>
      <w:r w:rsidRPr="008628D7">
        <w:rPr>
          <w:rFonts w:ascii="Times New Roman" w:hAnsi="Times New Roman" w:cs="Times New Roman"/>
          <w:sz w:val="28"/>
          <w:lang w:val="ru-RU"/>
        </w:rPr>
        <w:t>Карапетова</w:t>
      </w:r>
      <w:proofErr w:type="spellEnd"/>
      <w:r w:rsidRPr="008628D7">
        <w:rPr>
          <w:rFonts w:ascii="Times New Roman" w:hAnsi="Times New Roman" w:cs="Times New Roman"/>
          <w:sz w:val="28"/>
          <w:lang w:val="ru-RU"/>
        </w:rPr>
        <w:t>, В.С. Петрищева.</w:t>
      </w:r>
    </w:p>
    <w:p w:rsidR="00965386" w:rsidRDefault="005D7341" w:rsidP="00E03BFE">
      <w:pPr>
        <w:spacing w:after="0" w:line="360" w:lineRule="auto"/>
        <w:ind w:firstLine="709"/>
        <w:contextualSpacing/>
        <w:jc w:val="both"/>
        <w:rPr>
          <w:rFonts w:ascii="Times New Roman" w:hAnsi="Times New Roman" w:cs="Times New Roman"/>
          <w:sz w:val="28"/>
          <w:lang w:val="ru-RU"/>
        </w:rPr>
      </w:pPr>
      <w:r w:rsidRPr="005D7341">
        <w:rPr>
          <w:rFonts w:ascii="Times New Roman" w:hAnsi="Times New Roman" w:cs="Times New Roman"/>
          <w:sz w:val="28"/>
          <w:lang w:val="ru-RU"/>
        </w:rPr>
        <w:lastRenderedPageBreak/>
        <w:t>Тем не менее, на данном этапе все же отсутствуют исследования, в которых институт существенного изменения обстоятельств был бы рассмотрен с точки зрения актуальных проблем применения судами ст. 451 ГК РФ в условиях прогрессивного развития гражданского законодательства.</w:t>
      </w:r>
    </w:p>
    <w:p w:rsidR="005D7341" w:rsidRDefault="005D7341" w:rsidP="00E03BFE">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Цель исследования – проанализировать основания применения судами ст. 451 ГК РФ и на основании анализа судебной практики выявить ключевые проблемные моменты правоприменения.</w:t>
      </w:r>
    </w:p>
    <w:p w:rsidR="005D7341" w:rsidRDefault="005D7341" w:rsidP="00E03BFE">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Заданная цель определила постановку и решение следующих задач исследования:</w:t>
      </w:r>
    </w:p>
    <w:p w:rsidR="005D7341" w:rsidRDefault="005D7341" w:rsidP="00E03BFE">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 xml:space="preserve">1) проанализировать </w:t>
      </w:r>
      <w:r w:rsidRPr="005D7341">
        <w:rPr>
          <w:rFonts w:ascii="Times New Roman" w:hAnsi="Times New Roman" w:cs="Times New Roman"/>
          <w:sz w:val="28"/>
          <w:lang w:val="ru-RU"/>
        </w:rPr>
        <w:t>судебн</w:t>
      </w:r>
      <w:r>
        <w:rPr>
          <w:rFonts w:ascii="Times New Roman" w:hAnsi="Times New Roman" w:cs="Times New Roman"/>
          <w:sz w:val="28"/>
          <w:lang w:val="ru-RU"/>
        </w:rPr>
        <w:t>ую</w:t>
      </w:r>
      <w:r w:rsidRPr="005D7341">
        <w:rPr>
          <w:rFonts w:ascii="Times New Roman" w:hAnsi="Times New Roman" w:cs="Times New Roman"/>
          <w:sz w:val="28"/>
          <w:lang w:val="ru-RU"/>
        </w:rPr>
        <w:t xml:space="preserve"> практик</w:t>
      </w:r>
      <w:r>
        <w:rPr>
          <w:rFonts w:ascii="Times New Roman" w:hAnsi="Times New Roman" w:cs="Times New Roman"/>
          <w:sz w:val="28"/>
          <w:lang w:val="ru-RU"/>
        </w:rPr>
        <w:t>у</w:t>
      </w:r>
      <w:r w:rsidRPr="005D7341">
        <w:rPr>
          <w:rFonts w:ascii="Times New Roman" w:hAnsi="Times New Roman" w:cs="Times New Roman"/>
          <w:sz w:val="28"/>
          <w:lang w:val="ru-RU"/>
        </w:rPr>
        <w:t xml:space="preserve"> по вопросам применения</w:t>
      </w:r>
      <w:r>
        <w:rPr>
          <w:rFonts w:ascii="Times New Roman" w:hAnsi="Times New Roman" w:cs="Times New Roman"/>
          <w:sz w:val="28"/>
          <w:lang w:val="ru-RU"/>
        </w:rPr>
        <w:t xml:space="preserve"> судами</w:t>
      </w:r>
      <w:r w:rsidRPr="005D7341">
        <w:rPr>
          <w:rFonts w:ascii="Times New Roman" w:hAnsi="Times New Roman" w:cs="Times New Roman"/>
          <w:sz w:val="28"/>
          <w:lang w:val="ru-RU"/>
        </w:rPr>
        <w:t xml:space="preserve"> статьи 451 </w:t>
      </w:r>
      <w:r>
        <w:rPr>
          <w:rFonts w:ascii="Times New Roman" w:hAnsi="Times New Roman" w:cs="Times New Roman"/>
          <w:sz w:val="28"/>
          <w:lang w:val="ru-RU"/>
        </w:rPr>
        <w:t>ГК РФ;</w:t>
      </w:r>
    </w:p>
    <w:p w:rsidR="005D7341" w:rsidRDefault="005D7341" w:rsidP="00E03BFE">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2) провести анализ и выявить проблемы</w:t>
      </w:r>
      <w:r w:rsidRPr="005D7341">
        <w:rPr>
          <w:rFonts w:ascii="Times New Roman" w:hAnsi="Times New Roman" w:cs="Times New Roman"/>
          <w:sz w:val="28"/>
          <w:lang w:val="ru-RU"/>
        </w:rPr>
        <w:t xml:space="preserve"> применения судами </w:t>
      </w:r>
      <w:r>
        <w:rPr>
          <w:rFonts w:ascii="Times New Roman" w:hAnsi="Times New Roman" w:cs="Times New Roman"/>
          <w:sz w:val="28"/>
          <w:lang w:val="ru-RU"/>
        </w:rPr>
        <w:t>статьи</w:t>
      </w:r>
      <w:r w:rsidRPr="005D7341">
        <w:rPr>
          <w:rFonts w:ascii="Times New Roman" w:hAnsi="Times New Roman" w:cs="Times New Roman"/>
          <w:sz w:val="28"/>
          <w:lang w:val="ru-RU"/>
        </w:rPr>
        <w:t xml:space="preserve"> 451 </w:t>
      </w:r>
      <w:r>
        <w:rPr>
          <w:rFonts w:ascii="Times New Roman" w:hAnsi="Times New Roman" w:cs="Times New Roman"/>
          <w:sz w:val="28"/>
          <w:lang w:val="ru-RU"/>
        </w:rPr>
        <w:t>ГК</w:t>
      </w:r>
      <w:r w:rsidRPr="005D7341">
        <w:rPr>
          <w:rFonts w:ascii="Times New Roman" w:hAnsi="Times New Roman" w:cs="Times New Roman"/>
          <w:sz w:val="28"/>
          <w:lang w:val="ru-RU"/>
        </w:rPr>
        <w:t xml:space="preserve"> </w:t>
      </w:r>
      <w:r>
        <w:rPr>
          <w:rFonts w:ascii="Times New Roman" w:hAnsi="Times New Roman" w:cs="Times New Roman"/>
          <w:sz w:val="28"/>
          <w:lang w:val="ru-RU"/>
        </w:rPr>
        <w:t>РФ</w:t>
      </w:r>
      <w:r w:rsidRPr="005D7341">
        <w:rPr>
          <w:rFonts w:ascii="Times New Roman" w:hAnsi="Times New Roman" w:cs="Times New Roman"/>
          <w:sz w:val="28"/>
          <w:lang w:val="ru-RU"/>
        </w:rPr>
        <w:t xml:space="preserve"> в отношении договора подряда</w:t>
      </w:r>
      <w:r>
        <w:rPr>
          <w:rFonts w:ascii="Times New Roman" w:hAnsi="Times New Roman" w:cs="Times New Roman"/>
          <w:sz w:val="28"/>
          <w:lang w:val="ru-RU"/>
        </w:rPr>
        <w:t>.</w:t>
      </w:r>
    </w:p>
    <w:p w:rsidR="005D7341" w:rsidRPr="005D7341" w:rsidRDefault="005D7341" w:rsidP="00E03BFE">
      <w:pPr>
        <w:spacing w:after="0" w:line="360" w:lineRule="auto"/>
        <w:ind w:firstLine="709"/>
        <w:contextualSpacing/>
        <w:jc w:val="both"/>
        <w:rPr>
          <w:rFonts w:ascii="Times New Roman" w:hAnsi="Times New Roman" w:cs="Times New Roman"/>
          <w:sz w:val="28"/>
          <w:lang w:val="ru-RU"/>
        </w:rPr>
      </w:pPr>
    </w:p>
    <w:p w:rsidR="008628D7" w:rsidRPr="005D7341" w:rsidRDefault="008628D7" w:rsidP="00E03BFE">
      <w:pPr>
        <w:spacing w:after="0" w:line="360" w:lineRule="auto"/>
        <w:ind w:firstLine="709"/>
        <w:contextualSpacing/>
        <w:jc w:val="both"/>
        <w:rPr>
          <w:rFonts w:ascii="Times New Roman" w:hAnsi="Times New Roman" w:cs="Times New Roman"/>
          <w:sz w:val="28"/>
          <w:lang w:val="ru-RU"/>
        </w:rPr>
      </w:pPr>
    </w:p>
    <w:p w:rsidR="00600B92" w:rsidRDefault="00600B92">
      <w:pPr>
        <w:rPr>
          <w:rFonts w:ascii="Times New Roman" w:hAnsi="Times New Roman" w:cs="Times New Roman"/>
          <w:sz w:val="28"/>
          <w:lang w:val="ru-RU"/>
        </w:rPr>
      </w:pPr>
      <w:r>
        <w:rPr>
          <w:rFonts w:ascii="Times New Roman" w:hAnsi="Times New Roman" w:cs="Times New Roman"/>
          <w:sz w:val="28"/>
          <w:lang w:val="ru-RU"/>
        </w:rPr>
        <w:br w:type="page"/>
      </w:r>
    </w:p>
    <w:p w:rsidR="00600B92" w:rsidRDefault="00600B92" w:rsidP="00C82530">
      <w:pPr>
        <w:pStyle w:val="1"/>
        <w:jc w:val="center"/>
        <w:rPr>
          <w:rFonts w:ascii="Times New Roman" w:hAnsi="Times New Roman" w:cs="Times New Roman"/>
          <w:color w:val="auto"/>
          <w:lang w:val="ru-RU"/>
        </w:rPr>
      </w:pPr>
      <w:bookmarkStart w:id="1" w:name="_Toc497960947"/>
      <w:r w:rsidRPr="00C82530">
        <w:rPr>
          <w:rFonts w:ascii="Times New Roman" w:hAnsi="Times New Roman" w:cs="Times New Roman"/>
          <w:color w:val="auto"/>
          <w:lang w:val="ru-RU"/>
        </w:rPr>
        <w:lastRenderedPageBreak/>
        <w:t>1.</w:t>
      </w:r>
      <w:r w:rsidR="00C82530" w:rsidRPr="00C82530">
        <w:rPr>
          <w:rFonts w:ascii="Times New Roman" w:hAnsi="Times New Roman" w:cs="Times New Roman"/>
          <w:color w:val="auto"/>
          <w:lang w:val="ru-RU"/>
        </w:rPr>
        <w:t xml:space="preserve"> Общая характеристика судебной практики по вопросам применения статьи 451 ГК РФ</w:t>
      </w:r>
      <w:bookmarkEnd w:id="1"/>
    </w:p>
    <w:p w:rsidR="00C82530" w:rsidRPr="00C82530" w:rsidRDefault="00C82530" w:rsidP="00C82530">
      <w:pPr>
        <w:rPr>
          <w:lang w:val="ru-RU"/>
        </w:rPr>
      </w:pPr>
    </w:p>
    <w:p w:rsidR="002535BA" w:rsidRDefault="002535BA" w:rsidP="00E03BFE">
      <w:pPr>
        <w:spacing w:after="0" w:line="360" w:lineRule="auto"/>
        <w:ind w:firstLine="709"/>
        <w:contextualSpacing/>
        <w:jc w:val="both"/>
        <w:rPr>
          <w:rFonts w:ascii="Times New Roman" w:hAnsi="Times New Roman" w:cs="Times New Roman"/>
          <w:sz w:val="28"/>
          <w:lang w:val="ru-RU"/>
        </w:rPr>
      </w:pPr>
      <w:proofErr w:type="gramStart"/>
      <w:r w:rsidRPr="002535BA">
        <w:rPr>
          <w:rFonts w:ascii="Times New Roman" w:hAnsi="Times New Roman" w:cs="Times New Roman"/>
          <w:sz w:val="28"/>
          <w:lang w:val="ru-RU"/>
        </w:rPr>
        <w:t xml:space="preserve">Так, при рассмотрении вопросов расторжения или изменения договоров особой </w:t>
      </w:r>
      <w:r w:rsidR="00600B92" w:rsidRPr="002535BA">
        <w:rPr>
          <w:rFonts w:ascii="Times New Roman" w:hAnsi="Times New Roman" w:cs="Times New Roman"/>
          <w:sz w:val="28"/>
          <w:lang w:val="ru-RU"/>
        </w:rPr>
        <w:t>актуальностью</w:t>
      </w:r>
      <w:r w:rsidRPr="002535BA">
        <w:rPr>
          <w:rFonts w:ascii="Times New Roman" w:hAnsi="Times New Roman" w:cs="Times New Roman"/>
          <w:sz w:val="28"/>
          <w:lang w:val="ru-RU"/>
        </w:rPr>
        <w:t xml:space="preserve"> обладает </w:t>
      </w:r>
      <w:r w:rsidR="00600B92" w:rsidRPr="002535BA">
        <w:rPr>
          <w:rFonts w:ascii="Times New Roman" w:hAnsi="Times New Roman" w:cs="Times New Roman"/>
          <w:sz w:val="28"/>
          <w:lang w:val="ru-RU"/>
        </w:rPr>
        <w:t>определение</w:t>
      </w:r>
      <w:r w:rsidRPr="002535BA">
        <w:rPr>
          <w:rFonts w:ascii="Times New Roman" w:hAnsi="Times New Roman" w:cs="Times New Roman"/>
          <w:sz w:val="28"/>
          <w:lang w:val="ru-RU"/>
        </w:rPr>
        <w:t xml:space="preserve"> подходов к разрешению наиболее существенных проблем практики применения положений гл. 29 ГК РФ, что обусловлено как введенной в действие новой редакцией гл. 29 ГК РФ, так и практикой применения судами положений данной главы Кодекса, обусловленного произошедшим экономическим кризисом и сформулированными в Постановлении Пленума ВАС РФ </w:t>
      </w:r>
      <w:r w:rsidR="00600B92">
        <w:rPr>
          <w:rFonts w:ascii="Times New Roman" w:hAnsi="Times New Roman" w:cs="Times New Roman"/>
          <w:sz w:val="28"/>
          <w:lang w:val="ru-RU"/>
        </w:rPr>
        <w:t>«</w:t>
      </w:r>
      <w:r w:rsidRPr="002535BA">
        <w:rPr>
          <w:rFonts w:ascii="Times New Roman" w:hAnsi="Times New Roman" w:cs="Times New Roman"/>
          <w:sz w:val="28"/>
          <w:lang w:val="ru-RU"/>
        </w:rPr>
        <w:t>О свободе договора</w:t>
      </w:r>
      <w:proofErr w:type="gramEnd"/>
      <w:r w:rsidRPr="002535BA">
        <w:rPr>
          <w:rFonts w:ascii="Times New Roman" w:hAnsi="Times New Roman" w:cs="Times New Roman"/>
          <w:sz w:val="28"/>
          <w:lang w:val="ru-RU"/>
        </w:rPr>
        <w:t xml:space="preserve"> и ее </w:t>
      </w:r>
      <w:proofErr w:type="gramStart"/>
      <w:r w:rsidRPr="002535BA">
        <w:rPr>
          <w:rFonts w:ascii="Times New Roman" w:hAnsi="Times New Roman" w:cs="Times New Roman"/>
          <w:sz w:val="28"/>
          <w:lang w:val="ru-RU"/>
        </w:rPr>
        <w:t>пределах</w:t>
      </w:r>
      <w:proofErr w:type="gramEnd"/>
      <w:r w:rsidR="00600B92">
        <w:rPr>
          <w:rFonts w:ascii="Times New Roman" w:hAnsi="Times New Roman" w:cs="Times New Roman"/>
          <w:sz w:val="28"/>
          <w:lang w:val="ru-RU"/>
        </w:rPr>
        <w:t>»</w:t>
      </w:r>
      <w:r w:rsidRPr="002535BA">
        <w:rPr>
          <w:rFonts w:ascii="Times New Roman" w:hAnsi="Times New Roman" w:cs="Times New Roman"/>
          <w:sz w:val="28"/>
          <w:lang w:val="ru-RU"/>
        </w:rPr>
        <w:t xml:space="preserve"> новыми подходами к толкованию условий договора, оказывающими определяющую роль в формировании практики применения в гражданском обороте, в том числе положений гл. 29 ГК РФ.</w:t>
      </w:r>
    </w:p>
    <w:p w:rsidR="009467D1" w:rsidRPr="0041133C" w:rsidRDefault="00600B92" w:rsidP="009467D1">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Изложим п</w:t>
      </w:r>
      <w:r w:rsidR="009467D1" w:rsidRPr="0041133C">
        <w:rPr>
          <w:rFonts w:ascii="Times New Roman" w:hAnsi="Times New Roman" w:cs="Times New Roman"/>
          <w:sz w:val="28"/>
          <w:lang w:val="ru-RU"/>
        </w:rPr>
        <w:t xml:space="preserve">ринципиально важные проблемные вопросы, </w:t>
      </w:r>
      <w:r w:rsidRPr="0041133C">
        <w:rPr>
          <w:rFonts w:ascii="Times New Roman" w:hAnsi="Times New Roman" w:cs="Times New Roman"/>
          <w:sz w:val="28"/>
          <w:lang w:val="ru-RU"/>
        </w:rPr>
        <w:t>которые</w:t>
      </w:r>
      <w:r w:rsidR="009467D1" w:rsidRPr="0041133C">
        <w:rPr>
          <w:rFonts w:ascii="Times New Roman" w:hAnsi="Times New Roman" w:cs="Times New Roman"/>
          <w:sz w:val="28"/>
          <w:lang w:val="ru-RU"/>
        </w:rPr>
        <w:t xml:space="preserve"> можно выявить из анализа судебной практик</w:t>
      </w:r>
      <w:r>
        <w:rPr>
          <w:rFonts w:ascii="Times New Roman" w:hAnsi="Times New Roman" w:cs="Times New Roman"/>
          <w:sz w:val="28"/>
          <w:lang w:val="ru-RU"/>
        </w:rPr>
        <w:t>и</w:t>
      </w:r>
      <w:r w:rsidR="009467D1" w:rsidRPr="0041133C">
        <w:rPr>
          <w:rFonts w:ascii="Times New Roman" w:hAnsi="Times New Roman" w:cs="Times New Roman"/>
          <w:sz w:val="28"/>
          <w:lang w:val="ru-RU"/>
        </w:rPr>
        <w:t xml:space="preserve"> применения ст. 451 ГК РФ:</w:t>
      </w:r>
    </w:p>
    <w:p w:rsidR="009467D1" w:rsidRDefault="009467D1" w:rsidP="009467D1">
      <w:pPr>
        <w:spacing w:after="0" w:line="360" w:lineRule="auto"/>
        <w:ind w:firstLine="709"/>
        <w:contextualSpacing/>
        <w:jc w:val="both"/>
        <w:rPr>
          <w:rFonts w:ascii="Times New Roman" w:hAnsi="Times New Roman" w:cs="Times New Roman"/>
          <w:sz w:val="28"/>
          <w:lang w:val="ru-RU"/>
        </w:rPr>
      </w:pPr>
      <w:r w:rsidRPr="0041133C">
        <w:rPr>
          <w:rFonts w:ascii="Times New Roman" w:hAnsi="Times New Roman" w:cs="Times New Roman"/>
          <w:sz w:val="28"/>
          <w:lang w:val="ru-RU"/>
        </w:rPr>
        <w:t xml:space="preserve">Во-первых, суды неоднозначно оценивают действия третьих лиц, с точки зрения существенности изменения обстоятельств. </w:t>
      </w:r>
      <w:proofErr w:type="gramStart"/>
      <w:r w:rsidRPr="0041133C">
        <w:rPr>
          <w:rFonts w:ascii="Times New Roman" w:hAnsi="Times New Roman" w:cs="Times New Roman"/>
          <w:sz w:val="28"/>
          <w:lang w:val="ru-RU"/>
        </w:rPr>
        <w:t>К примеру, в одном деле суд постановил, что расторжения договора лизинга выступает в качестве существенного изменения обстоятельств в отношении договора купли-продажи предмета лизинга, так как договор купли-продажи никогда не будет исполне</w:t>
      </w:r>
      <w:r w:rsidR="00600B92">
        <w:rPr>
          <w:rFonts w:ascii="Times New Roman" w:hAnsi="Times New Roman" w:cs="Times New Roman"/>
          <w:sz w:val="28"/>
          <w:lang w:val="ru-RU"/>
        </w:rPr>
        <w:t>н</w:t>
      </w:r>
      <w:r w:rsidRPr="0041133C">
        <w:rPr>
          <w:rFonts w:ascii="Times New Roman" w:hAnsi="Times New Roman" w:cs="Times New Roman"/>
          <w:sz w:val="28"/>
          <w:lang w:val="ru-RU"/>
        </w:rPr>
        <w:t xml:space="preserve"> ввиду расторжения договора лизинга, в целях исполнения </w:t>
      </w:r>
      <w:r w:rsidR="00600B92" w:rsidRPr="0041133C">
        <w:rPr>
          <w:rFonts w:ascii="Times New Roman" w:hAnsi="Times New Roman" w:cs="Times New Roman"/>
          <w:sz w:val="28"/>
          <w:lang w:val="ru-RU"/>
        </w:rPr>
        <w:t>которого</w:t>
      </w:r>
      <w:r w:rsidRPr="0041133C">
        <w:rPr>
          <w:rFonts w:ascii="Times New Roman" w:hAnsi="Times New Roman" w:cs="Times New Roman"/>
          <w:sz w:val="28"/>
          <w:lang w:val="ru-RU"/>
        </w:rPr>
        <w:t xml:space="preserve"> и заключался договор купл</w:t>
      </w:r>
      <w:r w:rsidR="00600B92">
        <w:rPr>
          <w:rFonts w:ascii="Times New Roman" w:hAnsi="Times New Roman" w:cs="Times New Roman"/>
          <w:sz w:val="28"/>
          <w:lang w:val="ru-RU"/>
        </w:rPr>
        <w:t>и</w:t>
      </w:r>
      <w:r w:rsidRPr="0041133C">
        <w:rPr>
          <w:rFonts w:ascii="Times New Roman" w:hAnsi="Times New Roman" w:cs="Times New Roman"/>
          <w:sz w:val="28"/>
          <w:lang w:val="ru-RU"/>
        </w:rPr>
        <w:t>-продажи, поскольку целью является передача предмета лизинга по договору лизинга не будет достигнутой</w:t>
      </w:r>
      <w:r>
        <w:rPr>
          <w:rStyle w:val="a5"/>
          <w:rFonts w:ascii="Times New Roman" w:hAnsi="Times New Roman" w:cs="Times New Roman"/>
          <w:sz w:val="28"/>
          <w:lang w:val="ru-RU"/>
        </w:rPr>
        <w:footnoteReference w:id="3"/>
      </w:r>
      <w:r w:rsidRPr="0041133C">
        <w:rPr>
          <w:rFonts w:ascii="Times New Roman" w:hAnsi="Times New Roman" w:cs="Times New Roman"/>
          <w:sz w:val="28"/>
          <w:lang w:val="ru-RU"/>
        </w:rPr>
        <w:t>.</w:t>
      </w:r>
      <w:proofErr w:type="gramEnd"/>
    </w:p>
    <w:p w:rsidR="009467D1" w:rsidRDefault="009467D1" w:rsidP="009467D1">
      <w:pPr>
        <w:spacing w:after="0" w:line="360" w:lineRule="auto"/>
        <w:ind w:firstLine="709"/>
        <w:contextualSpacing/>
        <w:jc w:val="both"/>
        <w:rPr>
          <w:rFonts w:ascii="Times New Roman" w:hAnsi="Times New Roman" w:cs="Times New Roman"/>
          <w:sz w:val="28"/>
          <w:lang w:val="ru-RU"/>
        </w:rPr>
      </w:pPr>
      <w:r w:rsidRPr="00AE65E8">
        <w:rPr>
          <w:rFonts w:ascii="Times New Roman" w:hAnsi="Times New Roman" w:cs="Times New Roman"/>
          <w:sz w:val="28"/>
          <w:lang w:val="ru-RU"/>
        </w:rPr>
        <w:t xml:space="preserve">Во-вторых, в судебной практике не имеется однозначного подхода в отношении факта изменения правового регулирования в качестве существенного изменения обстоятельств. Например, в одном случае, суд признал изменение земельного и налогового законодательства как существенное изменение </w:t>
      </w:r>
      <w:r w:rsidRPr="00AE65E8">
        <w:rPr>
          <w:rFonts w:ascii="Times New Roman" w:hAnsi="Times New Roman" w:cs="Times New Roman"/>
          <w:sz w:val="28"/>
          <w:lang w:val="ru-RU"/>
        </w:rPr>
        <w:lastRenderedPageBreak/>
        <w:t>обстоятельств</w:t>
      </w:r>
      <w:r>
        <w:rPr>
          <w:rStyle w:val="a5"/>
          <w:rFonts w:ascii="Times New Roman" w:hAnsi="Times New Roman" w:cs="Times New Roman"/>
          <w:sz w:val="28"/>
          <w:lang w:val="ru-RU"/>
        </w:rPr>
        <w:footnoteReference w:id="4"/>
      </w:r>
      <w:r w:rsidRPr="00AE65E8">
        <w:rPr>
          <w:rFonts w:ascii="Times New Roman" w:hAnsi="Times New Roman" w:cs="Times New Roman"/>
          <w:sz w:val="28"/>
          <w:lang w:val="ru-RU"/>
        </w:rPr>
        <w:t>. В другом же случае, суд установил, что изменение законодательства не рассматривается в качестве существенного изменения обстоятельств по ст. 451 ГК РФ</w:t>
      </w:r>
      <w:r>
        <w:rPr>
          <w:rStyle w:val="a5"/>
          <w:rFonts w:ascii="Times New Roman" w:hAnsi="Times New Roman" w:cs="Times New Roman"/>
          <w:sz w:val="28"/>
          <w:lang w:val="ru-RU"/>
        </w:rPr>
        <w:footnoteReference w:id="5"/>
      </w:r>
      <w:r w:rsidRPr="00AE65E8">
        <w:rPr>
          <w:rFonts w:ascii="Times New Roman" w:hAnsi="Times New Roman" w:cs="Times New Roman"/>
          <w:sz w:val="28"/>
          <w:lang w:val="ru-RU"/>
        </w:rPr>
        <w:t>.</w:t>
      </w:r>
    </w:p>
    <w:p w:rsidR="009467D1" w:rsidRDefault="009467D1" w:rsidP="009467D1">
      <w:pPr>
        <w:tabs>
          <w:tab w:val="left" w:pos="2127"/>
        </w:tabs>
        <w:spacing w:after="0" w:line="360" w:lineRule="auto"/>
        <w:ind w:firstLine="709"/>
        <w:contextualSpacing/>
        <w:jc w:val="both"/>
        <w:rPr>
          <w:rFonts w:ascii="Times New Roman" w:hAnsi="Times New Roman" w:cs="Times New Roman"/>
          <w:sz w:val="28"/>
          <w:lang w:val="ru-RU"/>
        </w:rPr>
      </w:pPr>
      <w:r w:rsidRPr="00AA2034">
        <w:rPr>
          <w:rFonts w:ascii="Times New Roman" w:hAnsi="Times New Roman" w:cs="Times New Roman"/>
          <w:sz w:val="28"/>
          <w:lang w:val="ru-RU"/>
        </w:rPr>
        <w:t xml:space="preserve">В-третьих, в судебной </w:t>
      </w:r>
      <w:r>
        <w:rPr>
          <w:rFonts w:ascii="Times New Roman" w:hAnsi="Times New Roman" w:cs="Times New Roman"/>
          <w:sz w:val="28"/>
          <w:lang w:val="ru-RU"/>
        </w:rPr>
        <w:t>п</w:t>
      </w:r>
      <w:r w:rsidRPr="00AA2034">
        <w:rPr>
          <w:rFonts w:ascii="Times New Roman" w:hAnsi="Times New Roman" w:cs="Times New Roman"/>
          <w:sz w:val="28"/>
          <w:lang w:val="ru-RU"/>
        </w:rPr>
        <w:t xml:space="preserve">рактике сформировался ряд дел, связанных непосредственно с учетом опасных природных явлений в области сельского хозяйства. </w:t>
      </w:r>
      <w:proofErr w:type="gramStart"/>
      <w:r w:rsidRPr="00AA2034">
        <w:rPr>
          <w:rFonts w:ascii="Times New Roman" w:hAnsi="Times New Roman" w:cs="Times New Roman"/>
          <w:sz w:val="28"/>
          <w:lang w:val="ru-RU"/>
        </w:rPr>
        <w:t>В большинстве случаев, судами выносится решение об отказе истцу в удовлетворении его требований, ссылаясь на то, что истец может приобрести аналогичную сельскохозяйственную продукцию в регионах страны, которые не затронуты опасными природными явлениями и что все сельскохозяйственные производители о</w:t>
      </w:r>
      <w:r>
        <w:rPr>
          <w:rFonts w:ascii="Times New Roman" w:hAnsi="Times New Roman" w:cs="Times New Roman"/>
          <w:sz w:val="28"/>
          <w:lang w:val="ru-RU"/>
        </w:rPr>
        <w:t>с</w:t>
      </w:r>
      <w:r w:rsidRPr="00AA2034">
        <w:rPr>
          <w:rFonts w:ascii="Times New Roman" w:hAnsi="Times New Roman" w:cs="Times New Roman"/>
          <w:sz w:val="28"/>
          <w:lang w:val="ru-RU"/>
        </w:rPr>
        <w:t>уществляют деятельность на свой страх и риск как профессиональные участники оборота</w:t>
      </w:r>
      <w:r>
        <w:rPr>
          <w:rStyle w:val="a5"/>
          <w:rFonts w:ascii="Times New Roman" w:hAnsi="Times New Roman" w:cs="Times New Roman"/>
          <w:sz w:val="28"/>
          <w:lang w:val="ru-RU"/>
        </w:rPr>
        <w:footnoteReference w:id="6"/>
      </w:r>
      <w:r w:rsidRPr="00AA2034">
        <w:rPr>
          <w:rFonts w:ascii="Times New Roman" w:hAnsi="Times New Roman" w:cs="Times New Roman"/>
          <w:sz w:val="28"/>
          <w:lang w:val="ru-RU"/>
        </w:rPr>
        <w:t>.</w:t>
      </w:r>
      <w:r>
        <w:rPr>
          <w:rFonts w:ascii="Times New Roman" w:hAnsi="Times New Roman" w:cs="Times New Roman"/>
          <w:sz w:val="28"/>
          <w:lang w:val="ru-RU"/>
        </w:rPr>
        <w:t xml:space="preserve"> </w:t>
      </w:r>
      <w:r w:rsidRPr="00AA2034">
        <w:rPr>
          <w:rFonts w:ascii="Times New Roman" w:hAnsi="Times New Roman" w:cs="Times New Roman"/>
          <w:sz w:val="28"/>
          <w:lang w:val="ru-RU"/>
        </w:rPr>
        <w:t>В большинстве таких дел судами изначально устанавливается факт наличия непреодолимости</w:t>
      </w:r>
      <w:r>
        <w:rPr>
          <w:rFonts w:ascii="Times New Roman" w:hAnsi="Times New Roman" w:cs="Times New Roman"/>
          <w:sz w:val="28"/>
          <w:lang w:val="ru-RU"/>
        </w:rPr>
        <w:t xml:space="preserve"> и</w:t>
      </w:r>
      <w:r w:rsidRPr="00AA2034">
        <w:rPr>
          <w:rFonts w:ascii="Times New Roman" w:hAnsi="Times New Roman" w:cs="Times New Roman"/>
          <w:sz w:val="28"/>
          <w:lang w:val="ru-RU"/>
        </w:rPr>
        <w:t xml:space="preserve"> </w:t>
      </w:r>
      <w:proofErr w:type="spellStart"/>
      <w:r w:rsidRPr="00AA2034">
        <w:rPr>
          <w:rFonts w:ascii="Times New Roman" w:hAnsi="Times New Roman" w:cs="Times New Roman"/>
          <w:sz w:val="28"/>
          <w:lang w:val="ru-RU"/>
        </w:rPr>
        <w:t>не</w:t>
      </w:r>
      <w:r>
        <w:rPr>
          <w:rFonts w:ascii="Times New Roman" w:hAnsi="Times New Roman" w:cs="Times New Roman"/>
          <w:sz w:val="28"/>
          <w:lang w:val="ru-RU"/>
        </w:rPr>
        <w:t>предотвратимости</w:t>
      </w:r>
      <w:proofErr w:type="spellEnd"/>
      <w:proofErr w:type="gramEnd"/>
      <w:r w:rsidRPr="00AA2034">
        <w:rPr>
          <w:rFonts w:ascii="Times New Roman" w:hAnsi="Times New Roman" w:cs="Times New Roman"/>
          <w:sz w:val="28"/>
          <w:lang w:val="ru-RU"/>
        </w:rPr>
        <w:t xml:space="preserve"> форс-мажорных обстоятельств, а затем, на базе полученных результатов разрешается вопрос о существенности изменения самих обстоятельств, путем применения критериев, предусмотренных ст. 401 ГК РФ. </w:t>
      </w:r>
    </w:p>
    <w:p w:rsidR="004D7FCB" w:rsidRDefault="009467D1" w:rsidP="009467D1">
      <w:pPr>
        <w:tabs>
          <w:tab w:val="left" w:pos="2127"/>
        </w:tabs>
        <w:spacing w:after="0" w:line="360" w:lineRule="auto"/>
        <w:ind w:firstLine="709"/>
        <w:contextualSpacing/>
        <w:jc w:val="both"/>
        <w:rPr>
          <w:rFonts w:ascii="Times New Roman" w:hAnsi="Times New Roman" w:cs="Times New Roman"/>
          <w:sz w:val="28"/>
          <w:lang w:val="ru-RU"/>
        </w:rPr>
      </w:pPr>
      <w:proofErr w:type="gramStart"/>
      <w:r w:rsidRPr="00D3722E">
        <w:rPr>
          <w:rFonts w:ascii="Times New Roman" w:hAnsi="Times New Roman" w:cs="Times New Roman"/>
          <w:sz w:val="28"/>
          <w:lang w:val="ru-RU"/>
        </w:rPr>
        <w:t xml:space="preserve">В-четвертых, </w:t>
      </w:r>
      <w:r w:rsidR="002535BA" w:rsidRPr="002535BA">
        <w:rPr>
          <w:rFonts w:ascii="Times New Roman" w:hAnsi="Times New Roman" w:cs="Times New Roman"/>
          <w:sz w:val="28"/>
          <w:lang w:val="ru-RU"/>
        </w:rPr>
        <w:t xml:space="preserve">как уже было отмечено, за последние два года кризисные явления политико-экономической сферы обусловили большое увеличение количества рассматриваемых дел, которые так или иначе связаны со спорами об </w:t>
      </w:r>
      <w:r w:rsidR="00911D96" w:rsidRPr="002535BA">
        <w:rPr>
          <w:rFonts w:ascii="Times New Roman" w:hAnsi="Times New Roman" w:cs="Times New Roman"/>
          <w:sz w:val="28"/>
          <w:lang w:val="ru-RU"/>
        </w:rPr>
        <w:t>изменении</w:t>
      </w:r>
      <w:r w:rsidR="002535BA" w:rsidRPr="002535BA">
        <w:rPr>
          <w:rFonts w:ascii="Times New Roman" w:hAnsi="Times New Roman" w:cs="Times New Roman"/>
          <w:sz w:val="28"/>
          <w:lang w:val="ru-RU"/>
        </w:rPr>
        <w:t xml:space="preserve"> или расторжении договоров в связи с </w:t>
      </w:r>
      <w:r w:rsidR="00911D96" w:rsidRPr="002535BA">
        <w:rPr>
          <w:rFonts w:ascii="Times New Roman" w:hAnsi="Times New Roman" w:cs="Times New Roman"/>
          <w:sz w:val="28"/>
          <w:lang w:val="ru-RU"/>
        </w:rPr>
        <w:t>существенным</w:t>
      </w:r>
      <w:r w:rsidR="002535BA" w:rsidRPr="002535BA">
        <w:rPr>
          <w:rFonts w:ascii="Times New Roman" w:hAnsi="Times New Roman" w:cs="Times New Roman"/>
          <w:sz w:val="28"/>
          <w:lang w:val="ru-RU"/>
        </w:rPr>
        <w:t xml:space="preserve"> изменением обстоятельств, из которых </w:t>
      </w:r>
      <w:r w:rsidR="00911D96" w:rsidRPr="002535BA">
        <w:rPr>
          <w:rFonts w:ascii="Times New Roman" w:hAnsi="Times New Roman" w:cs="Times New Roman"/>
          <w:sz w:val="28"/>
          <w:lang w:val="ru-RU"/>
        </w:rPr>
        <w:t>стороны</w:t>
      </w:r>
      <w:r w:rsidR="002535BA" w:rsidRPr="002535BA">
        <w:rPr>
          <w:rFonts w:ascii="Times New Roman" w:hAnsi="Times New Roman" w:cs="Times New Roman"/>
          <w:sz w:val="28"/>
          <w:lang w:val="ru-RU"/>
        </w:rPr>
        <w:t xml:space="preserve"> и сходили при заключении договора и решающим при разрешении подобных споров становился</w:t>
      </w:r>
      <w:r w:rsidR="00911D96">
        <w:rPr>
          <w:rFonts w:ascii="Times New Roman" w:hAnsi="Times New Roman" w:cs="Times New Roman"/>
          <w:sz w:val="28"/>
          <w:lang w:val="ru-RU"/>
        </w:rPr>
        <w:t xml:space="preserve"> </w:t>
      </w:r>
      <w:r w:rsidR="002535BA" w:rsidRPr="002535BA">
        <w:rPr>
          <w:rFonts w:ascii="Times New Roman" w:hAnsi="Times New Roman" w:cs="Times New Roman"/>
          <w:sz w:val="28"/>
          <w:lang w:val="ru-RU"/>
        </w:rPr>
        <w:t>вопрос о том, может ли снижение курса рубля</w:t>
      </w:r>
      <w:proofErr w:type="gramEnd"/>
      <w:r w:rsidR="002535BA" w:rsidRPr="002535BA">
        <w:rPr>
          <w:rFonts w:ascii="Times New Roman" w:hAnsi="Times New Roman" w:cs="Times New Roman"/>
          <w:sz w:val="28"/>
          <w:lang w:val="ru-RU"/>
        </w:rPr>
        <w:t xml:space="preserve"> в отношении иностранной валюты стать основанием </w:t>
      </w:r>
      <w:r w:rsidR="002535BA" w:rsidRPr="002535BA">
        <w:rPr>
          <w:rFonts w:ascii="Times New Roman" w:hAnsi="Times New Roman" w:cs="Times New Roman"/>
          <w:sz w:val="28"/>
          <w:lang w:val="ru-RU"/>
        </w:rPr>
        <w:lastRenderedPageBreak/>
        <w:t>внесения изменений либо расторжения договора, содержащего валютную оговорку, на базе ст. 451 ГК РФ</w:t>
      </w:r>
      <w:r w:rsidR="004D7FCB">
        <w:rPr>
          <w:rStyle w:val="a5"/>
          <w:rFonts w:ascii="Times New Roman" w:hAnsi="Times New Roman" w:cs="Times New Roman"/>
          <w:sz w:val="28"/>
          <w:lang w:val="ru-RU"/>
        </w:rPr>
        <w:footnoteReference w:id="7"/>
      </w:r>
      <w:r w:rsidR="002535BA" w:rsidRPr="002535BA">
        <w:rPr>
          <w:rFonts w:ascii="Times New Roman" w:hAnsi="Times New Roman" w:cs="Times New Roman"/>
          <w:sz w:val="28"/>
          <w:lang w:val="ru-RU"/>
        </w:rPr>
        <w:t xml:space="preserve">. </w:t>
      </w:r>
    </w:p>
    <w:p w:rsidR="00E2795E" w:rsidRDefault="002535BA" w:rsidP="009467D1">
      <w:pPr>
        <w:tabs>
          <w:tab w:val="left" w:pos="2127"/>
        </w:tabs>
        <w:spacing w:after="0" w:line="360" w:lineRule="auto"/>
        <w:ind w:firstLine="709"/>
        <w:contextualSpacing/>
        <w:jc w:val="both"/>
        <w:rPr>
          <w:rFonts w:ascii="Times New Roman" w:hAnsi="Times New Roman" w:cs="Times New Roman"/>
          <w:sz w:val="28"/>
          <w:lang w:val="ru-RU"/>
        </w:rPr>
      </w:pPr>
      <w:proofErr w:type="gramStart"/>
      <w:r w:rsidRPr="002535BA">
        <w:rPr>
          <w:rFonts w:ascii="Times New Roman" w:hAnsi="Times New Roman" w:cs="Times New Roman"/>
          <w:sz w:val="28"/>
          <w:lang w:val="ru-RU"/>
        </w:rPr>
        <w:t xml:space="preserve">В соответствии со ст. 451 ГК РФ, если иное не предусмотрено </w:t>
      </w:r>
      <w:r w:rsidR="00911D96" w:rsidRPr="002535BA">
        <w:rPr>
          <w:rFonts w:ascii="Times New Roman" w:hAnsi="Times New Roman" w:cs="Times New Roman"/>
          <w:sz w:val="28"/>
          <w:lang w:val="ru-RU"/>
        </w:rPr>
        <w:t>договором</w:t>
      </w:r>
      <w:r w:rsidRPr="002535BA">
        <w:rPr>
          <w:rFonts w:ascii="Times New Roman" w:hAnsi="Times New Roman" w:cs="Times New Roman"/>
          <w:sz w:val="28"/>
          <w:lang w:val="ru-RU"/>
        </w:rPr>
        <w:t xml:space="preserve"> или не вытекает из его сути, то существенное изменение обстоятельств, из которых исходили стороны при заключении договора, рассматривается в качестве основания для изменения или расторжения, при этом, изменение обстоятельств будет признано существенным, если они изменились </w:t>
      </w:r>
      <w:r w:rsidR="00911D96" w:rsidRPr="002535BA">
        <w:rPr>
          <w:rFonts w:ascii="Times New Roman" w:hAnsi="Times New Roman" w:cs="Times New Roman"/>
          <w:sz w:val="28"/>
          <w:lang w:val="ru-RU"/>
        </w:rPr>
        <w:t>настолько</w:t>
      </w:r>
      <w:r w:rsidRPr="002535BA">
        <w:rPr>
          <w:rFonts w:ascii="Times New Roman" w:hAnsi="Times New Roman" w:cs="Times New Roman"/>
          <w:sz w:val="28"/>
          <w:lang w:val="ru-RU"/>
        </w:rPr>
        <w:t>, что если бы стороны могли это разумно предвидеть, договор вообще не был</w:t>
      </w:r>
      <w:proofErr w:type="gramEnd"/>
      <w:r w:rsidRPr="002535BA">
        <w:rPr>
          <w:rFonts w:ascii="Times New Roman" w:hAnsi="Times New Roman" w:cs="Times New Roman"/>
          <w:sz w:val="28"/>
          <w:lang w:val="ru-RU"/>
        </w:rPr>
        <w:t xml:space="preserve"> </w:t>
      </w:r>
      <w:proofErr w:type="gramStart"/>
      <w:r w:rsidRPr="002535BA">
        <w:rPr>
          <w:rFonts w:ascii="Times New Roman" w:hAnsi="Times New Roman" w:cs="Times New Roman"/>
          <w:sz w:val="28"/>
          <w:lang w:val="ru-RU"/>
        </w:rPr>
        <w:t>бы</w:t>
      </w:r>
      <w:proofErr w:type="gramEnd"/>
      <w:r w:rsidRPr="002535BA">
        <w:rPr>
          <w:rFonts w:ascii="Times New Roman" w:hAnsi="Times New Roman" w:cs="Times New Roman"/>
          <w:sz w:val="28"/>
          <w:lang w:val="ru-RU"/>
        </w:rPr>
        <w:t xml:space="preserve"> ими заключен или был бы заключен на значительно отличающихся условиях.</w:t>
      </w:r>
      <w:r w:rsidRPr="002535BA">
        <w:rPr>
          <w:lang w:val="ru-RU"/>
        </w:rPr>
        <w:t xml:space="preserve"> </w:t>
      </w:r>
      <w:proofErr w:type="gramStart"/>
      <w:r w:rsidRPr="002535BA">
        <w:rPr>
          <w:rFonts w:ascii="Times New Roman" w:hAnsi="Times New Roman" w:cs="Times New Roman"/>
          <w:sz w:val="28"/>
          <w:lang w:val="ru-RU"/>
        </w:rPr>
        <w:t>Так, в отношении правоприменения положений ст. 451 ГК РФ Верховный Суд РФ установил, что любой суд должен определить такие юридически важные обстоятельства, как: наличие самого существенного изменения обстоятельств, время наступления такового, возможность разумно предвидеть данное изменение</w:t>
      </w:r>
      <w:r>
        <w:rPr>
          <w:rStyle w:val="a5"/>
          <w:rFonts w:ascii="Times New Roman" w:hAnsi="Times New Roman" w:cs="Times New Roman"/>
          <w:sz w:val="28"/>
          <w:lang w:val="ru-RU"/>
        </w:rPr>
        <w:footnoteReference w:id="8"/>
      </w:r>
      <w:r w:rsidRPr="002535BA">
        <w:rPr>
          <w:rFonts w:ascii="Times New Roman" w:hAnsi="Times New Roman" w:cs="Times New Roman"/>
          <w:sz w:val="28"/>
          <w:lang w:val="ru-RU"/>
        </w:rPr>
        <w:t>.</w:t>
      </w:r>
      <w:r>
        <w:rPr>
          <w:rFonts w:ascii="Times New Roman" w:hAnsi="Times New Roman" w:cs="Times New Roman"/>
          <w:sz w:val="28"/>
          <w:lang w:val="ru-RU"/>
        </w:rPr>
        <w:t xml:space="preserve"> </w:t>
      </w:r>
      <w:r w:rsidR="00E2795E" w:rsidRPr="00E2795E">
        <w:rPr>
          <w:rFonts w:ascii="Times New Roman" w:hAnsi="Times New Roman" w:cs="Times New Roman"/>
          <w:sz w:val="28"/>
          <w:lang w:val="ru-RU"/>
        </w:rPr>
        <w:t>В соответствии с п. 2 ст. 317 ГК РФ денежное обязательство должно предусматривать, что оно подлежит оплате в рублях в той сумме, что эквивалентна</w:t>
      </w:r>
      <w:proofErr w:type="gramEnd"/>
      <w:r w:rsidR="00E2795E" w:rsidRPr="00E2795E">
        <w:rPr>
          <w:rFonts w:ascii="Times New Roman" w:hAnsi="Times New Roman" w:cs="Times New Roman"/>
          <w:sz w:val="28"/>
          <w:lang w:val="ru-RU"/>
        </w:rPr>
        <w:t xml:space="preserve"> </w:t>
      </w:r>
      <w:proofErr w:type="gramStart"/>
      <w:r w:rsidR="00E2795E" w:rsidRPr="00E2795E">
        <w:rPr>
          <w:rFonts w:ascii="Times New Roman" w:hAnsi="Times New Roman" w:cs="Times New Roman"/>
          <w:sz w:val="28"/>
          <w:lang w:val="ru-RU"/>
        </w:rPr>
        <w:t>определенной сумме в иностранной валюте или условных денежных единицах, в таком случае подлежащая уплате сумма в рублях будет определяться по официальному курсу соответствующей валюты или условных денежных единиц на момент совершения платежа, если другой курс или</w:t>
      </w:r>
      <w:r w:rsidR="00E2795E">
        <w:rPr>
          <w:rFonts w:ascii="Times New Roman" w:hAnsi="Times New Roman" w:cs="Times New Roman"/>
          <w:sz w:val="28"/>
          <w:lang w:val="ru-RU"/>
        </w:rPr>
        <w:t xml:space="preserve"> </w:t>
      </w:r>
      <w:r w:rsidR="00E2795E" w:rsidRPr="00E2795E">
        <w:rPr>
          <w:rFonts w:ascii="Times New Roman" w:hAnsi="Times New Roman" w:cs="Times New Roman"/>
          <w:sz w:val="28"/>
          <w:lang w:val="ru-RU"/>
        </w:rPr>
        <w:t>другая дата его определения не устанавливается законом или соглашением сторон</w:t>
      </w:r>
      <w:r w:rsidR="00944ECD">
        <w:rPr>
          <w:rStyle w:val="a5"/>
          <w:rFonts w:ascii="Times New Roman" w:hAnsi="Times New Roman" w:cs="Times New Roman"/>
          <w:sz w:val="28"/>
          <w:lang w:val="ru-RU"/>
        </w:rPr>
        <w:footnoteReference w:id="9"/>
      </w:r>
      <w:r w:rsidR="00E2795E" w:rsidRPr="00E2795E">
        <w:rPr>
          <w:rFonts w:ascii="Times New Roman" w:hAnsi="Times New Roman" w:cs="Times New Roman"/>
          <w:sz w:val="28"/>
          <w:lang w:val="ru-RU"/>
        </w:rPr>
        <w:t>. Начиная с 1996 г. Банк России ежедн</w:t>
      </w:r>
      <w:r w:rsidR="00E2795E">
        <w:rPr>
          <w:rFonts w:ascii="Times New Roman" w:hAnsi="Times New Roman" w:cs="Times New Roman"/>
          <w:sz w:val="28"/>
          <w:lang w:val="ru-RU"/>
        </w:rPr>
        <w:t>евно устанавливает официальный ку</w:t>
      </w:r>
      <w:r w:rsidR="00E2795E" w:rsidRPr="00E2795E">
        <w:rPr>
          <w:rFonts w:ascii="Times New Roman" w:hAnsi="Times New Roman" w:cs="Times New Roman"/>
          <w:sz w:val="28"/>
          <w:lang w:val="ru-RU"/>
        </w:rPr>
        <w:t>рс рубля к иностранной валюте</w:t>
      </w:r>
      <w:proofErr w:type="gramEnd"/>
      <w:r w:rsidR="00E2795E" w:rsidRPr="00E2795E">
        <w:rPr>
          <w:rFonts w:ascii="Times New Roman" w:hAnsi="Times New Roman" w:cs="Times New Roman"/>
          <w:sz w:val="28"/>
          <w:lang w:val="ru-RU"/>
        </w:rPr>
        <w:t>, в частности, к доллару США в качестве среднего курса между объявленными курсами покупки и продажи Банка России</w:t>
      </w:r>
      <w:r w:rsidR="00E2795E">
        <w:rPr>
          <w:rStyle w:val="a5"/>
          <w:rFonts w:ascii="Times New Roman" w:hAnsi="Times New Roman" w:cs="Times New Roman"/>
          <w:sz w:val="28"/>
          <w:lang w:val="ru-RU"/>
        </w:rPr>
        <w:footnoteReference w:id="10"/>
      </w:r>
      <w:r w:rsidR="00E2795E" w:rsidRPr="00E2795E">
        <w:rPr>
          <w:rFonts w:ascii="Times New Roman" w:hAnsi="Times New Roman" w:cs="Times New Roman"/>
          <w:sz w:val="28"/>
          <w:lang w:val="ru-RU"/>
        </w:rPr>
        <w:t xml:space="preserve">. </w:t>
      </w:r>
    </w:p>
    <w:p w:rsidR="00C471E1" w:rsidRPr="00C471E1" w:rsidRDefault="00C471E1" w:rsidP="00E03BFE">
      <w:pPr>
        <w:spacing w:after="0" w:line="360" w:lineRule="auto"/>
        <w:ind w:firstLine="709"/>
        <w:contextualSpacing/>
        <w:jc w:val="both"/>
        <w:rPr>
          <w:rFonts w:ascii="Times New Roman" w:hAnsi="Times New Roman" w:cs="Times New Roman"/>
          <w:sz w:val="28"/>
          <w:lang w:val="ru-RU"/>
        </w:rPr>
      </w:pPr>
      <w:r w:rsidRPr="00C471E1">
        <w:rPr>
          <w:rFonts w:ascii="Times New Roman" w:hAnsi="Times New Roman" w:cs="Times New Roman"/>
          <w:sz w:val="28"/>
          <w:lang w:val="ru-RU"/>
        </w:rPr>
        <w:lastRenderedPageBreak/>
        <w:t xml:space="preserve">Наряду с этим, согласно Информации Банка России от 18 августа 2014 г., был упразднен </w:t>
      </w:r>
      <w:r w:rsidR="00911D96" w:rsidRPr="00C471E1">
        <w:rPr>
          <w:rFonts w:ascii="Times New Roman" w:hAnsi="Times New Roman" w:cs="Times New Roman"/>
          <w:sz w:val="28"/>
          <w:lang w:val="ru-RU"/>
        </w:rPr>
        <w:t>действующий</w:t>
      </w:r>
      <w:r w:rsidRPr="00C471E1">
        <w:rPr>
          <w:rFonts w:ascii="Times New Roman" w:hAnsi="Times New Roman" w:cs="Times New Roman"/>
          <w:sz w:val="28"/>
          <w:lang w:val="ru-RU"/>
        </w:rPr>
        <w:t xml:space="preserve"> механизм курсовой </w:t>
      </w:r>
      <w:proofErr w:type="gramStart"/>
      <w:r w:rsidRPr="00C471E1">
        <w:rPr>
          <w:rFonts w:ascii="Times New Roman" w:hAnsi="Times New Roman" w:cs="Times New Roman"/>
          <w:sz w:val="28"/>
          <w:lang w:val="ru-RU"/>
        </w:rPr>
        <w:t>политики</w:t>
      </w:r>
      <w:proofErr w:type="gramEnd"/>
      <w:r w:rsidRPr="00C471E1">
        <w:rPr>
          <w:rFonts w:ascii="Times New Roman" w:hAnsi="Times New Roman" w:cs="Times New Roman"/>
          <w:sz w:val="28"/>
          <w:lang w:val="ru-RU"/>
        </w:rPr>
        <w:t xml:space="preserve"> и формирование курса рубля стало </w:t>
      </w:r>
      <w:r w:rsidR="00911D96" w:rsidRPr="00C471E1">
        <w:rPr>
          <w:rFonts w:ascii="Times New Roman" w:hAnsi="Times New Roman" w:cs="Times New Roman"/>
          <w:sz w:val="28"/>
          <w:lang w:val="ru-RU"/>
        </w:rPr>
        <w:t>осуществляться</w:t>
      </w:r>
      <w:r w:rsidRPr="00C471E1">
        <w:rPr>
          <w:rFonts w:ascii="Times New Roman" w:hAnsi="Times New Roman" w:cs="Times New Roman"/>
          <w:sz w:val="28"/>
          <w:lang w:val="ru-RU"/>
        </w:rPr>
        <w:t xml:space="preserve"> под воздействием рыночных факторов</w:t>
      </w:r>
      <w:r>
        <w:rPr>
          <w:rStyle w:val="a5"/>
          <w:rFonts w:ascii="Times New Roman" w:hAnsi="Times New Roman" w:cs="Times New Roman"/>
          <w:sz w:val="28"/>
          <w:lang w:val="ru-RU"/>
        </w:rPr>
        <w:footnoteReference w:id="11"/>
      </w:r>
      <w:r w:rsidRPr="00C471E1">
        <w:rPr>
          <w:rFonts w:ascii="Times New Roman" w:hAnsi="Times New Roman" w:cs="Times New Roman"/>
          <w:sz w:val="28"/>
          <w:lang w:val="ru-RU"/>
        </w:rPr>
        <w:t xml:space="preserve">. Так, отказ Банка России от </w:t>
      </w:r>
      <w:r w:rsidR="00911D96" w:rsidRPr="00C471E1">
        <w:rPr>
          <w:rFonts w:ascii="Times New Roman" w:hAnsi="Times New Roman" w:cs="Times New Roman"/>
          <w:sz w:val="28"/>
          <w:lang w:val="ru-RU"/>
        </w:rPr>
        <w:t>регулирования</w:t>
      </w:r>
      <w:r w:rsidRPr="00C471E1">
        <w:rPr>
          <w:rFonts w:ascii="Times New Roman" w:hAnsi="Times New Roman" w:cs="Times New Roman"/>
          <w:sz w:val="28"/>
          <w:lang w:val="ru-RU"/>
        </w:rPr>
        <w:t xml:space="preserve"> курса рубля закономерно привел к ослаблению национальной валюты, что в том числе выразилось и в резком снижении курса рубля в </w:t>
      </w:r>
      <w:r w:rsidR="00911D96" w:rsidRPr="00C471E1">
        <w:rPr>
          <w:rFonts w:ascii="Times New Roman" w:hAnsi="Times New Roman" w:cs="Times New Roman"/>
          <w:sz w:val="28"/>
          <w:lang w:val="ru-RU"/>
        </w:rPr>
        <w:t>отношении</w:t>
      </w:r>
      <w:r w:rsidRPr="00C471E1">
        <w:rPr>
          <w:rFonts w:ascii="Times New Roman" w:hAnsi="Times New Roman" w:cs="Times New Roman"/>
          <w:sz w:val="28"/>
          <w:lang w:val="ru-RU"/>
        </w:rPr>
        <w:t xml:space="preserve"> доллара США</w:t>
      </w:r>
      <w:r w:rsidR="00944ECD">
        <w:rPr>
          <w:rStyle w:val="a5"/>
          <w:rFonts w:ascii="Times New Roman" w:hAnsi="Times New Roman" w:cs="Times New Roman"/>
          <w:sz w:val="28"/>
          <w:lang w:val="ru-RU"/>
        </w:rPr>
        <w:footnoteReference w:id="12"/>
      </w:r>
      <w:r w:rsidRPr="00C471E1">
        <w:rPr>
          <w:rFonts w:ascii="Times New Roman" w:hAnsi="Times New Roman" w:cs="Times New Roman"/>
          <w:sz w:val="28"/>
          <w:lang w:val="ru-RU"/>
        </w:rPr>
        <w:t xml:space="preserve">. </w:t>
      </w:r>
    </w:p>
    <w:p w:rsidR="00C471E1" w:rsidRDefault="00C471E1" w:rsidP="00E03BFE">
      <w:pPr>
        <w:spacing w:after="0" w:line="360" w:lineRule="auto"/>
        <w:ind w:firstLine="709"/>
        <w:contextualSpacing/>
        <w:jc w:val="both"/>
        <w:rPr>
          <w:rFonts w:ascii="Times New Roman" w:hAnsi="Times New Roman" w:cs="Times New Roman"/>
          <w:sz w:val="28"/>
          <w:lang w:val="ru-RU"/>
        </w:rPr>
      </w:pPr>
      <w:r w:rsidRPr="00C471E1">
        <w:rPr>
          <w:rFonts w:ascii="Times New Roman" w:hAnsi="Times New Roman" w:cs="Times New Roman"/>
          <w:sz w:val="28"/>
          <w:lang w:val="ru-RU"/>
        </w:rPr>
        <w:t xml:space="preserve">Приведем примеры из судебно-арбитражной практики по данной проблеме. </w:t>
      </w:r>
      <w:proofErr w:type="gramStart"/>
      <w:r w:rsidRPr="00C471E1">
        <w:rPr>
          <w:rFonts w:ascii="Times New Roman" w:hAnsi="Times New Roman" w:cs="Times New Roman"/>
          <w:sz w:val="28"/>
          <w:lang w:val="ru-RU"/>
        </w:rPr>
        <w:t xml:space="preserve">Так, к </w:t>
      </w:r>
      <w:r w:rsidR="00911D96" w:rsidRPr="00C471E1">
        <w:rPr>
          <w:rFonts w:ascii="Times New Roman" w:hAnsi="Times New Roman" w:cs="Times New Roman"/>
          <w:sz w:val="28"/>
          <w:lang w:val="ru-RU"/>
        </w:rPr>
        <w:t>примеру</w:t>
      </w:r>
      <w:r w:rsidRPr="00C471E1">
        <w:rPr>
          <w:rFonts w:ascii="Times New Roman" w:hAnsi="Times New Roman" w:cs="Times New Roman"/>
          <w:sz w:val="28"/>
          <w:lang w:val="ru-RU"/>
        </w:rPr>
        <w:t>, Арбитражным судом Северо-Западного округа в постановл</w:t>
      </w:r>
      <w:r w:rsidR="00911D96">
        <w:rPr>
          <w:rFonts w:ascii="Times New Roman" w:hAnsi="Times New Roman" w:cs="Times New Roman"/>
          <w:sz w:val="28"/>
          <w:lang w:val="ru-RU"/>
        </w:rPr>
        <w:t>ении от 9 декабря 2015 г. по дел</w:t>
      </w:r>
      <w:r w:rsidRPr="00C471E1">
        <w:rPr>
          <w:rFonts w:ascii="Times New Roman" w:hAnsi="Times New Roman" w:cs="Times New Roman"/>
          <w:sz w:val="28"/>
          <w:lang w:val="ru-RU"/>
        </w:rPr>
        <w:t xml:space="preserve">у № А56-26783/2015 было отмечено, что изменение курса доллара к </w:t>
      </w:r>
      <w:r w:rsidR="00911D96" w:rsidRPr="00C471E1">
        <w:rPr>
          <w:rFonts w:ascii="Times New Roman" w:hAnsi="Times New Roman" w:cs="Times New Roman"/>
          <w:sz w:val="28"/>
          <w:lang w:val="ru-RU"/>
        </w:rPr>
        <w:t>российскому</w:t>
      </w:r>
      <w:r w:rsidRPr="00C471E1">
        <w:rPr>
          <w:rFonts w:ascii="Times New Roman" w:hAnsi="Times New Roman" w:cs="Times New Roman"/>
          <w:sz w:val="28"/>
          <w:lang w:val="ru-RU"/>
        </w:rPr>
        <w:t xml:space="preserve"> рублю рассматривается в качестве одного из рисков осуществляемой сторонами </w:t>
      </w:r>
      <w:r w:rsidR="00911D96" w:rsidRPr="00C471E1">
        <w:rPr>
          <w:rFonts w:ascii="Times New Roman" w:hAnsi="Times New Roman" w:cs="Times New Roman"/>
          <w:sz w:val="28"/>
          <w:lang w:val="ru-RU"/>
        </w:rPr>
        <w:t>предпринимательской</w:t>
      </w:r>
      <w:r>
        <w:rPr>
          <w:rFonts w:ascii="Times New Roman" w:hAnsi="Times New Roman" w:cs="Times New Roman"/>
          <w:sz w:val="28"/>
          <w:lang w:val="ru-RU"/>
        </w:rPr>
        <w:t xml:space="preserve"> </w:t>
      </w:r>
      <w:r w:rsidRPr="00C471E1">
        <w:rPr>
          <w:rFonts w:ascii="Times New Roman" w:hAnsi="Times New Roman" w:cs="Times New Roman"/>
          <w:sz w:val="28"/>
          <w:lang w:val="ru-RU"/>
        </w:rPr>
        <w:t xml:space="preserve">деятельности, наряду с этим, риск увеличения курса возложен на плательщика, а риск падения курса </w:t>
      </w:r>
      <w:r>
        <w:rPr>
          <w:rFonts w:ascii="Times New Roman" w:hAnsi="Times New Roman" w:cs="Times New Roman"/>
          <w:sz w:val="28"/>
          <w:lang w:val="ru-RU"/>
        </w:rPr>
        <w:t>–</w:t>
      </w:r>
      <w:r w:rsidRPr="00C471E1">
        <w:rPr>
          <w:rFonts w:ascii="Times New Roman" w:hAnsi="Times New Roman" w:cs="Times New Roman"/>
          <w:sz w:val="28"/>
          <w:lang w:val="ru-RU"/>
        </w:rPr>
        <w:t xml:space="preserve"> на получателя платежа</w:t>
      </w:r>
      <w:r>
        <w:rPr>
          <w:rStyle w:val="a5"/>
          <w:rFonts w:ascii="Times New Roman" w:hAnsi="Times New Roman" w:cs="Times New Roman"/>
          <w:sz w:val="28"/>
          <w:lang w:val="ru-RU"/>
        </w:rPr>
        <w:footnoteReference w:id="13"/>
      </w:r>
      <w:r w:rsidRPr="00C471E1">
        <w:rPr>
          <w:rFonts w:ascii="Times New Roman" w:hAnsi="Times New Roman" w:cs="Times New Roman"/>
          <w:sz w:val="28"/>
          <w:lang w:val="ru-RU"/>
        </w:rPr>
        <w:t xml:space="preserve">. Двенадцатым </w:t>
      </w:r>
      <w:r w:rsidR="00911D96" w:rsidRPr="00C471E1">
        <w:rPr>
          <w:rFonts w:ascii="Times New Roman" w:hAnsi="Times New Roman" w:cs="Times New Roman"/>
          <w:sz w:val="28"/>
          <w:lang w:val="ru-RU"/>
        </w:rPr>
        <w:t>арбитражным</w:t>
      </w:r>
      <w:r w:rsidRPr="00C471E1">
        <w:rPr>
          <w:rFonts w:ascii="Times New Roman" w:hAnsi="Times New Roman" w:cs="Times New Roman"/>
          <w:sz w:val="28"/>
          <w:lang w:val="ru-RU"/>
        </w:rPr>
        <w:t xml:space="preserve"> </w:t>
      </w:r>
      <w:r w:rsidR="00911D96" w:rsidRPr="00C471E1">
        <w:rPr>
          <w:rFonts w:ascii="Times New Roman" w:hAnsi="Times New Roman" w:cs="Times New Roman"/>
          <w:sz w:val="28"/>
          <w:lang w:val="ru-RU"/>
        </w:rPr>
        <w:t>апелляционным</w:t>
      </w:r>
      <w:r w:rsidRPr="00C471E1">
        <w:rPr>
          <w:rFonts w:ascii="Times New Roman" w:hAnsi="Times New Roman" w:cs="Times New Roman"/>
          <w:sz w:val="28"/>
          <w:lang w:val="ru-RU"/>
        </w:rPr>
        <w:t xml:space="preserve"> судом в </w:t>
      </w:r>
      <w:r w:rsidR="00911D96" w:rsidRPr="00C471E1">
        <w:rPr>
          <w:rFonts w:ascii="Times New Roman" w:hAnsi="Times New Roman" w:cs="Times New Roman"/>
          <w:sz w:val="28"/>
          <w:lang w:val="ru-RU"/>
        </w:rPr>
        <w:t>постановлении</w:t>
      </w:r>
      <w:r w:rsidRPr="00C471E1">
        <w:rPr>
          <w:rFonts w:ascii="Times New Roman" w:hAnsi="Times New Roman" w:cs="Times New Roman"/>
          <w:sz w:val="28"/>
          <w:lang w:val="ru-RU"/>
        </w:rPr>
        <w:t xml:space="preserve"> от</w:t>
      </w:r>
      <w:proofErr w:type="gramEnd"/>
      <w:r w:rsidRPr="00C471E1">
        <w:rPr>
          <w:rFonts w:ascii="Times New Roman" w:hAnsi="Times New Roman" w:cs="Times New Roman"/>
          <w:sz w:val="28"/>
          <w:lang w:val="ru-RU"/>
        </w:rPr>
        <w:t xml:space="preserve"> </w:t>
      </w:r>
      <w:proofErr w:type="gramStart"/>
      <w:r w:rsidRPr="00C471E1">
        <w:rPr>
          <w:rFonts w:ascii="Times New Roman" w:hAnsi="Times New Roman" w:cs="Times New Roman"/>
          <w:sz w:val="28"/>
          <w:lang w:val="ru-RU"/>
        </w:rPr>
        <w:t xml:space="preserve">5 июня 2015 г. № 12АП-4274/2015 было отмечено, что поскольку </w:t>
      </w:r>
      <w:r w:rsidR="00911D96" w:rsidRPr="00C471E1">
        <w:rPr>
          <w:rFonts w:ascii="Times New Roman" w:hAnsi="Times New Roman" w:cs="Times New Roman"/>
          <w:sz w:val="28"/>
          <w:lang w:val="ru-RU"/>
        </w:rPr>
        <w:t>официальной</w:t>
      </w:r>
      <w:r w:rsidRPr="00C471E1">
        <w:rPr>
          <w:rFonts w:ascii="Times New Roman" w:hAnsi="Times New Roman" w:cs="Times New Roman"/>
          <w:sz w:val="28"/>
          <w:lang w:val="ru-RU"/>
        </w:rPr>
        <w:t xml:space="preserve"> денежной единицей в РФ является рубль, а в </w:t>
      </w:r>
      <w:r w:rsidR="00911D96" w:rsidRPr="00C471E1">
        <w:rPr>
          <w:rFonts w:ascii="Times New Roman" w:hAnsi="Times New Roman" w:cs="Times New Roman"/>
          <w:sz w:val="28"/>
          <w:lang w:val="ru-RU"/>
        </w:rPr>
        <w:t>соответствии</w:t>
      </w:r>
      <w:r w:rsidRPr="00C471E1">
        <w:rPr>
          <w:rFonts w:ascii="Times New Roman" w:hAnsi="Times New Roman" w:cs="Times New Roman"/>
          <w:sz w:val="28"/>
          <w:lang w:val="ru-RU"/>
        </w:rPr>
        <w:t xml:space="preserve"> с законодательством о валютном регулировании соотношение рубля с иностранной валютой постоянно изменяется, то при </w:t>
      </w:r>
      <w:r w:rsidR="00911D96" w:rsidRPr="00C471E1">
        <w:rPr>
          <w:rFonts w:ascii="Times New Roman" w:hAnsi="Times New Roman" w:cs="Times New Roman"/>
          <w:sz w:val="28"/>
          <w:lang w:val="ru-RU"/>
        </w:rPr>
        <w:t>заключении</w:t>
      </w:r>
      <w:r w:rsidRPr="00C471E1">
        <w:rPr>
          <w:rFonts w:ascii="Times New Roman" w:hAnsi="Times New Roman" w:cs="Times New Roman"/>
          <w:sz w:val="28"/>
          <w:lang w:val="ru-RU"/>
        </w:rPr>
        <w:t xml:space="preserve"> договора на условиях арендной платы, которая составляет половину суммы курса иностранных валют, истец взял на себя риски по изменению курса доллара США и курса </w:t>
      </w:r>
      <w:r w:rsidR="00911D96" w:rsidRPr="00C471E1">
        <w:rPr>
          <w:rFonts w:ascii="Times New Roman" w:hAnsi="Times New Roman" w:cs="Times New Roman"/>
          <w:sz w:val="28"/>
          <w:lang w:val="ru-RU"/>
        </w:rPr>
        <w:t>евро</w:t>
      </w:r>
      <w:proofErr w:type="gramEnd"/>
      <w:r w:rsidR="00911D96">
        <w:rPr>
          <w:rFonts w:ascii="Times New Roman" w:hAnsi="Times New Roman" w:cs="Times New Roman"/>
          <w:sz w:val="28"/>
          <w:lang w:val="ru-RU"/>
        </w:rPr>
        <w:t xml:space="preserve"> в</w:t>
      </w:r>
      <w:r w:rsidRPr="00C471E1">
        <w:rPr>
          <w:rFonts w:ascii="Times New Roman" w:hAnsi="Times New Roman" w:cs="Times New Roman"/>
          <w:sz w:val="28"/>
          <w:lang w:val="ru-RU"/>
        </w:rPr>
        <w:t xml:space="preserve"> отношении рубля</w:t>
      </w:r>
      <w:r>
        <w:rPr>
          <w:rStyle w:val="a5"/>
          <w:rFonts w:ascii="Times New Roman" w:hAnsi="Times New Roman" w:cs="Times New Roman"/>
          <w:sz w:val="28"/>
          <w:lang w:val="ru-RU"/>
        </w:rPr>
        <w:footnoteReference w:id="14"/>
      </w:r>
      <w:r w:rsidRPr="00C471E1">
        <w:rPr>
          <w:rFonts w:ascii="Times New Roman" w:hAnsi="Times New Roman" w:cs="Times New Roman"/>
          <w:sz w:val="28"/>
          <w:lang w:val="ru-RU"/>
        </w:rPr>
        <w:t xml:space="preserve">.  </w:t>
      </w:r>
    </w:p>
    <w:p w:rsidR="00C471E1" w:rsidRPr="00C471E1" w:rsidRDefault="00C471E1" w:rsidP="00E03BFE">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 xml:space="preserve">Исходя из данных постановлений, можно сделать вывод о том, что </w:t>
      </w:r>
      <w:r w:rsidR="003C33B1" w:rsidRPr="003C33B1">
        <w:rPr>
          <w:rFonts w:ascii="Times New Roman" w:hAnsi="Times New Roman" w:cs="Times New Roman"/>
          <w:sz w:val="28"/>
          <w:lang w:val="ru-RU"/>
        </w:rPr>
        <w:t xml:space="preserve">если в </w:t>
      </w:r>
      <w:r w:rsidR="00911D96" w:rsidRPr="003C33B1">
        <w:rPr>
          <w:rFonts w:ascii="Times New Roman" w:hAnsi="Times New Roman" w:cs="Times New Roman"/>
          <w:sz w:val="28"/>
          <w:lang w:val="ru-RU"/>
        </w:rPr>
        <w:t>договоре</w:t>
      </w:r>
      <w:r w:rsidR="003C33B1" w:rsidRPr="003C33B1">
        <w:rPr>
          <w:rFonts w:ascii="Times New Roman" w:hAnsi="Times New Roman" w:cs="Times New Roman"/>
          <w:sz w:val="28"/>
          <w:lang w:val="ru-RU"/>
        </w:rPr>
        <w:t xml:space="preserve">, который </w:t>
      </w:r>
      <w:proofErr w:type="gramStart"/>
      <w:r w:rsidR="003C33B1" w:rsidRPr="003C33B1">
        <w:rPr>
          <w:rFonts w:ascii="Times New Roman" w:hAnsi="Times New Roman" w:cs="Times New Roman"/>
          <w:sz w:val="28"/>
          <w:lang w:val="ru-RU"/>
        </w:rPr>
        <w:t>заключен между сторона</w:t>
      </w:r>
      <w:r w:rsidR="00911D96">
        <w:rPr>
          <w:rFonts w:ascii="Times New Roman" w:hAnsi="Times New Roman" w:cs="Times New Roman"/>
          <w:sz w:val="28"/>
          <w:lang w:val="ru-RU"/>
        </w:rPr>
        <w:t>м</w:t>
      </w:r>
      <w:r w:rsidR="003C33B1" w:rsidRPr="003C33B1">
        <w:rPr>
          <w:rFonts w:ascii="Times New Roman" w:hAnsi="Times New Roman" w:cs="Times New Roman"/>
          <w:sz w:val="28"/>
          <w:lang w:val="ru-RU"/>
        </w:rPr>
        <w:t>и-</w:t>
      </w:r>
      <w:r w:rsidR="00911D96">
        <w:rPr>
          <w:rFonts w:ascii="Times New Roman" w:hAnsi="Times New Roman" w:cs="Times New Roman"/>
          <w:sz w:val="28"/>
          <w:lang w:val="ru-RU"/>
        </w:rPr>
        <w:t>субъектами п</w:t>
      </w:r>
      <w:r w:rsidR="00911D96" w:rsidRPr="003C33B1">
        <w:rPr>
          <w:rFonts w:ascii="Times New Roman" w:hAnsi="Times New Roman" w:cs="Times New Roman"/>
          <w:sz w:val="28"/>
          <w:lang w:val="ru-RU"/>
        </w:rPr>
        <w:t>р</w:t>
      </w:r>
      <w:r w:rsidR="00911D96">
        <w:rPr>
          <w:rFonts w:ascii="Times New Roman" w:hAnsi="Times New Roman" w:cs="Times New Roman"/>
          <w:sz w:val="28"/>
          <w:lang w:val="ru-RU"/>
        </w:rPr>
        <w:t>едпр</w:t>
      </w:r>
      <w:r w:rsidR="00911D96" w:rsidRPr="003C33B1">
        <w:rPr>
          <w:rFonts w:ascii="Times New Roman" w:hAnsi="Times New Roman" w:cs="Times New Roman"/>
          <w:sz w:val="28"/>
          <w:lang w:val="ru-RU"/>
        </w:rPr>
        <w:t>ин</w:t>
      </w:r>
      <w:r w:rsidR="00911D96">
        <w:rPr>
          <w:rFonts w:ascii="Times New Roman" w:hAnsi="Times New Roman" w:cs="Times New Roman"/>
          <w:sz w:val="28"/>
          <w:lang w:val="ru-RU"/>
        </w:rPr>
        <w:t>има</w:t>
      </w:r>
      <w:r w:rsidR="00911D96" w:rsidRPr="003C33B1">
        <w:rPr>
          <w:rFonts w:ascii="Times New Roman" w:hAnsi="Times New Roman" w:cs="Times New Roman"/>
          <w:sz w:val="28"/>
          <w:lang w:val="ru-RU"/>
        </w:rPr>
        <w:t>тельской</w:t>
      </w:r>
      <w:r w:rsidR="003C33B1" w:rsidRPr="003C33B1">
        <w:rPr>
          <w:rFonts w:ascii="Times New Roman" w:hAnsi="Times New Roman" w:cs="Times New Roman"/>
          <w:sz w:val="28"/>
          <w:lang w:val="ru-RU"/>
        </w:rPr>
        <w:t xml:space="preserve"> деятельности имела</w:t>
      </w:r>
      <w:proofErr w:type="gramEnd"/>
      <w:r w:rsidR="003C33B1" w:rsidRPr="003C33B1">
        <w:rPr>
          <w:rFonts w:ascii="Times New Roman" w:hAnsi="Times New Roman" w:cs="Times New Roman"/>
          <w:sz w:val="28"/>
          <w:lang w:val="ru-RU"/>
        </w:rPr>
        <w:t xml:space="preserve"> место валютная </w:t>
      </w:r>
      <w:r w:rsidR="00911D96" w:rsidRPr="003C33B1">
        <w:rPr>
          <w:rFonts w:ascii="Times New Roman" w:hAnsi="Times New Roman" w:cs="Times New Roman"/>
          <w:sz w:val="28"/>
          <w:lang w:val="ru-RU"/>
        </w:rPr>
        <w:t>оговорка</w:t>
      </w:r>
      <w:r w:rsidR="003C33B1" w:rsidRPr="003C33B1">
        <w:rPr>
          <w:rFonts w:ascii="Times New Roman" w:hAnsi="Times New Roman" w:cs="Times New Roman"/>
          <w:sz w:val="28"/>
          <w:lang w:val="ru-RU"/>
        </w:rPr>
        <w:t xml:space="preserve">, то понижение курса рубля в </w:t>
      </w:r>
      <w:r w:rsidR="003C33B1" w:rsidRPr="003C33B1">
        <w:rPr>
          <w:rFonts w:ascii="Times New Roman" w:hAnsi="Times New Roman" w:cs="Times New Roman"/>
          <w:sz w:val="28"/>
          <w:lang w:val="ru-RU"/>
        </w:rPr>
        <w:lastRenderedPageBreak/>
        <w:t xml:space="preserve">отношении иностранной валюты </w:t>
      </w:r>
      <w:r w:rsidR="00911D96" w:rsidRPr="003C33B1">
        <w:rPr>
          <w:rFonts w:ascii="Times New Roman" w:hAnsi="Times New Roman" w:cs="Times New Roman"/>
          <w:sz w:val="28"/>
          <w:lang w:val="ru-RU"/>
        </w:rPr>
        <w:t>рассматривается</w:t>
      </w:r>
      <w:r w:rsidR="003C33B1" w:rsidRPr="003C33B1">
        <w:rPr>
          <w:rFonts w:ascii="Times New Roman" w:hAnsi="Times New Roman" w:cs="Times New Roman"/>
          <w:sz w:val="28"/>
          <w:lang w:val="ru-RU"/>
        </w:rPr>
        <w:t xml:space="preserve"> в качестве </w:t>
      </w:r>
      <w:r w:rsidR="00911D96" w:rsidRPr="003C33B1">
        <w:rPr>
          <w:rFonts w:ascii="Times New Roman" w:hAnsi="Times New Roman" w:cs="Times New Roman"/>
          <w:sz w:val="28"/>
          <w:lang w:val="ru-RU"/>
        </w:rPr>
        <w:t>предпринимательских</w:t>
      </w:r>
      <w:r w:rsidR="003C33B1" w:rsidRPr="003C33B1">
        <w:rPr>
          <w:rFonts w:ascii="Times New Roman" w:hAnsi="Times New Roman" w:cs="Times New Roman"/>
          <w:sz w:val="28"/>
          <w:lang w:val="ru-RU"/>
        </w:rPr>
        <w:t xml:space="preserve"> рисков таких субъектов. В связи с чем подход </w:t>
      </w:r>
      <w:r w:rsidR="00911D96" w:rsidRPr="003C33B1">
        <w:rPr>
          <w:rFonts w:ascii="Times New Roman" w:hAnsi="Times New Roman" w:cs="Times New Roman"/>
          <w:sz w:val="28"/>
          <w:lang w:val="ru-RU"/>
        </w:rPr>
        <w:t>судебной</w:t>
      </w:r>
      <w:r w:rsidR="003C33B1" w:rsidRPr="003C33B1">
        <w:rPr>
          <w:rFonts w:ascii="Times New Roman" w:hAnsi="Times New Roman" w:cs="Times New Roman"/>
          <w:sz w:val="28"/>
          <w:lang w:val="ru-RU"/>
        </w:rPr>
        <w:t xml:space="preserve"> практики </w:t>
      </w:r>
      <w:proofErr w:type="gramStart"/>
      <w:r w:rsidR="003C33B1" w:rsidRPr="003C33B1">
        <w:rPr>
          <w:rFonts w:ascii="Times New Roman" w:hAnsi="Times New Roman" w:cs="Times New Roman"/>
          <w:sz w:val="28"/>
          <w:lang w:val="ru-RU"/>
        </w:rPr>
        <w:t>сложился</w:t>
      </w:r>
      <w:proofErr w:type="gramEnd"/>
      <w:r w:rsidR="003C33B1" w:rsidRPr="003C33B1">
        <w:rPr>
          <w:rFonts w:ascii="Times New Roman" w:hAnsi="Times New Roman" w:cs="Times New Roman"/>
          <w:sz w:val="28"/>
          <w:lang w:val="ru-RU"/>
        </w:rPr>
        <w:t xml:space="preserve"> таким образом, который отрицает за резким изменением </w:t>
      </w:r>
      <w:r w:rsidR="00911D96" w:rsidRPr="003C33B1">
        <w:rPr>
          <w:rFonts w:ascii="Times New Roman" w:hAnsi="Times New Roman" w:cs="Times New Roman"/>
          <w:sz w:val="28"/>
          <w:lang w:val="ru-RU"/>
        </w:rPr>
        <w:t>валютного</w:t>
      </w:r>
      <w:r w:rsidR="003C33B1" w:rsidRPr="003C33B1">
        <w:rPr>
          <w:rFonts w:ascii="Times New Roman" w:hAnsi="Times New Roman" w:cs="Times New Roman"/>
          <w:sz w:val="28"/>
          <w:lang w:val="ru-RU"/>
        </w:rPr>
        <w:t xml:space="preserve"> курса значение обстоятельства, которое бы позволяло расторгнуть договор на базе ст. 451 ГК РФ, в связи с тем, что такое изменение стало результатом финансового кризиса, который </w:t>
      </w:r>
      <w:r w:rsidR="00911D96" w:rsidRPr="003C33B1">
        <w:rPr>
          <w:rFonts w:ascii="Times New Roman" w:hAnsi="Times New Roman" w:cs="Times New Roman"/>
          <w:sz w:val="28"/>
          <w:lang w:val="ru-RU"/>
        </w:rPr>
        <w:t>является</w:t>
      </w:r>
      <w:r w:rsidR="003C33B1" w:rsidRPr="003C33B1">
        <w:rPr>
          <w:rFonts w:ascii="Times New Roman" w:hAnsi="Times New Roman" w:cs="Times New Roman"/>
          <w:sz w:val="28"/>
          <w:lang w:val="ru-RU"/>
        </w:rPr>
        <w:t xml:space="preserve"> объективным обстоятельством в условиях </w:t>
      </w:r>
      <w:r w:rsidR="00911D96" w:rsidRPr="003C33B1">
        <w:rPr>
          <w:rFonts w:ascii="Times New Roman" w:hAnsi="Times New Roman" w:cs="Times New Roman"/>
          <w:sz w:val="28"/>
          <w:lang w:val="ru-RU"/>
        </w:rPr>
        <w:t>которого</w:t>
      </w:r>
      <w:r w:rsidR="003C33B1" w:rsidRPr="003C33B1">
        <w:rPr>
          <w:rFonts w:ascii="Times New Roman" w:hAnsi="Times New Roman" w:cs="Times New Roman"/>
          <w:sz w:val="28"/>
          <w:lang w:val="ru-RU"/>
        </w:rPr>
        <w:t xml:space="preserve"> могут оказаться все хозяйствующие субъекты, а фиксация ставки арендной платы в сумме, эквивалентной определенной сумме в иностранной валюте, означает установление механизма ее исчисления, имеющего целью устранение неблагоприятных последствий инфляции</w:t>
      </w:r>
      <w:r w:rsidR="003C33B1">
        <w:rPr>
          <w:rStyle w:val="a5"/>
          <w:rFonts w:ascii="Times New Roman" w:hAnsi="Times New Roman" w:cs="Times New Roman"/>
          <w:sz w:val="28"/>
          <w:lang w:val="ru-RU"/>
        </w:rPr>
        <w:footnoteReference w:id="15"/>
      </w:r>
      <w:r w:rsidR="003C33B1" w:rsidRPr="003C33B1">
        <w:rPr>
          <w:rFonts w:ascii="Times New Roman" w:hAnsi="Times New Roman" w:cs="Times New Roman"/>
          <w:sz w:val="28"/>
          <w:lang w:val="ru-RU"/>
        </w:rPr>
        <w:t>.</w:t>
      </w:r>
    </w:p>
    <w:p w:rsidR="00C471E1" w:rsidRDefault="003C33B1" w:rsidP="00E03BFE">
      <w:pPr>
        <w:spacing w:after="0" w:line="360" w:lineRule="auto"/>
        <w:ind w:firstLine="709"/>
        <w:contextualSpacing/>
        <w:jc w:val="both"/>
        <w:rPr>
          <w:rFonts w:ascii="Times New Roman" w:hAnsi="Times New Roman" w:cs="Times New Roman"/>
          <w:sz w:val="28"/>
          <w:lang w:val="ru-RU"/>
        </w:rPr>
      </w:pPr>
      <w:r w:rsidRPr="003C33B1">
        <w:rPr>
          <w:rFonts w:ascii="Times New Roman" w:hAnsi="Times New Roman" w:cs="Times New Roman"/>
          <w:sz w:val="28"/>
          <w:lang w:val="ru-RU"/>
        </w:rPr>
        <w:t>Подобный подход судебной практик</w:t>
      </w:r>
      <w:r w:rsidR="00F17834">
        <w:rPr>
          <w:rFonts w:ascii="Times New Roman" w:hAnsi="Times New Roman" w:cs="Times New Roman"/>
          <w:sz w:val="28"/>
          <w:lang w:val="ru-RU"/>
        </w:rPr>
        <w:t>и</w:t>
      </w:r>
      <w:r w:rsidRPr="003C33B1">
        <w:rPr>
          <w:rFonts w:ascii="Times New Roman" w:hAnsi="Times New Roman" w:cs="Times New Roman"/>
          <w:sz w:val="28"/>
          <w:lang w:val="ru-RU"/>
        </w:rPr>
        <w:t xml:space="preserve"> нашел с</w:t>
      </w:r>
      <w:r w:rsidR="005913C8">
        <w:rPr>
          <w:rFonts w:ascii="Times New Roman" w:hAnsi="Times New Roman" w:cs="Times New Roman"/>
          <w:sz w:val="28"/>
          <w:lang w:val="ru-RU"/>
        </w:rPr>
        <w:t>во</w:t>
      </w:r>
      <w:r w:rsidRPr="003C33B1">
        <w:rPr>
          <w:rFonts w:ascii="Times New Roman" w:hAnsi="Times New Roman" w:cs="Times New Roman"/>
          <w:sz w:val="28"/>
          <w:lang w:val="ru-RU"/>
        </w:rPr>
        <w:t xml:space="preserve">е отражение и в актах, принятых судами в 2016-2017 гг. в </w:t>
      </w:r>
      <w:r w:rsidR="00911D96" w:rsidRPr="003C33B1">
        <w:rPr>
          <w:rFonts w:ascii="Times New Roman" w:hAnsi="Times New Roman" w:cs="Times New Roman"/>
          <w:sz w:val="28"/>
          <w:lang w:val="ru-RU"/>
        </w:rPr>
        <w:t>результате</w:t>
      </w:r>
      <w:r w:rsidRPr="003C33B1">
        <w:rPr>
          <w:rFonts w:ascii="Times New Roman" w:hAnsi="Times New Roman" w:cs="Times New Roman"/>
          <w:sz w:val="28"/>
          <w:lang w:val="ru-RU"/>
        </w:rPr>
        <w:t xml:space="preserve"> разрешения споров об изменении договоров ввиду финансового кризиса 2014-2016 гг., к тому же, последствия изменения финансовой политики Банка России в 2014 г. </w:t>
      </w:r>
      <w:r w:rsidR="00911D96" w:rsidRPr="003C33B1">
        <w:rPr>
          <w:rFonts w:ascii="Times New Roman" w:hAnsi="Times New Roman" w:cs="Times New Roman"/>
          <w:sz w:val="28"/>
          <w:lang w:val="ru-RU"/>
        </w:rPr>
        <w:t>аналогично</w:t>
      </w:r>
      <w:r w:rsidRPr="003C33B1">
        <w:rPr>
          <w:rFonts w:ascii="Times New Roman" w:hAnsi="Times New Roman" w:cs="Times New Roman"/>
          <w:sz w:val="28"/>
          <w:lang w:val="ru-RU"/>
        </w:rPr>
        <w:t xml:space="preserve"> рассматриваются судами в русле </w:t>
      </w:r>
      <w:r w:rsidR="00911D96" w:rsidRPr="003C33B1">
        <w:rPr>
          <w:rFonts w:ascii="Times New Roman" w:hAnsi="Times New Roman" w:cs="Times New Roman"/>
          <w:sz w:val="28"/>
          <w:lang w:val="ru-RU"/>
        </w:rPr>
        <w:t>предпринимательских</w:t>
      </w:r>
      <w:r w:rsidRPr="003C33B1">
        <w:rPr>
          <w:rFonts w:ascii="Times New Roman" w:hAnsi="Times New Roman" w:cs="Times New Roman"/>
          <w:sz w:val="28"/>
          <w:lang w:val="ru-RU"/>
        </w:rPr>
        <w:t xml:space="preserve"> рисков</w:t>
      </w:r>
      <w:r w:rsidR="00F17834">
        <w:rPr>
          <w:rFonts w:ascii="Times New Roman" w:hAnsi="Times New Roman" w:cs="Times New Roman"/>
          <w:sz w:val="28"/>
          <w:lang w:val="ru-RU"/>
        </w:rPr>
        <w:t>.</w:t>
      </w:r>
      <w:r w:rsidRPr="003C33B1">
        <w:rPr>
          <w:rFonts w:ascii="Times New Roman" w:hAnsi="Times New Roman" w:cs="Times New Roman"/>
          <w:sz w:val="28"/>
          <w:lang w:val="ru-RU"/>
        </w:rPr>
        <w:t xml:space="preserve"> </w:t>
      </w:r>
      <w:proofErr w:type="gramStart"/>
      <w:r w:rsidRPr="003C33B1">
        <w:rPr>
          <w:rFonts w:ascii="Times New Roman" w:hAnsi="Times New Roman" w:cs="Times New Roman"/>
          <w:sz w:val="28"/>
          <w:lang w:val="ru-RU"/>
        </w:rPr>
        <w:t xml:space="preserve">Так, к </w:t>
      </w:r>
      <w:r w:rsidR="00911D96" w:rsidRPr="003C33B1">
        <w:rPr>
          <w:rFonts w:ascii="Times New Roman" w:hAnsi="Times New Roman" w:cs="Times New Roman"/>
          <w:sz w:val="28"/>
          <w:lang w:val="ru-RU"/>
        </w:rPr>
        <w:t>примеру</w:t>
      </w:r>
      <w:r w:rsidRPr="003C33B1">
        <w:rPr>
          <w:rFonts w:ascii="Times New Roman" w:hAnsi="Times New Roman" w:cs="Times New Roman"/>
          <w:sz w:val="28"/>
          <w:lang w:val="ru-RU"/>
        </w:rPr>
        <w:t xml:space="preserve">, Тринадцатым </w:t>
      </w:r>
      <w:r w:rsidR="00911D96" w:rsidRPr="003C33B1">
        <w:rPr>
          <w:rFonts w:ascii="Times New Roman" w:hAnsi="Times New Roman" w:cs="Times New Roman"/>
          <w:sz w:val="28"/>
          <w:lang w:val="ru-RU"/>
        </w:rPr>
        <w:t>апелляционным</w:t>
      </w:r>
      <w:r w:rsidRPr="003C33B1">
        <w:rPr>
          <w:rFonts w:ascii="Times New Roman" w:hAnsi="Times New Roman" w:cs="Times New Roman"/>
          <w:sz w:val="28"/>
          <w:lang w:val="ru-RU"/>
        </w:rPr>
        <w:t xml:space="preserve"> арбитражным судом в постановлении от 28 августа 2015 г. № 13АП-15846/2015 было отмечено, что изменение </w:t>
      </w:r>
      <w:r w:rsidR="00911D96" w:rsidRPr="003C33B1">
        <w:rPr>
          <w:rFonts w:ascii="Times New Roman" w:hAnsi="Times New Roman" w:cs="Times New Roman"/>
          <w:sz w:val="28"/>
          <w:lang w:val="ru-RU"/>
        </w:rPr>
        <w:t>валютных</w:t>
      </w:r>
      <w:r w:rsidRPr="003C33B1">
        <w:rPr>
          <w:rFonts w:ascii="Times New Roman" w:hAnsi="Times New Roman" w:cs="Times New Roman"/>
          <w:sz w:val="28"/>
          <w:lang w:val="ru-RU"/>
        </w:rPr>
        <w:t xml:space="preserve"> </w:t>
      </w:r>
      <w:r w:rsidR="00911D96">
        <w:rPr>
          <w:rFonts w:ascii="Times New Roman" w:hAnsi="Times New Roman" w:cs="Times New Roman"/>
          <w:sz w:val="28"/>
          <w:lang w:val="ru-RU"/>
        </w:rPr>
        <w:t>курсов</w:t>
      </w:r>
      <w:r w:rsidRPr="003C33B1">
        <w:rPr>
          <w:rFonts w:ascii="Times New Roman" w:hAnsi="Times New Roman" w:cs="Times New Roman"/>
          <w:sz w:val="28"/>
          <w:lang w:val="ru-RU"/>
        </w:rPr>
        <w:t xml:space="preserve"> и мировых цен на нефть обуславливаются </w:t>
      </w:r>
      <w:r w:rsidR="00911D96" w:rsidRPr="003C33B1">
        <w:rPr>
          <w:rFonts w:ascii="Times New Roman" w:hAnsi="Times New Roman" w:cs="Times New Roman"/>
          <w:sz w:val="28"/>
          <w:lang w:val="ru-RU"/>
        </w:rPr>
        <w:t>экономическим</w:t>
      </w:r>
      <w:r w:rsidRPr="003C33B1">
        <w:rPr>
          <w:rFonts w:ascii="Times New Roman" w:hAnsi="Times New Roman" w:cs="Times New Roman"/>
          <w:sz w:val="28"/>
          <w:lang w:val="ru-RU"/>
        </w:rPr>
        <w:t xml:space="preserve"> кризисом, который не может выступать в качестве изменения обстоятельств, которые ведут к изменению или </w:t>
      </w:r>
      <w:r w:rsidR="00911D96" w:rsidRPr="003C33B1">
        <w:rPr>
          <w:rFonts w:ascii="Times New Roman" w:hAnsi="Times New Roman" w:cs="Times New Roman"/>
          <w:sz w:val="28"/>
          <w:lang w:val="ru-RU"/>
        </w:rPr>
        <w:t>расторжению</w:t>
      </w:r>
      <w:r w:rsidRPr="003C33B1">
        <w:rPr>
          <w:rFonts w:ascii="Times New Roman" w:hAnsi="Times New Roman" w:cs="Times New Roman"/>
          <w:sz w:val="28"/>
          <w:lang w:val="ru-RU"/>
        </w:rPr>
        <w:t xml:space="preserve"> договора</w:t>
      </w:r>
      <w:r>
        <w:rPr>
          <w:rStyle w:val="a5"/>
          <w:rFonts w:ascii="Times New Roman" w:hAnsi="Times New Roman" w:cs="Times New Roman"/>
          <w:sz w:val="28"/>
          <w:lang w:val="ru-RU"/>
        </w:rPr>
        <w:footnoteReference w:id="16"/>
      </w:r>
      <w:r w:rsidRPr="003C33B1">
        <w:rPr>
          <w:rFonts w:ascii="Times New Roman" w:hAnsi="Times New Roman" w:cs="Times New Roman"/>
          <w:sz w:val="28"/>
          <w:lang w:val="ru-RU"/>
        </w:rPr>
        <w:t>. Обе</w:t>
      </w:r>
      <w:r w:rsidR="00911D96">
        <w:rPr>
          <w:rFonts w:ascii="Times New Roman" w:hAnsi="Times New Roman" w:cs="Times New Roman"/>
          <w:sz w:val="28"/>
          <w:lang w:val="ru-RU"/>
        </w:rPr>
        <w:t xml:space="preserve"> </w:t>
      </w:r>
      <w:r w:rsidRPr="003C33B1">
        <w:rPr>
          <w:rFonts w:ascii="Times New Roman" w:hAnsi="Times New Roman" w:cs="Times New Roman"/>
          <w:sz w:val="28"/>
          <w:lang w:val="ru-RU"/>
        </w:rPr>
        <w:t xml:space="preserve">стороны договора должны нести риски как субъекты </w:t>
      </w:r>
      <w:r w:rsidR="00911D96" w:rsidRPr="003C33B1">
        <w:rPr>
          <w:rFonts w:ascii="Times New Roman" w:hAnsi="Times New Roman" w:cs="Times New Roman"/>
          <w:sz w:val="28"/>
          <w:lang w:val="ru-RU"/>
        </w:rPr>
        <w:t>предпринимательских</w:t>
      </w:r>
      <w:r w:rsidRPr="003C33B1">
        <w:rPr>
          <w:rFonts w:ascii="Times New Roman" w:hAnsi="Times New Roman" w:cs="Times New Roman"/>
          <w:sz w:val="28"/>
          <w:lang w:val="ru-RU"/>
        </w:rPr>
        <w:t xml:space="preserve"> отношений, которые вытекают из наступления </w:t>
      </w:r>
      <w:r w:rsidR="00911D96" w:rsidRPr="003C33B1">
        <w:rPr>
          <w:rFonts w:ascii="Times New Roman" w:hAnsi="Times New Roman" w:cs="Times New Roman"/>
          <w:sz w:val="28"/>
          <w:lang w:val="ru-RU"/>
        </w:rPr>
        <w:t>такого</w:t>
      </w:r>
      <w:proofErr w:type="gramEnd"/>
      <w:r w:rsidRPr="003C33B1">
        <w:rPr>
          <w:rFonts w:ascii="Times New Roman" w:hAnsi="Times New Roman" w:cs="Times New Roman"/>
          <w:sz w:val="28"/>
          <w:lang w:val="ru-RU"/>
        </w:rPr>
        <w:t xml:space="preserve"> кризиса, </w:t>
      </w:r>
      <w:proofErr w:type="gramStart"/>
      <w:r w:rsidRPr="003C33B1">
        <w:rPr>
          <w:rFonts w:ascii="Times New Roman" w:hAnsi="Times New Roman" w:cs="Times New Roman"/>
          <w:sz w:val="28"/>
          <w:lang w:val="ru-RU"/>
        </w:rPr>
        <w:t>а</w:t>
      </w:r>
      <w:proofErr w:type="gramEnd"/>
      <w:r w:rsidRPr="003C33B1">
        <w:rPr>
          <w:rFonts w:ascii="Times New Roman" w:hAnsi="Times New Roman" w:cs="Times New Roman"/>
          <w:sz w:val="28"/>
          <w:lang w:val="ru-RU"/>
        </w:rPr>
        <w:t xml:space="preserve"> равно как и изменения курса валют, цен на товары и прочие риски. При этом</w:t>
      </w:r>
      <w:proofErr w:type="gramStart"/>
      <w:r w:rsidRPr="003C33B1">
        <w:rPr>
          <w:rFonts w:ascii="Times New Roman" w:hAnsi="Times New Roman" w:cs="Times New Roman"/>
          <w:sz w:val="28"/>
          <w:lang w:val="ru-RU"/>
        </w:rPr>
        <w:t>,</w:t>
      </w:r>
      <w:proofErr w:type="gramEnd"/>
      <w:r w:rsidRPr="003C33B1">
        <w:rPr>
          <w:rFonts w:ascii="Times New Roman" w:hAnsi="Times New Roman" w:cs="Times New Roman"/>
          <w:sz w:val="28"/>
          <w:lang w:val="ru-RU"/>
        </w:rPr>
        <w:t xml:space="preserve"> данное </w:t>
      </w:r>
      <w:r w:rsidR="00911D96" w:rsidRPr="003C33B1">
        <w:rPr>
          <w:rFonts w:ascii="Times New Roman" w:hAnsi="Times New Roman" w:cs="Times New Roman"/>
          <w:sz w:val="28"/>
          <w:lang w:val="ru-RU"/>
        </w:rPr>
        <w:t>судебное</w:t>
      </w:r>
      <w:r w:rsidRPr="003C33B1">
        <w:rPr>
          <w:rFonts w:ascii="Times New Roman" w:hAnsi="Times New Roman" w:cs="Times New Roman"/>
          <w:sz w:val="28"/>
          <w:lang w:val="ru-RU"/>
        </w:rPr>
        <w:t xml:space="preserve"> решение было оставлено в силе постановлением Арбитражно</w:t>
      </w:r>
      <w:r w:rsidR="00911D96">
        <w:rPr>
          <w:rFonts w:ascii="Times New Roman" w:hAnsi="Times New Roman" w:cs="Times New Roman"/>
          <w:sz w:val="28"/>
          <w:lang w:val="ru-RU"/>
        </w:rPr>
        <w:t>г</w:t>
      </w:r>
      <w:r w:rsidRPr="003C33B1">
        <w:rPr>
          <w:rFonts w:ascii="Times New Roman" w:hAnsi="Times New Roman" w:cs="Times New Roman"/>
          <w:sz w:val="28"/>
          <w:lang w:val="ru-RU"/>
        </w:rPr>
        <w:t>о суда Северо-Западного округа от 23 декабря 2015 г. № Ф07-</w:t>
      </w:r>
      <w:r w:rsidRPr="003C33B1">
        <w:rPr>
          <w:rFonts w:ascii="Times New Roman" w:hAnsi="Times New Roman" w:cs="Times New Roman"/>
          <w:sz w:val="28"/>
          <w:lang w:val="ru-RU"/>
        </w:rPr>
        <w:lastRenderedPageBreak/>
        <w:t>2436/2015, где отмечается, что в связи с тем, чт</w:t>
      </w:r>
      <w:r w:rsidR="00911D96">
        <w:rPr>
          <w:rFonts w:ascii="Times New Roman" w:hAnsi="Times New Roman" w:cs="Times New Roman"/>
          <w:sz w:val="28"/>
          <w:lang w:val="ru-RU"/>
        </w:rPr>
        <w:t>о</w:t>
      </w:r>
      <w:r w:rsidRPr="003C33B1">
        <w:rPr>
          <w:rFonts w:ascii="Times New Roman" w:hAnsi="Times New Roman" w:cs="Times New Roman"/>
          <w:sz w:val="28"/>
          <w:lang w:val="ru-RU"/>
        </w:rPr>
        <w:t xml:space="preserve"> </w:t>
      </w:r>
      <w:r w:rsidR="00911D96" w:rsidRPr="003C33B1">
        <w:rPr>
          <w:rFonts w:ascii="Times New Roman" w:hAnsi="Times New Roman" w:cs="Times New Roman"/>
          <w:sz w:val="28"/>
          <w:lang w:val="ru-RU"/>
        </w:rPr>
        <w:t>соотношени</w:t>
      </w:r>
      <w:r w:rsidR="00911D96">
        <w:rPr>
          <w:rFonts w:ascii="Times New Roman" w:hAnsi="Times New Roman" w:cs="Times New Roman"/>
          <w:sz w:val="28"/>
          <w:lang w:val="ru-RU"/>
        </w:rPr>
        <w:t>е</w:t>
      </w:r>
      <w:r w:rsidRPr="003C33B1">
        <w:rPr>
          <w:rFonts w:ascii="Times New Roman" w:hAnsi="Times New Roman" w:cs="Times New Roman"/>
          <w:sz w:val="28"/>
          <w:lang w:val="ru-RU"/>
        </w:rPr>
        <w:t xml:space="preserve"> курсов валют определено </w:t>
      </w:r>
      <w:r w:rsidR="00911D96" w:rsidRPr="003C33B1">
        <w:rPr>
          <w:rFonts w:ascii="Times New Roman" w:hAnsi="Times New Roman" w:cs="Times New Roman"/>
          <w:sz w:val="28"/>
          <w:lang w:val="ru-RU"/>
        </w:rPr>
        <w:t>постоянной</w:t>
      </w:r>
      <w:r w:rsidRPr="003C33B1">
        <w:rPr>
          <w:rFonts w:ascii="Times New Roman" w:hAnsi="Times New Roman" w:cs="Times New Roman"/>
          <w:sz w:val="28"/>
          <w:lang w:val="ru-RU"/>
        </w:rPr>
        <w:t xml:space="preserve"> курсовой </w:t>
      </w:r>
      <w:r w:rsidR="00911D96" w:rsidRPr="003C33B1">
        <w:rPr>
          <w:rFonts w:ascii="Times New Roman" w:hAnsi="Times New Roman" w:cs="Times New Roman"/>
          <w:sz w:val="28"/>
          <w:lang w:val="ru-RU"/>
        </w:rPr>
        <w:t>политикой</w:t>
      </w:r>
      <w:r w:rsidRPr="003C33B1">
        <w:rPr>
          <w:rFonts w:ascii="Times New Roman" w:hAnsi="Times New Roman" w:cs="Times New Roman"/>
          <w:sz w:val="28"/>
          <w:lang w:val="ru-RU"/>
        </w:rPr>
        <w:t xml:space="preserve"> государственных органов то стороны договора должны исходить из возможного изменения обстоятельств заключения договора, учитывая осмотрительность и заботливость, которые требуются от субъектов предпринимательской деятельности</w:t>
      </w:r>
      <w:r>
        <w:rPr>
          <w:rStyle w:val="a5"/>
          <w:rFonts w:ascii="Times New Roman" w:hAnsi="Times New Roman" w:cs="Times New Roman"/>
          <w:sz w:val="28"/>
          <w:lang w:val="ru-RU"/>
        </w:rPr>
        <w:footnoteReference w:id="17"/>
      </w:r>
      <w:r w:rsidRPr="003C33B1">
        <w:rPr>
          <w:rFonts w:ascii="Times New Roman" w:hAnsi="Times New Roman" w:cs="Times New Roman"/>
          <w:sz w:val="28"/>
          <w:lang w:val="ru-RU"/>
        </w:rPr>
        <w:t xml:space="preserve">. </w:t>
      </w:r>
      <w:r w:rsidR="00B64570" w:rsidRPr="00B64570">
        <w:rPr>
          <w:rFonts w:ascii="Times New Roman" w:hAnsi="Times New Roman" w:cs="Times New Roman"/>
          <w:sz w:val="28"/>
          <w:lang w:val="ru-RU"/>
        </w:rPr>
        <w:t>Десятый арбитражный апелляционный суд также поддержал данную позицию и в постановлении от 21 января 2016 г. по делу № А41-71971/15 отметил, что</w:t>
      </w:r>
      <w:r w:rsidRPr="003C33B1">
        <w:rPr>
          <w:rFonts w:ascii="Times New Roman" w:hAnsi="Times New Roman" w:cs="Times New Roman"/>
          <w:sz w:val="28"/>
          <w:lang w:val="ru-RU"/>
        </w:rPr>
        <w:t xml:space="preserve"> </w:t>
      </w:r>
      <w:r w:rsidR="00911D96" w:rsidRPr="003C33B1">
        <w:rPr>
          <w:rFonts w:ascii="Times New Roman" w:hAnsi="Times New Roman" w:cs="Times New Roman"/>
          <w:sz w:val="28"/>
          <w:lang w:val="ru-RU"/>
        </w:rPr>
        <w:t>существенно</w:t>
      </w:r>
      <w:r w:rsidR="00911D96">
        <w:rPr>
          <w:rFonts w:ascii="Times New Roman" w:hAnsi="Times New Roman" w:cs="Times New Roman"/>
          <w:sz w:val="28"/>
          <w:lang w:val="ru-RU"/>
        </w:rPr>
        <w:t>е</w:t>
      </w:r>
      <w:r w:rsidRPr="003C33B1">
        <w:rPr>
          <w:rFonts w:ascii="Times New Roman" w:hAnsi="Times New Roman" w:cs="Times New Roman"/>
          <w:sz w:val="28"/>
          <w:lang w:val="ru-RU"/>
        </w:rPr>
        <w:t xml:space="preserve"> </w:t>
      </w:r>
      <w:r w:rsidR="00911D96" w:rsidRPr="003C33B1">
        <w:rPr>
          <w:rFonts w:ascii="Times New Roman" w:hAnsi="Times New Roman" w:cs="Times New Roman"/>
          <w:sz w:val="28"/>
          <w:lang w:val="ru-RU"/>
        </w:rPr>
        <w:t>изменение</w:t>
      </w:r>
      <w:r w:rsidRPr="003C33B1">
        <w:rPr>
          <w:rFonts w:ascii="Times New Roman" w:hAnsi="Times New Roman" w:cs="Times New Roman"/>
          <w:sz w:val="28"/>
          <w:lang w:val="ru-RU"/>
        </w:rPr>
        <w:t xml:space="preserve"> курса иностранной валюты в отношении российского рубля не может приниматься как основание для расторжения или изменения договоров</w:t>
      </w:r>
      <w:r w:rsidR="00B64570">
        <w:rPr>
          <w:rStyle w:val="a5"/>
          <w:rFonts w:ascii="Times New Roman" w:hAnsi="Times New Roman" w:cs="Times New Roman"/>
          <w:sz w:val="28"/>
          <w:lang w:val="ru-RU"/>
        </w:rPr>
        <w:footnoteReference w:id="18"/>
      </w:r>
      <w:r w:rsidRPr="003C33B1">
        <w:rPr>
          <w:rFonts w:ascii="Times New Roman" w:hAnsi="Times New Roman" w:cs="Times New Roman"/>
          <w:sz w:val="28"/>
          <w:lang w:val="ru-RU"/>
        </w:rPr>
        <w:t>.</w:t>
      </w:r>
    </w:p>
    <w:p w:rsidR="00F17834" w:rsidRPr="00F17834" w:rsidRDefault="00F17834" w:rsidP="00E03BFE">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Также в</w:t>
      </w:r>
      <w:r w:rsidRPr="00F17834">
        <w:rPr>
          <w:rFonts w:ascii="Times New Roman" w:hAnsi="Times New Roman" w:cs="Times New Roman"/>
          <w:sz w:val="28"/>
          <w:lang w:val="ru-RU"/>
        </w:rPr>
        <w:t xml:space="preserve"> одном из дел суд пришел к выводу о том, что отсутствие</w:t>
      </w:r>
      <w:r w:rsidR="005913C8">
        <w:rPr>
          <w:rFonts w:ascii="Times New Roman" w:hAnsi="Times New Roman" w:cs="Times New Roman"/>
          <w:sz w:val="28"/>
          <w:lang w:val="ru-RU"/>
        </w:rPr>
        <w:t>,</w:t>
      </w:r>
      <w:r w:rsidRPr="00F17834">
        <w:rPr>
          <w:rFonts w:ascii="Times New Roman" w:hAnsi="Times New Roman" w:cs="Times New Roman"/>
          <w:sz w:val="28"/>
          <w:lang w:val="ru-RU"/>
        </w:rPr>
        <w:t xml:space="preserve"> из-за финансового кризиса в стране</w:t>
      </w:r>
      <w:r w:rsidR="005913C8">
        <w:rPr>
          <w:rFonts w:ascii="Times New Roman" w:hAnsi="Times New Roman" w:cs="Times New Roman"/>
          <w:sz w:val="28"/>
          <w:lang w:val="ru-RU"/>
        </w:rPr>
        <w:t>,</w:t>
      </w:r>
      <w:r w:rsidRPr="00F17834">
        <w:rPr>
          <w:rFonts w:ascii="Times New Roman" w:hAnsi="Times New Roman" w:cs="Times New Roman"/>
          <w:sz w:val="28"/>
          <w:lang w:val="ru-RU"/>
        </w:rPr>
        <w:t xml:space="preserve"> прибыли у должника, получающего личный доход от занятия предпринимательской деятельностью, не может быть признано существенным изменением обстоятельств, поскольку само занятие предпринимательской деятельностью подразумевает ее осуществление на свой страх и риск</w:t>
      </w:r>
      <w:r>
        <w:rPr>
          <w:rStyle w:val="a5"/>
          <w:rFonts w:ascii="Times New Roman" w:hAnsi="Times New Roman" w:cs="Times New Roman"/>
          <w:sz w:val="28"/>
          <w:lang w:val="ru-RU"/>
        </w:rPr>
        <w:footnoteReference w:id="19"/>
      </w:r>
      <w:r>
        <w:rPr>
          <w:rFonts w:ascii="Times New Roman" w:hAnsi="Times New Roman" w:cs="Times New Roman"/>
          <w:sz w:val="28"/>
          <w:lang w:val="ru-RU"/>
        </w:rPr>
        <w:t>.</w:t>
      </w:r>
    </w:p>
    <w:p w:rsidR="00B64570" w:rsidRDefault="00B64570" w:rsidP="00E03BFE">
      <w:pPr>
        <w:spacing w:after="0" w:line="360" w:lineRule="auto"/>
        <w:ind w:firstLine="709"/>
        <w:contextualSpacing/>
        <w:jc w:val="both"/>
        <w:rPr>
          <w:rFonts w:ascii="Times New Roman" w:hAnsi="Times New Roman" w:cs="Times New Roman"/>
          <w:sz w:val="28"/>
          <w:lang w:val="ru-RU"/>
        </w:rPr>
      </w:pPr>
      <w:r w:rsidRPr="00B64570">
        <w:rPr>
          <w:rFonts w:ascii="Times New Roman" w:hAnsi="Times New Roman" w:cs="Times New Roman"/>
          <w:sz w:val="28"/>
          <w:lang w:val="ru-RU"/>
        </w:rPr>
        <w:t xml:space="preserve">В начале 2016 г. Арбитражный суд г. Москвы рассматривал резонансное дело </w:t>
      </w:r>
      <w:r w:rsidR="00962C9B">
        <w:rPr>
          <w:rFonts w:ascii="Times New Roman" w:hAnsi="Times New Roman" w:cs="Times New Roman"/>
          <w:sz w:val="28"/>
          <w:lang w:val="ru-RU"/>
        </w:rPr>
        <w:t xml:space="preserve">между </w:t>
      </w:r>
      <w:r w:rsidR="00962C9B" w:rsidRPr="00B64570">
        <w:rPr>
          <w:rFonts w:ascii="Times New Roman" w:hAnsi="Times New Roman" w:cs="Times New Roman"/>
          <w:sz w:val="28"/>
          <w:lang w:val="ru-RU"/>
        </w:rPr>
        <w:t xml:space="preserve">ПАО </w:t>
      </w:r>
      <w:r w:rsidR="00962C9B">
        <w:rPr>
          <w:rFonts w:ascii="Times New Roman" w:hAnsi="Times New Roman" w:cs="Times New Roman"/>
          <w:sz w:val="28"/>
          <w:lang w:val="ru-RU"/>
        </w:rPr>
        <w:t>«</w:t>
      </w:r>
      <w:r w:rsidR="00962C9B" w:rsidRPr="00B64570">
        <w:rPr>
          <w:rFonts w:ascii="Times New Roman" w:hAnsi="Times New Roman" w:cs="Times New Roman"/>
          <w:sz w:val="28"/>
          <w:lang w:val="ru-RU"/>
        </w:rPr>
        <w:t>ВымпелКом</w:t>
      </w:r>
      <w:r w:rsidR="00962C9B">
        <w:rPr>
          <w:rFonts w:ascii="Times New Roman" w:hAnsi="Times New Roman" w:cs="Times New Roman"/>
          <w:sz w:val="28"/>
          <w:lang w:val="ru-RU"/>
        </w:rPr>
        <w:t>»</w:t>
      </w:r>
      <w:r w:rsidR="00962C9B" w:rsidRPr="00B64570">
        <w:rPr>
          <w:rFonts w:ascii="Times New Roman" w:hAnsi="Times New Roman" w:cs="Times New Roman"/>
          <w:sz w:val="28"/>
          <w:lang w:val="ru-RU"/>
        </w:rPr>
        <w:t xml:space="preserve"> и ПАО </w:t>
      </w:r>
      <w:r w:rsidR="00962C9B">
        <w:rPr>
          <w:rFonts w:ascii="Times New Roman" w:hAnsi="Times New Roman" w:cs="Times New Roman"/>
          <w:sz w:val="28"/>
          <w:lang w:val="ru-RU"/>
        </w:rPr>
        <w:t>«</w:t>
      </w:r>
      <w:proofErr w:type="spellStart"/>
      <w:r w:rsidR="00962C9B" w:rsidRPr="00B64570">
        <w:rPr>
          <w:rFonts w:ascii="Times New Roman" w:hAnsi="Times New Roman" w:cs="Times New Roman"/>
          <w:sz w:val="28"/>
          <w:lang w:val="ru-RU"/>
        </w:rPr>
        <w:t>Тизприбор</w:t>
      </w:r>
      <w:proofErr w:type="spellEnd"/>
      <w:r w:rsidR="00962C9B">
        <w:rPr>
          <w:rFonts w:ascii="Times New Roman" w:hAnsi="Times New Roman" w:cs="Times New Roman"/>
          <w:sz w:val="28"/>
          <w:lang w:val="ru-RU"/>
        </w:rPr>
        <w:t>»</w:t>
      </w:r>
      <w:r w:rsidR="00962C9B" w:rsidRPr="00B64570">
        <w:rPr>
          <w:rFonts w:ascii="Times New Roman" w:hAnsi="Times New Roman" w:cs="Times New Roman"/>
          <w:sz w:val="28"/>
          <w:lang w:val="ru-RU"/>
        </w:rPr>
        <w:t xml:space="preserve"> </w:t>
      </w:r>
      <w:r w:rsidRPr="00B64570">
        <w:rPr>
          <w:rFonts w:ascii="Times New Roman" w:hAnsi="Times New Roman" w:cs="Times New Roman"/>
          <w:sz w:val="28"/>
          <w:lang w:val="ru-RU"/>
        </w:rPr>
        <w:t xml:space="preserve">по вопросам внесения изменений в договор </w:t>
      </w:r>
      <w:r w:rsidR="00911D96" w:rsidRPr="00B64570">
        <w:rPr>
          <w:rFonts w:ascii="Times New Roman" w:hAnsi="Times New Roman" w:cs="Times New Roman"/>
          <w:sz w:val="28"/>
          <w:lang w:val="ru-RU"/>
        </w:rPr>
        <w:t>аренды нежилого</w:t>
      </w:r>
      <w:r w:rsidRPr="00B64570">
        <w:rPr>
          <w:rFonts w:ascii="Times New Roman" w:hAnsi="Times New Roman" w:cs="Times New Roman"/>
          <w:sz w:val="28"/>
          <w:lang w:val="ru-RU"/>
        </w:rPr>
        <w:t xml:space="preserve"> </w:t>
      </w:r>
      <w:r w:rsidR="00911D96" w:rsidRPr="00B64570">
        <w:rPr>
          <w:rFonts w:ascii="Times New Roman" w:hAnsi="Times New Roman" w:cs="Times New Roman"/>
          <w:sz w:val="28"/>
          <w:lang w:val="ru-RU"/>
        </w:rPr>
        <w:t>помещения</w:t>
      </w:r>
      <w:r w:rsidRPr="00B64570">
        <w:rPr>
          <w:rFonts w:ascii="Times New Roman" w:hAnsi="Times New Roman" w:cs="Times New Roman"/>
          <w:sz w:val="28"/>
          <w:lang w:val="ru-RU"/>
        </w:rPr>
        <w:t xml:space="preserve">, который содержал валютную оговорку, обусловленное изменением курса рубля </w:t>
      </w:r>
      <w:r w:rsidR="008F47DB">
        <w:rPr>
          <w:rFonts w:ascii="Times New Roman" w:hAnsi="Times New Roman" w:cs="Times New Roman"/>
          <w:sz w:val="28"/>
          <w:lang w:val="ru-RU"/>
        </w:rPr>
        <w:t>к</w:t>
      </w:r>
      <w:r w:rsidRPr="00B64570">
        <w:rPr>
          <w:rFonts w:ascii="Times New Roman" w:hAnsi="Times New Roman" w:cs="Times New Roman"/>
          <w:sz w:val="28"/>
          <w:lang w:val="ru-RU"/>
        </w:rPr>
        <w:t xml:space="preserve"> доллару США, которое мотивировалось судом целью соблюдения баланса имущественных интересов сторон. </w:t>
      </w:r>
      <w:r w:rsidR="00962C9B">
        <w:rPr>
          <w:rFonts w:ascii="Times New Roman" w:hAnsi="Times New Roman" w:cs="Times New Roman"/>
          <w:sz w:val="28"/>
          <w:lang w:val="ru-RU"/>
        </w:rPr>
        <w:t>Д</w:t>
      </w:r>
      <w:r w:rsidRPr="00B64570">
        <w:rPr>
          <w:rFonts w:ascii="Times New Roman" w:hAnsi="Times New Roman" w:cs="Times New Roman"/>
          <w:sz w:val="28"/>
          <w:lang w:val="ru-RU"/>
        </w:rPr>
        <w:t>анный пример судебной практики более подробно</w:t>
      </w:r>
      <w:r w:rsidR="000E1656">
        <w:rPr>
          <w:rFonts w:ascii="Times New Roman" w:hAnsi="Times New Roman" w:cs="Times New Roman"/>
          <w:sz w:val="28"/>
          <w:lang w:val="ru-RU"/>
        </w:rPr>
        <w:t xml:space="preserve"> рассмотрен в приложении 1</w:t>
      </w:r>
      <w:r w:rsidR="00962C9B">
        <w:rPr>
          <w:rStyle w:val="a5"/>
          <w:rFonts w:ascii="Times New Roman" w:hAnsi="Times New Roman" w:cs="Times New Roman"/>
          <w:sz w:val="28"/>
          <w:lang w:val="ru-RU"/>
        </w:rPr>
        <w:footnoteReference w:id="20"/>
      </w:r>
      <w:r w:rsidR="000E1656">
        <w:rPr>
          <w:rFonts w:ascii="Times New Roman" w:hAnsi="Times New Roman" w:cs="Times New Roman"/>
          <w:sz w:val="28"/>
          <w:lang w:val="ru-RU"/>
        </w:rPr>
        <w:t>.</w:t>
      </w:r>
      <w:r w:rsidR="00AC6164">
        <w:rPr>
          <w:rFonts w:ascii="Times New Roman" w:hAnsi="Times New Roman" w:cs="Times New Roman"/>
          <w:sz w:val="28"/>
          <w:lang w:val="ru-RU"/>
        </w:rPr>
        <w:t xml:space="preserve"> </w:t>
      </w:r>
      <w:r w:rsidR="001A3C15" w:rsidRPr="001A3C15">
        <w:rPr>
          <w:rFonts w:ascii="Times New Roman" w:hAnsi="Times New Roman" w:cs="Times New Roman"/>
          <w:sz w:val="28"/>
          <w:lang w:val="ru-RU"/>
        </w:rPr>
        <w:t xml:space="preserve">Сформулированная судом правовая позиция, с точки зрения закона и логики, является очень спорной. Как следует из мотивировочной части решения, суд полностью отверг доводы </w:t>
      </w:r>
      <w:r w:rsidR="001A3C15">
        <w:rPr>
          <w:rFonts w:ascii="Times New Roman" w:hAnsi="Times New Roman" w:cs="Times New Roman"/>
          <w:sz w:val="28"/>
          <w:lang w:val="ru-RU"/>
        </w:rPr>
        <w:t>«</w:t>
      </w:r>
      <w:proofErr w:type="spellStart"/>
      <w:r w:rsidR="001A3C15" w:rsidRPr="001A3C15">
        <w:rPr>
          <w:rFonts w:ascii="Times New Roman" w:hAnsi="Times New Roman" w:cs="Times New Roman"/>
          <w:sz w:val="28"/>
          <w:lang w:val="ru-RU"/>
        </w:rPr>
        <w:t>Вымпелкома</w:t>
      </w:r>
      <w:proofErr w:type="spellEnd"/>
      <w:r w:rsidR="001A3C15">
        <w:rPr>
          <w:rFonts w:ascii="Times New Roman" w:hAnsi="Times New Roman" w:cs="Times New Roman"/>
          <w:sz w:val="28"/>
          <w:lang w:val="ru-RU"/>
        </w:rPr>
        <w:t>»</w:t>
      </w:r>
      <w:r w:rsidR="001A3C15" w:rsidRPr="001A3C15">
        <w:rPr>
          <w:rFonts w:ascii="Times New Roman" w:hAnsi="Times New Roman" w:cs="Times New Roman"/>
          <w:sz w:val="28"/>
          <w:lang w:val="ru-RU"/>
        </w:rPr>
        <w:t xml:space="preserve"> и сформулировал свое </w:t>
      </w:r>
      <w:r w:rsidR="001A3C15" w:rsidRPr="001A3C15">
        <w:rPr>
          <w:rFonts w:ascii="Times New Roman" w:hAnsi="Times New Roman" w:cs="Times New Roman"/>
          <w:sz w:val="28"/>
          <w:lang w:val="ru-RU"/>
        </w:rPr>
        <w:lastRenderedPageBreak/>
        <w:t>обоснование иска, помимо прочего, сделав акцент на Постановлении Пленума ВАС РФ «О свободе договора и ее пределах».</w:t>
      </w:r>
      <w:r w:rsidR="00AC6164">
        <w:rPr>
          <w:rFonts w:ascii="Times New Roman" w:hAnsi="Times New Roman" w:cs="Times New Roman"/>
          <w:sz w:val="28"/>
          <w:lang w:val="ru-RU"/>
        </w:rPr>
        <w:t xml:space="preserve"> </w:t>
      </w:r>
      <w:r w:rsidR="00AC6164" w:rsidRPr="001A3C15">
        <w:rPr>
          <w:rFonts w:ascii="Times New Roman" w:hAnsi="Times New Roman" w:cs="Times New Roman"/>
          <w:sz w:val="28"/>
          <w:lang w:val="ru-RU"/>
        </w:rPr>
        <w:t xml:space="preserve">Хотя </w:t>
      </w:r>
      <w:proofErr w:type="gramStart"/>
      <w:r w:rsidR="00AC6164" w:rsidRPr="001A3C15">
        <w:rPr>
          <w:rFonts w:ascii="Times New Roman" w:hAnsi="Times New Roman" w:cs="Times New Roman"/>
          <w:sz w:val="28"/>
          <w:lang w:val="ru-RU"/>
        </w:rPr>
        <w:t>с</w:t>
      </w:r>
      <w:r w:rsidR="00AC6164">
        <w:rPr>
          <w:rFonts w:ascii="Times New Roman" w:hAnsi="Times New Roman" w:cs="Times New Roman"/>
          <w:sz w:val="28"/>
          <w:lang w:val="ru-RU"/>
        </w:rPr>
        <w:t>у</w:t>
      </w:r>
      <w:r w:rsidR="00AC6164" w:rsidRPr="001A3C15">
        <w:rPr>
          <w:rFonts w:ascii="Times New Roman" w:hAnsi="Times New Roman" w:cs="Times New Roman"/>
          <w:sz w:val="28"/>
          <w:lang w:val="ru-RU"/>
        </w:rPr>
        <w:t>д</w:t>
      </w:r>
      <w:proofErr w:type="gramEnd"/>
      <w:r w:rsidR="00AC6164" w:rsidRPr="001A3C15">
        <w:rPr>
          <w:rFonts w:ascii="Times New Roman" w:hAnsi="Times New Roman" w:cs="Times New Roman"/>
          <w:sz w:val="28"/>
          <w:lang w:val="ru-RU"/>
        </w:rPr>
        <w:t xml:space="preserve"> верно отметил, что изменение условий по ст. 451 ГК РФ не представляется возможным, так как такие обстоятельства должны учитываться сторонами в рамках предпринимательской деятельности, то сторонами в договоре и был предусмотрен подобный риск, ввиду чего была сделана валютная оговорка, вместо котор</w:t>
      </w:r>
      <w:r w:rsidR="00AC6164">
        <w:rPr>
          <w:rFonts w:ascii="Times New Roman" w:hAnsi="Times New Roman" w:cs="Times New Roman"/>
          <w:sz w:val="28"/>
          <w:lang w:val="ru-RU"/>
        </w:rPr>
        <w:t>ог</w:t>
      </w:r>
      <w:r w:rsidR="00AC6164" w:rsidRPr="001A3C15">
        <w:rPr>
          <w:rFonts w:ascii="Times New Roman" w:hAnsi="Times New Roman" w:cs="Times New Roman"/>
          <w:sz w:val="28"/>
          <w:lang w:val="ru-RU"/>
        </w:rPr>
        <w:t>о суд применил об</w:t>
      </w:r>
      <w:r w:rsidR="00AC6164">
        <w:rPr>
          <w:rFonts w:ascii="Times New Roman" w:hAnsi="Times New Roman" w:cs="Times New Roman"/>
          <w:sz w:val="28"/>
          <w:lang w:val="ru-RU"/>
        </w:rPr>
        <w:t>щие нормы о недобросовестности</w:t>
      </w:r>
      <w:r w:rsidR="00AC6164">
        <w:rPr>
          <w:rStyle w:val="a5"/>
          <w:rFonts w:ascii="Times New Roman" w:hAnsi="Times New Roman" w:cs="Times New Roman"/>
          <w:sz w:val="28"/>
          <w:lang w:val="ru-RU"/>
        </w:rPr>
        <w:footnoteReference w:id="21"/>
      </w:r>
      <w:r w:rsidR="00AC6164">
        <w:rPr>
          <w:rFonts w:ascii="Times New Roman" w:hAnsi="Times New Roman" w:cs="Times New Roman"/>
          <w:sz w:val="28"/>
          <w:lang w:val="ru-RU"/>
        </w:rPr>
        <w:t>.</w:t>
      </w:r>
    </w:p>
    <w:p w:rsidR="001A3C15" w:rsidRDefault="001A3C15" w:rsidP="00E03BFE">
      <w:pPr>
        <w:spacing w:after="0" w:line="360" w:lineRule="auto"/>
        <w:ind w:firstLine="709"/>
        <w:contextualSpacing/>
        <w:jc w:val="both"/>
        <w:rPr>
          <w:rFonts w:ascii="Times New Roman" w:hAnsi="Times New Roman" w:cs="Times New Roman"/>
          <w:sz w:val="28"/>
          <w:lang w:val="ru-RU"/>
        </w:rPr>
      </w:pPr>
      <w:proofErr w:type="gramStart"/>
      <w:r>
        <w:rPr>
          <w:rFonts w:ascii="Times New Roman" w:hAnsi="Times New Roman" w:cs="Times New Roman"/>
          <w:sz w:val="28"/>
          <w:lang w:val="ru-RU"/>
        </w:rPr>
        <w:t xml:space="preserve">Окончательно закрепил, так называемый, прецедент, невозможности </w:t>
      </w:r>
      <w:r w:rsidR="00911D96">
        <w:rPr>
          <w:rFonts w:ascii="Times New Roman" w:hAnsi="Times New Roman" w:cs="Times New Roman"/>
          <w:sz w:val="28"/>
          <w:lang w:val="ru-RU"/>
        </w:rPr>
        <w:t>рассмотрения</w:t>
      </w:r>
      <w:r>
        <w:rPr>
          <w:rFonts w:ascii="Times New Roman" w:hAnsi="Times New Roman" w:cs="Times New Roman"/>
          <w:sz w:val="28"/>
          <w:lang w:val="ru-RU"/>
        </w:rPr>
        <w:t xml:space="preserve"> </w:t>
      </w:r>
      <w:r w:rsidRPr="001A3C15">
        <w:rPr>
          <w:rFonts w:ascii="Times New Roman" w:hAnsi="Times New Roman" w:cs="Times New Roman"/>
          <w:sz w:val="28"/>
          <w:lang w:val="ru-RU"/>
        </w:rPr>
        <w:t>изменения курса иностранной валюты в отношении рубля как существенное изменение обстоятельств Верховный Суд РФ в обзоре судебной практики № 1 от 16 февраля 2017 г., установив, что само по себе увеличение выраженных в рублях платежей должника по кредитному договору вследствие повышения курса валюты долга не свидетельствует об изменении установленного договором соотношения имущественных интересов сторон</w:t>
      </w:r>
      <w:proofErr w:type="gramEnd"/>
      <w:r w:rsidR="00C70192">
        <w:rPr>
          <w:rFonts w:ascii="Times New Roman" w:hAnsi="Times New Roman" w:cs="Times New Roman"/>
          <w:sz w:val="28"/>
          <w:lang w:val="ru-RU"/>
        </w:rPr>
        <w:t xml:space="preserve"> и отклонив данную причину в качестве основания изменения договора по ст. 451 ГК РФ</w:t>
      </w:r>
      <w:r w:rsidR="00E03BFE">
        <w:rPr>
          <w:rStyle w:val="a5"/>
          <w:rFonts w:ascii="Times New Roman" w:hAnsi="Times New Roman" w:cs="Times New Roman"/>
          <w:sz w:val="28"/>
          <w:lang w:val="ru-RU"/>
        </w:rPr>
        <w:footnoteReference w:id="22"/>
      </w:r>
      <w:r w:rsidRPr="001A3C15">
        <w:rPr>
          <w:rFonts w:ascii="Times New Roman" w:hAnsi="Times New Roman" w:cs="Times New Roman"/>
          <w:sz w:val="28"/>
          <w:lang w:val="ru-RU"/>
        </w:rPr>
        <w:t>.</w:t>
      </w:r>
    </w:p>
    <w:p w:rsidR="002C7853" w:rsidRDefault="002C7853" w:rsidP="00E03BFE">
      <w:pPr>
        <w:spacing w:after="0" w:line="360" w:lineRule="auto"/>
        <w:ind w:firstLine="709"/>
        <w:contextualSpacing/>
        <w:jc w:val="both"/>
        <w:rPr>
          <w:rFonts w:ascii="Times New Roman" w:hAnsi="Times New Roman" w:cs="Times New Roman"/>
          <w:sz w:val="28"/>
          <w:lang w:val="ru-RU"/>
        </w:rPr>
      </w:pPr>
      <w:r w:rsidRPr="002C7853">
        <w:rPr>
          <w:rFonts w:ascii="Times New Roman" w:hAnsi="Times New Roman" w:cs="Times New Roman"/>
          <w:sz w:val="28"/>
          <w:lang w:val="ru-RU"/>
        </w:rPr>
        <w:t>Так, на основании анализа судебной практики, можно сделать вывод, что определение непосредственной существенности изменения тех или иных обстоятель</w:t>
      </w:r>
      <w:proofErr w:type="gramStart"/>
      <w:r w:rsidRPr="002C7853">
        <w:rPr>
          <w:rFonts w:ascii="Times New Roman" w:hAnsi="Times New Roman" w:cs="Times New Roman"/>
          <w:sz w:val="28"/>
          <w:lang w:val="ru-RU"/>
        </w:rPr>
        <w:t>ств пр</w:t>
      </w:r>
      <w:proofErr w:type="gramEnd"/>
      <w:r w:rsidRPr="002C7853">
        <w:rPr>
          <w:rFonts w:ascii="Times New Roman" w:hAnsi="Times New Roman" w:cs="Times New Roman"/>
          <w:sz w:val="28"/>
          <w:lang w:val="ru-RU"/>
        </w:rPr>
        <w:t xml:space="preserve">ямо зависимо от конкретных обстоятельств по делу. В обобщенном варианте довольно сложно выявить какие-либо конкретные признаки и критерии для существенного изменения обстоятельств, что, соответственно, свидетельствует о том, что существенное изменение обстоятельств является теми фактами, которые определяются спецификой конкретной ситуации в отдельности, в </w:t>
      </w:r>
      <w:proofErr w:type="gramStart"/>
      <w:r w:rsidRPr="002C7853">
        <w:rPr>
          <w:rFonts w:ascii="Times New Roman" w:hAnsi="Times New Roman" w:cs="Times New Roman"/>
          <w:sz w:val="28"/>
          <w:lang w:val="ru-RU"/>
        </w:rPr>
        <w:t>связи</w:t>
      </w:r>
      <w:proofErr w:type="gramEnd"/>
      <w:r w:rsidRPr="002C7853">
        <w:rPr>
          <w:rFonts w:ascii="Times New Roman" w:hAnsi="Times New Roman" w:cs="Times New Roman"/>
          <w:sz w:val="28"/>
          <w:lang w:val="ru-RU"/>
        </w:rPr>
        <w:t xml:space="preserve"> с чем вся существенность произошедшего изменения должна рассматриваться и выявляться судами в каждом конкретном случае.</w:t>
      </w:r>
    </w:p>
    <w:p w:rsidR="00F17834" w:rsidRDefault="00124F80" w:rsidP="00944ECD">
      <w:pPr>
        <w:pStyle w:val="1"/>
        <w:jc w:val="center"/>
        <w:rPr>
          <w:rFonts w:ascii="Times New Roman" w:hAnsi="Times New Roman" w:cs="Times New Roman"/>
          <w:color w:val="auto"/>
          <w:lang w:val="ru-RU"/>
        </w:rPr>
      </w:pPr>
      <w:bookmarkStart w:id="2" w:name="_Toc497960948"/>
      <w:r w:rsidRPr="00944ECD">
        <w:rPr>
          <w:rFonts w:ascii="Times New Roman" w:hAnsi="Times New Roman" w:cs="Times New Roman"/>
          <w:color w:val="auto"/>
          <w:lang w:val="ru-RU"/>
        </w:rPr>
        <w:lastRenderedPageBreak/>
        <w:t xml:space="preserve">2. </w:t>
      </w:r>
      <w:r w:rsidR="00944ECD" w:rsidRPr="00944ECD">
        <w:rPr>
          <w:rFonts w:ascii="Times New Roman" w:hAnsi="Times New Roman" w:cs="Times New Roman"/>
          <w:color w:val="auto"/>
          <w:lang w:val="ru-RU"/>
        </w:rPr>
        <w:t>Проблема применения судами статьи 451 ГК РФ в отношении договора подряда</w:t>
      </w:r>
      <w:bookmarkEnd w:id="2"/>
    </w:p>
    <w:p w:rsidR="00944ECD" w:rsidRPr="00944ECD" w:rsidRDefault="00944ECD" w:rsidP="00944ECD">
      <w:pPr>
        <w:rPr>
          <w:lang w:val="ru-RU"/>
        </w:rPr>
      </w:pPr>
    </w:p>
    <w:p w:rsidR="00124F80" w:rsidRDefault="00AC4321" w:rsidP="00E03BFE">
      <w:pPr>
        <w:spacing w:after="0" w:line="360" w:lineRule="auto"/>
        <w:ind w:firstLine="709"/>
        <w:contextualSpacing/>
        <w:jc w:val="both"/>
        <w:rPr>
          <w:rFonts w:ascii="Times New Roman" w:hAnsi="Times New Roman" w:cs="Times New Roman"/>
          <w:sz w:val="28"/>
          <w:lang w:val="ru-RU"/>
        </w:rPr>
      </w:pPr>
      <w:r w:rsidRPr="00AC4321">
        <w:rPr>
          <w:rFonts w:ascii="Times New Roman" w:hAnsi="Times New Roman" w:cs="Times New Roman"/>
          <w:sz w:val="28"/>
          <w:lang w:val="ru-RU"/>
        </w:rPr>
        <w:t>Так,</w:t>
      </w:r>
      <w:r>
        <w:rPr>
          <w:rFonts w:ascii="Times New Roman" w:hAnsi="Times New Roman" w:cs="Times New Roman"/>
          <w:sz w:val="28"/>
          <w:lang w:val="ru-RU"/>
        </w:rPr>
        <w:t xml:space="preserve"> как уже было отмечено раннее, изменение или расторжение </w:t>
      </w:r>
      <w:r w:rsidRPr="00AC4321">
        <w:rPr>
          <w:rFonts w:ascii="Times New Roman" w:hAnsi="Times New Roman" w:cs="Times New Roman"/>
          <w:sz w:val="28"/>
          <w:lang w:val="ru-RU"/>
        </w:rPr>
        <w:t xml:space="preserve">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Такое основание, как изменение финансовых показателей (валютных курсов, индексов потребительских цен), не предполагает возможности изменения цены контракта. </w:t>
      </w:r>
      <w:proofErr w:type="gramStart"/>
      <w:r>
        <w:rPr>
          <w:rFonts w:ascii="Times New Roman" w:hAnsi="Times New Roman" w:cs="Times New Roman"/>
          <w:sz w:val="28"/>
          <w:lang w:val="ru-RU"/>
        </w:rPr>
        <w:t xml:space="preserve">В отношении договора подряда интересна позиция </w:t>
      </w:r>
      <w:r w:rsidRPr="00AC4321">
        <w:rPr>
          <w:rFonts w:ascii="Times New Roman" w:hAnsi="Times New Roman" w:cs="Times New Roman"/>
          <w:sz w:val="28"/>
          <w:lang w:val="ru-RU"/>
        </w:rPr>
        <w:t>Тринадцатого арбитра</w:t>
      </w:r>
      <w:r>
        <w:rPr>
          <w:rFonts w:ascii="Times New Roman" w:hAnsi="Times New Roman" w:cs="Times New Roman"/>
          <w:sz w:val="28"/>
          <w:lang w:val="ru-RU"/>
        </w:rPr>
        <w:t>жного апелляционного суда от 25 апреля</w:t>
      </w:r>
      <w:r w:rsidRPr="00AC4321">
        <w:rPr>
          <w:rFonts w:ascii="Times New Roman" w:hAnsi="Times New Roman" w:cs="Times New Roman"/>
          <w:sz w:val="28"/>
          <w:lang w:val="ru-RU"/>
        </w:rPr>
        <w:t xml:space="preserve"> 2016 </w:t>
      </w:r>
      <w:r>
        <w:rPr>
          <w:rFonts w:ascii="Times New Roman" w:hAnsi="Times New Roman" w:cs="Times New Roman"/>
          <w:sz w:val="28"/>
          <w:lang w:val="ru-RU"/>
        </w:rPr>
        <w:t>г. №</w:t>
      </w:r>
      <w:r w:rsidRPr="00AC4321">
        <w:rPr>
          <w:rFonts w:ascii="Times New Roman" w:hAnsi="Times New Roman" w:cs="Times New Roman"/>
          <w:sz w:val="28"/>
          <w:lang w:val="ru-RU"/>
        </w:rPr>
        <w:t xml:space="preserve"> 13АП-6646/2016 </w:t>
      </w:r>
      <w:r>
        <w:rPr>
          <w:rFonts w:ascii="Times New Roman" w:hAnsi="Times New Roman" w:cs="Times New Roman"/>
          <w:sz w:val="28"/>
          <w:lang w:val="ru-RU"/>
        </w:rPr>
        <w:t>о том, что и</w:t>
      </w:r>
      <w:r w:rsidRPr="00AC4321">
        <w:rPr>
          <w:rFonts w:ascii="Times New Roman" w:hAnsi="Times New Roman" w:cs="Times New Roman"/>
          <w:sz w:val="28"/>
          <w:lang w:val="ru-RU"/>
        </w:rPr>
        <w:t>нфляционные риски, связанные с изменением валютных курсов</w:t>
      </w:r>
      <w:r>
        <w:rPr>
          <w:rFonts w:ascii="Times New Roman" w:hAnsi="Times New Roman" w:cs="Times New Roman"/>
          <w:sz w:val="28"/>
          <w:lang w:val="ru-RU"/>
        </w:rPr>
        <w:t xml:space="preserve"> (равно как и в отношении иных разновидностей гражданских договоров)</w:t>
      </w:r>
      <w:r w:rsidRPr="00AC4321">
        <w:rPr>
          <w:rFonts w:ascii="Times New Roman" w:hAnsi="Times New Roman" w:cs="Times New Roman"/>
          <w:sz w:val="28"/>
          <w:lang w:val="ru-RU"/>
        </w:rPr>
        <w:t>, которые возникают при исполнении контрактов с твердой ценой, относятся к коммерческим рискам подрядчика и не оцениваются как существенное изменение обстоятельств, влекущее для истца последствия</w:t>
      </w:r>
      <w:proofErr w:type="gramEnd"/>
      <w:r w:rsidRPr="00AC4321">
        <w:rPr>
          <w:rFonts w:ascii="Times New Roman" w:hAnsi="Times New Roman" w:cs="Times New Roman"/>
          <w:sz w:val="28"/>
          <w:lang w:val="ru-RU"/>
        </w:rPr>
        <w:t>, установленные в ст. 451 ГК РФ</w:t>
      </w:r>
      <w:r>
        <w:rPr>
          <w:rStyle w:val="a5"/>
          <w:rFonts w:ascii="Times New Roman" w:hAnsi="Times New Roman" w:cs="Times New Roman"/>
          <w:sz w:val="28"/>
          <w:lang w:val="ru-RU"/>
        </w:rPr>
        <w:footnoteReference w:id="23"/>
      </w:r>
      <w:r>
        <w:rPr>
          <w:rFonts w:ascii="Times New Roman" w:hAnsi="Times New Roman" w:cs="Times New Roman"/>
          <w:sz w:val="28"/>
          <w:lang w:val="ru-RU"/>
        </w:rPr>
        <w:t>.</w:t>
      </w:r>
    </w:p>
    <w:p w:rsidR="00F90D3F" w:rsidRDefault="00F90D3F" w:rsidP="00E03BFE">
      <w:pPr>
        <w:spacing w:after="0" w:line="360" w:lineRule="auto"/>
        <w:ind w:firstLine="709"/>
        <w:contextualSpacing/>
        <w:jc w:val="both"/>
        <w:rPr>
          <w:rFonts w:ascii="Times New Roman" w:hAnsi="Times New Roman" w:cs="Times New Roman"/>
          <w:sz w:val="28"/>
          <w:lang w:val="ru-RU"/>
        </w:rPr>
      </w:pPr>
      <w:r w:rsidRPr="00F90D3F">
        <w:rPr>
          <w:rFonts w:ascii="Times New Roman" w:hAnsi="Times New Roman" w:cs="Times New Roman"/>
          <w:sz w:val="28"/>
          <w:lang w:val="ru-RU"/>
        </w:rPr>
        <w:t>Интерес представляет и определение Московского городского суда от 12 августа 2016 г. по делу № 33-31224/2016</w:t>
      </w:r>
      <w:r w:rsidR="00864F57">
        <w:rPr>
          <w:rStyle w:val="a5"/>
          <w:rFonts w:ascii="Times New Roman" w:hAnsi="Times New Roman" w:cs="Times New Roman"/>
          <w:sz w:val="28"/>
          <w:lang w:val="ru-RU"/>
        </w:rPr>
        <w:footnoteReference w:id="24"/>
      </w:r>
      <w:r w:rsidRPr="00F90D3F">
        <w:rPr>
          <w:rFonts w:ascii="Times New Roman" w:hAnsi="Times New Roman" w:cs="Times New Roman"/>
          <w:sz w:val="28"/>
          <w:lang w:val="ru-RU"/>
        </w:rPr>
        <w:t>, где истец указывал, что при заключении договора подряда ему была предоставлена недостоверная и неполная информация о стоимости услуги и условиях договоров, а суд отказал в удовлетворении исковых требований о расторжении  договора. При вынесении решения суд исходил из того, что банк не является стороной договора подряда, заключенного между истцом и ИП, соответственно, расторжение договора подряда не является в данном случае правовым основанием, предусматриваемым ст. 450-451 ГК РФ</w:t>
      </w:r>
      <w:r>
        <w:rPr>
          <w:rStyle w:val="a5"/>
          <w:rFonts w:ascii="Times New Roman" w:hAnsi="Times New Roman" w:cs="Times New Roman"/>
          <w:sz w:val="28"/>
          <w:lang w:val="ru-RU"/>
        </w:rPr>
        <w:footnoteReference w:id="25"/>
      </w:r>
      <w:r w:rsidRPr="00F90D3F">
        <w:rPr>
          <w:rFonts w:ascii="Times New Roman" w:hAnsi="Times New Roman" w:cs="Times New Roman"/>
          <w:sz w:val="28"/>
          <w:lang w:val="ru-RU"/>
        </w:rPr>
        <w:t>.</w:t>
      </w:r>
    </w:p>
    <w:p w:rsidR="00F90D3F" w:rsidRDefault="00B81F73" w:rsidP="00E03BFE">
      <w:pPr>
        <w:spacing w:after="0" w:line="360" w:lineRule="auto"/>
        <w:ind w:firstLine="709"/>
        <w:contextualSpacing/>
        <w:jc w:val="both"/>
        <w:rPr>
          <w:rFonts w:ascii="Times New Roman" w:hAnsi="Times New Roman" w:cs="Times New Roman"/>
          <w:sz w:val="28"/>
          <w:lang w:val="ru-RU"/>
        </w:rPr>
      </w:pPr>
      <w:proofErr w:type="gramStart"/>
      <w:r w:rsidRPr="00B81F73">
        <w:rPr>
          <w:rFonts w:ascii="Times New Roman" w:hAnsi="Times New Roman" w:cs="Times New Roman"/>
          <w:sz w:val="28"/>
          <w:lang w:val="ru-RU"/>
        </w:rPr>
        <w:lastRenderedPageBreak/>
        <w:t>Важно отметить и тот момент, что в п. 6 ст. 709 ГК РФ имеет место прямая отсылка к положениям ст. 451 ГК РФ, а именно: отмечается, что в качестве существенного изменения обстоятельств выступает существенное возрастание стоимости материалов и оборудования, которые предоставляются подрядчиком, а также существенное возрастание стоимости оказываемых третьих лицами услуг, которые нельзя было предвидеть при заключении договора.</w:t>
      </w:r>
      <w:proofErr w:type="gramEnd"/>
      <w:r w:rsidRPr="00B81F73">
        <w:rPr>
          <w:rFonts w:ascii="Times New Roman" w:hAnsi="Times New Roman" w:cs="Times New Roman"/>
          <w:sz w:val="28"/>
          <w:lang w:val="ru-RU"/>
        </w:rPr>
        <w:t xml:space="preserve"> </w:t>
      </w:r>
      <w:proofErr w:type="gramStart"/>
      <w:r w:rsidRPr="00B81F73">
        <w:rPr>
          <w:rFonts w:ascii="Times New Roman" w:hAnsi="Times New Roman" w:cs="Times New Roman"/>
          <w:sz w:val="28"/>
          <w:lang w:val="ru-RU"/>
        </w:rPr>
        <w:t>В данном случае интересна проблематика соотношения положений ст. 451 и положений ст. 709 ГК РФ, так как суды в большинстве своем рассматривают дела о расторжении данных договоров, как со ссылкой на ст. 451 ГК РФ, так и со ссылкой на ст. 709 ГК РФ</w:t>
      </w:r>
      <w:r>
        <w:rPr>
          <w:rStyle w:val="a5"/>
          <w:rFonts w:ascii="Times New Roman" w:hAnsi="Times New Roman" w:cs="Times New Roman"/>
          <w:sz w:val="28"/>
          <w:lang w:val="ru-RU"/>
        </w:rPr>
        <w:footnoteReference w:id="26"/>
      </w:r>
      <w:r w:rsidRPr="00B81F73">
        <w:rPr>
          <w:rFonts w:ascii="Times New Roman" w:hAnsi="Times New Roman" w:cs="Times New Roman"/>
          <w:sz w:val="28"/>
          <w:lang w:val="ru-RU"/>
        </w:rPr>
        <w:t>, либо со ссылкой только на одну из указанных статей</w:t>
      </w:r>
      <w:r>
        <w:rPr>
          <w:rStyle w:val="a5"/>
          <w:rFonts w:ascii="Times New Roman" w:hAnsi="Times New Roman" w:cs="Times New Roman"/>
          <w:sz w:val="28"/>
          <w:lang w:val="ru-RU"/>
        </w:rPr>
        <w:footnoteReference w:id="27"/>
      </w:r>
      <w:r w:rsidRPr="00B81F73">
        <w:rPr>
          <w:rFonts w:ascii="Times New Roman" w:hAnsi="Times New Roman" w:cs="Times New Roman"/>
          <w:sz w:val="28"/>
          <w:lang w:val="ru-RU"/>
        </w:rPr>
        <w:t>.</w:t>
      </w:r>
      <w:proofErr w:type="gramEnd"/>
    </w:p>
    <w:p w:rsidR="00C079E5" w:rsidRDefault="00C079E5" w:rsidP="00C079E5">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 xml:space="preserve">Возвращаясь еще раз </w:t>
      </w:r>
      <w:r w:rsidR="00833530">
        <w:rPr>
          <w:rFonts w:ascii="Times New Roman" w:hAnsi="Times New Roman" w:cs="Times New Roman"/>
          <w:sz w:val="28"/>
          <w:lang w:val="ru-RU"/>
        </w:rPr>
        <w:t>к</w:t>
      </w:r>
      <w:r>
        <w:rPr>
          <w:rFonts w:ascii="Times New Roman" w:hAnsi="Times New Roman" w:cs="Times New Roman"/>
          <w:sz w:val="28"/>
          <w:lang w:val="ru-RU"/>
        </w:rPr>
        <w:t xml:space="preserve"> проблемам п</w:t>
      </w:r>
      <w:r w:rsidRPr="00C079E5">
        <w:rPr>
          <w:rFonts w:ascii="Times New Roman" w:hAnsi="Times New Roman" w:cs="Times New Roman"/>
          <w:sz w:val="28"/>
          <w:lang w:val="ru-RU"/>
        </w:rPr>
        <w:t>адени</w:t>
      </w:r>
      <w:r>
        <w:rPr>
          <w:rFonts w:ascii="Times New Roman" w:hAnsi="Times New Roman" w:cs="Times New Roman"/>
          <w:sz w:val="28"/>
          <w:lang w:val="ru-RU"/>
        </w:rPr>
        <w:t>я</w:t>
      </w:r>
      <w:r w:rsidRPr="00C079E5">
        <w:rPr>
          <w:rFonts w:ascii="Times New Roman" w:hAnsi="Times New Roman" w:cs="Times New Roman"/>
          <w:sz w:val="28"/>
          <w:lang w:val="ru-RU"/>
        </w:rPr>
        <w:t xml:space="preserve"> курса валюты платежа</w:t>
      </w:r>
      <w:r>
        <w:rPr>
          <w:rFonts w:ascii="Times New Roman" w:hAnsi="Times New Roman" w:cs="Times New Roman"/>
          <w:sz w:val="28"/>
          <w:lang w:val="ru-RU"/>
        </w:rPr>
        <w:t>, стоит отметить, что оно</w:t>
      </w:r>
      <w:r w:rsidRPr="00C079E5">
        <w:rPr>
          <w:rFonts w:ascii="Times New Roman" w:hAnsi="Times New Roman" w:cs="Times New Roman"/>
          <w:sz w:val="28"/>
          <w:lang w:val="ru-RU"/>
        </w:rPr>
        <w:t xml:space="preserve"> способно поставить под угрозу проект, для которого заключалась сделка. Так, исполнитель потеряет необходимый для него объем работы, если заказчик, обремененный финансовой нестабильностью, реализует право на немотивированный отказ от договора на основании ст. 782 ГК РФ. Заказчик, перечисливш</w:t>
      </w:r>
      <w:r>
        <w:rPr>
          <w:rFonts w:ascii="Times New Roman" w:hAnsi="Times New Roman" w:cs="Times New Roman"/>
          <w:sz w:val="28"/>
          <w:lang w:val="ru-RU"/>
        </w:rPr>
        <w:t>ий средства</w:t>
      </w:r>
      <w:r w:rsidRPr="00C079E5">
        <w:rPr>
          <w:rFonts w:ascii="Times New Roman" w:hAnsi="Times New Roman" w:cs="Times New Roman"/>
          <w:sz w:val="28"/>
          <w:lang w:val="ru-RU"/>
        </w:rPr>
        <w:t xml:space="preserve"> в период высокого курса рубля, также не застрахован от негативных последствий валютных колебаний. К примеру, по договору подряда его контрагент сможет сослаться на существенное изменение стоимости материалов и потребовать увеличения цены, а если заказчик откажется это делать </w:t>
      </w:r>
      <w:r>
        <w:rPr>
          <w:rFonts w:ascii="Times New Roman" w:hAnsi="Times New Roman" w:cs="Times New Roman"/>
          <w:sz w:val="28"/>
          <w:lang w:val="ru-RU"/>
        </w:rPr>
        <w:t>–</w:t>
      </w:r>
      <w:r w:rsidRPr="00C079E5">
        <w:rPr>
          <w:rFonts w:ascii="Times New Roman" w:hAnsi="Times New Roman" w:cs="Times New Roman"/>
          <w:sz w:val="28"/>
          <w:lang w:val="ru-RU"/>
        </w:rPr>
        <w:t xml:space="preserve"> расторжения договора (</w:t>
      </w:r>
      <w:r>
        <w:rPr>
          <w:rFonts w:ascii="Times New Roman" w:hAnsi="Times New Roman" w:cs="Times New Roman"/>
          <w:sz w:val="28"/>
          <w:lang w:val="ru-RU"/>
        </w:rPr>
        <w:t xml:space="preserve">согласно </w:t>
      </w:r>
      <w:r w:rsidRPr="00C079E5">
        <w:rPr>
          <w:rFonts w:ascii="Times New Roman" w:hAnsi="Times New Roman" w:cs="Times New Roman"/>
          <w:sz w:val="28"/>
          <w:lang w:val="ru-RU"/>
        </w:rPr>
        <w:t>п. 6 ст. 709 ГК РФ). Разрыв договорных отношений вынудит заказчика приостановить проект и искать нового подрядчика в условиях уже упавшего курса рубля.</w:t>
      </w:r>
      <w:r>
        <w:rPr>
          <w:rFonts w:ascii="Times New Roman" w:hAnsi="Times New Roman" w:cs="Times New Roman"/>
          <w:sz w:val="28"/>
          <w:lang w:val="ru-RU"/>
        </w:rPr>
        <w:t xml:space="preserve"> </w:t>
      </w:r>
      <w:r w:rsidRPr="00C079E5">
        <w:rPr>
          <w:rFonts w:ascii="Times New Roman" w:hAnsi="Times New Roman" w:cs="Times New Roman"/>
          <w:sz w:val="28"/>
          <w:lang w:val="ru-RU"/>
        </w:rPr>
        <w:t xml:space="preserve">Оптимальными могут оказаться условия, которые позволят пересмотреть договорные отношения после того, как экономические инструменты управления валютными рисками станут неэффективными. </w:t>
      </w:r>
      <w:proofErr w:type="gramStart"/>
      <w:r w:rsidRPr="00C079E5">
        <w:rPr>
          <w:rFonts w:ascii="Times New Roman" w:hAnsi="Times New Roman" w:cs="Times New Roman"/>
          <w:sz w:val="28"/>
          <w:lang w:val="ru-RU"/>
        </w:rPr>
        <w:t xml:space="preserve">К примеру, если контрагенты используют для снижения </w:t>
      </w:r>
      <w:r w:rsidRPr="00C079E5">
        <w:rPr>
          <w:rFonts w:ascii="Times New Roman" w:hAnsi="Times New Roman" w:cs="Times New Roman"/>
          <w:sz w:val="28"/>
          <w:lang w:val="ru-RU"/>
        </w:rPr>
        <w:lastRenderedPageBreak/>
        <w:t>валютных рисков механизм валютного коридора, свобода договора позволит им согласовать также условие о том, что критичный выход курса валют за пределы минимального или максимального порога будет рассматриваться как основание для расторжения сделки</w:t>
      </w:r>
      <w:r>
        <w:rPr>
          <w:rStyle w:val="a5"/>
          <w:rFonts w:ascii="Times New Roman" w:hAnsi="Times New Roman" w:cs="Times New Roman"/>
          <w:sz w:val="28"/>
          <w:lang w:val="ru-RU"/>
        </w:rPr>
        <w:footnoteReference w:id="28"/>
      </w:r>
      <w:r w:rsidRPr="00C079E5">
        <w:rPr>
          <w:rFonts w:ascii="Times New Roman" w:hAnsi="Times New Roman" w:cs="Times New Roman"/>
          <w:sz w:val="28"/>
          <w:lang w:val="ru-RU"/>
        </w:rPr>
        <w:t>.</w:t>
      </w:r>
      <w:r>
        <w:rPr>
          <w:rFonts w:ascii="Times New Roman" w:hAnsi="Times New Roman" w:cs="Times New Roman"/>
          <w:sz w:val="28"/>
          <w:lang w:val="ru-RU"/>
        </w:rPr>
        <w:t xml:space="preserve"> На данный счет судебная практика позволяет говорить о то, что с</w:t>
      </w:r>
      <w:r w:rsidRPr="00C079E5">
        <w:rPr>
          <w:rFonts w:ascii="Times New Roman" w:hAnsi="Times New Roman" w:cs="Times New Roman"/>
          <w:sz w:val="28"/>
          <w:lang w:val="ru-RU"/>
        </w:rPr>
        <w:t>ократить юридические риски в этом случае поможет детальная регламентация в договоре</w:t>
      </w:r>
      <w:proofErr w:type="gramEnd"/>
      <w:r w:rsidRPr="00C079E5">
        <w:rPr>
          <w:rFonts w:ascii="Times New Roman" w:hAnsi="Times New Roman" w:cs="Times New Roman"/>
          <w:sz w:val="28"/>
          <w:lang w:val="ru-RU"/>
        </w:rPr>
        <w:t xml:space="preserve"> оснований и порядка реализации права требовать изменения или расторжения договора. Положения договора, в которых стороны предусматривают право пересматривать цену в зависимости от колебания курсов валют, суды трактуют как возможность изменения цены по соглашению сторон, а не по требованию одного из контрагентов</w:t>
      </w:r>
      <w:r>
        <w:rPr>
          <w:rStyle w:val="a5"/>
          <w:rFonts w:ascii="Times New Roman" w:hAnsi="Times New Roman" w:cs="Times New Roman"/>
          <w:sz w:val="28"/>
          <w:lang w:val="ru-RU"/>
        </w:rPr>
        <w:footnoteReference w:id="29"/>
      </w:r>
      <w:r w:rsidRPr="00C079E5">
        <w:rPr>
          <w:rFonts w:ascii="Times New Roman" w:hAnsi="Times New Roman" w:cs="Times New Roman"/>
          <w:sz w:val="28"/>
          <w:lang w:val="ru-RU"/>
        </w:rPr>
        <w:t>.</w:t>
      </w:r>
    </w:p>
    <w:p w:rsidR="006971CE" w:rsidRDefault="00B81F73" w:rsidP="00E03BFE">
      <w:pPr>
        <w:spacing w:after="0" w:line="360" w:lineRule="auto"/>
        <w:ind w:firstLine="709"/>
        <w:contextualSpacing/>
        <w:jc w:val="both"/>
        <w:rPr>
          <w:rFonts w:ascii="Times New Roman" w:hAnsi="Times New Roman" w:cs="Times New Roman"/>
          <w:sz w:val="28"/>
          <w:lang w:val="ru-RU"/>
        </w:rPr>
      </w:pPr>
      <w:r w:rsidRPr="00B81F73">
        <w:rPr>
          <w:rFonts w:ascii="Times New Roman" w:hAnsi="Times New Roman" w:cs="Times New Roman"/>
          <w:sz w:val="28"/>
          <w:lang w:val="ru-RU"/>
        </w:rPr>
        <w:t xml:space="preserve">Таким образом, в отношении расторжения или изменения договора, судам необходимо обращать внимание на принципиальные рамки судебной интервенции. При заключении договора, </w:t>
      </w:r>
      <w:proofErr w:type="gramStart"/>
      <w:r w:rsidRPr="00B81F73">
        <w:rPr>
          <w:rFonts w:ascii="Times New Roman" w:hAnsi="Times New Roman" w:cs="Times New Roman"/>
          <w:sz w:val="28"/>
          <w:lang w:val="ru-RU"/>
        </w:rPr>
        <w:t>стороны</w:t>
      </w:r>
      <w:proofErr w:type="gramEnd"/>
      <w:r w:rsidRPr="00B81F73">
        <w:rPr>
          <w:rFonts w:ascii="Times New Roman" w:hAnsi="Times New Roman" w:cs="Times New Roman"/>
          <w:sz w:val="28"/>
          <w:lang w:val="ru-RU"/>
        </w:rPr>
        <w:t xml:space="preserve"> так или иначе принимают на себя риски исполнения договора и прочие сложности, что является частью обычного риска, однако специфические особенности рисков и обязанности сторон, если они предусмотрены договором или соответствующим положением гражданского законодательства, должны внимательно рассматриваться судами, в зависимости от конкретного типа гражданского договора, в особенности это актуально в отношении договоров подряда.</w:t>
      </w:r>
      <w:r>
        <w:rPr>
          <w:rFonts w:ascii="Times New Roman" w:hAnsi="Times New Roman" w:cs="Times New Roman"/>
          <w:sz w:val="28"/>
          <w:lang w:val="ru-RU"/>
        </w:rPr>
        <w:t xml:space="preserve"> </w:t>
      </w:r>
      <w:proofErr w:type="gramStart"/>
      <w:r>
        <w:rPr>
          <w:rFonts w:ascii="Times New Roman" w:hAnsi="Times New Roman" w:cs="Times New Roman"/>
          <w:sz w:val="28"/>
          <w:lang w:val="ru-RU"/>
        </w:rPr>
        <w:t xml:space="preserve">Это обусловлено тем фактом, что </w:t>
      </w:r>
      <w:r w:rsidRPr="00B81F73">
        <w:rPr>
          <w:rFonts w:ascii="Times New Roman" w:hAnsi="Times New Roman" w:cs="Times New Roman"/>
          <w:sz w:val="28"/>
          <w:lang w:val="ru-RU"/>
        </w:rPr>
        <w:t>основная цель института существ</w:t>
      </w:r>
      <w:r>
        <w:rPr>
          <w:rFonts w:ascii="Times New Roman" w:hAnsi="Times New Roman" w:cs="Times New Roman"/>
          <w:sz w:val="28"/>
          <w:lang w:val="ru-RU"/>
        </w:rPr>
        <w:t xml:space="preserve">енного изменения обстоятельств </w:t>
      </w:r>
      <w:r w:rsidRPr="00B81F73">
        <w:rPr>
          <w:rFonts w:ascii="Times New Roman" w:hAnsi="Times New Roman" w:cs="Times New Roman"/>
          <w:sz w:val="28"/>
          <w:lang w:val="ru-RU"/>
        </w:rPr>
        <w:t>должна быть направлена, прежде всего, не на обычную корректировку баланса интересов сторон договора, а на такую корректировку, которая бы могла учитывать договорное равновесие сторон, с учетом всех рисков негативных событий, либо изменений, которые могут удорожать исполнение договора или обременять его исполнение заинтересованной стороной.</w:t>
      </w:r>
      <w:proofErr w:type="gramEnd"/>
    </w:p>
    <w:p w:rsidR="000F6BD3" w:rsidRPr="00833530" w:rsidRDefault="006971CE" w:rsidP="00833530">
      <w:pPr>
        <w:pStyle w:val="1"/>
        <w:spacing w:before="0" w:line="360" w:lineRule="auto"/>
        <w:contextualSpacing/>
        <w:jc w:val="center"/>
        <w:rPr>
          <w:rFonts w:ascii="Times New Roman" w:hAnsi="Times New Roman" w:cs="Times New Roman"/>
          <w:lang w:val="ru-RU"/>
        </w:rPr>
      </w:pPr>
      <w:r>
        <w:rPr>
          <w:lang w:val="ru-RU"/>
        </w:rPr>
        <w:br w:type="page"/>
      </w:r>
      <w:bookmarkStart w:id="3" w:name="_Toc497960949"/>
      <w:r w:rsidRPr="00833530">
        <w:rPr>
          <w:rFonts w:ascii="Times New Roman" w:hAnsi="Times New Roman" w:cs="Times New Roman"/>
          <w:color w:val="auto"/>
          <w:lang w:val="ru-RU"/>
        </w:rPr>
        <w:lastRenderedPageBreak/>
        <w:t>Заключение</w:t>
      </w:r>
      <w:bookmarkEnd w:id="3"/>
    </w:p>
    <w:p w:rsidR="006971CE" w:rsidRDefault="006971CE" w:rsidP="00E03BFE">
      <w:pPr>
        <w:spacing w:after="0" w:line="360" w:lineRule="auto"/>
        <w:ind w:firstLine="709"/>
        <w:contextualSpacing/>
        <w:jc w:val="both"/>
        <w:rPr>
          <w:rFonts w:ascii="Times New Roman" w:hAnsi="Times New Roman" w:cs="Times New Roman"/>
          <w:sz w:val="28"/>
          <w:lang w:val="ru-RU"/>
        </w:rPr>
      </w:pPr>
    </w:p>
    <w:p w:rsidR="00F076B6" w:rsidRPr="00F076B6" w:rsidRDefault="00F076B6" w:rsidP="00F076B6">
      <w:pPr>
        <w:spacing w:after="0" w:line="360" w:lineRule="auto"/>
        <w:ind w:firstLine="709"/>
        <w:contextualSpacing/>
        <w:jc w:val="both"/>
        <w:rPr>
          <w:rFonts w:ascii="Times New Roman" w:hAnsi="Times New Roman" w:cs="Times New Roman"/>
          <w:sz w:val="28"/>
          <w:lang w:val="ru-RU"/>
        </w:rPr>
      </w:pPr>
      <w:r w:rsidRPr="00F076B6">
        <w:rPr>
          <w:rFonts w:ascii="Times New Roman" w:hAnsi="Times New Roman" w:cs="Times New Roman"/>
          <w:sz w:val="28"/>
          <w:lang w:val="ru-RU"/>
        </w:rPr>
        <w:t xml:space="preserve">На основании проведенного исследования, можно сделать вывод, что необходимость судебного разрешения споров по вопросам существенного изменения обстоятельств договора непосредственно связана с необходимостью исправления ошибок, которые совершаются участниками гражданского оборота при анализе или возможном планировании наступления существенных изменений обстоятельств. Исходя из анализа судебной практики, можно говорить о том, что суды отдают предпочтение варианту изменения договора, нежели его расторжения в случае рассмотрения споров с существенным изменением обстоятельств. Такая тенденция, с точки цивилистической доктрины, может </w:t>
      </w:r>
      <w:proofErr w:type="gramStart"/>
      <w:r w:rsidRPr="00F076B6">
        <w:rPr>
          <w:rFonts w:ascii="Times New Roman" w:hAnsi="Times New Roman" w:cs="Times New Roman"/>
          <w:sz w:val="28"/>
          <w:lang w:val="ru-RU"/>
        </w:rPr>
        <w:t>быть</w:t>
      </w:r>
      <w:proofErr w:type="gramEnd"/>
      <w:r w:rsidRPr="00F076B6">
        <w:rPr>
          <w:rFonts w:ascii="Times New Roman" w:hAnsi="Times New Roman" w:cs="Times New Roman"/>
          <w:sz w:val="28"/>
          <w:lang w:val="ru-RU"/>
        </w:rPr>
        <w:t xml:space="preserve"> как охарактеризована, как направленность самого института существенного изменения обстоятельств на обеспечение благоприятствования договоров. С учетом данной тенденции целесообразно было бы закрепить на законодательном уровне или уровне судебной доктрины право суда на изменение или расторжение договора по ст. 451 ГК РФ с предпочтением в направлении именно изменения договора, в зависимости от обстоятельств дела. Такой подход сможет дать суду право прямого решения по собственному усмотрению в области установления юридических последствий изменения либо расторжения договора.</w:t>
      </w:r>
    </w:p>
    <w:p w:rsidR="002E37AB" w:rsidRDefault="00F076B6" w:rsidP="00F076B6">
      <w:pPr>
        <w:spacing w:after="0" w:line="360" w:lineRule="auto"/>
        <w:ind w:firstLine="709"/>
        <w:contextualSpacing/>
        <w:jc w:val="both"/>
        <w:rPr>
          <w:rFonts w:ascii="Times New Roman" w:hAnsi="Times New Roman" w:cs="Times New Roman"/>
          <w:sz w:val="28"/>
          <w:lang w:val="ru-RU"/>
        </w:rPr>
      </w:pPr>
      <w:r w:rsidRPr="00F076B6">
        <w:rPr>
          <w:rFonts w:ascii="Times New Roman" w:hAnsi="Times New Roman" w:cs="Times New Roman"/>
          <w:sz w:val="28"/>
          <w:lang w:val="ru-RU"/>
        </w:rPr>
        <w:t xml:space="preserve">В целом, можно говорить о том, что сам по себе существенное изменение </w:t>
      </w:r>
      <w:bookmarkStart w:id="4" w:name="_GoBack"/>
      <w:bookmarkEnd w:id="4"/>
      <w:r w:rsidRPr="00F076B6">
        <w:rPr>
          <w:rFonts w:ascii="Times New Roman" w:hAnsi="Times New Roman" w:cs="Times New Roman"/>
          <w:sz w:val="28"/>
          <w:lang w:val="ru-RU"/>
        </w:rPr>
        <w:t>обстоятельств является теми фактами, которые должны определяться в каждом отдельно взятом конкретном случае, равно как и тот факт, что в данной области не может быть единого и обо</w:t>
      </w:r>
      <w:r>
        <w:rPr>
          <w:rFonts w:ascii="Times New Roman" w:hAnsi="Times New Roman" w:cs="Times New Roman"/>
          <w:sz w:val="28"/>
          <w:lang w:val="ru-RU"/>
        </w:rPr>
        <w:t>б</w:t>
      </w:r>
      <w:r w:rsidRPr="00F076B6">
        <w:rPr>
          <w:rFonts w:ascii="Times New Roman" w:hAnsi="Times New Roman" w:cs="Times New Roman"/>
          <w:sz w:val="28"/>
          <w:lang w:val="ru-RU"/>
        </w:rPr>
        <w:t xml:space="preserve">щенного критерия существенности изменения обстоятельств, в </w:t>
      </w:r>
      <w:proofErr w:type="gramStart"/>
      <w:r w:rsidRPr="00F076B6">
        <w:rPr>
          <w:rFonts w:ascii="Times New Roman" w:hAnsi="Times New Roman" w:cs="Times New Roman"/>
          <w:sz w:val="28"/>
          <w:lang w:val="ru-RU"/>
        </w:rPr>
        <w:t>связи</w:t>
      </w:r>
      <w:proofErr w:type="gramEnd"/>
      <w:r w:rsidRPr="00F076B6">
        <w:rPr>
          <w:rFonts w:ascii="Times New Roman" w:hAnsi="Times New Roman" w:cs="Times New Roman"/>
          <w:sz w:val="28"/>
          <w:lang w:val="ru-RU"/>
        </w:rPr>
        <w:t xml:space="preserve"> с чем существенность произошедших изменений обстоятельств исследуется су</w:t>
      </w:r>
      <w:r>
        <w:rPr>
          <w:rFonts w:ascii="Times New Roman" w:hAnsi="Times New Roman" w:cs="Times New Roman"/>
          <w:sz w:val="28"/>
          <w:lang w:val="ru-RU"/>
        </w:rPr>
        <w:t>дом по каждому конкретному делу с учетом его особенностей.</w:t>
      </w:r>
    </w:p>
    <w:p w:rsidR="002E37AB" w:rsidRDefault="002E37AB">
      <w:pPr>
        <w:rPr>
          <w:rFonts w:ascii="Times New Roman" w:hAnsi="Times New Roman" w:cs="Times New Roman"/>
          <w:sz w:val="28"/>
          <w:lang w:val="ru-RU"/>
        </w:rPr>
      </w:pPr>
      <w:r>
        <w:rPr>
          <w:rFonts w:ascii="Times New Roman" w:hAnsi="Times New Roman" w:cs="Times New Roman"/>
          <w:sz w:val="28"/>
          <w:lang w:val="ru-RU"/>
        </w:rPr>
        <w:br w:type="page"/>
      </w:r>
    </w:p>
    <w:p w:rsidR="006971CE" w:rsidRPr="002E37AB" w:rsidRDefault="002E37AB" w:rsidP="002E37AB">
      <w:pPr>
        <w:pStyle w:val="1"/>
        <w:jc w:val="center"/>
        <w:rPr>
          <w:rFonts w:ascii="Times New Roman" w:hAnsi="Times New Roman" w:cs="Times New Roman"/>
          <w:color w:val="auto"/>
          <w:lang w:val="ru-RU"/>
        </w:rPr>
      </w:pPr>
      <w:bookmarkStart w:id="5" w:name="_Toc497960950"/>
      <w:r w:rsidRPr="002E37AB">
        <w:rPr>
          <w:rFonts w:ascii="Times New Roman" w:hAnsi="Times New Roman" w:cs="Times New Roman"/>
          <w:color w:val="auto"/>
          <w:lang w:val="ru-RU"/>
        </w:rPr>
        <w:lastRenderedPageBreak/>
        <w:t>Список использованных источников и литературы</w:t>
      </w:r>
      <w:bookmarkEnd w:id="5"/>
    </w:p>
    <w:p w:rsidR="00C82530" w:rsidRDefault="00C82530" w:rsidP="002D42FE">
      <w:pPr>
        <w:spacing w:after="0" w:line="360" w:lineRule="auto"/>
        <w:contextualSpacing/>
        <w:jc w:val="center"/>
        <w:rPr>
          <w:rFonts w:ascii="Times New Roman" w:hAnsi="Times New Roman" w:cs="Times New Roman"/>
          <w:sz w:val="28"/>
          <w:lang w:val="ru-RU"/>
        </w:rPr>
      </w:pPr>
    </w:p>
    <w:p w:rsidR="002E37AB" w:rsidRDefault="002E37AB" w:rsidP="002D42FE">
      <w:pPr>
        <w:spacing w:after="0" w:line="360" w:lineRule="auto"/>
        <w:contextualSpacing/>
        <w:jc w:val="center"/>
        <w:rPr>
          <w:rFonts w:ascii="Times New Roman" w:hAnsi="Times New Roman" w:cs="Times New Roman"/>
          <w:sz w:val="28"/>
          <w:lang w:val="ru-RU"/>
        </w:rPr>
      </w:pPr>
      <w:r>
        <w:rPr>
          <w:rFonts w:ascii="Times New Roman" w:hAnsi="Times New Roman" w:cs="Times New Roman"/>
          <w:sz w:val="28"/>
          <w:lang w:val="ru-RU"/>
        </w:rPr>
        <w:t>Нормативные прав</w:t>
      </w:r>
      <w:r w:rsidR="002D42FE">
        <w:rPr>
          <w:rFonts w:ascii="Times New Roman" w:hAnsi="Times New Roman" w:cs="Times New Roman"/>
          <w:sz w:val="28"/>
          <w:lang w:val="ru-RU"/>
        </w:rPr>
        <w:t>овые акты</w:t>
      </w:r>
    </w:p>
    <w:p w:rsidR="002D42FE" w:rsidRDefault="002D42FE" w:rsidP="00C82530">
      <w:pPr>
        <w:pStyle w:val="aa"/>
        <w:numPr>
          <w:ilvl w:val="0"/>
          <w:numId w:val="1"/>
        </w:numPr>
        <w:spacing w:after="0"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К</w:t>
      </w:r>
      <w:r>
        <w:rPr>
          <w:rFonts w:ascii="Times New Roman" w:hAnsi="Times New Roman" w:cs="Times New Roman"/>
          <w:sz w:val="28"/>
          <w:lang w:val="ru-RU"/>
        </w:rPr>
        <w:t>онституция Российской Федерации</w:t>
      </w:r>
      <w:r w:rsidRPr="002D42FE">
        <w:rPr>
          <w:rFonts w:ascii="Times New Roman" w:hAnsi="Times New Roman" w:cs="Times New Roman"/>
          <w:sz w:val="28"/>
          <w:lang w:val="ru-RU"/>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Pr>
          <w:rFonts w:ascii="Times New Roman" w:hAnsi="Times New Roman" w:cs="Times New Roman"/>
          <w:sz w:val="28"/>
          <w:lang w:val="ru-RU"/>
        </w:rPr>
        <w:t xml:space="preserve"> // Собрание</w:t>
      </w:r>
      <w:r w:rsidRPr="002D42FE">
        <w:rPr>
          <w:rFonts w:ascii="Times New Roman" w:hAnsi="Times New Roman" w:cs="Times New Roman"/>
          <w:sz w:val="28"/>
          <w:lang w:val="ru-RU"/>
        </w:rPr>
        <w:t xml:space="preserve"> законодательства РФ.</w:t>
      </w:r>
      <w:r>
        <w:rPr>
          <w:rFonts w:ascii="Times New Roman" w:hAnsi="Times New Roman" w:cs="Times New Roman"/>
          <w:sz w:val="28"/>
          <w:lang w:val="ru-RU"/>
        </w:rPr>
        <w:t xml:space="preserve"> - 2014. - №</w:t>
      </w:r>
      <w:r w:rsidRPr="002D42FE">
        <w:rPr>
          <w:rFonts w:ascii="Times New Roman" w:hAnsi="Times New Roman" w:cs="Times New Roman"/>
          <w:sz w:val="28"/>
          <w:lang w:val="ru-RU"/>
        </w:rPr>
        <w:t xml:space="preserve"> 31</w:t>
      </w:r>
      <w:r>
        <w:rPr>
          <w:rFonts w:ascii="Times New Roman" w:hAnsi="Times New Roman" w:cs="Times New Roman"/>
          <w:sz w:val="28"/>
          <w:lang w:val="ru-RU"/>
        </w:rPr>
        <w:t>. – Ст.</w:t>
      </w:r>
      <w:r w:rsidRPr="002D42FE">
        <w:rPr>
          <w:rFonts w:ascii="Times New Roman" w:hAnsi="Times New Roman" w:cs="Times New Roman"/>
          <w:sz w:val="28"/>
          <w:lang w:val="ru-RU"/>
        </w:rPr>
        <w:t xml:space="preserve"> 4398</w:t>
      </w:r>
      <w:r>
        <w:rPr>
          <w:rFonts w:ascii="Times New Roman" w:hAnsi="Times New Roman" w:cs="Times New Roman"/>
          <w:sz w:val="28"/>
          <w:lang w:val="ru-RU"/>
        </w:rPr>
        <w:t>.</w:t>
      </w:r>
    </w:p>
    <w:p w:rsidR="002D42FE" w:rsidRDefault="002D42FE" w:rsidP="00C82530">
      <w:pPr>
        <w:pStyle w:val="aa"/>
        <w:numPr>
          <w:ilvl w:val="0"/>
          <w:numId w:val="1"/>
        </w:numPr>
        <w:spacing w:after="0"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Гражданский кодекс Росс</w:t>
      </w:r>
      <w:r>
        <w:rPr>
          <w:rFonts w:ascii="Times New Roman" w:hAnsi="Times New Roman" w:cs="Times New Roman"/>
          <w:sz w:val="28"/>
          <w:lang w:val="ru-RU"/>
        </w:rPr>
        <w:t>ийской Федерации (часть первая)</w:t>
      </w:r>
      <w:r w:rsidRPr="002D42FE">
        <w:rPr>
          <w:rFonts w:ascii="Times New Roman" w:hAnsi="Times New Roman" w:cs="Times New Roman"/>
          <w:sz w:val="28"/>
          <w:lang w:val="ru-RU"/>
        </w:rPr>
        <w:t xml:space="preserve"> от 30.11.1994 N 51-ФЗ (ред. от 29.07.2017) (с изм. и доп., вступ. в силу с 06.08.2017)</w:t>
      </w:r>
      <w:r>
        <w:rPr>
          <w:rFonts w:ascii="Times New Roman" w:hAnsi="Times New Roman" w:cs="Times New Roman"/>
          <w:sz w:val="28"/>
          <w:lang w:val="ru-RU"/>
        </w:rPr>
        <w:t xml:space="preserve"> // </w:t>
      </w:r>
      <w:r w:rsidRPr="002D42FE">
        <w:rPr>
          <w:rFonts w:ascii="Times New Roman" w:hAnsi="Times New Roman" w:cs="Times New Roman"/>
          <w:sz w:val="28"/>
          <w:lang w:val="ru-RU"/>
        </w:rPr>
        <w:t>Соб</w:t>
      </w:r>
      <w:r>
        <w:rPr>
          <w:rFonts w:ascii="Times New Roman" w:hAnsi="Times New Roman" w:cs="Times New Roman"/>
          <w:sz w:val="28"/>
          <w:lang w:val="ru-RU"/>
        </w:rPr>
        <w:t>рание законодательства РФ</w:t>
      </w:r>
      <w:r w:rsidRPr="002D42FE">
        <w:rPr>
          <w:rFonts w:ascii="Times New Roman" w:hAnsi="Times New Roman" w:cs="Times New Roman"/>
          <w:sz w:val="28"/>
          <w:lang w:val="ru-RU"/>
        </w:rPr>
        <w:t>.</w:t>
      </w:r>
      <w:r>
        <w:rPr>
          <w:rFonts w:ascii="Times New Roman" w:hAnsi="Times New Roman" w:cs="Times New Roman"/>
          <w:sz w:val="28"/>
          <w:lang w:val="ru-RU"/>
        </w:rPr>
        <w:t xml:space="preserve"> – </w:t>
      </w:r>
      <w:r w:rsidRPr="002D42FE">
        <w:rPr>
          <w:rFonts w:ascii="Times New Roman" w:hAnsi="Times New Roman" w:cs="Times New Roman"/>
          <w:sz w:val="28"/>
          <w:lang w:val="ru-RU"/>
        </w:rPr>
        <w:t>1994</w:t>
      </w:r>
      <w:r>
        <w:rPr>
          <w:rFonts w:ascii="Times New Roman" w:hAnsi="Times New Roman" w:cs="Times New Roman"/>
          <w:sz w:val="28"/>
          <w:lang w:val="ru-RU"/>
        </w:rPr>
        <w:t>. - №</w:t>
      </w:r>
      <w:r w:rsidRPr="002D42FE">
        <w:rPr>
          <w:rFonts w:ascii="Times New Roman" w:hAnsi="Times New Roman" w:cs="Times New Roman"/>
          <w:sz w:val="28"/>
          <w:lang w:val="ru-RU"/>
        </w:rPr>
        <w:t xml:space="preserve"> 32</w:t>
      </w:r>
      <w:r>
        <w:rPr>
          <w:rFonts w:ascii="Times New Roman" w:hAnsi="Times New Roman" w:cs="Times New Roman"/>
          <w:sz w:val="28"/>
          <w:lang w:val="ru-RU"/>
        </w:rPr>
        <w:t>. – С</w:t>
      </w:r>
      <w:r w:rsidRPr="002D42FE">
        <w:rPr>
          <w:rFonts w:ascii="Times New Roman" w:hAnsi="Times New Roman" w:cs="Times New Roman"/>
          <w:sz w:val="28"/>
          <w:lang w:val="ru-RU"/>
        </w:rPr>
        <w:t>т. 3301</w:t>
      </w:r>
      <w:r>
        <w:rPr>
          <w:rFonts w:ascii="Times New Roman" w:hAnsi="Times New Roman" w:cs="Times New Roman"/>
          <w:sz w:val="28"/>
          <w:lang w:val="ru-RU"/>
        </w:rPr>
        <w:t>.</w:t>
      </w:r>
    </w:p>
    <w:p w:rsidR="002D42FE" w:rsidRDefault="002D42FE" w:rsidP="00C82530">
      <w:pPr>
        <w:pStyle w:val="aa"/>
        <w:numPr>
          <w:ilvl w:val="0"/>
          <w:numId w:val="1"/>
        </w:numPr>
        <w:spacing w:after="0"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Гражданский кодекс Росс</w:t>
      </w:r>
      <w:r>
        <w:rPr>
          <w:rFonts w:ascii="Times New Roman" w:hAnsi="Times New Roman" w:cs="Times New Roman"/>
          <w:sz w:val="28"/>
          <w:lang w:val="ru-RU"/>
        </w:rPr>
        <w:t>ийской Федерации (часть вторая)</w:t>
      </w:r>
      <w:r w:rsidRPr="002D42FE">
        <w:rPr>
          <w:rFonts w:ascii="Times New Roman" w:hAnsi="Times New Roman" w:cs="Times New Roman"/>
          <w:sz w:val="28"/>
          <w:lang w:val="ru-RU"/>
        </w:rPr>
        <w:t xml:space="preserve"> от 26.01.1996 N 14-ФЗ (ред. от 28.03.2017)</w:t>
      </w:r>
      <w:r>
        <w:rPr>
          <w:rFonts w:ascii="Times New Roman" w:hAnsi="Times New Roman" w:cs="Times New Roman"/>
          <w:sz w:val="28"/>
          <w:lang w:val="ru-RU"/>
        </w:rPr>
        <w:t xml:space="preserve"> // </w:t>
      </w:r>
      <w:r w:rsidRPr="002D42FE">
        <w:rPr>
          <w:rFonts w:ascii="Times New Roman" w:hAnsi="Times New Roman" w:cs="Times New Roman"/>
          <w:sz w:val="28"/>
          <w:lang w:val="ru-RU"/>
        </w:rPr>
        <w:t>Собрание законодательства РФ</w:t>
      </w:r>
      <w:r>
        <w:rPr>
          <w:rFonts w:ascii="Times New Roman" w:hAnsi="Times New Roman" w:cs="Times New Roman"/>
          <w:sz w:val="28"/>
          <w:lang w:val="ru-RU"/>
        </w:rPr>
        <w:t xml:space="preserve">. - </w:t>
      </w:r>
      <w:r w:rsidRPr="002D42FE">
        <w:rPr>
          <w:rFonts w:ascii="Times New Roman" w:hAnsi="Times New Roman" w:cs="Times New Roman"/>
          <w:sz w:val="28"/>
          <w:lang w:val="ru-RU"/>
        </w:rPr>
        <w:t>1996</w:t>
      </w:r>
      <w:r>
        <w:rPr>
          <w:rFonts w:ascii="Times New Roman" w:hAnsi="Times New Roman" w:cs="Times New Roman"/>
          <w:sz w:val="28"/>
          <w:lang w:val="ru-RU"/>
        </w:rPr>
        <w:t>. - №</w:t>
      </w:r>
      <w:r w:rsidRPr="002D42FE">
        <w:rPr>
          <w:rFonts w:ascii="Times New Roman" w:hAnsi="Times New Roman" w:cs="Times New Roman"/>
          <w:sz w:val="28"/>
          <w:lang w:val="ru-RU"/>
        </w:rPr>
        <w:t xml:space="preserve"> 5</w:t>
      </w:r>
      <w:r>
        <w:rPr>
          <w:rFonts w:ascii="Times New Roman" w:hAnsi="Times New Roman" w:cs="Times New Roman"/>
          <w:sz w:val="28"/>
          <w:lang w:val="ru-RU"/>
        </w:rPr>
        <w:t>. – С</w:t>
      </w:r>
      <w:r w:rsidRPr="002D42FE">
        <w:rPr>
          <w:rFonts w:ascii="Times New Roman" w:hAnsi="Times New Roman" w:cs="Times New Roman"/>
          <w:sz w:val="28"/>
          <w:lang w:val="ru-RU"/>
        </w:rPr>
        <w:t>т. 410</w:t>
      </w:r>
      <w:r>
        <w:rPr>
          <w:rFonts w:ascii="Times New Roman" w:hAnsi="Times New Roman" w:cs="Times New Roman"/>
          <w:sz w:val="28"/>
          <w:lang w:val="ru-RU"/>
        </w:rPr>
        <w:t>.</w:t>
      </w:r>
    </w:p>
    <w:p w:rsidR="002D42FE" w:rsidRDefault="002D42FE" w:rsidP="00C82530">
      <w:pPr>
        <w:pStyle w:val="aa"/>
        <w:numPr>
          <w:ilvl w:val="0"/>
          <w:numId w:val="1"/>
        </w:numPr>
        <w:spacing w:after="0"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Указ Президента РФ от 29.07.2014 N 539 "Об утверждении состава Совета при Президенте Российской Федерации по кодификации и совершенствованию гражданского законодательства" // Собрание законодательства РФ</w:t>
      </w:r>
      <w:r w:rsidR="00B34380">
        <w:rPr>
          <w:rFonts w:ascii="Times New Roman" w:hAnsi="Times New Roman" w:cs="Times New Roman"/>
          <w:sz w:val="28"/>
          <w:lang w:val="ru-RU"/>
        </w:rPr>
        <w:t xml:space="preserve">. - </w:t>
      </w:r>
      <w:r w:rsidRPr="002D42FE">
        <w:rPr>
          <w:rFonts w:ascii="Times New Roman" w:hAnsi="Times New Roman" w:cs="Times New Roman"/>
          <w:sz w:val="28"/>
          <w:lang w:val="ru-RU"/>
        </w:rPr>
        <w:t>2014</w:t>
      </w:r>
      <w:r w:rsidR="00B34380">
        <w:rPr>
          <w:rFonts w:ascii="Times New Roman" w:hAnsi="Times New Roman" w:cs="Times New Roman"/>
          <w:sz w:val="28"/>
          <w:lang w:val="ru-RU"/>
        </w:rPr>
        <w:t>. - №</w:t>
      </w:r>
      <w:r w:rsidRPr="002D42FE">
        <w:rPr>
          <w:rFonts w:ascii="Times New Roman" w:hAnsi="Times New Roman" w:cs="Times New Roman"/>
          <w:sz w:val="28"/>
          <w:lang w:val="ru-RU"/>
        </w:rPr>
        <w:t xml:space="preserve"> 31</w:t>
      </w:r>
      <w:r w:rsidR="00B34380">
        <w:rPr>
          <w:rFonts w:ascii="Times New Roman" w:hAnsi="Times New Roman" w:cs="Times New Roman"/>
          <w:sz w:val="28"/>
          <w:lang w:val="ru-RU"/>
        </w:rPr>
        <w:t>. – С</w:t>
      </w:r>
      <w:r w:rsidRPr="002D42FE">
        <w:rPr>
          <w:rFonts w:ascii="Times New Roman" w:hAnsi="Times New Roman" w:cs="Times New Roman"/>
          <w:sz w:val="28"/>
          <w:lang w:val="ru-RU"/>
        </w:rPr>
        <w:t>т. 4402</w:t>
      </w:r>
      <w:r w:rsidR="00B34380">
        <w:rPr>
          <w:rFonts w:ascii="Times New Roman" w:hAnsi="Times New Roman" w:cs="Times New Roman"/>
          <w:sz w:val="28"/>
          <w:lang w:val="ru-RU"/>
        </w:rPr>
        <w:t>.</w:t>
      </w:r>
    </w:p>
    <w:p w:rsidR="002D42FE" w:rsidRPr="002D42FE" w:rsidRDefault="002D42FE" w:rsidP="00C82530">
      <w:pPr>
        <w:pStyle w:val="aa"/>
        <w:numPr>
          <w:ilvl w:val="0"/>
          <w:numId w:val="1"/>
        </w:numPr>
        <w:spacing w:after="0"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Заявление Банка России "Об официальном обменном курсе рубля" // Вестник Банка России.</w:t>
      </w:r>
      <w:r>
        <w:rPr>
          <w:rFonts w:ascii="Times New Roman" w:hAnsi="Times New Roman" w:cs="Times New Roman"/>
          <w:sz w:val="28"/>
          <w:lang w:val="ru-RU"/>
        </w:rPr>
        <w:t xml:space="preserve"> - </w:t>
      </w:r>
      <w:r w:rsidRPr="002D42FE">
        <w:rPr>
          <w:rFonts w:ascii="Times New Roman" w:hAnsi="Times New Roman" w:cs="Times New Roman"/>
          <w:sz w:val="28"/>
          <w:lang w:val="ru-RU"/>
        </w:rPr>
        <w:t>1996</w:t>
      </w:r>
      <w:r>
        <w:rPr>
          <w:rFonts w:ascii="Times New Roman" w:hAnsi="Times New Roman" w:cs="Times New Roman"/>
          <w:sz w:val="28"/>
          <w:lang w:val="ru-RU"/>
        </w:rPr>
        <w:t xml:space="preserve"> - №</w:t>
      </w:r>
      <w:r w:rsidRPr="002D42FE">
        <w:rPr>
          <w:rFonts w:ascii="Times New Roman" w:hAnsi="Times New Roman" w:cs="Times New Roman"/>
          <w:sz w:val="28"/>
          <w:lang w:val="ru-RU"/>
        </w:rPr>
        <w:t xml:space="preserve"> 21</w:t>
      </w:r>
      <w:r>
        <w:rPr>
          <w:rFonts w:ascii="Times New Roman" w:hAnsi="Times New Roman" w:cs="Times New Roman"/>
          <w:sz w:val="28"/>
          <w:lang w:val="ru-RU"/>
        </w:rPr>
        <w:t>.</w:t>
      </w:r>
    </w:p>
    <w:p w:rsidR="002D42FE" w:rsidRPr="002D42FE" w:rsidRDefault="002D42FE" w:rsidP="00C82530">
      <w:pPr>
        <w:pStyle w:val="aa"/>
        <w:numPr>
          <w:ilvl w:val="0"/>
          <w:numId w:val="1"/>
        </w:numPr>
        <w:spacing w:after="0"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 xml:space="preserve">  Информация Банка России от 18 августа 2014 г. "О параметрах курсовой политики Банка России" // Вестник Банка России.</w:t>
      </w:r>
      <w:r>
        <w:rPr>
          <w:rFonts w:ascii="Times New Roman" w:hAnsi="Times New Roman" w:cs="Times New Roman"/>
          <w:sz w:val="28"/>
          <w:lang w:val="ru-RU"/>
        </w:rPr>
        <w:t xml:space="preserve"> -</w:t>
      </w:r>
      <w:r w:rsidRPr="002D42FE">
        <w:rPr>
          <w:rFonts w:ascii="Times New Roman" w:hAnsi="Times New Roman" w:cs="Times New Roman"/>
          <w:sz w:val="28"/>
          <w:lang w:val="ru-RU"/>
        </w:rPr>
        <w:t xml:space="preserve"> 2014. </w:t>
      </w:r>
      <w:r>
        <w:rPr>
          <w:rFonts w:ascii="Times New Roman" w:hAnsi="Times New Roman" w:cs="Times New Roman"/>
          <w:sz w:val="28"/>
          <w:lang w:val="ru-RU"/>
        </w:rPr>
        <w:t>- №</w:t>
      </w:r>
      <w:r w:rsidRPr="002D42FE">
        <w:rPr>
          <w:rFonts w:ascii="Times New Roman" w:hAnsi="Times New Roman" w:cs="Times New Roman"/>
          <w:sz w:val="28"/>
          <w:lang w:val="ru-RU"/>
        </w:rPr>
        <w:t xml:space="preserve"> 74.</w:t>
      </w:r>
    </w:p>
    <w:p w:rsidR="00C82530" w:rsidRDefault="00C82530" w:rsidP="002D42FE">
      <w:pPr>
        <w:spacing w:after="0" w:line="360" w:lineRule="auto"/>
        <w:contextualSpacing/>
        <w:jc w:val="center"/>
        <w:rPr>
          <w:rFonts w:ascii="Times New Roman" w:hAnsi="Times New Roman" w:cs="Times New Roman"/>
          <w:sz w:val="28"/>
          <w:lang w:val="ru-RU"/>
        </w:rPr>
      </w:pPr>
    </w:p>
    <w:p w:rsidR="002D42FE" w:rsidRDefault="002D42FE" w:rsidP="002D42FE">
      <w:pPr>
        <w:spacing w:after="0" w:line="360" w:lineRule="auto"/>
        <w:contextualSpacing/>
        <w:jc w:val="center"/>
        <w:rPr>
          <w:rFonts w:ascii="Times New Roman" w:hAnsi="Times New Roman" w:cs="Times New Roman"/>
          <w:sz w:val="28"/>
          <w:lang w:val="ru-RU"/>
        </w:rPr>
      </w:pPr>
      <w:r>
        <w:rPr>
          <w:rFonts w:ascii="Times New Roman" w:hAnsi="Times New Roman" w:cs="Times New Roman"/>
          <w:sz w:val="28"/>
          <w:lang w:val="ru-RU"/>
        </w:rPr>
        <w:t>Материалы судебной практики</w:t>
      </w:r>
    </w:p>
    <w:p w:rsidR="002D42FE" w:rsidRPr="002D42FE" w:rsidRDefault="002D42FE" w:rsidP="00C82530">
      <w:pPr>
        <w:pStyle w:val="aa"/>
        <w:numPr>
          <w:ilvl w:val="0"/>
          <w:numId w:val="2"/>
        </w:numPr>
        <w:spacing w:after="0"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 xml:space="preserve">Обзор судебной практики Верховного Суда </w:t>
      </w:r>
      <w:r>
        <w:rPr>
          <w:rFonts w:ascii="Times New Roman" w:hAnsi="Times New Roman" w:cs="Times New Roman"/>
          <w:sz w:val="28"/>
          <w:lang w:val="ru-RU"/>
        </w:rPr>
        <w:t>Российской Федерации N 1 (2017)</w:t>
      </w:r>
      <w:r w:rsidRPr="002D42FE">
        <w:rPr>
          <w:rFonts w:ascii="Times New Roman" w:hAnsi="Times New Roman" w:cs="Times New Roman"/>
          <w:sz w:val="28"/>
          <w:lang w:val="ru-RU"/>
        </w:rPr>
        <w:t xml:space="preserve"> (утв. Президиумом Верховного Суда РФ 16.02.2017) (ред. от 26.04.2017) // Бюллетень трудового и социального законодательства РФ</w:t>
      </w:r>
      <w:r>
        <w:rPr>
          <w:rFonts w:ascii="Times New Roman" w:hAnsi="Times New Roman" w:cs="Times New Roman"/>
          <w:sz w:val="28"/>
          <w:lang w:val="ru-RU"/>
        </w:rPr>
        <w:t>. -</w:t>
      </w:r>
      <w:r w:rsidRPr="002D42FE">
        <w:rPr>
          <w:rFonts w:ascii="Times New Roman" w:hAnsi="Times New Roman" w:cs="Times New Roman"/>
          <w:sz w:val="28"/>
          <w:lang w:val="ru-RU"/>
        </w:rPr>
        <w:t xml:space="preserve"> 2017</w:t>
      </w:r>
      <w:r>
        <w:rPr>
          <w:rFonts w:ascii="Times New Roman" w:hAnsi="Times New Roman" w:cs="Times New Roman"/>
          <w:sz w:val="28"/>
          <w:lang w:val="ru-RU"/>
        </w:rPr>
        <w:t>. - № 3.</w:t>
      </w:r>
    </w:p>
    <w:p w:rsidR="002D42FE" w:rsidRDefault="00B34380" w:rsidP="00C82530">
      <w:pPr>
        <w:pStyle w:val="aa"/>
        <w:numPr>
          <w:ilvl w:val="0"/>
          <w:numId w:val="2"/>
        </w:numPr>
        <w:spacing w:after="0" w:line="360" w:lineRule="auto"/>
        <w:ind w:left="0" w:firstLine="709"/>
        <w:jc w:val="both"/>
        <w:rPr>
          <w:rFonts w:ascii="Times New Roman" w:hAnsi="Times New Roman" w:cs="Times New Roman"/>
          <w:sz w:val="28"/>
          <w:lang w:val="ru-RU"/>
        </w:rPr>
      </w:pPr>
      <w:r w:rsidRPr="00B34380">
        <w:rPr>
          <w:rFonts w:ascii="Times New Roman" w:hAnsi="Times New Roman" w:cs="Times New Roman"/>
          <w:sz w:val="28"/>
          <w:lang w:val="ru-RU"/>
        </w:rPr>
        <w:lastRenderedPageBreak/>
        <w:t>Постановление Пленума ВАС РФ от 14.03.2014 N 16 "О свободе договора и ее пределах" // Вестник ВАС РФ. - 2014. - № 5.</w:t>
      </w:r>
    </w:p>
    <w:p w:rsidR="00B34380" w:rsidRPr="00B34380" w:rsidRDefault="00B34380" w:rsidP="00C82530">
      <w:pPr>
        <w:pStyle w:val="aa"/>
        <w:numPr>
          <w:ilvl w:val="0"/>
          <w:numId w:val="2"/>
        </w:numPr>
        <w:spacing w:line="360" w:lineRule="auto"/>
        <w:ind w:left="0" w:firstLine="709"/>
        <w:jc w:val="both"/>
        <w:rPr>
          <w:rFonts w:ascii="Times New Roman" w:hAnsi="Times New Roman" w:cs="Times New Roman"/>
          <w:sz w:val="28"/>
          <w:lang w:val="ru-RU"/>
        </w:rPr>
      </w:pPr>
      <w:r w:rsidRPr="00B34380">
        <w:rPr>
          <w:rFonts w:ascii="Times New Roman" w:hAnsi="Times New Roman" w:cs="Times New Roman"/>
          <w:sz w:val="28"/>
          <w:lang w:val="ru-RU"/>
        </w:rPr>
        <w:t xml:space="preserve">Определение Верховного Суда РФ от 30.07.2013 N 18-КГ13-70 СПС </w:t>
      </w:r>
      <w:proofErr w:type="spellStart"/>
      <w:r w:rsidRPr="00B34380">
        <w:rPr>
          <w:rFonts w:ascii="Times New Roman" w:hAnsi="Times New Roman" w:cs="Times New Roman"/>
          <w:sz w:val="28"/>
          <w:lang w:val="ru-RU"/>
        </w:rPr>
        <w:t>КонсультантПлюс</w:t>
      </w:r>
      <w:proofErr w:type="spellEnd"/>
      <w:r w:rsidRPr="00B34380">
        <w:rPr>
          <w:rFonts w:ascii="Times New Roman" w:hAnsi="Times New Roman" w:cs="Times New Roman"/>
          <w:sz w:val="28"/>
          <w:lang w:val="ru-RU"/>
        </w:rPr>
        <w:t xml:space="preserve"> // http://www.consultant.ru/</w:t>
      </w:r>
    </w:p>
    <w:p w:rsidR="00B34380" w:rsidRPr="00B34380" w:rsidRDefault="00B34380"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Постановление ФАС Уральского округа от 04.07.2011 N Ф09-3781/11 по делу N А34-5828/2010</w:t>
      </w:r>
      <w:r>
        <w:rPr>
          <w:rFonts w:ascii="Times New Roman" w:hAnsi="Times New Roman" w:cs="Times New Roman"/>
          <w:sz w:val="28"/>
          <w:lang w:val="ru-RU"/>
        </w:rPr>
        <w:t xml:space="preserve"> </w:t>
      </w:r>
      <w:r w:rsidRPr="00B34380">
        <w:rPr>
          <w:rFonts w:ascii="Times New Roman" w:hAnsi="Times New Roman" w:cs="Times New Roman"/>
          <w:sz w:val="28"/>
          <w:lang w:val="ru-RU"/>
        </w:rPr>
        <w:t xml:space="preserve">СПС </w:t>
      </w:r>
      <w:proofErr w:type="spellStart"/>
      <w:r w:rsidRPr="00B34380">
        <w:rPr>
          <w:rFonts w:ascii="Times New Roman" w:hAnsi="Times New Roman" w:cs="Times New Roman"/>
          <w:sz w:val="28"/>
          <w:lang w:val="ru-RU"/>
        </w:rPr>
        <w:t>КонсультантПлюс</w:t>
      </w:r>
      <w:proofErr w:type="spellEnd"/>
      <w:r w:rsidRPr="00B34380">
        <w:rPr>
          <w:rFonts w:ascii="Times New Roman" w:hAnsi="Times New Roman" w:cs="Times New Roman"/>
          <w:sz w:val="28"/>
          <w:lang w:val="ru-RU"/>
        </w:rPr>
        <w:t xml:space="preserve"> // http://www.consultant.ru/</w:t>
      </w:r>
    </w:p>
    <w:p w:rsidR="00B34380" w:rsidRPr="00B34380" w:rsidRDefault="002D42FE" w:rsidP="00C82530">
      <w:pPr>
        <w:pStyle w:val="aa"/>
        <w:numPr>
          <w:ilvl w:val="0"/>
          <w:numId w:val="2"/>
        </w:numPr>
        <w:spacing w:line="360" w:lineRule="auto"/>
        <w:ind w:left="0" w:firstLine="709"/>
        <w:jc w:val="both"/>
        <w:rPr>
          <w:rFonts w:ascii="Times New Roman" w:hAnsi="Times New Roman" w:cs="Times New Roman"/>
          <w:sz w:val="28"/>
          <w:lang w:val="ru-RU"/>
        </w:rPr>
      </w:pPr>
      <w:r w:rsidRPr="00B34380">
        <w:rPr>
          <w:rFonts w:ascii="Times New Roman" w:hAnsi="Times New Roman" w:cs="Times New Roman"/>
          <w:sz w:val="28"/>
          <w:lang w:val="ru-RU"/>
        </w:rPr>
        <w:t>Постановление Арбитражного суда Московского округа от 1 сентября 2014 г. по делу N А40-69067/13-126-511</w:t>
      </w:r>
      <w:r w:rsidR="00B34380" w:rsidRPr="00B34380">
        <w:rPr>
          <w:rFonts w:ascii="Times New Roman" w:hAnsi="Times New Roman" w:cs="Times New Roman"/>
          <w:sz w:val="28"/>
          <w:lang w:val="ru-RU"/>
        </w:rPr>
        <w:t xml:space="preserve"> СПС </w:t>
      </w:r>
      <w:proofErr w:type="spellStart"/>
      <w:r w:rsidR="00B34380" w:rsidRPr="00B34380">
        <w:rPr>
          <w:rFonts w:ascii="Times New Roman" w:hAnsi="Times New Roman" w:cs="Times New Roman"/>
          <w:sz w:val="28"/>
          <w:lang w:val="ru-RU"/>
        </w:rPr>
        <w:t>КонсультантПлюс</w:t>
      </w:r>
      <w:proofErr w:type="spellEnd"/>
      <w:r w:rsidR="00B34380" w:rsidRPr="00B34380">
        <w:rPr>
          <w:rFonts w:ascii="Times New Roman" w:hAnsi="Times New Roman" w:cs="Times New Roman"/>
          <w:sz w:val="28"/>
          <w:lang w:val="ru-RU"/>
        </w:rPr>
        <w:t xml:space="preserve"> // http://www.consultant.ru/</w:t>
      </w:r>
    </w:p>
    <w:p w:rsidR="00B34380" w:rsidRDefault="00B34380"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Постановление ФАС Волго-Вятского округа от 12.03.2014 по делу N А11-7672/2012</w:t>
      </w:r>
      <w:r>
        <w:rPr>
          <w:rFonts w:ascii="Times New Roman" w:hAnsi="Times New Roman" w:cs="Times New Roman"/>
          <w:sz w:val="28"/>
          <w:lang w:val="ru-RU"/>
        </w:rPr>
        <w:t xml:space="preserve"> </w:t>
      </w:r>
      <w:r w:rsidRPr="00B34380">
        <w:rPr>
          <w:rFonts w:ascii="Times New Roman" w:hAnsi="Times New Roman" w:cs="Times New Roman"/>
          <w:sz w:val="28"/>
          <w:lang w:val="ru-RU"/>
        </w:rPr>
        <w:t xml:space="preserve">СПС </w:t>
      </w:r>
      <w:proofErr w:type="spellStart"/>
      <w:r w:rsidRPr="00B34380">
        <w:rPr>
          <w:rFonts w:ascii="Times New Roman" w:hAnsi="Times New Roman" w:cs="Times New Roman"/>
          <w:sz w:val="28"/>
          <w:lang w:val="ru-RU"/>
        </w:rPr>
        <w:t>КонсультантПлюс</w:t>
      </w:r>
      <w:proofErr w:type="spellEnd"/>
      <w:r w:rsidRPr="00B34380">
        <w:rPr>
          <w:rFonts w:ascii="Times New Roman" w:hAnsi="Times New Roman" w:cs="Times New Roman"/>
          <w:sz w:val="28"/>
          <w:lang w:val="ru-RU"/>
        </w:rPr>
        <w:t xml:space="preserve"> // http://www.consultant.ru/</w:t>
      </w:r>
    </w:p>
    <w:p w:rsidR="00B34380" w:rsidRDefault="00B34380"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Апелляционное определение Псковского областного суда от 25.02.2014 N 33-280/2014</w:t>
      </w:r>
      <w:r>
        <w:rPr>
          <w:rFonts w:ascii="Times New Roman" w:hAnsi="Times New Roman" w:cs="Times New Roman"/>
          <w:sz w:val="28"/>
          <w:lang w:val="ru-RU"/>
        </w:rPr>
        <w:t xml:space="preserve"> </w:t>
      </w:r>
      <w:r w:rsidRPr="00B34380">
        <w:rPr>
          <w:rFonts w:ascii="Times New Roman" w:hAnsi="Times New Roman" w:cs="Times New Roman"/>
          <w:sz w:val="28"/>
          <w:lang w:val="ru-RU"/>
        </w:rPr>
        <w:t xml:space="preserve">СПС </w:t>
      </w:r>
      <w:proofErr w:type="spellStart"/>
      <w:r w:rsidRPr="00B34380">
        <w:rPr>
          <w:rFonts w:ascii="Times New Roman" w:hAnsi="Times New Roman" w:cs="Times New Roman"/>
          <w:sz w:val="28"/>
          <w:lang w:val="ru-RU"/>
        </w:rPr>
        <w:t>КонсультантПлюс</w:t>
      </w:r>
      <w:proofErr w:type="spellEnd"/>
      <w:r w:rsidRPr="00B34380">
        <w:rPr>
          <w:rFonts w:ascii="Times New Roman" w:hAnsi="Times New Roman" w:cs="Times New Roman"/>
          <w:sz w:val="28"/>
          <w:lang w:val="ru-RU"/>
        </w:rPr>
        <w:t xml:space="preserve"> // http://www.consultant.ru/</w:t>
      </w:r>
    </w:p>
    <w:p w:rsidR="00B34380" w:rsidRPr="00B34380" w:rsidRDefault="002D42FE"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Постановление Арбитражного суда Центрального округа от 10.09.2015 N Ф10-2954/2015 по делу N А48-4829/2014</w:t>
      </w:r>
      <w:r w:rsidR="00B34380">
        <w:rPr>
          <w:rFonts w:ascii="Times New Roman" w:hAnsi="Times New Roman" w:cs="Times New Roman"/>
          <w:sz w:val="28"/>
          <w:lang w:val="ru-RU"/>
        </w:rPr>
        <w:t xml:space="preserve"> </w:t>
      </w:r>
      <w:r w:rsidR="00B34380" w:rsidRPr="00B34380">
        <w:rPr>
          <w:rFonts w:ascii="Times New Roman" w:hAnsi="Times New Roman" w:cs="Times New Roman"/>
          <w:sz w:val="28"/>
          <w:lang w:val="ru-RU"/>
        </w:rPr>
        <w:t xml:space="preserve">СПС </w:t>
      </w:r>
      <w:proofErr w:type="spellStart"/>
      <w:r w:rsidR="00B34380" w:rsidRPr="00B34380">
        <w:rPr>
          <w:rFonts w:ascii="Times New Roman" w:hAnsi="Times New Roman" w:cs="Times New Roman"/>
          <w:sz w:val="28"/>
          <w:lang w:val="ru-RU"/>
        </w:rPr>
        <w:t>КонсультантПлюс</w:t>
      </w:r>
      <w:proofErr w:type="spellEnd"/>
      <w:r w:rsidR="00B34380" w:rsidRPr="00B34380">
        <w:rPr>
          <w:rFonts w:ascii="Times New Roman" w:hAnsi="Times New Roman" w:cs="Times New Roman"/>
          <w:sz w:val="28"/>
          <w:lang w:val="ru-RU"/>
        </w:rPr>
        <w:t xml:space="preserve"> // http://www.consultant.ru/</w:t>
      </w:r>
    </w:p>
    <w:p w:rsidR="00B34380" w:rsidRPr="00B34380" w:rsidRDefault="002D42FE"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 xml:space="preserve">  </w:t>
      </w:r>
      <w:r w:rsidR="00B34380" w:rsidRPr="002D42FE">
        <w:rPr>
          <w:rFonts w:ascii="Times New Roman" w:hAnsi="Times New Roman" w:cs="Times New Roman"/>
          <w:sz w:val="28"/>
          <w:lang w:val="ru-RU"/>
        </w:rPr>
        <w:t>Постановление Арбитражного суда Северо-Западного округа от 09.12.2015 по делу N А56-26783/2015</w:t>
      </w:r>
      <w:r w:rsidR="00B34380">
        <w:rPr>
          <w:rFonts w:ascii="Times New Roman" w:hAnsi="Times New Roman" w:cs="Times New Roman"/>
          <w:sz w:val="28"/>
          <w:lang w:val="ru-RU"/>
        </w:rPr>
        <w:t xml:space="preserve"> </w:t>
      </w:r>
      <w:r w:rsidR="00B34380" w:rsidRPr="00B34380">
        <w:rPr>
          <w:rFonts w:ascii="Times New Roman" w:hAnsi="Times New Roman" w:cs="Times New Roman"/>
          <w:sz w:val="28"/>
          <w:lang w:val="ru-RU"/>
        </w:rPr>
        <w:t xml:space="preserve">СПС </w:t>
      </w:r>
      <w:proofErr w:type="spellStart"/>
      <w:r w:rsidR="00B34380" w:rsidRPr="00B34380">
        <w:rPr>
          <w:rFonts w:ascii="Times New Roman" w:hAnsi="Times New Roman" w:cs="Times New Roman"/>
          <w:sz w:val="28"/>
          <w:lang w:val="ru-RU"/>
        </w:rPr>
        <w:t>КонсультантПлюс</w:t>
      </w:r>
      <w:proofErr w:type="spellEnd"/>
      <w:r w:rsidR="00B34380" w:rsidRPr="00B34380">
        <w:rPr>
          <w:rFonts w:ascii="Times New Roman" w:hAnsi="Times New Roman" w:cs="Times New Roman"/>
          <w:sz w:val="28"/>
          <w:lang w:val="ru-RU"/>
        </w:rPr>
        <w:t xml:space="preserve"> // http://www.consultant.ru/</w:t>
      </w:r>
    </w:p>
    <w:p w:rsidR="00B34380" w:rsidRPr="00B34380" w:rsidRDefault="002D42FE"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 xml:space="preserve">Постановление Двенадцатого арбитражного апелляционного суда от 05.06.2015 N 12АП-4274/2015 по делу N А06-9802/2014 </w:t>
      </w:r>
      <w:r w:rsidR="00B34380" w:rsidRPr="00B34380">
        <w:rPr>
          <w:rFonts w:ascii="Times New Roman" w:hAnsi="Times New Roman" w:cs="Times New Roman"/>
          <w:sz w:val="28"/>
          <w:lang w:val="ru-RU"/>
        </w:rPr>
        <w:t xml:space="preserve">СПС </w:t>
      </w:r>
      <w:proofErr w:type="spellStart"/>
      <w:r w:rsidR="00B34380" w:rsidRPr="00B34380">
        <w:rPr>
          <w:rFonts w:ascii="Times New Roman" w:hAnsi="Times New Roman" w:cs="Times New Roman"/>
          <w:sz w:val="28"/>
          <w:lang w:val="ru-RU"/>
        </w:rPr>
        <w:t>КонсультантПлюс</w:t>
      </w:r>
      <w:proofErr w:type="spellEnd"/>
      <w:r w:rsidR="00B34380" w:rsidRPr="00B34380">
        <w:rPr>
          <w:rFonts w:ascii="Times New Roman" w:hAnsi="Times New Roman" w:cs="Times New Roman"/>
          <w:sz w:val="28"/>
          <w:lang w:val="ru-RU"/>
        </w:rPr>
        <w:t xml:space="preserve"> // http://www.consultant.ru/</w:t>
      </w:r>
    </w:p>
    <w:p w:rsidR="00B34380" w:rsidRPr="00B34380" w:rsidRDefault="002D42FE"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Постановление Тринадцатого арбитражного апелляционного суда от 28.08.2015 N 13АП-15846/2015 по делу N А56-18242/2015</w:t>
      </w:r>
      <w:r w:rsidR="00B34380">
        <w:rPr>
          <w:rFonts w:ascii="Times New Roman" w:hAnsi="Times New Roman" w:cs="Times New Roman"/>
          <w:sz w:val="28"/>
          <w:lang w:val="ru-RU"/>
        </w:rPr>
        <w:t xml:space="preserve"> </w:t>
      </w:r>
      <w:r w:rsidR="00B34380" w:rsidRPr="00B34380">
        <w:rPr>
          <w:rFonts w:ascii="Times New Roman" w:hAnsi="Times New Roman" w:cs="Times New Roman"/>
          <w:sz w:val="28"/>
          <w:lang w:val="ru-RU"/>
        </w:rPr>
        <w:t xml:space="preserve">СПС </w:t>
      </w:r>
      <w:proofErr w:type="spellStart"/>
      <w:r w:rsidR="00B34380" w:rsidRPr="00B34380">
        <w:rPr>
          <w:rFonts w:ascii="Times New Roman" w:hAnsi="Times New Roman" w:cs="Times New Roman"/>
          <w:sz w:val="28"/>
          <w:lang w:val="ru-RU"/>
        </w:rPr>
        <w:t>КонсультантПлюс</w:t>
      </w:r>
      <w:proofErr w:type="spellEnd"/>
      <w:r w:rsidR="00B34380" w:rsidRPr="00B34380">
        <w:rPr>
          <w:rFonts w:ascii="Times New Roman" w:hAnsi="Times New Roman" w:cs="Times New Roman"/>
          <w:sz w:val="28"/>
          <w:lang w:val="ru-RU"/>
        </w:rPr>
        <w:t xml:space="preserve"> // http://www.consultant.ru/</w:t>
      </w:r>
    </w:p>
    <w:p w:rsidR="00B34380" w:rsidRPr="00B34380" w:rsidRDefault="002D42FE"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 xml:space="preserve">  Постановление Арбитражного суда Северо-Западного округа от 23.12.2015 по делу N А56-18242/2015</w:t>
      </w:r>
      <w:r w:rsidR="00B34380">
        <w:rPr>
          <w:rFonts w:ascii="Times New Roman" w:hAnsi="Times New Roman" w:cs="Times New Roman"/>
          <w:sz w:val="28"/>
          <w:lang w:val="ru-RU"/>
        </w:rPr>
        <w:t xml:space="preserve"> </w:t>
      </w:r>
      <w:r w:rsidR="00B34380" w:rsidRPr="00B34380">
        <w:rPr>
          <w:rFonts w:ascii="Times New Roman" w:hAnsi="Times New Roman" w:cs="Times New Roman"/>
          <w:sz w:val="28"/>
          <w:lang w:val="ru-RU"/>
        </w:rPr>
        <w:t xml:space="preserve">СПС </w:t>
      </w:r>
      <w:proofErr w:type="spellStart"/>
      <w:r w:rsidR="00B34380" w:rsidRPr="00B34380">
        <w:rPr>
          <w:rFonts w:ascii="Times New Roman" w:hAnsi="Times New Roman" w:cs="Times New Roman"/>
          <w:sz w:val="28"/>
          <w:lang w:val="ru-RU"/>
        </w:rPr>
        <w:t>КонсультантПлюс</w:t>
      </w:r>
      <w:proofErr w:type="spellEnd"/>
      <w:r w:rsidR="00B34380" w:rsidRPr="00B34380">
        <w:rPr>
          <w:rFonts w:ascii="Times New Roman" w:hAnsi="Times New Roman" w:cs="Times New Roman"/>
          <w:sz w:val="28"/>
          <w:lang w:val="ru-RU"/>
        </w:rPr>
        <w:t xml:space="preserve"> // http://www.consultant.ru/</w:t>
      </w:r>
    </w:p>
    <w:p w:rsidR="00B34380" w:rsidRPr="00B34380" w:rsidRDefault="002D42FE"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lastRenderedPageBreak/>
        <w:t xml:space="preserve">  Постановление Десятого арбитражного апелляционного суда от 21.01.2016 N 10АП-14801/2015 по делу N А41-71971/15</w:t>
      </w:r>
      <w:r w:rsidR="00B34380">
        <w:rPr>
          <w:rFonts w:ascii="Times New Roman" w:hAnsi="Times New Roman" w:cs="Times New Roman"/>
          <w:sz w:val="28"/>
          <w:lang w:val="ru-RU"/>
        </w:rPr>
        <w:t xml:space="preserve"> </w:t>
      </w:r>
      <w:r w:rsidR="00B34380" w:rsidRPr="00B34380">
        <w:rPr>
          <w:rFonts w:ascii="Times New Roman" w:hAnsi="Times New Roman" w:cs="Times New Roman"/>
          <w:sz w:val="28"/>
          <w:lang w:val="ru-RU"/>
        </w:rPr>
        <w:t xml:space="preserve">СПС </w:t>
      </w:r>
      <w:proofErr w:type="spellStart"/>
      <w:r w:rsidR="00B34380" w:rsidRPr="00B34380">
        <w:rPr>
          <w:rFonts w:ascii="Times New Roman" w:hAnsi="Times New Roman" w:cs="Times New Roman"/>
          <w:sz w:val="28"/>
          <w:lang w:val="ru-RU"/>
        </w:rPr>
        <w:t>КонсультантПлюс</w:t>
      </w:r>
      <w:proofErr w:type="spellEnd"/>
      <w:r w:rsidR="00B34380" w:rsidRPr="00B34380">
        <w:rPr>
          <w:rFonts w:ascii="Times New Roman" w:hAnsi="Times New Roman" w:cs="Times New Roman"/>
          <w:sz w:val="28"/>
          <w:lang w:val="ru-RU"/>
        </w:rPr>
        <w:t xml:space="preserve"> // http://www.consultant.ru/</w:t>
      </w:r>
    </w:p>
    <w:p w:rsidR="00B34380" w:rsidRPr="00B34380" w:rsidRDefault="00B34380" w:rsidP="00C82530">
      <w:pPr>
        <w:pStyle w:val="aa"/>
        <w:numPr>
          <w:ilvl w:val="0"/>
          <w:numId w:val="2"/>
        </w:numPr>
        <w:spacing w:line="360" w:lineRule="auto"/>
        <w:ind w:left="0" w:firstLine="709"/>
        <w:jc w:val="both"/>
        <w:rPr>
          <w:rFonts w:ascii="Times New Roman" w:hAnsi="Times New Roman" w:cs="Times New Roman"/>
          <w:sz w:val="28"/>
          <w:lang w:val="ru-RU"/>
        </w:rPr>
      </w:pPr>
      <w:r w:rsidRPr="00B34380">
        <w:rPr>
          <w:rFonts w:ascii="Times New Roman" w:hAnsi="Times New Roman" w:cs="Times New Roman"/>
          <w:sz w:val="28"/>
          <w:lang w:val="ru-RU"/>
        </w:rPr>
        <w:t>Постановление Арбитражного суда Московского округа от 06.11.2015 N Ф05-15009/2015 по делу N А40-67481/2015</w:t>
      </w:r>
      <w:r>
        <w:rPr>
          <w:rFonts w:ascii="Times New Roman" w:hAnsi="Times New Roman" w:cs="Times New Roman"/>
          <w:sz w:val="28"/>
          <w:lang w:val="ru-RU"/>
        </w:rPr>
        <w:t xml:space="preserve"> </w:t>
      </w:r>
      <w:r w:rsidRPr="00B34380">
        <w:rPr>
          <w:rFonts w:ascii="Times New Roman" w:hAnsi="Times New Roman" w:cs="Times New Roman"/>
          <w:sz w:val="28"/>
          <w:lang w:val="ru-RU"/>
        </w:rPr>
        <w:t xml:space="preserve">СПС </w:t>
      </w:r>
      <w:proofErr w:type="spellStart"/>
      <w:r w:rsidRPr="00B34380">
        <w:rPr>
          <w:rFonts w:ascii="Times New Roman" w:hAnsi="Times New Roman" w:cs="Times New Roman"/>
          <w:sz w:val="28"/>
          <w:lang w:val="ru-RU"/>
        </w:rPr>
        <w:t>КонсультантПлюс</w:t>
      </w:r>
      <w:proofErr w:type="spellEnd"/>
      <w:r w:rsidRPr="00B34380">
        <w:rPr>
          <w:rFonts w:ascii="Times New Roman" w:hAnsi="Times New Roman" w:cs="Times New Roman"/>
          <w:sz w:val="28"/>
          <w:lang w:val="ru-RU"/>
        </w:rPr>
        <w:t xml:space="preserve"> // http://www.consultant.ru/</w:t>
      </w:r>
    </w:p>
    <w:p w:rsidR="00B34380" w:rsidRPr="00B34380" w:rsidRDefault="00B34380"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Постановление Девятого арбитражного апелляционного суда от 29.03.2016 N 09АП-8243/2016-ГК по делу N А40-83845/15</w:t>
      </w:r>
      <w:r>
        <w:rPr>
          <w:rFonts w:ascii="Times New Roman" w:hAnsi="Times New Roman" w:cs="Times New Roman"/>
          <w:sz w:val="28"/>
          <w:lang w:val="ru-RU"/>
        </w:rPr>
        <w:t xml:space="preserve"> </w:t>
      </w:r>
      <w:r w:rsidRPr="00B34380">
        <w:rPr>
          <w:rFonts w:ascii="Times New Roman" w:hAnsi="Times New Roman" w:cs="Times New Roman"/>
          <w:sz w:val="28"/>
          <w:lang w:val="ru-RU"/>
        </w:rPr>
        <w:t xml:space="preserve">СПС </w:t>
      </w:r>
      <w:proofErr w:type="spellStart"/>
      <w:r w:rsidRPr="00B34380">
        <w:rPr>
          <w:rFonts w:ascii="Times New Roman" w:hAnsi="Times New Roman" w:cs="Times New Roman"/>
          <w:sz w:val="28"/>
          <w:lang w:val="ru-RU"/>
        </w:rPr>
        <w:t>КонсультантПлюс</w:t>
      </w:r>
      <w:proofErr w:type="spellEnd"/>
      <w:r w:rsidRPr="00B34380">
        <w:rPr>
          <w:rFonts w:ascii="Times New Roman" w:hAnsi="Times New Roman" w:cs="Times New Roman"/>
          <w:sz w:val="28"/>
          <w:lang w:val="ru-RU"/>
        </w:rPr>
        <w:t xml:space="preserve"> // http://www.consultant.ru/</w:t>
      </w:r>
    </w:p>
    <w:p w:rsidR="00B34380" w:rsidRPr="002D42FE" w:rsidRDefault="00B34380" w:rsidP="00C82530">
      <w:pPr>
        <w:pStyle w:val="aa"/>
        <w:numPr>
          <w:ilvl w:val="0"/>
          <w:numId w:val="2"/>
        </w:numPr>
        <w:spacing w:after="0"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Постановление Тринадцатого арбитражного апелляционного суда от 25.04.2016 N 13АП-6646/2016 по делу N А21-4965/2015</w:t>
      </w:r>
    </w:p>
    <w:p w:rsidR="00B34380" w:rsidRPr="00B34380" w:rsidRDefault="00B34380"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Апелляционное определение Московского городского суда от 12.08.2016 по делу N 33-31224/2016</w:t>
      </w:r>
      <w:r>
        <w:rPr>
          <w:rFonts w:ascii="Times New Roman" w:hAnsi="Times New Roman" w:cs="Times New Roman"/>
          <w:sz w:val="28"/>
          <w:lang w:val="ru-RU"/>
        </w:rPr>
        <w:t xml:space="preserve"> </w:t>
      </w:r>
      <w:r w:rsidRPr="00B34380">
        <w:rPr>
          <w:rFonts w:ascii="Times New Roman" w:hAnsi="Times New Roman" w:cs="Times New Roman"/>
          <w:sz w:val="28"/>
          <w:lang w:val="ru-RU"/>
        </w:rPr>
        <w:t xml:space="preserve">СПС </w:t>
      </w:r>
      <w:proofErr w:type="spellStart"/>
      <w:r w:rsidRPr="00B34380">
        <w:rPr>
          <w:rFonts w:ascii="Times New Roman" w:hAnsi="Times New Roman" w:cs="Times New Roman"/>
          <w:sz w:val="28"/>
          <w:lang w:val="ru-RU"/>
        </w:rPr>
        <w:t>КонсультантПлюс</w:t>
      </w:r>
      <w:proofErr w:type="spellEnd"/>
      <w:r w:rsidRPr="00B34380">
        <w:rPr>
          <w:rFonts w:ascii="Times New Roman" w:hAnsi="Times New Roman" w:cs="Times New Roman"/>
          <w:sz w:val="28"/>
          <w:lang w:val="ru-RU"/>
        </w:rPr>
        <w:t xml:space="preserve"> // http://www.consultant.ru/</w:t>
      </w:r>
    </w:p>
    <w:p w:rsidR="00B34380" w:rsidRPr="00B34380" w:rsidRDefault="00B34380"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 xml:space="preserve">  Постановление Арбитражного суда Волго-Вятского округа от 14.11.2016 N Ф01-4724/2016 по делу N А79-6711/2015</w:t>
      </w:r>
      <w:r>
        <w:rPr>
          <w:rFonts w:ascii="Times New Roman" w:hAnsi="Times New Roman" w:cs="Times New Roman"/>
          <w:sz w:val="28"/>
          <w:lang w:val="ru-RU"/>
        </w:rPr>
        <w:t xml:space="preserve"> </w:t>
      </w:r>
      <w:r w:rsidRPr="00B34380">
        <w:rPr>
          <w:rFonts w:ascii="Times New Roman" w:hAnsi="Times New Roman" w:cs="Times New Roman"/>
          <w:sz w:val="28"/>
          <w:lang w:val="ru-RU"/>
        </w:rPr>
        <w:t xml:space="preserve">СПС </w:t>
      </w:r>
      <w:proofErr w:type="spellStart"/>
      <w:r w:rsidRPr="00B34380">
        <w:rPr>
          <w:rFonts w:ascii="Times New Roman" w:hAnsi="Times New Roman" w:cs="Times New Roman"/>
          <w:sz w:val="28"/>
          <w:lang w:val="ru-RU"/>
        </w:rPr>
        <w:t>КонсультантПлюс</w:t>
      </w:r>
      <w:proofErr w:type="spellEnd"/>
      <w:r w:rsidRPr="00B34380">
        <w:rPr>
          <w:rFonts w:ascii="Times New Roman" w:hAnsi="Times New Roman" w:cs="Times New Roman"/>
          <w:sz w:val="28"/>
          <w:lang w:val="ru-RU"/>
        </w:rPr>
        <w:t xml:space="preserve"> // http://www.consultant.ru/</w:t>
      </w:r>
    </w:p>
    <w:p w:rsidR="00B34380" w:rsidRPr="00B34380" w:rsidRDefault="002D42FE" w:rsidP="00C82530">
      <w:pPr>
        <w:pStyle w:val="aa"/>
        <w:numPr>
          <w:ilvl w:val="0"/>
          <w:numId w:val="2"/>
        </w:numPr>
        <w:spacing w:line="360" w:lineRule="auto"/>
        <w:ind w:left="0" w:firstLine="709"/>
        <w:jc w:val="both"/>
        <w:rPr>
          <w:rFonts w:ascii="Times New Roman" w:hAnsi="Times New Roman" w:cs="Times New Roman"/>
          <w:sz w:val="28"/>
          <w:lang w:val="ru-RU"/>
        </w:rPr>
      </w:pPr>
      <w:r w:rsidRPr="002D42FE">
        <w:rPr>
          <w:rFonts w:ascii="Times New Roman" w:hAnsi="Times New Roman" w:cs="Times New Roman"/>
          <w:sz w:val="28"/>
          <w:lang w:val="ru-RU"/>
        </w:rPr>
        <w:t>Решение Арбитражного суда г. Москвы от 01.02.2016 по делу N А40-83845/15-54-532</w:t>
      </w:r>
      <w:r w:rsidR="00B34380">
        <w:rPr>
          <w:rFonts w:ascii="Times New Roman" w:hAnsi="Times New Roman" w:cs="Times New Roman"/>
          <w:sz w:val="28"/>
          <w:lang w:val="ru-RU"/>
        </w:rPr>
        <w:t xml:space="preserve"> </w:t>
      </w:r>
      <w:r w:rsidR="00B34380" w:rsidRPr="00B34380">
        <w:rPr>
          <w:rFonts w:ascii="Times New Roman" w:hAnsi="Times New Roman" w:cs="Times New Roman"/>
          <w:sz w:val="28"/>
          <w:lang w:val="ru-RU"/>
        </w:rPr>
        <w:t xml:space="preserve">СПС </w:t>
      </w:r>
      <w:proofErr w:type="spellStart"/>
      <w:r w:rsidR="00B34380" w:rsidRPr="00B34380">
        <w:rPr>
          <w:rFonts w:ascii="Times New Roman" w:hAnsi="Times New Roman" w:cs="Times New Roman"/>
          <w:sz w:val="28"/>
          <w:lang w:val="ru-RU"/>
        </w:rPr>
        <w:t>КонсультантПлюс</w:t>
      </w:r>
      <w:proofErr w:type="spellEnd"/>
      <w:r w:rsidR="00B34380" w:rsidRPr="00B34380">
        <w:rPr>
          <w:rFonts w:ascii="Times New Roman" w:hAnsi="Times New Roman" w:cs="Times New Roman"/>
          <w:sz w:val="28"/>
          <w:lang w:val="ru-RU"/>
        </w:rPr>
        <w:t xml:space="preserve"> // http://www.consultant.ru/</w:t>
      </w:r>
    </w:p>
    <w:p w:rsidR="002D42FE" w:rsidRPr="002D42FE" w:rsidRDefault="002D42FE" w:rsidP="00B34380">
      <w:pPr>
        <w:pStyle w:val="aa"/>
        <w:spacing w:after="0" w:line="360" w:lineRule="auto"/>
        <w:ind w:left="1429"/>
        <w:jc w:val="both"/>
        <w:rPr>
          <w:rFonts w:ascii="Times New Roman" w:hAnsi="Times New Roman" w:cs="Times New Roman"/>
          <w:sz w:val="28"/>
          <w:lang w:val="ru-RU"/>
        </w:rPr>
      </w:pPr>
    </w:p>
    <w:p w:rsidR="002D42FE" w:rsidRDefault="002D42FE" w:rsidP="00B34380">
      <w:pPr>
        <w:spacing w:after="0" w:line="360" w:lineRule="auto"/>
        <w:contextualSpacing/>
        <w:jc w:val="center"/>
        <w:rPr>
          <w:rFonts w:ascii="Times New Roman" w:hAnsi="Times New Roman" w:cs="Times New Roman"/>
          <w:sz w:val="28"/>
          <w:lang w:val="ru-RU"/>
        </w:rPr>
      </w:pPr>
      <w:r>
        <w:rPr>
          <w:rFonts w:ascii="Times New Roman" w:hAnsi="Times New Roman" w:cs="Times New Roman"/>
          <w:sz w:val="28"/>
          <w:lang w:val="ru-RU"/>
        </w:rPr>
        <w:t>Учебная и научная литература</w:t>
      </w:r>
    </w:p>
    <w:p w:rsidR="00C82530" w:rsidRPr="00C82530" w:rsidRDefault="00C82530" w:rsidP="00C82530">
      <w:pPr>
        <w:pStyle w:val="aa"/>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lang w:val="ru-RU"/>
        </w:rPr>
      </w:pPr>
      <w:r w:rsidRPr="00C82530">
        <w:rPr>
          <w:rFonts w:ascii="Times New Roman" w:hAnsi="Times New Roman" w:cs="Times New Roman"/>
          <w:sz w:val="28"/>
          <w:szCs w:val="28"/>
          <w:lang w:val="ru-RU"/>
        </w:rPr>
        <w:t xml:space="preserve">Гражданский кодекс Российской Федерации. Подробный постатейный комментарий с путеводителем по законодательству и судебной практике. Часть </w:t>
      </w:r>
      <w:r w:rsidRPr="00C82530">
        <w:rPr>
          <w:rFonts w:ascii="Times New Roman" w:hAnsi="Times New Roman" w:cs="Times New Roman"/>
          <w:sz w:val="28"/>
          <w:szCs w:val="28"/>
        </w:rPr>
        <w:t>I</w:t>
      </w:r>
      <w:r w:rsidRPr="00C82530">
        <w:rPr>
          <w:rFonts w:ascii="Times New Roman" w:hAnsi="Times New Roman" w:cs="Times New Roman"/>
          <w:sz w:val="28"/>
          <w:szCs w:val="28"/>
          <w:lang w:val="ru-RU"/>
        </w:rPr>
        <w:t>. / Отв. ред. Ю.Ф. Беспалов. - М.: Проспект, 2017. – 704 с.</w:t>
      </w:r>
    </w:p>
    <w:p w:rsidR="00C82530" w:rsidRPr="00C82530" w:rsidRDefault="00C82530" w:rsidP="00C82530">
      <w:pPr>
        <w:pStyle w:val="aa"/>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C82530">
        <w:rPr>
          <w:rFonts w:ascii="Times New Roman" w:hAnsi="Times New Roman" w:cs="Times New Roman"/>
          <w:sz w:val="28"/>
          <w:szCs w:val="28"/>
          <w:lang w:val="ru-RU"/>
        </w:rPr>
        <w:t xml:space="preserve">Договорные и корпоративные отношения, обязательства и прочее: из практики гражданско-правового консультирования / под ред. </w:t>
      </w:r>
      <w:r w:rsidRPr="00C82530">
        <w:rPr>
          <w:rFonts w:ascii="Times New Roman" w:hAnsi="Times New Roman" w:cs="Times New Roman"/>
          <w:sz w:val="28"/>
          <w:szCs w:val="28"/>
        </w:rPr>
        <w:t xml:space="preserve">А.В. </w:t>
      </w:r>
      <w:proofErr w:type="spellStart"/>
      <w:r w:rsidRPr="00C82530">
        <w:rPr>
          <w:rFonts w:ascii="Times New Roman" w:hAnsi="Times New Roman" w:cs="Times New Roman"/>
          <w:sz w:val="28"/>
          <w:szCs w:val="28"/>
        </w:rPr>
        <w:t>Брызгалина</w:t>
      </w:r>
      <w:proofErr w:type="spellEnd"/>
      <w:r w:rsidRPr="00C82530">
        <w:rPr>
          <w:rFonts w:ascii="Times New Roman" w:hAnsi="Times New Roman" w:cs="Times New Roman"/>
          <w:sz w:val="28"/>
          <w:szCs w:val="28"/>
        </w:rPr>
        <w:t xml:space="preserve"> // </w:t>
      </w:r>
      <w:proofErr w:type="spellStart"/>
      <w:r w:rsidRPr="00C82530">
        <w:rPr>
          <w:rFonts w:ascii="Times New Roman" w:hAnsi="Times New Roman" w:cs="Times New Roman"/>
          <w:sz w:val="28"/>
          <w:szCs w:val="28"/>
        </w:rPr>
        <w:t>Налоги</w:t>
      </w:r>
      <w:proofErr w:type="spellEnd"/>
      <w:r w:rsidRPr="00C82530">
        <w:rPr>
          <w:rFonts w:ascii="Times New Roman" w:hAnsi="Times New Roman" w:cs="Times New Roman"/>
          <w:sz w:val="28"/>
          <w:szCs w:val="28"/>
        </w:rPr>
        <w:t xml:space="preserve"> и </w:t>
      </w:r>
      <w:proofErr w:type="spellStart"/>
      <w:r w:rsidRPr="00C82530">
        <w:rPr>
          <w:rFonts w:ascii="Times New Roman" w:hAnsi="Times New Roman" w:cs="Times New Roman"/>
          <w:sz w:val="28"/>
          <w:szCs w:val="28"/>
        </w:rPr>
        <w:t>финансовое</w:t>
      </w:r>
      <w:proofErr w:type="spellEnd"/>
      <w:r w:rsidRPr="00C82530">
        <w:rPr>
          <w:rFonts w:ascii="Times New Roman" w:hAnsi="Times New Roman" w:cs="Times New Roman"/>
          <w:sz w:val="28"/>
          <w:szCs w:val="28"/>
        </w:rPr>
        <w:t xml:space="preserve"> </w:t>
      </w:r>
      <w:proofErr w:type="spellStart"/>
      <w:r w:rsidRPr="00C82530">
        <w:rPr>
          <w:rFonts w:ascii="Times New Roman" w:hAnsi="Times New Roman" w:cs="Times New Roman"/>
          <w:sz w:val="28"/>
          <w:szCs w:val="28"/>
        </w:rPr>
        <w:t>право</w:t>
      </w:r>
      <w:proofErr w:type="spellEnd"/>
      <w:r w:rsidRPr="00C82530">
        <w:rPr>
          <w:rFonts w:ascii="Times New Roman" w:hAnsi="Times New Roman" w:cs="Times New Roman"/>
          <w:sz w:val="28"/>
          <w:szCs w:val="28"/>
        </w:rPr>
        <w:t>. - 2017. - № 6. – 134 с.</w:t>
      </w:r>
    </w:p>
    <w:p w:rsidR="00927C4B" w:rsidRPr="00C82530" w:rsidRDefault="00927C4B" w:rsidP="00C82530">
      <w:pPr>
        <w:pStyle w:val="aa"/>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lang w:val="ru-RU"/>
        </w:rPr>
      </w:pPr>
      <w:proofErr w:type="spellStart"/>
      <w:r w:rsidRPr="00C82530">
        <w:rPr>
          <w:rFonts w:ascii="Times New Roman" w:hAnsi="Times New Roman" w:cs="Times New Roman"/>
          <w:sz w:val="28"/>
          <w:szCs w:val="28"/>
          <w:lang w:val="ru-RU"/>
        </w:rPr>
        <w:lastRenderedPageBreak/>
        <w:t>Карапетов</w:t>
      </w:r>
      <w:proofErr w:type="spellEnd"/>
      <w:r w:rsidRPr="00C82530">
        <w:rPr>
          <w:rFonts w:ascii="Times New Roman" w:hAnsi="Times New Roman" w:cs="Times New Roman"/>
          <w:sz w:val="28"/>
          <w:szCs w:val="28"/>
          <w:lang w:val="ru-RU"/>
        </w:rPr>
        <w:t xml:space="preserve"> А.Г. Основные тенденции правового регулирования расторжения нарушенного договора в зарубежном и российском гражданском праве: </w:t>
      </w:r>
      <w:proofErr w:type="spellStart"/>
      <w:r w:rsidRPr="00C82530">
        <w:rPr>
          <w:rFonts w:ascii="Times New Roman" w:hAnsi="Times New Roman" w:cs="Times New Roman"/>
          <w:sz w:val="28"/>
          <w:szCs w:val="28"/>
          <w:lang w:val="ru-RU"/>
        </w:rPr>
        <w:t>дис</w:t>
      </w:r>
      <w:proofErr w:type="spellEnd"/>
      <w:r w:rsidRPr="00C82530">
        <w:rPr>
          <w:rFonts w:ascii="Times New Roman" w:hAnsi="Times New Roman" w:cs="Times New Roman"/>
          <w:sz w:val="28"/>
          <w:szCs w:val="28"/>
          <w:lang w:val="ru-RU"/>
        </w:rPr>
        <w:t>. канд. юр. наук: 12.00.03. - М., 2011. – 499 с.</w:t>
      </w:r>
    </w:p>
    <w:p w:rsidR="00C82530" w:rsidRPr="00C82530" w:rsidRDefault="00C82530" w:rsidP="00C82530">
      <w:pPr>
        <w:pStyle w:val="aa"/>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lang w:val="ru-RU"/>
        </w:rPr>
      </w:pPr>
      <w:r w:rsidRPr="00C82530">
        <w:rPr>
          <w:rFonts w:ascii="Times New Roman" w:hAnsi="Times New Roman" w:cs="Times New Roman"/>
          <w:sz w:val="28"/>
          <w:szCs w:val="28"/>
          <w:lang w:val="ru-RU"/>
        </w:rPr>
        <w:t>Комаров А.С. Договорная ответственность и экономический кризис // Журнал российского права. - 2014. - № 1. – С. 23-31.</w:t>
      </w:r>
    </w:p>
    <w:p w:rsidR="00B34380" w:rsidRPr="00C82530" w:rsidRDefault="00B34380" w:rsidP="00C82530">
      <w:pPr>
        <w:pStyle w:val="aa"/>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C82530">
        <w:rPr>
          <w:rFonts w:ascii="Times New Roman" w:hAnsi="Times New Roman" w:cs="Times New Roman"/>
          <w:sz w:val="28"/>
          <w:szCs w:val="28"/>
          <w:lang w:val="ru-RU"/>
        </w:rPr>
        <w:t>Очхаев</w:t>
      </w:r>
      <w:proofErr w:type="spellEnd"/>
      <w:r w:rsidRPr="00C82530">
        <w:rPr>
          <w:rFonts w:ascii="Times New Roman" w:hAnsi="Times New Roman" w:cs="Times New Roman"/>
          <w:sz w:val="28"/>
          <w:szCs w:val="28"/>
          <w:lang w:val="ru-RU"/>
        </w:rPr>
        <w:t xml:space="preserve"> Т.Г. Изменение и расторжение договора в связи с существенным изменением обстоятельств: </w:t>
      </w:r>
      <w:proofErr w:type="spellStart"/>
      <w:r w:rsidRPr="00C82530">
        <w:rPr>
          <w:rFonts w:ascii="Times New Roman" w:hAnsi="Times New Roman" w:cs="Times New Roman"/>
          <w:sz w:val="28"/>
          <w:szCs w:val="28"/>
          <w:lang w:val="ru-RU"/>
        </w:rPr>
        <w:t>дис</w:t>
      </w:r>
      <w:proofErr w:type="spellEnd"/>
      <w:r w:rsidRPr="00C82530">
        <w:rPr>
          <w:rFonts w:ascii="Times New Roman" w:hAnsi="Times New Roman" w:cs="Times New Roman"/>
          <w:sz w:val="28"/>
          <w:szCs w:val="28"/>
          <w:lang w:val="ru-RU"/>
        </w:rPr>
        <w:t>. ... канд. юр. наук: 12.00.03. - М., 2015. – 249 с.</w:t>
      </w:r>
    </w:p>
    <w:p w:rsidR="00B34380" w:rsidRPr="00C82530" w:rsidRDefault="00B34380" w:rsidP="00C82530">
      <w:pPr>
        <w:pStyle w:val="aa"/>
        <w:numPr>
          <w:ilvl w:val="0"/>
          <w:numId w:val="3"/>
        </w:numPr>
        <w:spacing w:after="0" w:line="360" w:lineRule="auto"/>
        <w:ind w:left="0" w:firstLine="709"/>
        <w:jc w:val="both"/>
        <w:rPr>
          <w:rFonts w:ascii="Times New Roman" w:hAnsi="Times New Roman" w:cs="Times New Roman"/>
          <w:sz w:val="28"/>
          <w:szCs w:val="28"/>
          <w:lang w:val="ru-RU"/>
        </w:rPr>
      </w:pPr>
      <w:proofErr w:type="spellStart"/>
      <w:r w:rsidRPr="00C82530">
        <w:rPr>
          <w:rFonts w:ascii="Times New Roman" w:hAnsi="Times New Roman" w:cs="Times New Roman"/>
          <w:sz w:val="28"/>
          <w:szCs w:val="28"/>
          <w:lang w:val="ru-RU"/>
        </w:rPr>
        <w:t>Очхаев</w:t>
      </w:r>
      <w:proofErr w:type="spellEnd"/>
      <w:r w:rsidRPr="00C82530">
        <w:rPr>
          <w:rFonts w:ascii="Times New Roman" w:hAnsi="Times New Roman" w:cs="Times New Roman"/>
          <w:sz w:val="28"/>
          <w:szCs w:val="28"/>
          <w:lang w:val="ru-RU"/>
        </w:rPr>
        <w:t xml:space="preserve"> Т.Г. Изменение и расторжение договора в связи с существенным изменением обстоятельств. - М.: Статут, 2017. – 157 с.</w:t>
      </w:r>
    </w:p>
    <w:p w:rsidR="00927C4B" w:rsidRPr="00C82530" w:rsidRDefault="00927C4B" w:rsidP="00C82530">
      <w:pPr>
        <w:pStyle w:val="aa"/>
        <w:numPr>
          <w:ilvl w:val="0"/>
          <w:numId w:val="3"/>
        </w:numPr>
        <w:spacing w:after="0" w:line="360" w:lineRule="auto"/>
        <w:ind w:left="0" w:firstLine="709"/>
        <w:jc w:val="both"/>
        <w:rPr>
          <w:rFonts w:ascii="Times New Roman" w:hAnsi="Times New Roman" w:cs="Times New Roman"/>
          <w:sz w:val="28"/>
          <w:szCs w:val="28"/>
          <w:lang w:val="ru-RU"/>
        </w:rPr>
      </w:pPr>
      <w:r w:rsidRPr="00C82530">
        <w:rPr>
          <w:rFonts w:ascii="Times New Roman" w:hAnsi="Times New Roman" w:cs="Times New Roman"/>
          <w:sz w:val="28"/>
          <w:szCs w:val="28"/>
          <w:lang w:val="ru-RU"/>
        </w:rPr>
        <w:t xml:space="preserve">Петрищев В.С. Существенное изменение обстоятельств: </w:t>
      </w:r>
      <w:proofErr w:type="spellStart"/>
      <w:r w:rsidRPr="00C82530">
        <w:rPr>
          <w:rFonts w:ascii="Times New Roman" w:hAnsi="Times New Roman" w:cs="Times New Roman"/>
          <w:sz w:val="28"/>
          <w:szCs w:val="28"/>
          <w:lang w:val="ru-RU"/>
        </w:rPr>
        <w:t>правоприменение</w:t>
      </w:r>
      <w:proofErr w:type="spellEnd"/>
      <w:r w:rsidRPr="00C82530">
        <w:rPr>
          <w:rFonts w:ascii="Times New Roman" w:hAnsi="Times New Roman" w:cs="Times New Roman"/>
          <w:sz w:val="28"/>
          <w:szCs w:val="28"/>
          <w:lang w:val="ru-RU"/>
        </w:rPr>
        <w:t xml:space="preserve"> ст. 451 ГК РФ и опыт стран о</w:t>
      </w:r>
      <w:r w:rsidR="006E77FE" w:rsidRPr="00C82530">
        <w:rPr>
          <w:rFonts w:ascii="Times New Roman" w:hAnsi="Times New Roman" w:cs="Times New Roman"/>
          <w:sz w:val="28"/>
          <w:szCs w:val="28"/>
          <w:lang w:val="ru-RU"/>
        </w:rPr>
        <w:t xml:space="preserve">бщего и континентального права. - </w:t>
      </w:r>
      <w:r w:rsidRPr="00C82530">
        <w:rPr>
          <w:rFonts w:ascii="Times New Roman" w:hAnsi="Times New Roman" w:cs="Times New Roman"/>
          <w:sz w:val="28"/>
          <w:szCs w:val="28"/>
          <w:lang w:val="ru-RU"/>
        </w:rPr>
        <w:t xml:space="preserve">М.: ГУ ВШЭ, 2007. </w:t>
      </w:r>
      <w:r w:rsidR="006E77FE" w:rsidRPr="00C82530">
        <w:rPr>
          <w:rFonts w:ascii="Times New Roman" w:hAnsi="Times New Roman" w:cs="Times New Roman"/>
          <w:sz w:val="28"/>
          <w:szCs w:val="28"/>
          <w:lang w:val="ru-RU"/>
        </w:rPr>
        <w:t>–</w:t>
      </w:r>
      <w:r w:rsidRPr="00C82530">
        <w:rPr>
          <w:rFonts w:ascii="Times New Roman" w:hAnsi="Times New Roman" w:cs="Times New Roman"/>
          <w:sz w:val="28"/>
          <w:szCs w:val="28"/>
          <w:lang w:val="ru-RU"/>
        </w:rPr>
        <w:t xml:space="preserve"> 60 </w:t>
      </w:r>
      <w:r w:rsidRPr="00C82530">
        <w:rPr>
          <w:rFonts w:ascii="Times New Roman" w:hAnsi="Times New Roman" w:cs="Times New Roman"/>
          <w:sz w:val="28"/>
          <w:szCs w:val="28"/>
        </w:rPr>
        <w:t>c</w:t>
      </w:r>
      <w:r w:rsidRPr="00C82530">
        <w:rPr>
          <w:rFonts w:ascii="Times New Roman" w:hAnsi="Times New Roman" w:cs="Times New Roman"/>
          <w:sz w:val="28"/>
          <w:szCs w:val="28"/>
          <w:lang w:val="ru-RU"/>
        </w:rPr>
        <w:t>.</w:t>
      </w:r>
    </w:p>
    <w:p w:rsidR="00B34380" w:rsidRPr="00C82530" w:rsidRDefault="00B34380" w:rsidP="00C82530">
      <w:pPr>
        <w:pStyle w:val="aa"/>
        <w:numPr>
          <w:ilvl w:val="0"/>
          <w:numId w:val="3"/>
        </w:numPr>
        <w:spacing w:after="0" w:line="360" w:lineRule="auto"/>
        <w:ind w:left="0" w:firstLine="709"/>
        <w:jc w:val="both"/>
        <w:rPr>
          <w:rFonts w:ascii="Times New Roman" w:hAnsi="Times New Roman" w:cs="Times New Roman"/>
          <w:sz w:val="28"/>
          <w:szCs w:val="28"/>
          <w:lang w:val="ru-RU"/>
        </w:rPr>
      </w:pPr>
      <w:r w:rsidRPr="00C82530">
        <w:rPr>
          <w:rFonts w:ascii="Times New Roman" w:hAnsi="Times New Roman" w:cs="Times New Roman"/>
          <w:sz w:val="28"/>
          <w:szCs w:val="28"/>
          <w:lang w:val="ru-RU"/>
        </w:rPr>
        <w:t xml:space="preserve">Позднышева Е.В. Практика применения положений о расторжении и изменении договора в новой редакции ГК РФ // Журнал российского права. - 2016. - № 12. – С. 55-68. </w:t>
      </w:r>
    </w:p>
    <w:p w:rsidR="00C82530" w:rsidRPr="00C82530" w:rsidRDefault="00C82530" w:rsidP="00C82530">
      <w:pPr>
        <w:pStyle w:val="aa"/>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lang w:val="ru-RU"/>
        </w:rPr>
      </w:pPr>
      <w:proofErr w:type="spellStart"/>
      <w:r w:rsidRPr="00C82530">
        <w:rPr>
          <w:rFonts w:ascii="Times New Roman" w:hAnsi="Times New Roman" w:cs="Times New Roman"/>
          <w:sz w:val="28"/>
          <w:szCs w:val="28"/>
          <w:lang w:val="ru-RU"/>
        </w:rPr>
        <w:t>Скловский</w:t>
      </w:r>
      <w:proofErr w:type="spellEnd"/>
      <w:r w:rsidRPr="00C82530">
        <w:rPr>
          <w:rFonts w:ascii="Times New Roman" w:hAnsi="Times New Roman" w:cs="Times New Roman"/>
          <w:sz w:val="28"/>
          <w:szCs w:val="28"/>
          <w:lang w:val="ru-RU"/>
        </w:rPr>
        <w:t xml:space="preserve"> К.И. Проблемы применения нормы ст. 451 ГК РФ: валютная оговорка и баланс интересов сторон // Вестник экономического правосудия РФ. - 2016. - № 7. – С. 64-77.</w:t>
      </w:r>
    </w:p>
    <w:p w:rsidR="002D42FE" w:rsidRDefault="00B34380" w:rsidP="00C82530">
      <w:pPr>
        <w:pStyle w:val="aa"/>
        <w:numPr>
          <w:ilvl w:val="0"/>
          <w:numId w:val="3"/>
        </w:numPr>
        <w:spacing w:after="0" w:line="360" w:lineRule="auto"/>
        <w:ind w:left="0" w:firstLine="709"/>
        <w:jc w:val="both"/>
        <w:rPr>
          <w:rFonts w:ascii="Times New Roman" w:hAnsi="Times New Roman" w:cs="Times New Roman"/>
          <w:sz w:val="28"/>
          <w:szCs w:val="28"/>
          <w:lang w:val="ru-RU"/>
        </w:rPr>
      </w:pPr>
      <w:r w:rsidRPr="00C82530">
        <w:rPr>
          <w:rFonts w:ascii="Times New Roman" w:hAnsi="Times New Roman" w:cs="Times New Roman"/>
          <w:sz w:val="28"/>
          <w:szCs w:val="28"/>
          <w:lang w:val="ru-RU"/>
        </w:rPr>
        <w:t xml:space="preserve">Шенгелия И. Валютная оговорка: последствия и риски // Юрист. - 2017. - № 38. [Электронный ресурс] URL: </w:t>
      </w:r>
      <w:r w:rsidR="00AB7222" w:rsidRPr="00AB7222">
        <w:rPr>
          <w:rFonts w:ascii="Times New Roman" w:hAnsi="Times New Roman" w:cs="Times New Roman"/>
          <w:sz w:val="28"/>
          <w:szCs w:val="28"/>
          <w:lang w:val="ru-RU"/>
        </w:rPr>
        <w:t>https://www.vegaslex.ru/analytics/publications/currency_clause_implications_and_risks</w:t>
      </w:r>
    </w:p>
    <w:p w:rsidR="00AB7222" w:rsidRDefault="00AB7222">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962C9B" w:rsidRPr="005739FB" w:rsidRDefault="00962C9B" w:rsidP="005739FB">
      <w:pPr>
        <w:pStyle w:val="1"/>
        <w:spacing w:before="0" w:line="360" w:lineRule="auto"/>
        <w:contextualSpacing/>
        <w:jc w:val="center"/>
        <w:rPr>
          <w:rFonts w:ascii="Times New Roman" w:eastAsia="Times New Roman" w:hAnsi="Times New Roman" w:cs="Times New Roman"/>
          <w:color w:val="auto"/>
          <w:lang w:val="ru-RU" w:eastAsia="ru-RU"/>
        </w:rPr>
      </w:pPr>
      <w:bookmarkStart w:id="6" w:name="_Toc497960951"/>
      <w:r w:rsidRPr="005739FB">
        <w:rPr>
          <w:rFonts w:ascii="Times New Roman" w:eastAsia="Times New Roman" w:hAnsi="Times New Roman" w:cs="Times New Roman"/>
          <w:color w:val="auto"/>
          <w:lang w:val="ru-RU" w:eastAsia="ru-RU"/>
        </w:rPr>
        <w:lastRenderedPageBreak/>
        <w:t>Приложение № 1</w:t>
      </w:r>
    </w:p>
    <w:p w:rsidR="00962C9B" w:rsidRPr="005739FB" w:rsidRDefault="00962C9B" w:rsidP="005739FB">
      <w:pPr>
        <w:spacing w:after="0" w:line="360" w:lineRule="auto"/>
        <w:contextualSpacing/>
        <w:jc w:val="center"/>
        <w:rPr>
          <w:rFonts w:ascii="Times New Roman" w:hAnsi="Times New Roman" w:cs="Times New Roman"/>
          <w:b/>
          <w:sz w:val="28"/>
          <w:lang w:val="ru-RU" w:eastAsia="ru-RU"/>
        </w:rPr>
      </w:pPr>
      <w:r w:rsidRPr="005739FB">
        <w:rPr>
          <w:rFonts w:ascii="Times New Roman" w:hAnsi="Times New Roman" w:cs="Times New Roman"/>
          <w:b/>
          <w:sz w:val="28"/>
          <w:lang w:val="ru-RU" w:eastAsia="ru-RU"/>
        </w:rPr>
        <w:t>Фрагменты  из материалов судебной практики</w:t>
      </w:r>
    </w:p>
    <w:p w:rsidR="00AC6164" w:rsidRDefault="00AC6164" w:rsidP="005739FB">
      <w:pPr>
        <w:spacing w:after="0" w:line="360" w:lineRule="auto"/>
        <w:contextualSpacing/>
        <w:jc w:val="center"/>
        <w:rPr>
          <w:rFonts w:ascii="Times New Roman" w:hAnsi="Times New Roman" w:cs="Times New Roman"/>
          <w:i/>
          <w:sz w:val="28"/>
          <w:lang w:val="ru-RU" w:eastAsia="ru-RU"/>
        </w:rPr>
      </w:pPr>
      <w:proofErr w:type="gramStart"/>
      <w:r w:rsidRPr="005739FB">
        <w:rPr>
          <w:rFonts w:ascii="Times New Roman" w:hAnsi="Times New Roman" w:cs="Times New Roman"/>
          <w:i/>
          <w:sz w:val="28"/>
          <w:lang w:val="ru-RU" w:eastAsia="ru-RU"/>
        </w:rPr>
        <w:t xml:space="preserve">Решение Арбитражного суда г. Москвы от 01.02.2016 по делу N А40-83845/15-54-532 </w:t>
      </w:r>
      <w:r w:rsidR="004411FF" w:rsidRPr="005739FB">
        <w:rPr>
          <w:rFonts w:ascii="Times New Roman" w:hAnsi="Times New Roman" w:cs="Times New Roman"/>
          <w:i/>
          <w:sz w:val="28"/>
          <w:lang w:val="ru-RU" w:eastAsia="ru-RU"/>
        </w:rPr>
        <w:t>«В удовлетворении иска в части требования о расторжении договора аренды нежилых помещений отказано, поскольку, заключая договор аренды, истец должен был и мог предвидеть происходящие в стране инфляционные процессы и возможный рост цен, в том числе и на аренду недвижимости»</w:t>
      </w:r>
      <w:proofErr w:type="gramEnd"/>
    </w:p>
    <w:p w:rsidR="005739FB" w:rsidRPr="005739FB" w:rsidRDefault="005739FB" w:rsidP="005739FB">
      <w:pPr>
        <w:spacing w:after="0" w:line="360" w:lineRule="auto"/>
        <w:contextualSpacing/>
        <w:jc w:val="center"/>
        <w:rPr>
          <w:rFonts w:ascii="Times New Roman" w:hAnsi="Times New Roman" w:cs="Times New Roman"/>
          <w:i/>
          <w:sz w:val="28"/>
          <w:lang w:val="ru-RU" w:eastAsia="ru-RU"/>
        </w:rPr>
      </w:pPr>
    </w:p>
    <w:p w:rsidR="00AC6164" w:rsidRPr="005739FB" w:rsidRDefault="00AC6164"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Как следует из материалов дела: в 2009 г. ПАО «ВымпелКом» и ПАО «</w:t>
      </w:r>
      <w:proofErr w:type="spellStart"/>
      <w:r w:rsidRPr="005739FB">
        <w:rPr>
          <w:rFonts w:ascii="Times New Roman" w:hAnsi="Times New Roman" w:cs="Times New Roman"/>
          <w:sz w:val="28"/>
          <w:lang w:val="ru-RU"/>
        </w:rPr>
        <w:t>Тизприбор</w:t>
      </w:r>
      <w:proofErr w:type="spellEnd"/>
      <w:r w:rsidRPr="005739FB">
        <w:rPr>
          <w:rFonts w:ascii="Times New Roman" w:hAnsi="Times New Roman" w:cs="Times New Roman"/>
          <w:sz w:val="28"/>
          <w:lang w:val="ru-RU"/>
        </w:rPr>
        <w:t>» заключили договор аренды нежилых помещений с валютной оговоркой. ПАО «ВымпелКом» обратилось в Арбитражный суд г. Москвы с иском к ПАО «</w:t>
      </w:r>
      <w:proofErr w:type="spellStart"/>
      <w:r w:rsidRPr="005739FB">
        <w:rPr>
          <w:rFonts w:ascii="Times New Roman" w:hAnsi="Times New Roman" w:cs="Times New Roman"/>
          <w:sz w:val="28"/>
          <w:lang w:val="ru-RU"/>
        </w:rPr>
        <w:t>Тизприбор</w:t>
      </w:r>
      <w:proofErr w:type="spellEnd"/>
      <w:r w:rsidRPr="005739FB">
        <w:rPr>
          <w:rFonts w:ascii="Times New Roman" w:hAnsi="Times New Roman" w:cs="Times New Roman"/>
          <w:sz w:val="28"/>
          <w:lang w:val="ru-RU"/>
        </w:rPr>
        <w:t xml:space="preserve">» о внесении изменений в указанный договор, мотивируя требования тем, что в 2014 г. Банком России был изменен механизм </w:t>
      </w:r>
      <w:r w:rsidR="007B2DD0" w:rsidRPr="005739FB">
        <w:rPr>
          <w:rFonts w:ascii="Times New Roman" w:hAnsi="Times New Roman" w:cs="Times New Roman"/>
          <w:sz w:val="28"/>
          <w:lang w:val="ru-RU"/>
        </w:rPr>
        <w:t>регулирования</w:t>
      </w:r>
      <w:r w:rsidRPr="005739FB">
        <w:rPr>
          <w:rFonts w:ascii="Times New Roman" w:hAnsi="Times New Roman" w:cs="Times New Roman"/>
          <w:sz w:val="28"/>
          <w:lang w:val="ru-RU"/>
        </w:rPr>
        <w:t xml:space="preserve"> курса рубля, что привело к изменению экономической ситуации и росту курса доллара США по отношению к национальной валюте в 2,5 раза. В результате ставка по договору в рублевом эквиваленте стала отличаться от сумм, ранее уплачиваемых арендатором, что, по мнению истца, существенно нарушило баланс интересов сторон договора, которые не могли предвидеть изменение экономической ситуации на момент согласования условий договора аренды. Суд первой инстанции удовлетворил исковые требования ПАО «ВымпелКом» в области внесения изменений в договор</w:t>
      </w:r>
      <w:r w:rsidRPr="005739FB">
        <w:rPr>
          <w:rStyle w:val="a5"/>
          <w:rFonts w:ascii="Times New Roman" w:hAnsi="Times New Roman" w:cs="Times New Roman"/>
          <w:sz w:val="28"/>
          <w:lang w:val="ru-RU"/>
        </w:rPr>
        <w:footnoteReference w:id="30"/>
      </w:r>
      <w:r w:rsidRPr="005739FB">
        <w:rPr>
          <w:rFonts w:ascii="Times New Roman" w:hAnsi="Times New Roman" w:cs="Times New Roman"/>
          <w:sz w:val="28"/>
          <w:lang w:val="ru-RU"/>
        </w:rPr>
        <w:t xml:space="preserve">. </w:t>
      </w:r>
    </w:p>
    <w:p w:rsidR="00AC6164" w:rsidRPr="005739FB" w:rsidRDefault="00AC6164" w:rsidP="005739FB">
      <w:pPr>
        <w:spacing w:after="0" w:line="360" w:lineRule="auto"/>
        <w:contextualSpacing/>
        <w:jc w:val="center"/>
        <w:rPr>
          <w:rFonts w:ascii="Times New Roman" w:hAnsi="Times New Roman" w:cs="Times New Roman"/>
          <w:i/>
          <w:sz w:val="28"/>
          <w:lang w:val="ru-RU"/>
        </w:rPr>
      </w:pPr>
    </w:p>
    <w:p w:rsidR="00894B4E" w:rsidRDefault="00AC6164" w:rsidP="005739FB">
      <w:pPr>
        <w:spacing w:after="0" w:line="360" w:lineRule="auto"/>
        <w:contextualSpacing/>
        <w:jc w:val="center"/>
        <w:rPr>
          <w:rFonts w:ascii="Times New Roman" w:hAnsi="Times New Roman" w:cs="Times New Roman"/>
          <w:i/>
          <w:sz w:val="28"/>
          <w:lang w:val="ru-RU"/>
        </w:rPr>
      </w:pPr>
      <w:proofErr w:type="gramStart"/>
      <w:r w:rsidRPr="005739FB">
        <w:rPr>
          <w:rFonts w:ascii="Times New Roman" w:hAnsi="Times New Roman" w:cs="Times New Roman"/>
          <w:i/>
          <w:sz w:val="28"/>
          <w:lang w:val="ru-RU"/>
        </w:rPr>
        <w:t>Постановление Девятого арбитражного апелляционного суда от 29 марта 2016 г. № 09АП-8243/2016-ГК</w:t>
      </w:r>
      <w:r w:rsidR="00894B4E" w:rsidRPr="005739FB">
        <w:rPr>
          <w:rFonts w:ascii="Times New Roman" w:hAnsi="Times New Roman" w:cs="Times New Roman"/>
          <w:i/>
          <w:sz w:val="28"/>
          <w:lang w:val="ru-RU"/>
        </w:rPr>
        <w:t xml:space="preserve"> «В удовлетворении иска в части внесения изменений в договор аренды отказано, поскольку отказ арендодателя от согласования нового размера арендной платы и изменения в связи с этим договора не </w:t>
      </w:r>
      <w:r w:rsidR="00894B4E" w:rsidRPr="005739FB">
        <w:rPr>
          <w:rFonts w:ascii="Times New Roman" w:hAnsi="Times New Roman" w:cs="Times New Roman"/>
          <w:i/>
          <w:sz w:val="28"/>
          <w:lang w:val="ru-RU"/>
        </w:rPr>
        <w:lastRenderedPageBreak/>
        <w:t>свидетельствует о злоупотреблении правом одной из сторон сделки, как и не свидетельствует об этом включение в условия договора валютной оговорки»</w:t>
      </w:r>
      <w:proofErr w:type="gramEnd"/>
    </w:p>
    <w:p w:rsidR="005739FB" w:rsidRPr="005739FB" w:rsidRDefault="005739FB" w:rsidP="005739FB">
      <w:pPr>
        <w:spacing w:after="0" w:line="360" w:lineRule="auto"/>
        <w:contextualSpacing/>
        <w:jc w:val="center"/>
        <w:rPr>
          <w:rFonts w:ascii="Times New Roman" w:hAnsi="Times New Roman" w:cs="Times New Roman"/>
          <w:i/>
          <w:sz w:val="28"/>
          <w:lang w:val="ru-RU"/>
        </w:rPr>
      </w:pPr>
    </w:p>
    <w:p w:rsidR="00933A4F" w:rsidRPr="005739FB" w:rsidRDefault="00AC6164" w:rsidP="005739FB">
      <w:pPr>
        <w:spacing w:after="0" w:line="360" w:lineRule="auto"/>
        <w:ind w:firstLine="709"/>
        <w:contextualSpacing/>
        <w:jc w:val="both"/>
        <w:rPr>
          <w:rFonts w:ascii="Times New Roman" w:hAnsi="Times New Roman" w:cs="Times New Roman"/>
          <w:sz w:val="28"/>
          <w:lang w:val="ru-RU"/>
        </w:rPr>
      </w:pPr>
      <w:proofErr w:type="gramStart"/>
      <w:r w:rsidRPr="005739FB">
        <w:rPr>
          <w:rFonts w:ascii="Times New Roman" w:hAnsi="Times New Roman" w:cs="Times New Roman"/>
          <w:sz w:val="28"/>
          <w:lang w:val="ru-RU"/>
        </w:rPr>
        <w:t>Первоначальное решение по делу «ВымпелКом» и ПАО «</w:t>
      </w:r>
      <w:proofErr w:type="spellStart"/>
      <w:r w:rsidRPr="005739FB">
        <w:rPr>
          <w:rFonts w:ascii="Times New Roman" w:hAnsi="Times New Roman" w:cs="Times New Roman"/>
          <w:sz w:val="28"/>
          <w:lang w:val="ru-RU"/>
        </w:rPr>
        <w:t>Тизприбор</w:t>
      </w:r>
      <w:proofErr w:type="spellEnd"/>
      <w:r w:rsidRPr="005739FB">
        <w:rPr>
          <w:rFonts w:ascii="Times New Roman" w:hAnsi="Times New Roman" w:cs="Times New Roman"/>
          <w:sz w:val="28"/>
          <w:lang w:val="ru-RU"/>
        </w:rPr>
        <w:t>» данным постановлением было отменено, так как суд установил, что применение ст. 451 ГК РФ в данном случае не представляется возможным, ввиду того, что при осуществлении деятельности стороны должны были предвидеть все возможные обстоятельства современных реалий, которые могли бы повлиять на исполнение условий договора, а обстоятельства изменения экономической ситуации не могут признаваться такими</w:t>
      </w:r>
      <w:proofErr w:type="gramEnd"/>
      <w:r w:rsidRPr="005739FB">
        <w:rPr>
          <w:rFonts w:ascii="Times New Roman" w:hAnsi="Times New Roman" w:cs="Times New Roman"/>
          <w:sz w:val="28"/>
          <w:lang w:val="ru-RU"/>
        </w:rPr>
        <w:t xml:space="preserve"> обстоятельствами, исходя из условий рыночной экономики. Тем не менее, суд указал, что в связи с тем, что одна из сторон неосновательно терпит убытки, а вторая извлекает выгоду из положения первой стороны, то возможно применение ст. 10 ГК РФ о добросовестности, чем иск и был все же удовлетворен</w:t>
      </w:r>
      <w:r w:rsidRPr="005739FB">
        <w:rPr>
          <w:rStyle w:val="a5"/>
          <w:rFonts w:ascii="Times New Roman" w:hAnsi="Times New Roman" w:cs="Times New Roman"/>
          <w:sz w:val="28"/>
          <w:lang w:val="ru-RU"/>
        </w:rPr>
        <w:footnoteReference w:id="31"/>
      </w:r>
      <w:r w:rsidRPr="005739FB">
        <w:rPr>
          <w:rFonts w:ascii="Times New Roman" w:hAnsi="Times New Roman" w:cs="Times New Roman"/>
          <w:sz w:val="28"/>
          <w:lang w:val="ru-RU"/>
        </w:rPr>
        <w:t>.</w:t>
      </w:r>
    </w:p>
    <w:p w:rsidR="00933A4F" w:rsidRPr="005739FB" w:rsidRDefault="00933A4F" w:rsidP="005739FB">
      <w:pPr>
        <w:spacing w:after="0" w:line="360" w:lineRule="auto"/>
        <w:ind w:firstLine="709"/>
        <w:contextualSpacing/>
        <w:jc w:val="both"/>
        <w:rPr>
          <w:rFonts w:ascii="Times New Roman" w:eastAsia="Times New Roman" w:hAnsi="Times New Roman" w:cs="Times New Roman"/>
          <w:lang w:val="ru-RU" w:eastAsia="ru-RU"/>
        </w:rPr>
      </w:pPr>
    </w:p>
    <w:p w:rsidR="00933A4F" w:rsidRDefault="00933A4F" w:rsidP="005739FB">
      <w:pPr>
        <w:spacing w:after="0" w:line="360" w:lineRule="auto"/>
        <w:contextualSpacing/>
        <w:jc w:val="center"/>
        <w:rPr>
          <w:rFonts w:ascii="Times New Roman" w:eastAsia="Times New Roman" w:hAnsi="Times New Roman" w:cs="Times New Roman"/>
          <w:bCs/>
          <w:i/>
          <w:sz w:val="28"/>
          <w:szCs w:val="28"/>
          <w:lang w:val="ru-RU" w:eastAsia="ru-RU"/>
        </w:rPr>
      </w:pPr>
      <w:r w:rsidRPr="005739FB">
        <w:rPr>
          <w:rFonts w:ascii="Times New Roman" w:eastAsia="Times New Roman" w:hAnsi="Times New Roman" w:cs="Times New Roman"/>
          <w:i/>
          <w:sz w:val="28"/>
          <w:lang w:val="ru-RU" w:eastAsia="ru-RU"/>
        </w:rPr>
        <w:t xml:space="preserve">Определение Московского городского суда от 12 августа 2016 г. по делу № 33-31224/2016 </w:t>
      </w:r>
      <w:r w:rsidRPr="005739FB">
        <w:rPr>
          <w:rFonts w:ascii="Times New Roman" w:eastAsia="Times New Roman" w:hAnsi="Times New Roman" w:cs="Times New Roman"/>
          <w:bCs/>
          <w:i/>
          <w:sz w:val="28"/>
          <w:szCs w:val="28"/>
          <w:lang w:val="ru-RU" w:eastAsia="ru-RU"/>
        </w:rPr>
        <w:t>«О прекращении договора подряда, кредитного договора, компенсации морального вреда. Обстоятельства: Истец указывает, что при заключении договора подряда ему была предоставлена недостоверная и неполная информация о стоимости услуги и условиях договоров»</w:t>
      </w:r>
    </w:p>
    <w:p w:rsidR="005739FB" w:rsidRPr="005739FB" w:rsidRDefault="005739FB" w:rsidP="005739FB">
      <w:pPr>
        <w:spacing w:after="0" w:line="360" w:lineRule="auto"/>
        <w:contextualSpacing/>
        <w:jc w:val="center"/>
        <w:rPr>
          <w:rFonts w:ascii="Times New Roman" w:eastAsia="Times New Roman" w:hAnsi="Times New Roman" w:cs="Times New Roman"/>
          <w:bCs/>
          <w:i/>
          <w:sz w:val="28"/>
          <w:szCs w:val="28"/>
          <w:lang w:val="ru-RU" w:eastAsia="ru-RU"/>
        </w:rPr>
      </w:pPr>
    </w:p>
    <w:p w:rsidR="00933A4F" w:rsidRPr="005739FB" w:rsidRDefault="00B70895"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 xml:space="preserve">При заключении договора подряда истцу была предоставлена недостоверная и неполная информация о стоимости услуги и условиях договоров, а суд отказал в удовлетворении исковых требований о расторжении  договора. При подписании кредитного договора истец был ознакомлен с условиями, банк выполнил все обязательства по договору надлежащим образом (открыл счет по договору, </w:t>
      </w:r>
      <w:r w:rsidRPr="005739FB">
        <w:rPr>
          <w:rFonts w:ascii="Times New Roman" w:hAnsi="Times New Roman" w:cs="Times New Roman"/>
          <w:sz w:val="28"/>
          <w:lang w:val="ru-RU"/>
        </w:rPr>
        <w:lastRenderedPageBreak/>
        <w:t>осуществил кредитование счета, перечислил по поручению истца средства на счет ИП). Так, при вынесении решения суд исходил из того, что банк не является стороной договора подряда, заключенного между истцом и ИП, соответственно, расторжение договора подряда не является в данном случае правовым основанием, предусматриваемым ст. 450-451 ГК РФ</w:t>
      </w:r>
      <w:r w:rsidRPr="005739FB">
        <w:rPr>
          <w:rStyle w:val="a5"/>
          <w:rFonts w:ascii="Times New Roman" w:hAnsi="Times New Roman" w:cs="Times New Roman"/>
          <w:sz w:val="28"/>
          <w:lang w:val="ru-RU"/>
        </w:rPr>
        <w:footnoteReference w:id="32"/>
      </w:r>
      <w:r w:rsidRPr="005739FB">
        <w:rPr>
          <w:rFonts w:ascii="Times New Roman" w:hAnsi="Times New Roman" w:cs="Times New Roman"/>
          <w:sz w:val="28"/>
          <w:lang w:val="ru-RU"/>
        </w:rPr>
        <w:t>.</w:t>
      </w:r>
    </w:p>
    <w:p w:rsidR="00307D61" w:rsidRPr="005739FB" w:rsidRDefault="00307D61" w:rsidP="005739FB">
      <w:pPr>
        <w:spacing w:after="0" w:line="360" w:lineRule="auto"/>
        <w:contextualSpacing/>
        <w:rPr>
          <w:rFonts w:ascii="Times New Roman" w:eastAsia="Times New Roman" w:hAnsi="Times New Roman" w:cs="Times New Roman"/>
          <w:lang w:val="ru-RU" w:eastAsia="ru-RU"/>
        </w:rPr>
      </w:pPr>
    </w:p>
    <w:p w:rsidR="00647F26" w:rsidRPr="005739FB" w:rsidRDefault="003F6F73" w:rsidP="005739FB">
      <w:pPr>
        <w:spacing w:after="0" w:line="360" w:lineRule="auto"/>
        <w:contextualSpacing/>
        <w:jc w:val="center"/>
        <w:rPr>
          <w:rFonts w:ascii="Times New Roman" w:eastAsia="Times New Roman" w:hAnsi="Times New Roman" w:cs="Times New Roman"/>
          <w:i/>
          <w:sz w:val="28"/>
          <w:lang w:val="ru-RU" w:eastAsia="ru-RU"/>
        </w:rPr>
      </w:pPr>
      <w:r w:rsidRPr="005739FB">
        <w:rPr>
          <w:rFonts w:ascii="Times New Roman" w:eastAsia="Times New Roman" w:hAnsi="Times New Roman" w:cs="Times New Roman"/>
          <w:i/>
          <w:sz w:val="28"/>
          <w:lang w:val="ru-RU" w:eastAsia="ru-RU"/>
        </w:rPr>
        <w:t>Определение Верховного Суда РФ от 30.07.2013 N 18-КГ13-70 Требование: Об изменении условий дополнительного соглашения к договору купли-продажи</w:t>
      </w:r>
    </w:p>
    <w:p w:rsidR="003F6F73" w:rsidRPr="005739FB" w:rsidRDefault="003F6F73" w:rsidP="005739FB">
      <w:pPr>
        <w:spacing w:after="0" w:line="360" w:lineRule="auto"/>
        <w:contextualSpacing/>
        <w:jc w:val="center"/>
        <w:rPr>
          <w:rFonts w:ascii="Times New Roman" w:eastAsia="Times New Roman" w:hAnsi="Times New Roman" w:cs="Times New Roman"/>
          <w:i/>
          <w:sz w:val="28"/>
          <w:lang w:val="ru-RU" w:eastAsia="ru-RU"/>
        </w:rPr>
      </w:pPr>
    </w:p>
    <w:p w:rsidR="00C83AE7" w:rsidRPr="005739FB" w:rsidRDefault="00C83AE7" w:rsidP="005739FB">
      <w:pPr>
        <w:spacing w:after="0" w:line="360" w:lineRule="auto"/>
        <w:ind w:firstLine="544"/>
        <w:contextualSpacing/>
        <w:jc w:val="both"/>
        <w:rPr>
          <w:rFonts w:ascii="Times New Roman" w:eastAsia="Times New Roman" w:hAnsi="Times New Roman" w:cs="Times New Roman"/>
          <w:sz w:val="28"/>
          <w:szCs w:val="28"/>
          <w:lang w:val="ru-RU"/>
        </w:rPr>
      </w:pPr>
      <w:r w:rsidRPr="005739FB">
        <w:rPr>
          <w:rFonts w:ascii="Times New Roman" w:eastAsia="Times New Roman" w:hAnsi="Times New Roman" w:cs="Times New Roman"/>
          <w:sz w:val="28"/>
          <w:szCs w:val="28"/>
          <w:lang w:val="ru-RU" w:eastAsia="ru-RU"/>
        </w:rPr>
        <w:t xml:space="preserve">Между истцом и ответчиком </w:t>
      </w:r>
      <w:r w:rsidRPr="005739FB">
        <w:rPr>
          <w:rFonts w:ascii="Times New Roman" w:eastAsia="Times New Roman" w:hAnsi="Times New Roman" w:cs="Times New Roman"/>
          <w:sz w:val="28"/>
          <w:szCs w:val="28"/>
          <w:lang w:val="ru-RU"/>
        </w:rPr>
        <w:t xml:space="preserve">был заключен договор купли-продажи, согласно которому ответчик продал истцу 9/10 доли в праве собственности на домовладение, земельный участок площадью и здание магазина с офисом. Дополнительным соглашением от 20 июня 2009 г. внесены изменения в указанный договор купли-продажи о том, что истец приобрела у ответчика 4/5 доли домовладения, земельного участка и здания магазина с офисом. Таким образом, доля в указанном имуществе, оставшаяся у ответчика увеличилась с 1/10 до 1/5. Сторонами определен порядок пользования домовладением, согласно которому в пользование ответчика выделялась квартира в здании, а в пользование истца квартира в жилом доме и здание магазина с офисом, что полностью соответствовало долям в общей собственности. На основании договора дарения собственником указанной 1/5 доли домовладения стал ответчик, который обратился в </w:t>
      </w:r>
      <w:proofErr w:type="spellStart"/>
      <w:r w:rsidRPr="005739FB">
        <w:rPr>
          <w:rFonts w:ascii="Times New Roman" w:eastAsia="Times New Roman" w:hAnsi="Times New Roman" w:cs="Times New Roman"/>
          <w:sz w:val="28"/>
          <w:szCs w:val="28"/>
          <w:lang w:val="ru-RU"/>
        </w:rPr>
        <w:t>Армавирский</w:t>
      </w:r>
      <w:proofErr w:type="spellEnd"/>
      <w:r w:rsidRPr="005739FB">
        <w:rPr>
          <w:rFonts w:ascii="Times New Roman" w:eastAsia="Times New Roman" w:hAnsi="Times New Roman" w:cs="Times New Roman"/>
          <w:sz w:val="28"/>
          <w:szCs w:val="28"/>
          <w:lang w:val="ru-RU"/>
        </w:rPr>
        <w:t xml:space="preserve"> городской суд с заявлением о выделе доли в натуре и определении порядка пользования общим имуществом. При рассмотрении дела установлено, что жилой дом, является ветхим, подлежит сносу и при определении долей учитываться не может.</w:t>
      </w:r>
    </w:p>
    <w:p w:rsidR="002C0FD8" w:rsidRPr="005739FB" w:rsidRDefault="002C0FD8" w:rsidP="005739FB">
      <w:pPr>
        <w:spacing w:after="0" w:line="360" w:lineRule="auto"/>
        <w:ind w:firstLine="544"/>
        <w:contextualSpacing/>
        <w:jc w:val="both"/>
        <w:rPr>
          <w:rFonts w:ascii="Times New Roman" w:eastAsia="Times New Roman" w:hAnsi="Times New Roman" w:cs="Times New Roman"/>
          <w:sz w:val="28"/>
          <w:szCs w:val="28"/>
          <w:lang w:val="ru-RU" w:eastAsia="ru-RU"/>
        </w:rPr>
      </w:pPr>
      <w:proofErr w:type="gramStart"/>
      <w:r w:rsidRPr="005739FB">
        <w:rPr>
          <w:rFonts w:ascii="Times New Roman" w:hAnsi="Times New Roman" w:cs="Times New Roman"/>
          <w:sz w:val="28"/>
          <w:szCs w:val="28"/>
          <w:lang w:val="ru-RU"/>
        </w:rPr>
        <w:lastRenderedPageBreak/>
        <w:t xml:space="preserve">В отношении правоприменения положений ст. 451 ГК РФ Верховный Суд РФ установил, что любой суд должен определить такие юридически важные обстоятельства, как: наличие самого существенного изменения обстоятельств, время наступления такового, возможность разумно предвидеть данное изменение: </w:t>
      </w:r>
      <w:r w:rsidRPr="005739FB">
        <w:rPr>
          <w:rFonts w:ascii="Times New Roman" w:eastAsia="Times New Roman" w:hAnsi="Times New Roman" w:cs="Times New Roman"/>
          <w:sz w:val="28"/>
          <w:szCs w:val="28"/>
          <w:lang w:val="ru-RU" w:eastAsia="ru-RU"/>
        </w:rPr>
        <w:t>«с учетом содержания примененных судом апелляционной инстанции положений ст. 451 РФ суду апелляционной инстанции в качестве юридически значимых обстоятельств следовало определить факт наличия существенного изменения</w:t>
      </w:r>
      <w:proofErr w:type="gramEnd"/>
      <w:r w:rsidRPr="005739FB">
        <w:rPr>
          <w:rFonts w:ascii="Times New Roman" w:eastAsia="Times New Roman" w:hAnsi="Times New Roman" w:cs="Times New Roman"/>
          <w:sz w:val="28"/>
          <w:szCs w:val="28"/>
          <w:lang w:val="ru-RU" w:eastAsia="ru-RU"/>
        </w:rPr>
        <w:t xml:space="preserve"> обстоятельств, время его наступления, могли ли стороны разумно это предвидеть при заключении соглашения. Только при установлении этих обстоятельств судом мог быть правильно разрешен вопрос о применении положений ст. 451 РФ»</w:t>
      </w:r>
      <w:r w:rsidRPr="005739FB">
        <w:rPr>
          <w:rStyle w:val="a5"/>
          <w:rFonts w:ascii="Times New Roman" w:eastAsia="Times New Roman" w:hAnsi="Times New Roman" w:cs="Times New Roman"/>
          <w:sz w:val="28"/>
          <w:szCs w:val="28"/>
          <w:lang w:val="ru-RU" w:eastAsia="ru-RU"/>
        </w:rPr>
        <w:footnoteReference w:id="33"/>
      </w:r>
      <w:r w:rsidRPr="005739FB">
        <w:rPr>
          <w:rFonts w:ascii="Times New Roman" w:eastAsia="Times New Roman" w:hAnsi="Times New Roman" w:cs="Times New Roman"/>
          <w:sz w:val="28"/>
          <w:szCs w:val="28"/>
          <w:lang w:val="ru-RU" w:eastAsia="ru-RU"/>
        </w:rPr>
        <w:t>.</w:t>
      </w:r>
    </w:p>
    <w:p w:rsidR="002C0FD8" w:rsidRPr="005739FB" w:rsidRDefault="002C0FD8" w:rsidP="005739FB">
      <w:pPr>
        <w:spacing w:after="0" w:line="360" w:lineRule="auto"/>
        <w:ind w:firstLine="544"/>
        <w:contextualSpacing/>
        <w:jc w:val="both"/>
        <w:rPr>
          <w:rFonts w:ascii="Times New Roman" w:eastAsia="Times New Roman" w:hAnsi="Times New Roman" w:cs="Times New Roman"/>
          <w:sz w:val="28"/>
          <w:szCs w:val="28"/>
          <w:lang w:val="ru-RU" w:eastAsia="ru-RU"/>
        </w:rPr>
      </w:pPr>
    </w:p>
    <w:p w:rsidR="002C0FD8" w:rsidRPr="005739FB" w:rsidRDefault="00193328" w:rsidP="005739FB">
      <w:pPr>
        <w:spacing w:after="0" w:line="360" w:lineRule="auto"/>
        <w:contextualSpacing/>
        <w:jc w:val="center"/>
        <w:rPr>
          <w:rFonts w:ascii="Times New Roman" w:hAnsi="Times New Roman" w:cs="Times New Roman"/>
          <w:i/>
          <w:sz w:val="28"/>
          <w:szCs w:val="28"/>
          <w:lang w:val="ru-RU"/>
        </w:rPr>
      </w:pPr>
      <w:r w:rsidRPr="005739FB">
        <w:rPr>
          <w:rFonts w:ascii="Times New Roman" w:hAnsi="Times New Roman" w:cs="Times New Roman"/>
          <w:i/>
          <w:sz w:val="28"/>
          <w:szCs w:val="28"/>
          <w:lang w:val="ru-RU"/>
        </w:rPr>
        <w:t>Постановление Двенадцатого арбитражного апелляционного суда от 05.06.2015 N 12АП-4274/2015 по делу N А06-9802/2014 Требование: О расторжении договора аренды.</w:t>
      </w:r>
    </w:p>
    <w:p w:rsidR="00193328" w:rsidRPr="005739FB" w:rsidRDefault="00193328" w:rsidP="005739FB">
      <w:pPr>
        <w:spacing w:after="0" w:line="360" w:lineRule="auto"/>
        <w:ind w:firstLine="709"/>
        <w:contextualSpacing/>
        <w:jc w:val="both"/>
        <w:rPr>
          <w:rFonts w:ascii="Times New Roman" w:eastAsia="Times New Roman" w:hAnsi="Times New Roman" w:cs="Times New Roman"/>
          <w:sz w:val="28"/>
          <w:lang w:val="ru-RU" w:eastAsia="ru-RU"/>
        </w:rPr>
      </w:pPr>
    </w:p>
    <w:p w:rsidR="00C83AE7" w:rsidRPr="005739FB" w:rsidRDefault="00193328" w:rsidP="005739FB">
      <w:pPr>
        <w:spacing w:after="0" w:line="360" w:lineRule="auto"/>
        <w:ind w:firstLine="709"/>
        <w:contextualSpacing/>
        <w:jc w:val="both"/>
        <w:rPr>
          <w:rFonts w:ascii="Times New Roman" w:eastAsia="Times New Roman" w:hAnsi="Times New Roman" w:cs="Times New Roman"/>
          <w:sz w:val="28"/>
          <w:lang w:val="ru-RU" w:eastAsia="ru-RU"/>
        </w:rPr>
      </w:pPr>
      <w:r w:rsidRPr="005739FB">
        <w:rPr>
          <w:rFonts w:ascii="Times New Roman" w:eastAsia="Times New Roman" w:hAnsi="Times New Roman" w:cs="Times New Roman"/>
          <w:sz w:val="28"/>
          <w:szCs w:val="28"/>
          <w:lang w:val="ru-RU" w:eastAsia="ru-RU"/>
        </w:rPr>
        <w:t>Между истцом и ответчиком был заключен договор</w:t>
      </w:r>
      <w:r w:rsidRPr="005739FB">
        <w:rPr>
          <w:rFonts w:ascii="Times New Roman" w:hAnsi="Times New Roman" w:cs="Times New Roman"/>
          <w:sz w:val="28"/>
          <w:szCs w:val="28"/>
          <w:lang w:val="ru-RU"/>
        </w:rPr>
        <w:t xml:space="preserve"> аренды помещения. </w:t>
      </w:r>
      <w:r w:rsidR="00C83AE7" w:rsidRPr="005739FB">
        <w:rPr>
          <w:rFonts w:ascii="Times New Roman" w:eastAsia="Times New Roman" w:hAnsi="Times New Roman" w:cs="Times New Roman"/>
          <w:sz w:val="28"/>
          <w:lang w:val="ru-RU" w:eastAsia="ru-RU"/>
        </w:rPr>
        <w:t>Наличие арендных отношений для арендатора (истца) стало невозможным в связи с существенным изменением обстоятельств. Такими обстоятельствами</w:t>
      </w:r>
      <w:r w:rsidRPr="005739FB">
        <w:rPr>
          <w:rFonts w:ascii="Times New Roman" w:eastAsia="Times New Roman" w:hAnsi="Times New Roman" w:cs="Times New Roman"/>
          <w:sz w:val="28"/>
          <w:lang w:val="ru-RU" w:eastAsia="ru-RU"/>
        </w:rPr>
        <w:t>,</w:t>
      </w:r>
      <w:r w:rsidR="00C83AE7" w:rsidRPr="005739FB">
        <w:rPr>
          <w:rFonts w:ascii="Times New Roman" w:eastAsia="Times New Roman" w:hAnsi="Times New Roman" w:cs="Times New Roman"/>
          <w:sz w:val="28"/>
          <w:lang w:val="ru-RU" w:eastAsia="ru-RU"/>
        </w:rPr>
        <w:t xml:space="preserve"> по мнению истца</w:t>
      </w:r>
      <w:r w:rsidRPr="005739FB">
        <w:rPr>
          <w:rFonts w:ascii="Times New Roman" w:eastAsia="Times New Roman" w:hAnsi="Times New Roman" w:cs="Times New Roman"/>
          <w:sz w:val="28"/>
          <w:lang w:val="ru-RU" w:eastAsia="ru-RU"/>
        </w:rPr>
        <w:t>,</w:t>
      </w:r>
      <w:r w:rsidR="00C83AE7" w:rsidRPr="005739FB">
        <w:rPr>
          <w:rFonts w:ascii="Times New Roman" w:eastAsia="Times New Roman" w:hAnsi="Times New Roman" w:cs="Times New Roman"/>
          <w:sz w:val="28"/>
          <w:lang w:val="ru-RU" w:eastAsia="ru-RU"/>
        </w:rPr>
        <w:t xml:space="preserve"> является изменение курсовой политики Банка России, что повлекло значительный рост курса валюты платежа и привело к резкому снижению уровня доходности от эксплуатации арендованного помещения. </w:t>
      </w:r>
    </w:p>
    <w:p w:rsidR="00193328" w:rsidRPr="005739FB" w:rsidRDefault="009E4320" w:rsidP="005739FB">
      <w:pPr>
        <w:spacing w:after="0" w:line="360" w:lineRule="auto"/>
        <w:ind w:firstLine="709"/>
        <w:contextualSpacing/>
        <w:jc w:val="both"/>
        <w:rPr>
          <w:rFonts w:ascii="Times New Roman" w:eastAsia="Times New Roman" w:hAnsi="Times New Roman" w:cs="Times New Roman"/>
          <w:sz w:val="28"/>
          <w:lang w:val="ru-RU" w:eastAsia="ru-RU"/>
        </w:rPr>
      </w:pPr>
      <w:proofErr w:type="gramStart"/>
      <w:r w:rsidRPr="005739FB">
        <w:rPr>
          <w:rFonts w:ascii="Times New Roman" w:hAnsi="Times New Roman" w:cs="Times New Roman"/>
          <w:sz w:val="28"/>
          <w:lang w:val="ru-RU"/>
        </w:rPr>
        <w:t xml:space="preserve">Суд установил, что поскольку официальной денежной единицей в РФ является рубль, а в соответствии с законодательством о валютном регулировании соотношение рубля с иностранной валютой постоянно изменяется, то при заключении договора на условиях арендной платы, которая составляет половину </w:t>
      </w:r>
      <w:r w:rsidRPr="005739FB">
        <w:rPr>
          <w:rFonts w:ascii="Times New Roman" w:hAnsi="Times New Roman" w:cs="Times New Roman"/>
          <w:sz w:val="28"/>
          <w:lang w:val="ru-RU"/>
        </w:rPr>
        <w:lastRenderedPageBreak/>
        <w:t>суммы курса иностранных валют, истец взял на себя риски по изменению курса доллара США и курса евро в отношении рубля</w:t>
      </w:r>
      <w:r w:rsidRPr="005739FB">
        <w:rPr>
          <w:rStyle w:val="a5"/>
          <w:rFonts w:ascii="Times New Roman" w:hAnsi="Times New Roman" w:cs="Times New Roman"/>
          <w:sz w:val="28"/>
          <w:lang w:val="ru-RU"/>
        </w:rPr>
        <w:footnoteReference w:id="34"/>
      </w:r>
      <w:r w:rsidRPr="005739FB">
        <w:rPr>
          <w:rFonts w:ascii="Times New Roman" w:hAnsi="Times New Roman" w:cs="Times New Roman"/>
          <w:sz w:val="28"/>
          <w:lang w:val="ru-RU"/>
        </w:rPr>
        <w:t>.</w:t>
      </w:r>
      <w:proofErr w:type="gramEnd"/>
    </w:p>
    <w:p w:rsidR="00FA043D" w:rsidRPr="005739FB" w:rsidRDefault="00FA043D" w:rsidP="005739FB">
      <w:pPr>
        <w:spacing w:after="0" w:line="360" w:lineRule="auto"/>
        <w:ind w:firstLine="709"/>
        <w:contextualSpacing/>
        <w:jc w:val="both"/>
        <w:rPr>
          <w:rFonts w:ascii="Times New Roman" w:eastAsia="Times New Roman" w:hAnsi="Times New Roman" w:cs="Times New Roman"/>
          <w:b/>
          <w:bCs/>
          <w:sz w:val="28"/>
          <w:szCs w:val="28"/>
          <w:lang w:val="ru-RU" w:eastAsia="ru-RU"/>
        </w:rPr>
      </w:pPr>
    </w:p>
    <w:bookmarkEnd w:id="6"/>
    <w:p w:rsidR="00AB7222" w:rsidRDefault="009E4320" w:rsidP="005739FB">
      <w:pPr>
        <w:spacing w:after="0" w:line="360" w:lineRule="auto"/>
        <w:contextualSpacing/>
        <w:jc w:val="center"/>
        <w:rPr>
          <w:rFonts w:ascii="Times New Roman" w:eastAsia="Times New Roman" w:hAnsi="Times New Roman" w:cs="Times New Roman"/>
          <w:i/>
          <w:sz w:val="28"/>
          <w:szCs w:val="24"/>
          <w:lang w:val="ru-RU" w:eastAsia="ru-RU"/>
        </w:rPr>
      </w:pPr>
      <w:r w:rsidRPr="005739FB">
        <w:rPr>
          <w:rFonts w:ascii="Times New Roman" w:eastAsia="Times New Roman" w:hAnsi="Times New Roman" w:cs="Times New Roman"/>
          <w:i/>
          <w:sz w:val="28"/>
          <w:szCs w:val="24"/>
          <w:lang w:val="ru-RU" w:eastAsia="ru-RU"/>
        </w:rPr>
        <w:t>Постановление Арбитражного суда Московского округа от 01.09.2014 N Ф05-8991/2014 по делу N А40-69067/13-126-511 Требование: О расторжении договора купли-продажи, взыскании предоплаты</w:t>
      </w:r>
    </w:p>
    <w:p w:rsidR="005739FB" w:rsidRPr="005739FB" w:rsidRDefault="005739FB" w:rsidP="005739FB">
      <w:pPr>
        <w:spacing w:after="0" w:line="360" w:lineRule="auto"/>
        <w:contextualSpacing/>
        <w:jc w:val="center"/>
        <w:rPr>
          <w:rFonts w:ascii="Times New Roman" w:eastAsia="Times New Roman" w:hAnsi="Times New Roman" w:cs="Times New Roman"/>
          <w:i/>
          <w:sz w:val="28"/>
          <w:szCs w:val="24"/>
          <w:lang w:val="ru-RU" w:eastAsia="ru-RU"/>
        </w:rPr>
      </w:pPr>
    </w:p>
    <w:p w:rsidR="009E4320" w:rsidRPr="005739FB" w:rsidRDefault="009E4320"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eastAsia="Times New Roman" w:hAnsi="Times New Roman" w:cs="Times New Roman"/>
          <w:sz w:val="28"/>
          <w:szCs w:val="24"/>
          <w:lang w:val="ru-RU" w:eastAsia="ru-RU"/>
        </w:rPr>
        <w:t xml:space="preserve">С целью исполнения договора лизинга между сторонами заключен договор купли-продажи, однако впоследствии договор лизинга </w:t>
      </w:r>
      <w:proofErr w:type="gramStart"/>
      <w:r w:rsidRPr="005739FB">
        <w:rPr>
          <w:rFonts w:ascii="Times New Roman" w:eastAsia="Times New Roman" w:hAnsi="Times New Roman" w:cs="Times New Roman"/>
          <w:sz w:val="28"/>
          <w:szCs w:val="24"/>
          <w:lang w:val="ru-RU" w:eastAsia="ru-RU"/>
        </w:rPr>
        <w:t>был</w:t>
      </w:r>
      <w:proofErr w:type="gramEnd"/>
      <w:r w:rsidRPr="005739FB">
        <w:rPr>
          <w:rFonts w:ascii="Times New Roman" w:eastAsia="Times New Roman" w:hAnsi="Times New Roman" w:cs="Times New Roman"/>
          <w:sz w:val="28"/>
          <w:szCs w:val="24"/>
          <w:lang w:val="ru-RU" w:eastAsia="ru-RU"/>
        </w:rPr>
        <w:t xml:space="preserve"> расторгнут. </w:t>
      </w:r>
      <w:proofErr w:type="gramStart"/>
      <w:r w:rsidRPr="005739FB">
        <w:rPr>
          <w:rFonts w:ascii="Times New Roman" w:eastAsia="Times New Roman" w:hAnsi="Times New Roman" w:cs="Times New Roman"/>
          <w:sz w:val="28"/>
          <w:szCs w:val="24"/>
          <w:lang w:val="ru-RU" w:eastAsia="ru-RU"/>
        </w:rPr>
        <w:t>Суд</w:t>
      </w:r>
      <w:r w:rsidRPr="005739FB">
        <w:rPr>
          <w:rFonts w:ascii="Times New Roman" w:hAnsi="Times New Roman" w:cs="Times New Roman"/>
          <w:sz w:val="28"/>
          <w:lang w:val="ru-RU"/>
        </w:rPr>
        <w:t xml:space="preserve"> постановил, что расторжение договора лизинга выступает в качестве существенного изменения обстоятельств, что в соответствии со ст. 451 ГК РФ является основанием для расторжения договора купли-продажи, так как договор купли-продажи никогда не будет исполнен ввиду расторжения договора лизинга, в целях исполнения которого и заключался договор купли-продажи, поскольку целью является передача предмета лизинга по договору лизинга не будет достигнутой</w:t>
      </w:r>
      <w:r w:rsidRPr="005739FB">
        <w:rPr>
          <w:rStyle w:val="a5"/>
          <w:rFonts w:ascii="Times New Roman" w:hAnsi="Times New Roman" w:cs="Times New Roman"/>
          <w:sz w:val="28"/>
          <w:lang w:val="ru-RU"/>
        </w:rPr>
        <w:footnoteReference w:id="35"/>
      </w:r>
      <w:r w:rsidRPr="005739FB">
        <w:rPr>
          <w:rFonts w:ascii="Times New Roman" w:hAnsi="Times New Roman" w:cs="Times New Roman"/>
          <w:sz w:val="28"/>
          <w:lang w:val="ru-RU"/>
        </w:rPr>
        <w:t>.</w:t>
      </w:r>
      <w:proofErr w:type="gramEnd"/>
    </w:p>
    <w:p w:rsidR="004029E0" w:rsidRPr="005739FB" w:rsidRDefault="004029E0" w:rsidP="005739FB">
      <w:pPr>
        <w:spacing w:after="0" w:line="360" w:lineRule="auto"/>
        <w:ind w:firstLine="709"/>
        <w:contextualSpacing/>
        <w:jc w:val="both"/>
        <w:rPr>
          <w:rFonts w:ascii="Times New Roman" w:hAnsi="Times New Roman" w:cs="Times New Roman"/>
          <w:sz w:val="28"/>
          <w:lang w:val="ru-RU"/>
        </w:rPr>
      </w:pPr>
    </w:p>
    <w:p w:rsidR="004029E0" w:rsidRDefault="004029E0" w:rsidP="005739FB">
      <w:pPr>
        <w:spacing w:after="0" w:line="360" w:lineRule="auto"/>
        <w:contextualSpacing/>
        <w:jc w:val="center"/>
        <w:rPr>
          <w:rFonts w:ascii="Times New Roman" w:hAnsi="Times New Roman" w:cs="Times New Roman"/>
          <w:i/>
          <w:sz w:val="28"/>
          <w:lang w:val="ru-RU"/>
        </w:rPr>
      </w:pPr>
      <w:r w:rsidRPr="005739FB">
        <w:rPr>
          <w:rFonts w:ascii="Times New Roman" w:hAnsi="Times New Roman" w:cs="Times New Roman"/>
          <w:i/>
          <w:sz w:val="28"/>
          <w:lang w:val="ru-RU"/>
        </w:rPr>
        <w:t>Апелляционное определение Псковского областного суда от 25.02.2014 N 33-280/2014 Требование: Об удовлетворении иска о расторжении договора аренды нежилого помещения.</w:t>
      </w:r>
    </w:p>
    <w:p w:rsidR="005739FB" w:rsidRPr="005739FB" w:rsidRDefault="005739FB" w:rsidP="005739FB">
      <w:pPr>
        <w:spacing w:after="0" w:line="360" w:lineRule="auto"/>
        <w:contextualSpacing/>
        <w:jc w:val="center"/>
        <w:rPr>
          <w:rFonts w:ascii="Times New Roman" w:hAnsi="Times New Roman" w:cs="Times New Roman"/>
          <w:i/>
          <w:sz w:val="28"/>
          <w:lang w:val="ru-RU"/>
        </w:rPr>
      </w:pPr>
    </w:p>
    <w:p w:rsidR="00D3488D" w:rsidRPr="005739FB" w:rsidRDefault="00FA2270"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Истец обратился</w:t>
      </w:r>
      <w:r w:rsidR="00D3488D" w:rsidRPr="005739FB">
        <w:rPr>
          <w:rFonts w:ascii="Times New Roman" w:hAnsi="Times New Roman" w:cs="Times New Roman"/>
          <w:sz w:val="28"/>
          <w:lang w:val="ru-RU"/>
        </w:rPr>
        <w:t xml:space="preserve"> в суд о расторжении договора аренды нежилого помещения в связи с существенным изменением обстоятельств. В обоснование иска указано, что в связи с убыточностью торговой деятельности, нерентабельностью магазина, отсутствием денежных сре</w:t>
      </w:r>
      <w:proofErr w:type="gramStart"/>
      <w:r w:rsidR="00D3488D" w:rsidRPr="005739FB">
        <w:rPr>
          <w:rFonts w:ascii="Times New Roman" w:hAnsi="Times New Roman" w:cs="Times New Roman"/>
          <w:sz w:val="28"/>
          <w:lang w:val="ru-RU"/>
        </w:rPr>
        <w:t>дств дл</w:t>
      </w:r>
      <w:proofErr w:type="gramEnd"/>
      <w:r w:rsidR="00D3488D" w:rsidRPr="005739FB">
        <w:rPr>
          <w:rFonts w:ascii="Times New Roman" w:hAnsi="Times New Roman" w:cs="Times New Roman"/>
          <w:sz w:val="28"/>
          <w:lang w:val="ru-RU"/>
        </w:rPr>
        <w:t xml:space="preserve">я внесения арендной платы и дальнейшей </w:t>
      </w:r>
      <w:r w:rsidR="00D3488D" w:rsidRPr="005739FB">
        <w:rPr>
          <w:rFonts w:ascii="Times New Roman" w:hAnsi="Times New Roman" w:cs="Times New Roman"/>
          <w:sz w:val="28"/>
          <w:lang w:val="ru-RU"/>
        </w:rPr>
        <w:lastRenderedPageBreak/>
        <w:t xml:space="preserve">экономической нецелесообразностью аренды нежилого помещения </w:t>
      </w:r>
      <w:r w:rsidRPr="005739FB">
        <w:rPr>
          <w:rFonts w:ascii="Times New Roman" w:hAnsi="Times New Roman" w:cs="Times New Roman"/>
          <w:sz w:val="28"/>
          <w:lang w:val="ru-RU"/>
        </w:rPr>
        <w:t>истец</w:t>
      </w:r>
      <w:r w:rsidR="00D3488D" w:rsidRPr="005739FB">
        <w:rPr>
          <w:rFonts w:ascii="Times New Roman" w:hAnsi="Times New Roman" w:cs="Times New Roman"/>
          <w:sz w:val="28"/>
          <w:lang w:val="ru-RU"/>
        </w:rPr>
        <w:t xml:space="preserve"> обратил</w:t>
      </w:r>
      <w:r w:rsidRPr="005739FB">
        <w:rPr>
          <w:rFonts w:ascii="Times New Roman" w:hAnsi="Times New Roman" w:cs="Times New Roman"/>
          <w:sz w:val="28"/>
          <w:lang w:val="ru-RU"/>
        </w:rPr>
        <w:t>ся</w:t>
      </w:r>
      <w:r w:rsidR="00D3488D" w:rsidRPr="005739FB">
        <w:rPr>
          <w:rFonts w:ascii="Times New Roman" w:hAnsi="Times New Roman" w:cs="Times New Roman"/>
          <w:sz w:val="28"/>
          <w:lang w:val="ru-RU"/>
        </w:rPr>
        <w:t xml:space="preserve"> к ответчику с предложением о расторжении договора, направив в его адрес соглашение о прекращении договорных отношений, которое ответчик не подписал. После вторичного предложения о расторжении договора и бездействия ответчика </w:t>
      </w:r>
      <w:r w:rsidRPr="005739FB">
        <w:rPr>
          <w:rFonts w:ascii="Times New Roman" w:hAnsi="Times New Roman" w:cs="Times New Roman"/>
          <w:sz w:val="28"/>
          <w:lang w:val="ru-RU"/>
        </w:rPr>
        <w:t>истец освободил</w:t>
      </w:r>
      <w:r w:rsidR="00D3488D" w:rsidRPr="005739FB">
        <w:rPr>
          <w:rFonts w:ascii="Times New Roman" w:hAnsi="Times New Roman" w:cs="Times New Roman"/>
          <w:sz w:val="28"/>
          <w:lang w:val="ru-RU"/>
        </w:rPr>
        <w:t xml:space="preserve"> арендованное помещение от своего оборудования и обратил</w:t>
      </w:r>
      <w:r w:rsidRPr="005739FB">
        <w:rPr>
          <w:rFonts w:ascii="Times New Roman" w:hAnsi="Times New Roman" w:cs="Times New Roman"/>
          <w:sz w:val="28"/>
          <w:lang w:val="ru-RU"/>
        </w:rPr>
        <w:t>ся</w:t>
      </w:r>
      <w:r w:rsidR="00D3488D" w:rsidRPr="005739FB">
        <w:rPr>
          <w:rFonts w:ascii="Times New Roman" w:hAnsi="Times New Roman" w:cs="Times New Roman"/>
          <w:sz w:val="28"/>
          <w:lang w:val="ru-RU"/>
        </w:rPr>
        <w:t xml:space="preserve"> в суд со ссылкой на ст</w:t>
      </w:r>
      <w:r w:rsidRPr="005739FB">
        <w:rPr>
          <w:rFonts w:ascii="Times New Roman" w:hAnsi="Times New Roman" w:cs="Times New Roman"/>
          <w:sz w:val="28"/>
          <w:lang w:val="ru-RU"/>
        </w:rPr>
        <w:t>.</w:t>
      </w:r>
      <w:r w:rsidR="00D3488D" w:rsidRPr="005739FB">
        <w:rPr>
          <w:rFonts w:ascii="Times New Roman" w:hAnsi="Times New Roman" w:cs="Times New Roman"/>
          <w:sz w:val="28"/>
          <w:lang w:val="ru-RU"/>
        </w:rPr>
        <w:t xml:space="preserve"> 451 </w:t>
      </w:r>
      <w:r w:rsidRPr="005739FB">
        <w:rPr>
          <w:rFonts w:ascii="Times New Roman" w:hAnsi="Times New Roman" w:cs="Times New Roman"/>
          <w:sz w:val="28"/>
          <w:lang w:val="ru-RU"/>
        </w:rPr>
        <w:t>ГК</w:t>
      </w:r>
      <w:r w:rsidR="00D3488D" w:rsidRPr="005739FB">
        <w:rPr>
          <w:rFonts w:ascii="Times New Roman" w:hAnsi="Times New Roman" w:cs="Times New Roman"/>
          <w:sz w:val="28"/>
          <w:lang w:val="ru-RU"/>
        </w:rPr>
        <w:t xml:space="preserve"> РФ.</w:t>
      </w:r>
    </w:p>
    <w:p w:rsidR="004029E0" w:rsidRPr="005739FB" w:rsidRDefault="00D3488D"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Суд пришел к выводу о том, что отсутствие, из-за финансового кризиса в стране, прибыли у должника, получающего личный доход от занятия предпринимательской деятельностью, не может быть признано существенным изменением обстоятельств, поскольку само занятие предпринимательской деятельностью подразумевает ее осуществление на свой страх и риск</w:t>
      </w:r>
      <w:r w:rsidRPr="005739FB">
        <w:rPr>
          <w:rStyle w:val="a5"/>
          <w:rFonts w:ascii="Times New Roman" w:hAnsi="Times New Roman" w:cs="Times New Roman"/>
          <w:sz w:val="28"/>
          <w:lang w:val="ru-RU"/>
        </w:rPr>
        <w:footnoteReference w:id="36"/>
      </w:r>
      <w:r w:rsidRPr="005739FB">
        <w:rPr>
          <w:rFonts w:ascii="Times New Roman" w:hAnsi="Times New Roman" w:cs="Times New Roman"/>
          <w:sz w:val="28"/>
          <w:lang w:val="ru-RU"/>
        </w:rPr>
        <w:t>.</w:t>
      </w:r>
    </w:p>
    <w:p w:rsidR="00FA2270" w:rsidRPr="005739FB" w:rsidRDefault="00FA2270" w:rsidP="005739FB">
      <w:pPr>
        <w:spacing w:after="0" w:line="360" w:lineRule="auto"/>
        <w:ind w:firstLine="709"/>
        <w:contextualSpacing/>
        <w:jc w:val="both"/>
        <w:rPr>
          <w:rFonts w:ascii="Times New Roman" w:hAnsi="Times New Roman" w:cs="Times New Roman"/>
          <w:sz w:val="28"/>
          <w:lang w:val="ru-RU"/>
        </w:rPr>
      </w:pPr>
    </w:p>
    <w:p w:rsidR="00FA2270" w:rsidRPr="005739FB" w:rsidRDefault="00FA2270" w:rsidP="005739FB">
      <w:pPr>
        <w:spacing w:after="0" w:line="360" w:lineRule="auto"/>
        <w:contextualSpacing/>
        <w:jc w:val="center"/>
        <w:rPr>
          <w:rFonts w:ascii="Times New Roman" w:hAnsi="Times New Roman" w:cs="Times New Roman"/>
          <w:i/>
          <w:sz w:val="28"/>
          <w:lang w:val="ru-RU"/>
        </w:rPr>
      </w:pPr>
      <w:r w:rsidRPr="005739FB">
        <w:rPr>
          <w:rFonts w:ascii="Times New Roman" w:hAnsi="Times New Roman" w:cs="Times New Roman"/>
          <w:i/>
          <w:sz w:val="28"/>
          <w:lang w:val="ru-RU"/>
        </w:rPr>
        <w:t>Постановление Арбитражного суда Северо-Западного округа от 09.12.2015 по делу N А56-26783/2015 Требование: О взыскании задолженности и неустойки по договору поставки.</w:t>
      </w:r>
    </w:p>
    <w:p w:rsidR="00FA2270" w:rsidRPr="005739FB" w:rsidRDefault="00FA2270" w:rsidP="005739FB">
      <w:pPr>
        <w:spacing w:after="0" w:line="360" w:lineRule="auto"/>
        <w:ind w:firstLine="709"/>
        <w:contextualSpacing/>
        <w:jc w:val="both"/>
        <w:rPr>
          <w:rFonts w:ascii="Times New Roman" w:hAnsi="Times New Roman" w:cs="Times New Roman"/>
          <w:sz w:val="28"/>
          <w:lang w:val="ru-RU"/>
        </w:rPr>
      </w:pPr>
    </w:p>
    <w:p w:rsidR="00FA2270" w:rsidRDefault="00FA2270"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Поставщиком и покупателем заключен договор, по условиям которого поставщик обязался передать в собственность покупателю товар (пищевые ингредиенты), а покупатель – принять и оплатить его. Цены на товар определяются сторонами в условных единицах, в качестве которых принимаются доллар США, а оплата товара производится в российских рублях на основании счета, выставленного в долларах США по курсу Банка России на дату платежа.</w:t>
      </w:r>
      <w:r w:rsidRPr="005739FB">
        <w:rPr>
          <w:rFonts w:ascii="Times New Roman" w:hAnsi="Times New Roman" w:cs="Times New Roman"/>
          <w:lang w:val="ru-RU"/>
        </w:rPr>
        <w:t xml:space="preserve"> </w:t>
      </w:r>
      <w:r w:rsidRPr="005739FB">
        <w:rPr>
          <w:rFonts w:ascii="Times New Roman" w:hAnsi="Times New Roman" w:cs="Times New Roman"/>
          <w:sz w:val="28"/>
          <w:lang w:val="ru-RU"/>
        </w:rPr>
        <w:t xml:space="preserve">Поскольку ответчик в добровольном порядке и в соответствии с условиями договора товар не оплатил, истец определил стоимость товара по курсу иностранной валюты на день подачи иска и именно на такой цене товара и настаивал. Суд установил, что изменение курса доллара к российскому рублю </w:t>
      </w:r>
      <w:r w:rsidRPr="005739FB">
        <w:rPr>
          <w:rFonts w:ascii="Times New Roman" w:hAnsi="Times New Roman" w:cs="Times New Roman"/>
          <w:sz w:val="28"/>
          <w:lang w:val="ru-RU"/>
        </w:rPr>
        <w:lastRenderedPageBreak/>
        <w:t>рассматривается в качестве одного из рисков осуществляемой сторонами предпринимательской деятельности, наряду с этим, риск увеличения курса возложен на плательщика, а риск падения курса – на получателя платежа</w:t>
      </w:r>
      <w:r w:rsidRPr="005739FB">
        <w:rPr>
          <w:rStyle w:val="a5"/>
          <w:rFonts w:ascii="Times New Roman" w:hAnsi="Times New Roman" w:cs="Times New Roman"/>
          <w:sz w:val="28"/>
          <w:lang w:val="ru-RU"/>
        </w:rPr>
        <w:footnoteReference w:id="37"/>
      </w:r>
      <w:r w:rsidRPr="005739FB">
        <w:rPr>
          <w:rFonts w:ascii="Times New Roman" w:hAnsi="Times New Roman" w:cs="Times New Roman"/>
          <w:sz w:val="28"/>
          <w:lang w:val="ru-RU"/>
        </w:rPr>
        <w:t>.</w:t>
      </w:r>
    </w:p>
    <w:p w:rsidR="005739FB" w:rsidRPr="005739FB" w:rsidRDefault="005739FB" w:rsidP="005739FB">
      <w:pPr>
        <w:spacing w:after="0" w:line="360" w:lineRule="auto"/>
        <w:ind w:firstLine="709"/>
        <w:contextualSpacing/>
        <w:jc w:val="both"/>
        <w:rPr>
          <w:rFonts w:ascii="Times New Roman" w:hAnsi="Times New Roman" w:cs="Times New Roman"/>
          <w:sz w:val="28"/>
          <w:lang w:val="ru-RU"/>
        </w:rPr>
      </w:pPr>
    </w:p>
    <w:p w:rsidR="00FA2270" w:rsidRPr="005739FB" w:rsidRDefault="00FA2270" w:rsidP="005739FB">
      <w:pPr>
        <w:spacing w:after="0" w:line="360" w:lineRule="auto"/>
        <w:contextualSpacing/>
        <w:jc w:val="center"/>
        <w:rPr>
          <w:rFonts w:ascii="Times New Roman" w:hAnsi="Times New Roman" w:cs="Times New Roman"/>
          <w:i/>
          <w:sz w:val="28"/>
          <w:lang w:val="ru-RU"/>
        </w:rPr>
      </w:pPr>
      <w:r w:rsidRPr="005739FB">
        <w:rPr>
          <w:rFonts w:ascii="Times New Roman" w:hAnsi="Times New Roman" w:cs="Times New Roman"/>
          <w:i/>
          <w:sz w:val="28"/>
          <w:lang w:val="ru-RU"/>
        </w:rPr>
        <w:t xml:space="preserve">Постановление Тринадцатого арбитражного апелляционного суда от 28.08.2015 N 13АП-15846/2015 по делу N А56-18242/2015 Требование: </w:t>
      </w:r>
      <w:proofErr w:type="gramStart"/>
      <w:r w:rsidRPr="005739FB">
        <w:rPr>
          <w:rFonts w:ascii="Times New Roman" w:hAnsi="Times New Roman" w:cs="Times New Roman"/>
          <w:i/>
          <w:sz w:val="28"/>
          <w:lang w:val="ru-RU"/>
        </w:rPr>
        <w:t>Об удовлетворении иска об изменении условий договора купли-продажи в связи с существенными колебаниями цен на нефть</w:t>
      </w:r>
      <w:proofErr w:type="gramEnd"/>
      <w:r w:rsidRPr="005739FB">
        <w:rPr>
          <w:rFonts w:ascii="Times New Roman" w:hAnsi="Times New Roman" w:cs="Times New Roman"/>
          <w:i/>
          <w:sz w:val="28"/>
          <w:lang w:val="ru-RU"/>
        </w:rPr>
        <w:t>.</w:t>
      </w:r>
    </w:p>
    <w:p w:rsidR="004029E0" w:rsidRPr="005739FB" w:rsidRDefault="004029E0" w:rsidP="005739FB">
      <w:pPr>
        <w:spacing w:after="0" w:line="360" w:lineRule="auto"/>
        <w:ind w:firstLine="709"/>
        <w:contextualSpacing/>
        <w:jc w:val="both"/>
        <w:rPr>
          <w:rFonts w:ascii="Times New Roman" w:hAnsi="Times New Roman" w:cs="Times New Roman"/>
          <w:sz w:val="28"/>
          <w:lang w:val="ru-RU"/>
        </w:rPr>
      </w:pPr>
    </w:p>
    <w:p w:rsidR="004029E0" w:rsidRPr="005739FB" w:rsidRDefault="00EA4224"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ООО «</w:t>
      </w:r>
      <w:proofErr w:type="spellStart"/>
      <w:r w:rsidRPr="005739FB">
        <w:rPr>
          <w:rFonts w:ascii="Times New Roman" w:hAnsi="Times New Roman" w:cs="Times New Roman"/>
          <w:sz w:val="28"/>
          <w:lang w:val="ru-RU"/>
        </w:rPr>
        <w:t>Вумн</w:t>
      </w:r>
      <w:proofErr w:type="spellEnd"/>
      <w:r w:rsidRPr="005739FB">
        <w:rPr>
          <w:rFonts w:ascii="Times New Roman" w:hAnsi="Times New Roman" w:cs="Times New Roman"/>
          <w:sz w:val="28"/>
          <w:lang w:val="ru-RU"/>
        </w:rPr>
        <w:t>» (истец) обратилось в суд с исковым заявлением к ОАО «Газпром нефть» (ответчик) об изменении условий договора. Между сторонами был заключен договор купли-продажи, который исполнялся сторонами. Истец просил обязать ответчика внести в договор изменения следующего содержания: в случае если окончательная цена нефти, рассчитанная в соответствии с положениями договора, будет ниже среднерыночных цен на нефть, более чем на 3%, то цена устанавливается исходя из цен, опубликованных в официальном источнике. Суд установил, что изменение валютных курсов и м</w:t>
      </w:r>
      <w:r w:rsidR="003D63F3" w:rsidRPr="005739FB">
        <w:rPr>
          <w:rFonts w:ascii="Times New Roman" w:hAnsi="Times New Roman" w:cs="Times New Roman"/>
          <w:sz w:val="28"/>
          <w:lang w:val="ru-RU"/>
        </w:rPr>
        <w:t>ировых цен на нефть обуславливае</w:t>
      </w:r>
      <w:r w:rsidRPr="005739FB">
        <w:rPr>
          <w:rFonts w:ascii="Times New Roman" w:hAnsi="Times New Roman" w:cs="Times New Roman"/>
          <w:sz w:val="28"/>
          <w:lang w:val="ru-RU"/>
        </w:rPr>
        <w:t>тся экономическим кризисом, который не может выступать в качестве изменения обстоятельств, которые ведут к изменению или расторжению договора</w:t>
      </w:r>
      <w:r w:rsidR="003D63F3" w:rsidRPr="005739FB">
        <w:rPr>
          <w:rStyle w:val="a5"/>
          <w:rFonts w:ascii="Times New Roman" w:hAnsi="Times New Roman" w:cs="Times New Roman"/>
          <w:sz w:val="28"/>
          <w:lang w:val="ru-RU"/>
        </w:rPr>
        <w:footnoteReference w:id="38"/>
      </w:r>
      <w:r w:rsidR="003D63F3" w:rsidRPr="005739FB">
        <w:rPr>
          <w:rFonts w:ascii="Times New Roman" w:hAnsi="Times New Roman" w:cs="Times New Roman"/>
          <w:sz w:val="28"/>
          <w:lang w:val="ru-RU"/>
        </w:rPr>
        <w:t>.</w:t>
      </w:r>
    </w:p>
    <w:p w:rsidR="00D752A0" w:rsidRPr="005739FB" w:rsidRDefault="00D752A0" w:rsidP="005739FB">
      <w:pPr>
        <w:spacing w:after="0" w:line="360" w:lineRule="auto"/>
        <w:ind w:firstLine="709"/>
        <w:contextualSpacing/>
        <w:jc w:val="both"/>
        <w:rPr>
          <w:rFonts w:ascii="Times New Roman" w:hAnsi="Times New Roman" w:cs="Times New Roman"/>
          <w:sz w:val="28"/>
          <w:lang w:val="ru-RU"/>
        </w:rPr>
      </w:pPr>
    </w:p>
    <w:p w:rsidR="00CF62B4" w:rsidRPr="005739FB" w:rsidRDefault="00CF62B4" w:rsidP="005739FB">
      <w:pPr>
        <w:spacing w:after="0" w:line="360" w:lineRule="auto"/>
        <w:contextualSpacing/>
        <w:jc w:val="center"/>
        <w:rPr>
          <w:rFonts w:ascii="Times New Roman" w:hAnsi="Times New Roman" w:cs="Times New Roman"/>
          <w:i/>
          <w:sz w:val="28"/>
          <w:lang w:val="ru-RU"/>
        </w:rPr>
      </w:pPr>
      <w:r w:rsidRPr="005739FB">
        <w:rPr>
          <w:rFonts w:ascii="Times New Roman" w:hAnsi="Times New Roman" w:cs="Times New Roman"/>
          <w:i/>
          <w:sz w:val="28"/>
          <w:lang w:val="ru-RU"/>
        </w:rPr>
        <w:t>Постановление Арбитражного суда Московского округа от 06.11.2015 N Ф05-15009/2015 по делу N А40-67481/2015 Требование: О признании стоимости оборудования, указанной в спецификации к договору поставки, увеличенной с применением валютной оговорки, взыскании денежных средств.</w:t>
      </w:r>
    </w:p>
    <w:p w:rsidR="00EE6955" w:rsidRPr="005739FB" w:rsidRDefault="00EE6955" w:rsidP="005739FB">
      <w:pPr>
        <w:spacing w:after="0" w:line="360" w:lineRule="auto"/>
        <w:ind w:firstLine="709"/>
        <w:contextualSpacing/>
        <w:jc w:val="both"/>
        <w:rPr>
          <w:rFonts w:ascii="Times New Roman" w:hAnsi="Times New Roman" w:cs="Times New Roman"/>
          <w:sz w:val="28"/>
          <w:lang w:val="ru-RU"/>
        </w:rPr>
      </w:pPr>
    </w:p>
    <w:p w:rsidR="00CF62B4" w:rsidRPr="005739FB" w:rsidRDefault="00CF62B4"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ООО «ХАФИ РУС» (истец) обратилось в суд с исковым заявлением к ООО «РН-Ставропольнефтегаз» (ответчик) о признании стоимости оборудования, указанной в спецификации к договору поставки оборудования, увеличенной с применением валютной оговорки. Согласно договору цена товара определяется спецификацией и фиксируется на весь согласованный в приложении объем товара. При увеличении отпускной цены производителя, иных лиц или транспортных тарифов, поставщик обязуется поставить товар в количестве и по цене, зафиксированной в спецификации. По условию спецификации, цена товара может меняться в исключительных случаях по согласованию сторон. Установлена и валютная оговорка: в случае изменения курса валют рубль/евро более</w:t>
      </w:r>
      <w:proofErr w:type="gramStart"/>
      <w:r w:rsidRPr="005739FB">
        <w:rPr>
          <w:rFonts w:ascii="Times New Roman" w:hAnsi="Times New Roman" w:cs="Times New Roman"/>
          <w:sz w:val="28"/>
          <w:lang w:val="ru-RU"/>
        </w:rPr>
        <w:t>,</w:t>
      </w:r>
      <w:proofErr w:type="gramEnd"/>
      <w:r w:rsidRPr="005739FB">
        <w:rPr>
          <w:rFonts w:ascii="Times New Roman" w:hAnsi="Times New Roman" w:cs="Times New Roman"/>
          <w:sz w:val="28"/>
          <w:lang w:val="ru-RU"/>
        </w:rPr>
        <w:t xml:space="preserve"> чем на 3%, стороны имеют право пересчитать стоимость оборудования на величину изменения курса валют. Суд постановил, что положения договора, в которых стороны предусматривают право пересматривать цену в зависимости от колебания курсов валют, трактуются как возможность изменения цены по соглашению сторон, а не по требованию одного из контрагентов</w:t>
      </w:r>
      <w:r w:rsidRPr="005739FB">
        <w:rPr>
          <w:rStyle w:val="a5"/>
          <w:rFonts w:ascii="Times New Roman" w:hAnsi="Times New Roman" w:cs="Times New Roman"/>
          <w:sz w:val="28"/>
          <w:lang w:val="ru-RU"/>
        </w:rPr>
        <w:footnoteReference w:id="39"/>
      </w:r>
      <w:r w:rsidRPr="005739FB">
        <w:rPr>
          <w:rFonts w:ascii="Times New Roman" w:hAnsi="Times New Roman" w:cs="Times New Roman"/>
          <w:sz w:val="28"/>
          <w:lang w:val="ru-RU"/>
        </w:rPr>
        <w:t>.</w:t>
      </w:r>
    </w:p>
    <w:p w:rsidR="00CF62B4" w:rsidRPr="005739FB" w:rsidRDefault="00CF62B4" w:rsidP="005739FB">
      <w:pPr>
        <w:spacing w:after="0" w:line="360" w:lineRule="auto"/>
        <w:ind w:firstLine="709"/>
        <w:contextualSpacing/>
        <w:jc w:val="both"/>
        <w:rPr>
          <w:rFonts w:ascii="Times New Roman" w:hAnsi="Times New Roman" w:cs="Times New Roman"/>
          <w:sz w:val="28"/>
          <w:lang w:val="ru-RU"/>
        </w:rPr>
      </w:pPr>
    </w:p>
    <w:p w:rsidR="00CF62B4" w:rsidRPr="005739FB" w:rsidRDefault="00CF62B4" w:rsidP="005739FB">
      <w:pPr>
        <w:spacing w:after="0" w:line="360" w:lineRule="auto"/>
        <w:contextualSpacing/>
        <w:jc w:val="center"/>
        <w:rPr>
          <w:rFonts w:ascii="Times New Roman" w:hAnsi="Times New Roman" w:cs="Times New Roman"/>
          <w:i/>
          <w:sz w:val="28"/>
          <w:lang w:val="ru-RU"/>
        </w:rPr>
      </w:pPr>
      <w:r w:rsidRPr="005739FB">
        <w:rPr>
          <w:rFonts w:ascii="Times New Roman" w:hAnsi="Times New Roman" w:cs="Times New Roman"/>
          <w:i/>
          <w:sz w:val="28"/>
          <w:lang w:val="ru-RU"/>
        </w:rPr>
        <w:t>Постановление Тринадцатого арбитражного апелляционного суда от 25.04.2016 N 13АП-6646/2016 по делу N А21-4965/2015 Требование: Об удовлетворении иска о внесении изменений в муниципальный контракт в части увеличения стоимости строительных работ.</w:t>
      </w:r>
    </w:p>
    <w:p w:rsidR="009E4320" w:rsidRPr="005739FB" w:rsidRDefault="009E4320" w:rsidP="005739FB">
      <w:pPr>
        <w:spacing w:after="0" w:line="360" w:lineRule="auto"/>
        <w:ind w:firstLine="709"/>
        <w:contextualSpacing/>
        <w:jc w:val="both"/>
        <w:rPr>
          <w:rFonts w:ascii="Times New Roman" w:hAnsi="Times New Roman" w:cs="Times New Roman"/>
          <w:sz w:val="28"/>
          <w:lang w:val="ru-RU"/>
        </w:rPr>
      </w:pPr>
    </w:p>
    <w:p w:rsidR="00CF62B4" w:rsidRPr="005739FB" w:rsidRDefault="00536A90"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Между Администрацией муниципального образования «</w:t>
      </w:r>
      <w:proofErr w:type="spellStart"/>
      <w:r w:rsidRPr="005739FB">
        <w:rPr>
          <w:rFonts w:ascii="Times New Roman" w:hAnsi="Times New Roman" w:cs="Times New Roman"/>
          <w:sz w:val="28"/>
          <w:lang w:val="ru-RU"/>
        </w:rPr>
        <w:t>Мамоновский</w:t>
      </w:r>
      <w:proofErr w:type="spellEnd"/>
      <w:r w:rsidRPr="005739FB">
        <w:rPr>
          <w:rFonts w:ascii="Times New Roman" w:hAnsi="Times New Roman" w:cs="Times New Roman"/>
          <w:sz w:val="28"/>
          <w:lang w:val="ru-RU"/>
        </w:rPr>
        <w:t xml:space="preserve"> городской округ» (заказчик, ответчик), государственным казенным учреждением Калининградской области «Региональное управление заказчика капитального строительства» (заказчик-застройщик), ООО «Даль-</w:t>
      </w:r>
      <w:proofErr w:type="spellStart"/>
      <w:r w:rsidRPr="005739FB">
        <w:rPr>
          <w:rFonts w:ascii="Times New Roman" w:hAnsi="Times New Roman" w:cs="Times New Roman"/>
          <w:sz w:val="28"/>
          <w:lang w:val="ru-RU"/>
        </w:rPr>
        <w:t>Балтикстрой</w:t>
      </w:r>
      <w:proofErr w:type="spellEnd"/>
      <w:r w:rsidRPr="005739FB">
        <w:rPr>
          <w:rFonts w:ascii="Times New Roman" w:hAnsi="Times New Roman" w:cs="Times New Roman"/>
          <w:sz w:val="28"/>
          <w:lang w:val="ru-RU"/>
        </w:rPr>
        <w:t xml:space="preserve">» (генеральный </w:t>
      </w:r>
      <w:r w:rsidRPr="005739FB">
        <w:rPr>
          <w:rFonts w:ascii="Times New Roman" w:hAnsi="Times New Roman" w:cs="Times New Roman"/>
          <w:sz w:val="28"/>
          <w:lang w:val="ru-RU"/>
        </w:rPr>
        <w:lastRenderedPageBreak/>
        <w:t>подрядчик, истец) был заключен муниципальный контракт.</w:t>
      </w:r>
      <w:r w:rsidRPr="005739FB">
        <w:rPr>
          <w:rFonts w:ascii="Times New Roman" w:hAnsi="Times New Roman" w:cs="Times New Roman"/>
          <w:lang w:val="ru-RU"/>
        </w:rPr>
        <w:t xml:space="preserve"> </w:t>
      </w:r>
      <w:r w:rsidRPr="005739FB">
        <w:rPr>
          <w:rFonts w:ascii="Times New Roman" w:hAnsi="Times New Roman" w:cs="Times New Roman"/>
          <w:sz w:val="28"/>
          <w:lang w:val="ru-RU"/>
        </w:rPr>
        <w:t xml:space="preserve">По условиям контракта генеральный подрядчик принял на себя обязательства по выполнению работ по объекту «Строительство городских канализационных сооружений в г. </w:t>
      </w:r>
      <w:proofErr w:type="spellStart"/>
      <w:r w:rsidRPr="005739FB">
        <w:rPr>
          <w:rFonts w:ascii="Times New Roman" w:hAnsi="Times New Roman" w:cs="Times New Roman"/>
          <w:sz w:val="28"/>
          <w:lang w:val="ru-RU"/>
        </w:rPr>
        <w:t>Мамоново</w:t>
      </w:r>
      <w:proofErr w:type="spellEnd"/>
      <w:r w:rsidRPr="005739FB">
        <w:rPr>
          <w:rFonts w:ascii="Times New Roman" w:hAnsi="Times New Roman" w:cs="Times New Roman"/>
          <w:sz w:val="28"/>
          <w:lang w:val="ru-RU"/>
        </w:rPr>
        <w:t xml:space="preserve"> Калининградской области». Истец в связи с существенным изменением стоимости оборудования, подлежащего установке на объекте, просил увеличить цену контракта. В связи с тем, что соглашение по изменению цены контракта не заключено, истец обратился в суд с исковым заявлением.</w:t>
      </w:r>
    </w:p>
    <w:p w:rsidR="00536A90" w:rsidRPr="005739FB" w:rsidRDefault="00536A90"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hAnsi="Times New Roman" w:cs="Times New Roman"/>
          <w:sz w:val="28"/>
          <w:lang w:val="ru-RU"/>
        </w:rPr>
        <w:t>Суд постановил, что инфляционные риски, связанные с изменением валютных курсов (равно как и в отношении иных разновидностей гражданских договоров), которые возникают при исполнении контрактов с твердой ценой, относятся к коммерческим рискам подрядчика и не оцениваются как существенное изменение обстоятельств, влекущее для истца последствия, установленные в ст. 451 ГК РФ</w:t>
      </w:r>
      <w:r w:rsidRPr="005739FB">
        <w:rPr>
          <w:rStyle w:val="a5"/>
          <w:rFonts w:ascii="Times New Roman" w:hAnsi="Times New Roman" w:cs="Times New Roman"/>
          <w:sz w:val="28"/>
          <w:lang w:val="ru-RU"/>
        </w:rPr>
        <w:footnoteReference w:id="40"/>
      </w:r>
      <w:r w:rsidRPr="005739FB">
        <w:rPr>
          <w:rFonts w:ascii="Times New Roman" w:hAnsi="Times New Roman" w:cs="Times New Roman"/>
          <w:sz w:val="28"/>
          <w:lang w:val="ru-RU"/>
        </w:rPr>
        <w:t>.</w:t>
      </w:r>
    </w:p>
    <w:p w:rsidR="00536A90" w:rsidRPr="005739FB" w:rsidRDefault="00536A90" w:rsidP="005739FB">
      <w:pPr>
        <w:spacing w:after="0" w:line="360" w:lineRule="auto"/>
        <w:ind w:firstLine="709"/>
        <w:contextualSpacing/>
        <w:jc w:val="both"/>
        <w:rPr>
          <w:rFonts w:ascii="Times New Roman" w:hAnsi="Times New Roman" w:cs="Times New Roman"/>
          <w:sz w:val="28"/>
          <w:lang w:val="ru-RU"/>
        </w:rPr>
      </w:pPr>
    </w:p>
    <w:p w:rsidR="00536A90" w:rsidRPr="005739FB" w:rsidRDefault="00536A90" w:rsidP="005739FB">
      <w:pPr>
        <w:spacing w:after="0" w:line="360" w:lineRule="auto"/>
        <w:contextualSpacing/>
        <w:jc w:val="center"/>
        <w:rPr>
          <w:rFonts w:ascii="Times New Roman" w:hAnsi="Times New Roman" w:cs="Times New Roman"/>
          <w:i/>
          <w:sz w:val="28"/>
          <w:lang w:val="ru-RU"/>
        </w:rPr>
      </w:pPr>
      <w:r w:rsidRPr="005739FB">
        <w:rPr>
          <w:rFonts w:ascii="Times New Roman" w:hAnsi="Times New Roman" w:cs="Times New Roman"/>
          <w:i/>
          <w:sz w:val="28"/>
          <w:lang w:val="ru-RU"/>
        </w:rPr>
        <w:t>Постановление Десятого арбитражного апелляционного суда от 21.01.2016 N 10АП-14801/2015 по делу N А41-71971/15 Требования: Об удовлетворении иска о расторжении договоров аренды помещений.</w:t>
      </w:r>
    </w:p>
    <w:p w:rsidR="009E4320" w:rsidRPr="005739FB" w:rsidRDefault="009E4320" w:rsidP="005739FB">
      <w:pPr>
        <w:spacing w:after="0" w:line="360" w:lineRule="auto"/>
        <w:ind w:firstLine="709"/>
        <w:contextualSpacing/>
        <w:jc w:val="both"/>
        <w:rPr>
          <w:rFonts w:ascii="Times New Roman" w:eastAsia="Times New Roman" w:hAnsi="Times New Roman" w:cs="Times New Roman"/>
          <w:sz w:val="28"/>
          <w:szCs w:val="24"/>
          <w:lang w:val="ru-RU" w:eastAsia="ru-RU"/>
        </w:rPr>
      </w:pPr>
    </w:p>
    <w:p w:rsidR="00536A90" w:rsidRPr="005739FB" w:rsidRDefault="005739FB" w:rsidP="005739FB">
      <w:pPr>
        <w:spacing w:after="0" w:line="360" w:lineRule="auto"/>
        <w:ind w:firstLine="709"/>
        <w:contextualSpacing/>
        <w:jc w:val="both"/>
        <w:rPr>
          <w:rFonts w:ascii="Times New Roman" w:eastAsia="Times New Roman" w:hAnsi="Times New Roman" w:cs="Times New Roman"/>
          <w:sz w:val="28"/>
          <w:szCs w:val="24"/>
          <w:lang w:val="ru-RU" w:eastAsia="ru-RU"/>
        </w:rPr>
      </w:pPr>
      <w:r w:rsidRPr="005739FB">
        <w:rPr>
          <w:rFonts w:ascii="Times New Roman" w:eastAsia="Times New Roman" w:hAnsi="Times New Roman" w:cs="Times New Roman"/>
          <w:sz w:val="28"/>
          <w:szCs w:val="24"/>
          <w:lang w:val="ru-RU" w:eastAsia="ru-RU"/>
        </w:rPr>
        <w:t>ООО «</w:t>
      </w:r>
      <w:proofErr w:type="spellStart"/>
      <w:r w:rsidRPr="005739FB">
        <w:rPr>
          <w:rFonts w:ascii="Times New Roman" w:eastAsia="Times New Roman" w:hAnsi="Times New Roman" w:cs="Times New Roman"/>
          <w:sz w:val="28"/>
          <w:szCs w:val="24"/>
          <w:lang w:val="ru-RU" w:eastAsia="ru-RU"/>
        </w:rPr>
        <w:t>Ителла</w:t>
      </w:r>
      <w:proofErr w:type="spellEnd"/>
      <w:r w:rsidRPr="005739FB">
        <w:rPr>
          <w:rFonts w:ascii="Times New Roman" w:eastAsia="Times New Roman" w:hAnsi="Times New Roman" w:cs="Times New Roman"/>
          <w:sz w:val="28"/>
          <w:szCs w:val="24"/>
          <w:lang w:val="ru-RU" w:eastAsia="ru-RU"/>
        </w:rPr>
        <w:t xml:space="preserve">» (истец) обратилось суд с иском к ООО «Феникс-К» (ответчик) о расторжении договора аренды. Между истцом и ответчиком заключены долгосрочные договоры, предметом которых является аренда помещений. Условиями договоров ставки арендных платежей предусмотрены в иностранной валюте (долл. США). Из искового заявления следует, что в период действия договоров аренды произошло существенное изменение обстоятельств, из которых стороны исходили при заключении договоров аренды. Полагая, что существенное изменение обстоятельств, из которых стороны исходили при </w:t>
      </w:r>
      <w:r w:rsidRPr="005739FB">
        <w:rPr>
          <w:rFonts w:ascii="Times New Roman" w:eastAsia="Times New Roman" w:hAnsi="Times New Roman" w:cs="Times New Roman"/>
          <w:sz w:val="28"/>
          <w:szCs w:val="24"/>
          <w:lang w:val="ru-RU" w:eastAsia="ru-RU"/>
        </w:rPr>
        <w:lastRenderedPageBreak/>
        <w:t xml:space="preserve">заключении договоров аренды, являются основанием для расторжения договоров, истец, ссылаясь на положения ст. 451 ГК РФ, п. 2 ст. 428 ГК РФ обратился в суд. </w:t>
      </w:r>
    </w:p>
    <w:p w:rsidR="005739FB" w:rsidRDefault="005739FB" w:rsidP="005739FB">
      <w:pPr>
        <w:spacing w:after="0" w:line="360" w:lineRule="auto"/>
        <w:ind w:firstLine="709"/>
        <w:contextualSpacing/>
        <w:jc w:val="both"/>
        <w:rPr>
          <w:rFonts w:ascii="Times New Roman" w:hAnsi="Times New Roman" w:cs="Times New Roman"/>
          <w:sz w:val="28"/>
          <w:lang w:val="ru-RU"/>
        </w:rPr>
      </w:pPr>
      <w:r w:rsidRPr="005739FB">
        <w:rPr>
          <w:rFonts w:ascii="Times New Roman" w:eastAsia="Times New Roman" w:hAnsi="Times New Roman" w:cs="Times New Roman"/>
          <w:sz w:val="28"/>
          <w:szCs w:val="24"/>
          <w:lang w:val="ru-RU" w:eastAsia="ru-RU"/>
        </w:rPr>
        <w:t xml:space="preserve">Суд отметил, что </w:t>
      </w:r>
      <w:r w:rsidRPr="005739FB">
        <w:rPr>
          <w:rFonts w:ascii="Times New Roman" w:hAnsi="Times New Roman" w:cs="Times New Roman"/>
          <w:sz w:val="28"/>
          <w:lang w:val="ru-RU"/>
        </w:rPr>
        <w:t>существенное изменение курса иностранной валюты в отношении российского рубля не может приниматься как основание для расторжения или изменения договоров</w:t>
      </w:r>
      <w:r w:rsidRPr="005739FB">
        <w:rPr>
          <w:rStyle w:val="a5"/>
          <w:rFonts w:ascii="Times New Roman" w:hAnsi="Times New Roman" w:cs="Times New Roman"/>
          <w:sz w:val="28"/>
          <w:lang w:val="ru-RU"/>
        </w:rPr>
        <w:footnoteReference w:id="41"/>
      </w:r>
      <w:r w:rsidRPr="005739FB">
        <w:rPr>
          <w:rFonts w:ascii="Times New Roman" w:hAnsi="Times New Roman" w:cs="Times New Roman"/>
          <w:sz w:val="28"/>
          <w:lang w:val="ru-RU"/>
        </w:rPr>
        <w:t>.</w:t>
      </w:r>
    </w:p>
    <w:p w:rsidR="005739FB" w:rsidRDefault="005739FB" w:rsidP="005739FB">
      <w:pPr>
        <w:spacing w:after="0" w:line="360" w:lineRule="auto"/>
        <w:ind w:firstLine="709"/>
        <w:contextualSpacing/>
        <w:jc w:val="both"/>
        <w:rPr>
          <w:rFonts w:ascii="Times New Roman" w:hAnsi="Times New Roman" w:cs="Times New Roman"/>
          <w:sz w:val="28"/>
          <w:lang w:val="ru-RU"/>
        </w:rPr>
      </w:pPr>
    </w:p>
    <w:p w:rsidR="005739FB" w:rsidRPr="005739FB" w:rsidRDefault="005739FB" w:rsidP="005739FB">
      <w:pPr>
        <w:spacing w:after="0" w:line="360" w:lineRule="auto"/>
        <w:contextualSpacing/>
        <w:jc w:val="center"/>
        <w:rPr>
          <w:rFonts w:ascii="Times New Roman" w:hAnsi="Times New Roman" w:cs="Times New Roman"/>
          <w:i/>
          <w:sz w:val="28"/>
          <w:lang w:val="ru-RU"/>
        </w:rPr>
      </w:pPr>
      <w:r w:rsidRPr="005739FB">
        <w:rPr>
          <w:rFonts w:ascii="Times New Roman" w:hAnsi="Times New Roman" w:cs="Times New Roman"/>
          <w:i/>
          <w:sz w:val="28"/>
          <w:lang w:val="ru-RU"/>
        </w:rPr>
        <w:t>Постановление Арбитражного суда Центрального округа от 10.09.2015 N Ф10-2954/2015 по делу N А48-4829/2014 Требование: Об изменении пункта договора на оказание услуг по передаче электроэнергии.</w:t>
      </w:r>
    </w:p>
    <w:p w:rsidR="005739FB" w:rsidRDefault="005739FB" w:rsidP="005739FB">
      <w:pPr>
        <w:spacing w:after="0" w:line="360" w:lineRule="auto"/>
        <w:ind w:firstLine="709"/>
        <w:contextualSpacing/>
        <w:jc w:val="both"/>
        <w:rPr>
          <w:rFonts w:ascii="Times New Roman" w:hAnsi="Times New Roman" w:cs="Times New Roman"/>
          <w:sz w:val="28"/>
          <w:lang w:val="ru-RU"/>
        </w:rPr>
      </w:pPr>
    </w:p>
    <w:p w:rsidR="005739FB" w:rsidRDefault="00475C1A" w:rsidP="005739FB">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ОАО</w:t>
      </w:r>
      <w:r w:rsidRPr="00475C1A">
        <w:rPr>
          <w:rFonts w:ascii="Times New Roman" w:hAnsi="Times New Roman" w:cs="Times New Roman"/>
          <w:sz w:val="28"/>
          <w:lang w:val="ru-RU"/>
        </w:rPr>
        <w:t xml:space="preserve"> </w:t>
      </w:r>
      <w:r>
        <w:rPr>
          <w:rFonts w:ascii="Times New Roman" w:hAnsi="Times New Roman" w:cs="Times New Roman"/>
          <w:sz w:val="28"/>
          <w:lang w:val="ru-RU"/>
        </w:rPr>
        <w:t>«</w:t>
      </w:r>
      <w:proofErr w:type="spellStart"/>
      <w:r w:rsidRPr="00475C1A">
        <w:rPr>
          <w:rFonts w:ascii="Times New Roman" w:hAnsi="Times New Roman" w:cs="Times New Roman"/>
          <w:sz w:val="28"/>
          <w:lang w:val="ru-RU"/>
        </w:rPr>
        <w:t>Орелоблэнерго</w:t>
      </w:r>
      <w:proofErr w:type="spellEnd"/>
      <w:r>
        <w:rPr>
          <w:rFonts w:ascii="Times New Roman" w:hAnsi="Times New Roman" w:cs="Times New Roman"/>
          <w:sz w:val="28"/>
          <w:lang w:val="ru-RU"/>
        </w:rPr>
        <w:t>»</w:t>
      </w:r>
      <w:r w:rsidRPr="00475C1A">
        <w:rPr>
          <w:rFonts w:ascii="Times New Roman" w:hAnsi="Times New Roman" w:cs="Times New Roman"/>
          <w:sz w:val="28"/>
          <w:lang w:val="ru-RU"/>
        </w:rPr>
        <w:t xml:space="preserve"> (истец), обратилось в суд с иском к </w:t>
      </w:r>
      <w:r w:rsidR="00036AA0">
        <w:rPr>
          <w:rFonts w:ascii="Times New Roman" w:hAnsi="Times New Roman" w:cs="Times New Roman"/>
          <w:sz w:val="28"/>
          <w:lang w:val="ru-RU"/>
        </w:rPr>
        <w:t>ОАО</w:t>
      </w:r>
      <w:r w:rsidRPr="00475C1A">
        <w:rPr>
          <w:rFonts w:ascii="Times New Roman" w:hAnsi="Times New Roman" w:cs="Times New Roman"/>
          <w:sz w:val="28"/>
          <w:lang w:val="ru-RU"/>
        </w:rPr>
        <w:t xml:space="preserve"> </w:t>
      </w:r>
      <w:r w:rsidR="00036AA0">
        <w:rPr>
          <w:rFonts w:ascii="Times New Roman" w:hAnsi="Times New Roman" w:cs="Times New Roman"/>
          <w:sz w:val="28"/>
          <w:lang w:val="ru-RU"/>
        </w:rPr>
        <w:t>«</w:t>
      </w:r>
      <w:r w:rsidRPr="00475C1A">
        <w:rPr>
          <w:rFonts w:ascii="Times New Roman" w:hAnsi="Times New Roman" w:cs="Times New Roman"/>
          <w:sz w:val="28"/>
          <w:lang w:val="ru-RU"/>
        </w:rPr>
        <w:t>Межрегиональная распределительная сетевая компания Центра</w:t>
      </w:r>
      <w:r w:rsidR="00036AA0">
        <w:rPr>
          <w:rFonts w:ascii="Times New Roman" w:hAnsi="Times New Roman" w:cs="Times New Roman"/>
          <w:sz w:val="28"/>
          <w:lang w:val="ru-RU"/>
        </w:rPr>
        <w:t xml:space="preserve">» (ответчик) </w:t>
      </w:r>
      <w:r w:rsidR="00036AA0" w:rsidRPr="00036AA0">
        <w:rPr>
          <w:rFonts w:ascii="Times New Roman" w:hAnsi="Times New Roman" w:cs="Times New Roman"/>
          <w:sz w:val="28"/>
          <w:lang w:val="ru-RU"/>
        </w:rPr>
        <w:t>об изменении пункта договора оказания услуг по передаче электрической энергии</w:t>
      </w:r>
      <w:r w:rsidR="00036AA0">
        <w:rPr>
          <w:rFonts w:ascii="Times New Roman" w:hAnsi="Times New Roman" w:cs="Times New Roman"/>
          <w:sz w:val="28"/>
          <w:lang w:val="ru-RU"/>
        </w:rPr>
        <w:t xml:space="preserve">. Между сторонами </w:t>
      </w:r>
      <w:r w:rsidR="00036AA0" w:rsidRPr="00036AA0">
        <w:rPr>
          <w:rFonts w:ascii="Times New Roman" w:hAnsi="Times New Roman" w:cs="Times New Roman"/>
          <w:sz w:val="28"/>
          <w:lang w:val="ru-RU"/>
        </w:rPr>
        <w:t>был заключен договор оказания услуг по передаче электрической энергии.</w:t>
      </w:r>
      <w:r w:rsidR="00036AA0">
        <w:rPr>
          <w:rFonts w:ascii="Times New Roman" w:hAnsi="Times New Roman" w:cs="Times New Roman"/>
          <w:sz w:val="28"/>
          <w:lang w:val="ru-RU"/>
        </w:rPr>
        <w:t xml:space="preserve"> </w:t>
      </w:r>
      <w:proofErr w:type="gramStart"/>
      <w:r w:rsidR="00036AA0" w:rsidRPr="00036AA0">
        <w:rPr>
          <w:rFonts w:ascii="Times New Roman" w:hAnsi="Times New Roman" w:cs="Times New Roman"/>
          <w:sz w:val="28"/>
          <w:lang w:val="ru-RU"/>
        </w:rPr>
        <w:t>В соответствии с договор</w:t>
      </w:r>
      <w:r w:rsidR="00036AA0">
        <w:rPr>
          <w:rFonts w:ascii="Times New Roman" w:hAnsi="Times New Roman" w:cs="Times New Roman"/>
          <w:sz w:val="28"/>
          <w:lang w:val="ru-RU"/>
        </w:rPr>
        <w:t>ом</w:t>
      </w:r>
      <w:r w:rsidR="00036AA0" w:rsidRPr="00036AA0">
        <w:rPr>
          <w:rFonts w:ascii="Times New Roman" w:hAnsi="Times New Roman" w:cs="Times New Roman"/>
          <w:sz w:val="28"/>
          <w:lang w:val="ru-RU"/>
        </w:rPr>
        <w:t xml:space="preserve"> в редакции протокола урегулирования разногласий заказчик оплачивает услуги исполнителя за расчетный период следующим образом: до 8 числа месяца, следующего за расчетным, не менее 40% плановой стоимости услуг;</w:t>
      </w:r>
      <w:proofErr w:type="gramEnd"/>
      <w:r w:rsidR="00036AA0" w:rsidRPr="00036AA0">
        <w:rPr>
          <w:rFonts w:ascii="Times New Roman" w:hAnsi="Times New Roman" w:cs="Times New Roman"/>
          <w:sz w:val="28"/>
          <w:lang w:val="ru-RU"/>
        </w:rPr>
        <w:t xml:space="preserve"> до 15 числа месяца, следующего за расчетным, производится окончательный расчет с учетом платежей, произведенных заказчиком ранее за этот же период, исходя из фактического объема переданной электроэнергии и заявленной мощности.</w:t>
      </w:r>
      <w:r w:rsidR="00036AA0">
        <w:rPr>
          <w:rFonts w:ascii="Times New Roman" w:hAnsi="Times New Roman" w:cs="Times New Roman"/>
          <w:sz w:val="28"/>
          <w:lang w:val="ru-RU"/>
        </w:rPr>
        <w:t xml:space="preserve"> </w:t>
      </w:r>
      <w:r w:rsidR="00036AA0" w:rsidRPr="00036AA0">
        <w:rPr>
          <w:rFonts w:ascii="Times New Roman" w:hAnsi="Times New Roman" w:cs="Times New Roman"/>
          <w:sz w:val="28"/>
          <w:lang w:val="ru-RU"/>
        </w:rPr>
        <w:t xml:space="preserve">Ссылаясь на то, что ОАО </w:t>
      </w:r>
      <w:r w:rsidR="00036AA0">
        <w:rPr>
          <w:rFonts w:ascii="Times New Roman" w:hAnsi="Times New Roman" w:cs="Times New Roman"/>
          <w:sz w:val="28"/>
          <w:lang w:val="ru-RU"/>
        </w:rPr>
        <w:t>«</w:t>
      </w:r>
      <w:proofErr w:type="spellStart"/>
      <w:r w:rsidR="00036AA0" w:rsidRPr="00036AA0">
        <w:rPr>
          <w:rFonts w:ascii="Times New Roman" w:hAnsi="Times New Roman" w:cs="Times New Roman"/>
          <w:sz w:val="28"/>
          <w:lang w:val="ru-RU"/>
        </w:rPr>
        <w:t>Орелоблэнерго</w:t>
      </w:r>
      <w:proofErr w:type="spellEnd"/>
      <w:r w:rsidR="00036AA0">
        <w:rPr>
          <w:rFonts w:ascii="Times New Roman" w:hAnsi="Times New Roman" w:cs="Times New Roman"/>
          <w:sz w:val="28"/>
          <w:lang w:val="ru-RU"/>
        </w:rPr>
        <w:t>»</w:t>
      </w:r>
      <w:r w:rsidR="00036AA0" w:rsidRPr="00036AA0">
        <w:rPr>
          <w:rFonts w:ascii="Times New Roman" w:hAnsi="Times New Roman" w:cs="Times New Roman"/>
          <w:sz w:val="28"/>
          <w:lang w:val="ru-RU"/>
        </w:rPr>
        <w:t xml:space="preserve"> неоднократно направляло в адрес ответчика письма о необходимости урегулирования вопросов в части расчетов путем применения авансовых платежей, однако предложенные условия ответчиком не были приняты, ОАО </w:t>
      </w:r>
      <w:r w:rsidR="00036AA0">
        <w:rPr>
          <w:rFonts w:ascii="Times New Roman" w:hAnsi="Times New Roman" w:cs="Times New Roman"/>
          <w:sz w:val="28"/>
          <w:lang w:val="ru-RU"/>
        </w:rPr>
        <w:t>«</w:t>
      </w:r>
      <w:proofErr w:type="spellStart"/>
      <w:r w:rsidR="00036AA0" w:rsidRPr="00036AA0">
        <w:rPr>
          <w:rFonts w:ascii="Times New Roman" w:hAnsi="Times New Roman" w:cs="Times New Roman"/>
          <w:sz w:val="28"/>
          <w:lang w:val="ru-RU"/>
        </w:rPr>
        <w:t>Орелоблэнерго</w:t>
      </w:r>
      <w:proofErr w:type="spellEnd"/>
      <w:r w:rsidR="00036AA0" w:rsidRPr="00036AA0">
        <w:rPr>
          <w:rFonts w:ascii="Times New Roman" w:hAnsi="Times New Roman" w:cs="Times New Roman"/>
          <w:sz w:val="28"/>
          <w:lang w:val="ru-RU"/>
        </w:rPr>
        <w:t xml:space="preserve"> обратилось в суд с </w:t>
      </w:r>
      <w:r w:rsidR="00036AA0">
        <w:rPr>
          <w:rFonts w:ascii="Times New Roman" w:hAnsi="Times New Roman" w:cs="Times New Roman"/>
          <w:sz w:val="28"/>
          <w:lang w:val="ru-RU"/>
        </w:rPr>
        <w:t xml:space="preserve">иском и просьбой </w:t>
      </w:r>
      <w:r w:rsidR="00036AA0" w:rsidRPr="00036AA0">
        <w:rPr>
          <w:rFonts w:ascii="Times New Roman" w:hAnsi="Times New Roman" w:cs="Times New Roman"/>
          <w:sz w:val="28"/>
          <w:lang w:val="ru-RU"/>
        </w:rPr>
        <w:t>установить иной порядок расчетов</w:t>
      </w:r>
      <w:r w:rsidR="00036AA0">
        <w:rPr>
          <w:rFonts w:ascii="Times New Roman" w:hAnsi="Times New Roman" w:cs="Times New Roman"/>
          <w:sz w:val="28"/>
          <w:lang w:val="ru-RU"/>
        </w:rPr>
        <w:t>.</w:t>
      </w:r>
    </w:p>
    <w:p w:rsidR="00036AA0" w:rsidRDefault="00036AA0" w:rsidP="005739FB">
      <w:pPr>
        <w:spacing w:after="0" w:line="360" w:lineRule="auto"/>
        <w:ind w:firstLine="709"/>
        <w:contextualSpacing/>
        <w:jc w:val="both"/>
        <w:rPr>
          <w:rFonts w:ascii="Times New Roman" w:hAnsi="Times New Roman" w:cs="Times New Roman"/>
          <w:sz w:val="28"/>
          <w:lang w:val="ru-RU"/>
        </w:rPr>
      </w:pPr>
      <w:r w:rsidRPr="00036AA0">
        <w:rPr>
          <w:rFonts w:ascii="Times New Roman" w:hAnsi="Times New Roman" w:cs="Times New Roman"/>
          <w:sz w:val="28"/>
          <w:lang w:val="ru-RU"/>
        </w:rPr>
        <w:lastRenderedPageBreak/>
        <w:t xml:space="preserve">Суд признал, что </w:t>
      </w:r>
      <w:proofErr w:type="gramStart"/>
      <w:r w:rsidRPr="00036AA0">
        <w:rPr>
          <w:rFonts w:ascii="Times New Roman" w:hAnsi="Times New Roman" w:cs="Times New Roman"/>
          <w:sz w:val="28"/>
          <w:lang w:val="ru-RU"/>
        </w:rPr>
        <w:t>условия договора, предложенные истцом соответствуют</w:t>
      </w:r>
      <w:proofErr w:type="gramEnd"/>
      <w:r w:rsidRPr="00036AA0">
        <w:rPr>
          <w:rFonts w:ascii="Times New Roman" w:hAnsi="Times New Roman" w:cs="Times New Roman"/>
          <w:sz w:val="28"/>
          <w:lang w:val="ru-RU"/>
        </w:rPr>
        <w:t xml:space="preserve"> обновленной редакции Правил недискриминационного доступа к услугам по передаче электрической энергии и оказания этих услуг, утвержденных Постановлением Правительства РФ от 27.12.2004 N 861 и а соответственно, признал, что изменение законодательства является существенным изменением обстоятельств</w:t>
      </w:r>
      <w:r>
        <w:rPr>
          <w:rStyle w:val="a5"/>
          <w:rFonts w:ascii="Times New Roman" w:hAnsi="Times New Roman" w:cs="Times New Roman"/>
          <w:sz w:val="28"/>
          <w:lang w:val="ru-RU"/>
        </w:rPr>
        <w:footnoteReference w:id="42"/>
      </w:r>
      <w:r w:rsidRPr="00036AA0">
        <w:rPr>
          <w:rFonts w:ascii="Times New Roman" w:hAnsi="Times New Roman" w:cs="Times New Roman"/>
          <w:sz w:val="28"/>
          <w:lang w:val="ru-RU"/>
        </w:rPr>
        <w:t>.</w:t>
      </w:r>
    </w:p>
    <w:p w:rsidR="00036AA0" w:rsidRPr="00036AA0" w:rsidRDefault="00036AA0" w:rsidP="005739FB">
      <w:pPr>
        <w:spacing w:after="0" w:line="360" w:lineRule="auto"/>
        <w:ind w:firstLine="709"/>
        <w:contextualSpacing/>
        <w:jc w:val="both"/>
        <w:rPr>
          <w:rFonts w:ascii="Times New Roman" w:hAnsi="Times New Roman" w:cs="Times New Roman"/>
          <w:sz w:val="28"/>
          <w:lang w:val="ru-RU"/>
        </w:rPr>
      </w:pPr>
    </w:p>
    <w:p w:rsidR="00036AA0" w:rsidRPr="00036AA0" w:rsidRDefault="00036AA0" w:rsidP="00036AA0">
      <w:pPr>
        <w:spacing w:after="0" w:line="360" w:lineRule="auto"/>
        <w:contextualSpacing/>
        <w:jc w:val="center"/>
        <w:rPr>
          <w:rFonts w:ascii="Times New Roman" w:hAnsi="Times New Roman" w:cs="Times New Roman"/>
          <w:i/>
          <w:sz w:val="28"/>
          <w:lang w:val="ru-RU"/>
        </w:rPr>
      </w:pPr>
      <w:r w:rsidRPr="00036AA0">
        <w:rPr>
          <w:rFonts w:ascii="Times New Roman" w:hAnsi="Times New Roman" w:cs="Times New Roman"/>
          <w:i/>
          <w:sz w:val="28"/>
          <w:lang w:val="ru-RU"/>
        </w:rPr>
        <w:t>Постановление ФАС Уральского округа от 28.06.2013 N Ф09-5651/13 по делу N А60-36640/2012 Требование: О понуждении исполнителя к заключению дополнительного соглашения к договору оказания услуг по передаче электрической энергии и мощности.</w:t>
      </w:r>
    </w:p>
    <w:p w:rsidR="005739FB" w:rsidRDefault="005739FB" w:rsidP="005739FB">
      <w:pPr>
        <w:spacing w:after="0" w:line="360" w:lineRule="auto"/>
        <w:ind w:firstLine="709"/>
        <w:contextualSpacing/>
        <w:jc w:val="both"/>
        <w:rPr>
          <w:rFonts w:ascii="Times New Roman" w:hAnsi="Times New Roman" w:cs="Times New Roman"/>
          <w:sz w:val="28"/>
          <w:lang w:val="ru-RU"/>
        </w:rPr>
      </w:pPr>
    </w:p>
    <w:p w:rsidR="00D95061" w:rsidRDefault="00036AA0" w:rsidP="005739FB">
      <w:pPr>
        <w:spacing w:after="0" w:line="360" w:lineRule="auto"/>
        <w:ind w:firstLine="709"/>
        <w:contextualSpacing/>
        <w:jc w:val="both"/>
        <w:rPr>
          <w:rFonts w:ascii="Times New Roman" w:hAnsi="Times New Roman" w:cs="Times New Roman"/>
          <w:sz w:val="28"/>
          <w:lang w:val="ru-RU"/>
        </w:rPr>
      </w:pPr>
      <w:r>
        <w:rPr>
          <w:rFonts w:ascii="Times New Roman" w:hAnsi="Times New Roman" w:cs="Times New Roman"/>
          <w:sz w:val="28"/>
          <w:lang w:val="ru-RU"/>
        </w:rPr>
        <w:t>М</w:t>
      </w:r>
      <w:r w:rsidRPr="00036AA0">
        <w:rPr>
          <w:rFonts w:ascii="Times New Roman" w:hAnsi="Times New Roman" w:cs="Times New Roman"/>
          <w:sz w:val="28"/>
          <w:lang w:val="ru-RU"/>
        </w:rPr>
        <w:t xml:space="preserve">ежду обществом </w:t>
      </w:r>
      <w:r>
        <w:rPr>
          <w:rFonts w:ascii="Times New Roman" w:hAnsi="Times New Roman" w:cs="Times New Roman"/>
          <w:sz w:val="28"/>
          <w:lang w:val="ru-RU"/>
        </w:rPr>
        <w:t>«</w:t>
      </w:r>
      <w:proofErr w:type="spellStart"/>
      <w:r w:rsidRPr="00036AA0">
        <w:rPr>
          <w:rFonts w:ascii="Times New Roman" w:hAnsi="Times New Roman" w:cs="Times New Roman"/>
          <w:sz w:val="28"/>
          <w:lang w:val="ru-RU"/>
        </w:rPr>
        <w:t>Металлэнергофинанс</w:t>
      </w:r>
      <w:proofErr w:type="spellEnd"/>
      <w:r>
        <w:rPr>
          <w:rFonts w:ascii="Times New Roman" w:hAnsi="Times New Roman" w:cs="Times New Roman"/>
          <w:sz w:val="28"/>
          <w:lang w:val="ru-RU"/>
        </w:rPr>
        <w:t>»</w:t>
      </w:r>
      <w:r w:rsidRPr="00036AA0">
        <w:rPr>
          <w:rFonts w:ascii="Times New Roman" w:hAnsi="Times New Roman" w:cs="Times New Roman"/>
          <w:sz w:val="28"/>
          <w:lang w:val="ru-RU"/>
        </w:rPr>
        <w:t xml:space="preserve"> (</w:t>
      </w:r>
      <w:r w:rsidR="00D95061">
        <w:rPr>
          <w:rFonts w:ascii="Times New Roman" w:hAnsi="Times New Roman" w:cs="Times New Roman"/>
          <w:sz w:val="28"/>
          <w:lang w:val="ru-RU"/>
        </w:rPr>
        <w:t>истец</w:t>
      </w:r>
      <w:r w:rsidRPr="00036AA0">
        <w:rPr>
          <w:rFonts w:ascii="Times New Roman" w:hAnsi="Times New Roman" w:cs="Times New Roman"/>
          <w:sz w:val="28"/>
          <w:lang w:val="ru-RU"/>
        </w:rPr>
        <w:t xml:space="preserve">) и обществом </w:t>
      </w:r>
      <w:r w:rsidR="00D95061">
        <w:rPr>
          <w:rFonts w:ascii="Times New Roman" w:hAnsi="Times New Roman" w:cs="Times New Roman"/>
          <w:sz w:val="28"/>
          <w:lang w:val="ru-RU"/>
        </w:rPr>
        <w:t>«</w:t>
      </w:r>
      <w:r w:rsidRPr="00036AA0">
        <w:rPr>
          <w:rFonts w:ascii="Times New Roman" w:hAnsi="Times New Roman" w:cs="Times New Roman"/>
          <w:sz w:val="28"/>
          <w:lang w:val="ru-RU"/>
        </w:rPr>
        <w:t>Свердловэнерго</w:t>
      </w:r>
      <w:r w:rsidR="00D95061">
        <w:rPr>
          <w:rFonts w:ascii="Times New Roman" w:hAnsi="Times New Roman" w:cs="Times New Roman"/>
          <w:sz w:val="28"/>
          <w:lang w:val="ru-RU"/>
        </w:rPr>
        <w:t>»</w:t>
      </w:r>
      <w:r w:rsidRPr="00036AA0">
        <w:rPr>
          <w:rFonts w:ascii="Times New Roman" w:hAnsi="Times New Roman" w:cs="Times New Roman"/>
          <w:sz w:val="28"/>
          <w:lang w:val="ru-RU"/>
        </w:rPr>
        <w:t xml:space="preserve"> (</w:t>
      </w:r>
      <w:r w:rsidR="00D95061">
        <w:rPr>
          <w:rFonts w:ascii="Times New Roman" w:hAnsi="Times New Roman" w:cs="Times New Roman"/>
          <w:sz w:val="28"/>
          <w:lang w:val="ru-RU"/>
        </w:rPr>
        <w:t>ответчик</w:t>
      </w:r>
      <w:r w:rsidRPr="00036AA0">
        <w:rPr>
          <w:rFonts w:ascii="Times New Roman" w:hAnsi="Times New Roman" w:cs="Times New Roman"/>
          <w:sz w:val="28"/>
          <w:lang w:val="ru-RU"/>
        </w:rPr>
        <w:t xml:space="preserve">) заключен договор на оказание услуг по передаче электрической энергии и мощности для потребителя, присоединенная мощность </w:t>
      </w:r>
      <w:proofErr w:type="spellStart"/>
      <w:r w:rsidRPr="00036AA0">
        <w:rPr>
          <w:rFonts w:ascii="Times New Roman" w:hAnsi="Times New Roman" w:cs="Times New Roman"/>
          <w:sz w:val="28"/>
          <w:lang w:val="ru-RU"/>
        </w:rPr>
        <w:t>энергопринимающих</w:t>
      </w:r>
      <w:proofErr w:type="spellEnd"/>
      <w:r w:rsidRPr="00036AA0">
        <w:rPr>
          <w:rFonts w:ascii="Times New Roman" w:hAnsi="Times New Roman" w:cs="Times New Roman"/>
          <w:sz w:val="28"/>
          <w:lang w:val="ru-RU"/>
        </w:rPr>
        <w:t xml:space="preserve"> устройств которых</w:t>
      </w:r>
      <w:r w:rsidR="00D95061">
        <w:rPr>
          <w:rFonts w:ascii="Times New Roman" w:hAnsi="Times New Roman" w:cs="Times New Roman"/>
          <w:sz w:val="28"/>
          <w:lang w:val="ru-RU"/>
        </w:rPr>
        <w:t xml:space="preserve"> превышает 750 </w:t>
      </w:r>
      <w:proofErr w:type="spellStart"/>
      <w:r w:rsidR="00D95061">
        <w:rPr>
          <w:rFonts w:ascii="Times New Roman" w:hAnsi="Times New Roman" w:cs="Times New Roman"/>
          <w:sz w:val="28"/>
          <w:lang w:val="ru-RU"/>
        </w:rPr>
        <w:t>кВА</w:t>
      </w:r>
      <w:proofErr w:type="spellEnd"/>
      <w:r w:rsidR="00D95061">
        <w:rPr>
          <w:rFonts w:ascii="Times New Roman" w:hAnsi="Times New Roman" w:cs="Times New Roman"/>
          <w:sz w:val="28"/>
          <w:lang w:val="ru-RU"/>
        </w:rPr>
        <w:t xml:space="preserve">. </w:t>
      </w:r>
      <w:r w:rsidR="00D95061" w:rsidRPr="00D95061">
        <w:rPr>
          <w:rFonts w:ascii="Times New Roman" w:hAnsi="Times New Roman" w:cs="Times New Roman"/>
          <w:sz w:val="28"/>
          <w:lang w:val="ru-RU"/>
        </w:rPr>
        <w:t xml:space="preserve">В связи с внесением изменений Постановлением Правительства РФ N 442 в Постановление Правительства РФ от 27.12.2004 N 861 </w:t>
      </w:r>
      <w:r w:rsidR="000D66B2">
        <w:rPr>
          <w:rFonts w:ascii="Times New Roman" w:hAnsi="Times New Roman" w:cs="Times New Roman"/>
          <w:sz w:val="28"/>
          <w:lang w:val="ru-RU"/>
        </w:rPr>
        <w:t>«</w:t>
      </w:r>
      <w:r w:rsidR="00D95061" w:rsidRPr="00D95061">
        <w:rPr>
          <w:rFonts w:ascii="Times New Roman" w:hAnsi="Times New Roman" w:cs="Times New Roman"/>
          <w:sz w:val="28"/>
          <w:lang w:val="ru-RU"/>
        </w:rPr>
        <w:t>Об утверждении Правил недискриминационного доступа к услугам по передаче электрической энергии и оказания этих услуг</w:t>
      </w:r>
      <w:r w:rsidR="00D95061">
        <w:rPr>
          <w:rFonts w:ascii="Times New Roman" w:hAnsi="Times New Roman" w:cs="Times New Roman"/>
          <w:sz w:val="28"/>
          <w:lang w:val="ru-RU"/>
        </w:rPr>
        <w:t>…»</w:t>
      </w:r>
      <w:r w:rsidR="00D95061" w:rsidRPr="00D95061">
        <w:rPr>
          <w:rFonts w:ascii="Times New Roman" w:hAnsi="Times New Roman" w:cs="Times New Roman"/>
          <w:sz w:val="28"/>
          <w:lang w:val="ru-RU"/>
        </w:rPr>
        <w:t xml:space="preserve"> </w:t>
      </w:r>
      <w:r w:rsidR="00D95061">
        <w:rPr>
          <w:rFonts w:ascii="Times New Roman" w:hAnsi="Times New Roman" w:cs="Times New Roman"/>
          <w:sz w:val="28"/>
          <w:lang w:val="ru-RU"/>
        </w:rPr>
        <w:t>истец</w:t>
      </w:r>
      <w:r w:rsidR="00D95061" w:rsidRPr="00D95061">
        <w:rPr>
          <w:rFonts w:ascii="Times New Roman" w:hAnsi="Times New Roman" w:cs="Times New Roman"/>
          <w:sz w:val="28"/>
          <w:lang w:val="ru-RU"/>
        </w:rPr>
        <w:t xml:space="preserve"> письм</w:t>
      </w:r>
      <w:r w:rsidR="00D95061">
        <w:rPr>
          <w:rFonts w:ascii="Times New Roman" w:hAnsi="Times New Roman" w:cs="Times New Roman"/>
          <w:sz w:val="28"/>
          <w:lang w:val="ru-RU"/>
        </w:rPr>
        <w:t>енно</w:t>
      </w:r>
      <w:r w:rsidR="00D95061" w:rsidRPr="00D95061">
        <w:rPr>
          <w:rFonts w:ascii="Times New Roman" w:hAnsi="Times New Roman" w:cs="Times New Roman"/>
          <w:sz w:val="28"/>
          <w:lang w:val="ru-RU"/>
        </w:rPr>
        <w:t xml:space="preserve"> направило </w:t>
      </w:r>
      <w:r w:rsidR="00D95061">
        <w:rPr>
          <w:rFonts w:ascii="Times New Roman" w:hAnsi="Times New Roman" w:cs="Times New Roman"/>
          <w:sz w:val="28"/>
          <w:lang w:val="ru-RU"/>
        </w:rPr>
        <w:t>ответчику</w:t>
      </w:r>
      <w:r w:rsidR="00D95061" w:rsidRPr="00D95061">
        <w:rPr>
          <w:rFonts w:ascii="Times New Roman" w:hAnsi="Times New Roman" w:cs="Times New Roman"/>
          <w:sz w:val="28"/>
          <w:lang w:val="ru-RU"/>
        </w:rPr>
        <w:t xml:space="preserve"> предложение о заключении дополнительного соглашения</w:t>
      </w:r>
      <w:r w:rsidR="00D95061">
        <w:rPr>
          <w:rFonts w:ascii="Times New Roman" w:hAnsi="Times New Roman" w:cs="Times New Roman"/>
          <w:sz w:val="28"/>
          <w:lang w:val="ru-RU"/>
        </w:rPr>
        <w:t xml:space="preserve"> к договору, на условиях, соответствующих новой редакции законодательства.</w:t>
      </w:r>
    </w:p>
    <w:p w:rsidR="00036AA0" w:rsidRDefault="000D66B2" w:rsidP="005739FB">
      <w:pPr>
        <w:spacing w:after="0" w:line="360" w:lineRule="auto"/>
        <w:ind w:firstLine="709"/>
        <w:contextualSpacing/>
        <w:jc w:val="both"/>
        <w:rPr>
          <w:rFonts w:ascii="Times New Roman" w:hAnsi="Times New Roman" w:cs="Times New Roman"/>
          <w:sz w:val="28"/>
          <w:lang w:val="ru-RU"/>
        </w:rPr>
      </w:pPr>
      <w:proofErr w:type="gramStart"/>
      <w:r>
        <w:rPr>
          <w:rFonts w:ascii="Times New Roman" w:hAnsi="Times New Roman" w:cs="Times New Roman"/>
          <w:sz w:val="28"/>
          <w:lang w:val="ru-RU"/>
        </w:rPr>
        <w:t>Суд постановил, что е</w:t>
      </w:r>
      <w:r w:rsidRPr="000D66B2">
        <w:rPr>
          <w:rFonts w:ascii="Times New Roman" w:hAnsi="Times New Roman" w:cs="Times New Roman"/>
          <w:sz w:val="28"/>
          <w:lang w:val="ru-RU"/>
        </w:rPr>
        <w:t xml:space="preserve">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w:t>
      </w:r>
      <w:r w:rsidRPr="000D66B2">
        <w:rPr>
          <w:rFonts w:ascii="Times New Roman" w:hAnsi="Times New Roman" w:cs="Times New Roman"/>
          <w:sz w:val="28"/>
          <w:lang w:val="ru-RU"/>
        </w:rPr>
        <w:lastRenderedPageBreak/>
        <w:t>распространяется на отношения, возникшие из ранее заключенных договоров</w:t>
      </w:r>
      <w:r>
        <w:rPr>
          <w:rFonts w:ascii="Times New Roman" w:hAnsi="Times New Roman" w:cs="Times New Roman"/>
          <w:sz w:val="28"/>
          <w:lang w:val="ru-RU"/>
        </w:rPr>
        <w:t xml:space="preserve">, таким образом, </w:t>
      </w:r>
      <w:r w:rsidRPr="00036AA0">
        <w:rPr>
          <w:rFonts w:ascii="Times New Roman" w:hAnsi="Times New Roman" w:cs="Times New Roman"/>
          <w:sz w:val="28"/>
          <w:lang w:val="ru-RU"/>
        </w:rPr>
        <w:t>признал, что изменение законодательства</w:t>
      </w:r>
      <w:r>
        <w:rPr>
          <w:rFonts w:ascii="Times New Roman" w:hAnsi="Times New Roman" w:cs="Times New Roman"/>
          <w:sz w:val="28"/>
          <w:lang w:val="ru-RU"/>
        </w:rPr>
        <w:t xml:space="preserve"> не</w:t>
      </w:r>
      <w:r w:rsidRPr="00036AA0">
        <w:rPr>
          <w:rFonts w:ascii="Times New Roman" w:hAnsi="Times New Roman" w:cs="Times New Roman"/>
          <w:sz w:val="28"/>
          <w:lang w:val="ru-RU"/>
        </w:rPr>
        <w:t xml:space="preserve"> является существенным изменением обстоятельств</w:t>
      </w:r>
      <w:r>
        <w:rPr>
          <w:rStyle w:val="a5"/>
          <w:rFonts w:ascii="Times New Roman" w:hAnsi="Times New Roman" w:cs="Times New Roman"/>
          <w:sz w:val="28"/>
          <w:lang w:val="ru-RU"/>
        </w:rPr>
        <w:footnoteReference w:id="43"/>
      </w:r>
      <w:r>
        <w:rPr>
          <w:rFonts w:ascii="Times New Roman" w:hAnsi="Times New Roman" w:cs="Times New Roman"/>
          <w:sz w:val="28"/>
          <w:lang w:val="ru-RU"/>
        </w:rPr>
        <w:t>.</w:t>
      </w:r>
      <w:proofErr w:type="gramEnd"/>
    </w:p>
    <w:p w:rsidR="000D66B2" w:rsidRDefault="000D66B2" w:rsidP="005739FB">
      <w:pPr>
        <w:spacing w:after="0" w:line="360" w:lineRule="auto"/>
        <w:ind w:firstLine="709"/>
        <w:contextualSpacing/>
        <w:jc w:val="both"/>
        <w:rPr>
          <w:rFonts w:ascii="Times New Roman" w:hAnsi="Times New Roman" w:cs="Times New Roman"/>
          <w:sz w:val="28"/>
          <w:lang w:val="ru-RU"/>
        </w:rPr>
      </w:pPr>
    </w:p>
    <w:p w:rsidR="000D66B2" w:rsidRPr="000D66B2" w:rsidRDefault="000D66B2" w:rsidP="000D66B2">
      <w:pPr>
        <w:spacing w:after="0" w:line="360" w:lineRule="auto"/>
        <w:contextualSpacing/>
        <w:jc w:val="center"/>
        <w:rPr>
          <w:rFonts w:ascii="Times New Roman" w:hAnsi="Times New Roman" w:cs="Times New Roman"/>
          <w:i/>
          <w:sz w:val="28"/>
          <w:lang w:val="ru-RU"/>
        </w:rPr>
      </w:pPr>
      <w:r w:rsidRPr="000D66B2">
        <w:rPr>
          <w:rFonts w:ascii="Times New Roman" w:hAnsi="Times New Roman" w:cs="Times New Roman"/>
          <w:i/>
          <w:sz w:val="28"/>
          <w:lang w:val="ru-RU"/>
        </w:rPr>
        <w:t>Постановление Арбитражного суда Северо-Западного округа от 23.12.2015 по делу N А56-18242/2015 Требование: Об изменении условий договора поставки нефти в связи с колебанием цен на нефть.</w:t>
      </w:r>
    </w:p>
    <w:p w:rsidR="005739FB" w:rsidRDefault="005739FB" w:rsidP="00612DCE">
      <w:pPr>
        <w:spacing w:after="0" w:line="360" w:lineRule="auto"/>
        <w:ind w:firstLine="709"/>
        <w:contextualSpacing/>
        <w:jc w:val="both"/>
        <w:rPr>
          <w:rFonts w:ascii="Times New Roman" w:eastAsia="Times New Roman" w:hAnsi="Times New Roman"/>
          <w:sz w:val="28"/>
          <w:szCs w:val="24"/>
          <w:lang w:val="ru-RU" w:eastAsia="ru-RU"/>
        </w:rPr>
      </w:pPr>
    </w:p>
    <w:p w:rsidR="000D66B2" w:rsidRPr="00612DCE" w:rsidRDefault="000D66B2" w:rsidP="00612DCE">
      <w:pPr>
        <w:spacing w:after="0" w:line="360" w:lineRule="auto"/>
        <w:ind w:firstLine="547"/>
        <w:contextualSpacing/>
        <w:jc w:val="both"/>
        <w:rPr>
          <w:rFonts w:ascii="Times New Roman" w:eastAsia="Times New Roman" w:hAnsi="Times New Roman" w:cs="Times New Roman"/>
          <w:sz w:val="28"/>
          <w:szCs w:val="28"/>
          <w:lang w:val="ru-RU"/>
        </w:rPr>
      </w:pPr>
      <w:r w:rsidRPr="00612DCE">
        <w:rPr>
          <w:rFonts w:ascii="Times New Roman" w:eastAsia="Times New Roman" w:hAnsi="Times New Roman" w:cs="Times New Roman"/>
          <w:sz w:val="28"/>
          <w:szCs w:val="28"/>
          <w:lang w:val="ru-RU"/>
        </w:rPr>
        <w:t>ООО «ВУМН»</w:t>
      </w:r>
      <w:r w:rsidRPr="000D66B2">
        <w:rPr>
          <w:rFonts w:ascii="Times New Roman" w:eastAsia="Times New Roman" w:hAnsi="Times New Roman" w:cs="Times New Roman"/>
          <w:sz w:val="28"/>
          <w:szCs w:val="28"/>
          <w:lang w:val="ru-RU"/>
        </w:rPr>
        <w:t xml:space="preserve"> (</w:t>
      </w:r>
      <w:r w:rsidRPr="00612DCE">
        <w:rPr>
          <w:rFonts w:ascii="Times New Roman" w:eastAsia="Times New Roman" w:hAnsi="Times New Roman" w:cs="Times New Roman"/>
          <w:sz w:val="28"/>
          <w:szCs w:val="28"/>
          <w:lang w:val="ru-RU"/>
        </w:rPr>
        <w:t>истец</w:t>
      </w:r>
      <w:r w:rsidRPr="000D66B2">
        <w:rPr>
          <w:rFonts w:ascii="Times New Roman" w:eastAsia="Times New Roman" w:hAnsi="Times New Roman" w:cs="Times New Roman"/>
          <w:sz w:val="28"/>
          <w:szCs w:val="28"/>
          <w:lang w:val="ru-RU"/>
        </w:rPr>
        <w:t xml:space="preserve">) и АО </w:t>
      </w:r>
      <w:r w:rsidRPr="00612DCE">
        <w:rPr>
          <w:rFonts w:ascii="Times New Roman" w:eastAsia="Times New Roman" w:hAnsi="Times New Roman" w:cs="Times New Roman"/>
          <w:sz w:val="28"/>
          <w:szCs w:val="28"/>
          <w:lang w:val="ru-RU"/>
        </w:rPr>
        <w:t>«</w:t>
      </w:r>
      <w:r w:rsidRPr="000D66B2">
        <w:rPr>
          <w:rFonts w:ascii="Times New Roman" w:eastAsia="Times New Roman" w:hAnsi="Times New Roman" w:cs="Times New Roman"/>
          <w:sz w:val="28"/>
          <w:szCs w:val="28"/>
          <w:lang w:val="ru-RU"/>
        </w:rPr>
        <w:t>Газпром нефть</w:t>
      </w:r>
      <w:r w:rsidRPr="00612DCE">
        <w:rPr>
          <w:rFonts w:ascii="Times New Roman" w:eastAsia="Times New Roman" w:hAnsi="Times New Roman" w:cs="Times New Roman"/>
          <w:sz w:val="28"/>
          <w:szCs w:val="28"/>
          <w:lang w:val="ru-RU"/>
        </w:rPr>
        <w:t>»</w:t>
      </w:r>
      <w:r w:rsidRPr="000D66B2">
        <w:rPr>
          <w:rFonts w:ascii="Times New Roman" w:eastAsia="Times New Roman" w:hAnsi="Times New Roman" w:cs="Times New Roman"/>
          <w:sz w:val="28"/>
          <w:szCs w:val="28"/>
          <w:lang w:val="ru-RU"/>
        </w:rPr>
        <w:t xml:space="preserve"> (</w:t>
      </w:r>
      <w:r w:rsidRPr="00612DCE">
        <w:rPr>
          <w:rFonts w:ascii="Times New Roman" w:eastAsia="Times New Roman" w:hAnsi="Times New Roman" w:cs="Times New Roman"/>
          <w:sz w:val="28"/>
          <w:szCs w:val="28"/>
          <w:lang w:val="ru-RU"/>
        </w:rPr>
        <w:t>ответчик</w:t>
      </w:r>
      <w:r w:rsidRPr="000D66B2">
        <w:rPr>
          <w:rFonts w:ascii="Times New Roman" w:eastAsia="Times New Roman" w:hAnsi="Times New Roman" w:cs="Times New Roman"/>
          <w:sz w:val="28"/>
          <w:szCs w:val="28"/>
          <w:lang w:val="ru-RU"/>
        </w:rPr>
        <w:t xml:space="preserve">) заключили </w:t>
      </w:r>
      <w:proofErr w:type="gramStart"/>
      <w:r w:rsidRPr="000D66B2">
        <w:rPr>
          <w:rFonts w:ascii="Times New Roman" w:eastAsia="Times New Roman" w:hAnsi="Times New Roman" w:cs="Times New Roman"/>
          <w:sz w:val="28"/>
          <w:szCs w:val="28"/>
          <w:lang w:val="ru-RU"/>
        </w:rPr>
        <w:t>договор</w:t>
      </w:r>
      <w:proofErr w:type="gramEnd"/>
      <w:r w:rsidRPr="000D66B2">
        <w:rPr>
          <w:rFonts w:ascii="Times New Roman" w:eastAsia="Times New Roman" w:hAnsi="Times New Roman" w:cs="Times New Roman"/>
          <w:sz w:val="28"/>
          <w:szCs w:val="28"/>
          <w:lang w:val="ru-RU"/>
        </w:rPr>
        <w:t xml:space="preserve"> </w:t>
      </w:r>
      <w:r w:rsidRPr="00612DCE">
        <w:rPr>
          <w:rFonts w:ascii="Times New Roman" w:eastAsia="Times New Roman" w:hAnsi="Times New Roman" w:cs="Times New Roman"/>
          <w:sz w:val="28"/>
          <w:szCs w:val="28"/>
          <w:lang w:val="ru-RU"/>
        </w:rPr>
        <w:t>по которому ООО «ВУМН»</w:t>
      </w:r>
      <w:r w:rsidRPr="000D66B2">
        <w:rPr>
          <w:rFonts w:ascii="Times New Roman" w:eastAsia="Times New Roman" w:hAnsi="Times New Roman" w:cs="Times New Roman"/>
          <w:sz w:val="28"/>
          <w:szCs w:val="28"/>
          <w:lang w:val="ru-RU"/>
        </w:rPr>
        <w:t xml:space="preserve"> обязано передать, а АО </w:t>
      </w:r>
      <w:r w:rsidRPr="00612DCE">
        <w:rPr>
          <w:rFonts w:ascii="Times New Roman" w:eastAsia="Times New Roman" w:hAnsi="Times New Roman" w:cs="Times New Roman"/>
          <w:sz w:val="28"/>
          <w:szCs w:val="28"/>
          <w:lang w:val="ru-RU"/>
        </w:rPr>
        <w:t>«</w:t>
      </w:r>
      <w:r w:rsidRPr="000D66B2">
        <w:rPr>
          <w:rFonts w:ascii="Times New Roman" w:eastAsia="Times New Roman" w:hAnsi="Times New Roman" w:cs="Times New Roman"/>
          <w:sz w:val="28"/>
          <w:szCs w:val="28"/>
          <w:lang w:val="ru-RU"/>
        </w:rPr>
        <w:t>Газпром нефть</w:t>
      </w:r>
      <w:r w:rsidRPr="00612DCE">
        <w:rPr>
          <w:rFonts w:ascii="Times New Roman" w:eastAsia="Times New Roman" w:hAnsi="Times New Roman" w:cs="Times New Roman"/>
          <w:sz w:val="28"/>
          <w:szCs w:val="28"/>
          <w:lang w:val="ru-RU"/>
        </w:rPr>
        <w:t xml:space="preserve">» – </w:t>
      </w:r>
      <w:r w:rsidRPr="000D66B2">
        <w:rPr>
          <w:rFonts w:ascii="Times New Roman" w:eastAsia="Times New Roman" w:hAnsi="Times New Roman" w:cs="Times New Roman"/>
          <w:sz w:val="28"/>
          <w:szCs w:val="28"/>
          <w:lang w:val="ru-RU"/>
        </w:rPr>
        <w:t>принять и оплатить товар (нефть) в период с 01.03.2014 по 31.12.2014. Порядок оплаты товара определен пунктом договора (раздел пятый). Цена одной тонны нефти устанавливается в российских рублях и рассчитывается по формуле, приведенной в договоре.</w:t>
      </w:r>
      <w:r w:rsidRPr="00612DCE">
        <w:rPr>
          <w:rFonts w:ascii="Times New Roman" w:eastAsia="Times New Roman" w:hAnsi="Times New Roman" w:cs="Times New Roman"/>
          <w:sz w:val="28"/>
          <w:szCs w:val="28"/>
          <w:lang w:val="ru-RU"/>
        </w:rPr>
        <w:t xml:space="preserve"> </w:t>
      </w:r>
      <w:proofErr w:type="gramStart"/>
      <w:r w:rsidRPr="00612DCE">
        <w:rPr>
          <w:rFonts w:ascii="Times New Roman" w:eastAsia="Times New Roman" w:hAnsi="Times New Roman" w:cs="Times New Roman"/>
          <w:sz w:val="28"/>
          <w:szCs w:val="28"/>
          <w:lang w:val="ru-RU"/>
        </w:rPr>
        <w:t xml:space="preserve">Истец, ссылаясь на существенное колебание цен на нефть, обратился в суд с иском об </w:t>
      </w:r>
      <w:proofErr w:type="spellStart"/>
      <w:r w:rsidRPr="00612DCE">
        <w:rPr>
          <w:rFonts w:ascii="Times New Roman" w:eastAsia="Times New Roman" w:hAnsi="Times New Roman" w:cs="Times New Roman"/>
          <w:sz w:val="28"/>
          <w:szCs w:val="28"/>
          <w:lang w:val="ru-RU"/>
        </w:rPr>
        <w:t>обязании</w:t>
      </w:r>
      <w:proofErr w:type="spellEnd"/>
      <w:r w:rsidRPr="00612DCE">
        <w:rPr>
          <w:rFonts w:ascii="Times New Roman" w:eastAsia="Times New Roman" w:hAnsi="Times New Roman" w:cs="Times New Roman"/>
          <w:sz w:val="28"/>
          <w:szCs w:val="28"/>
          <w:lang w:val="ru-RU"/>
        </w:rPr>
        <w:t xml:space="preserve"> ответчика внести изменения в договор и дополнить раздел пятый договора пунктом, согласно которому в случае, если окончательная цена нефти, рассчитанная в соответствии с договором, будет ниже среднерыночных цен на нефть, зафиксированных в официальной статистике более чем на 3%, то цена устанавливается исходя из цен, опубликованных</w:t>
      </w:r>
      <w:proofErr w:type="gramEnd"/>
      <w:r w:rsidRPr="00612DCE">
        <w:rPr>
          <w:rFonts w:ascii="Times New Roman" w:eastAsia="Times New Roman" w:hAnsi="Times New Roman" w:cs="Times New Roman"/>
          <w:sz w:val="28"/>
          <w:szCs w:val="28"/>
          <w:lang w:val="ru-RU"/>
        </w:rPr>
        <w:t xml:space="preserve"> в официальном источнике. Истец указал, что отклонение цены реализации нефти от среднерыночных цен обусловлено существенным изменением курса валют и мировых цен на нефть, предвидеть которые при заключении договора оно не могло. Разница в стоимости нефти может повлечь для него доначисление налогов и меры ответственности за их неуплату.</w:t>
      </w:r>
    </w:p>
    <w:p w:rsidR="000D66B2" w:rsidRDefault="000D66B2" w:rsidP="00612DCE">
      <w:pPr>
        <w:spacing w:after="0" w:line="360" w:lineRule="auto"/>
        <w:ind w:firstLine="547"/>
        <w:contextualSpacing/>
        <w:jc w:val="both"/>
        <w:rPr>
          <w:rFonts w:ascii="Times New Roman" w:eastAsia="Times New Roman" w:hAnsi="Times New Roman" w:cs="Times New Roman"/>
          <w:sz w:val="21"/>
          <w:szCs w:val="21"/>
          <w:lang w:val="ru-RU"/>
        </w:rPr>
      </w:pPr>
      <w:proofErr w:type="gramStart"/>
      <w:r w:rsidRPr="00612DCE">
        <w:rPr>
          <w:rFonts w:ascii="Times New Roman" w:eastAsia="Times New Roman" w:hAnsi="Times New Roman" w:cs="Times New Roman"/>
          <w:sz w:val="28"/>
          <w:szCs w:val="28"/>
          <w:lang w:val="ru-RU"/>
        </w:rPr>
        <w:t xml:space="preserve">Суд постановил, </w:t>
      </w:r>
      <w:r w:rsidRPr="00612DCE">
        <w:rPr>
          <w:rFonts w:ascii="Times New Roman" w:hAnsi="Times New Roman" w:cs="Times New Roman"/>
          <w:sz w:val="28"/>
          <w:szCs w:val="28"/>
          <w:lang w:val="ru-RU"/>
        </w:rPr>
        <w:t>что в связи с тем, что соотношение</w:t>
      </w:r>
      <w:r w:rsidRPr="003C33B1">
        <w:rPr>
          <w:rFonts w:ascii="Times New Roman" w:hAnsi="Times New Roman" w:cs="Times New Roman"/>
          <w:sz w:val="28"/>
          <w:lang w:val="ru-RU"/>
        </w:rPr>
        <w:t xml:space="preserve"> курсов валют определено постоянной курсовой политикой государственных </w:t>
      </w:r>
      <w:r w:rsidR="00612DCE">
        <w:rPr>
          <w:rFonts w:ascii="Times New Roman" w:hAnsi="Times New Roman" w:cs="Times New Roman"/>
          <w:sz w:val="28"/>
          <w:lang w:val="ru-RU"/>
        </w:rPr>
        <w:t>органов, а</w:t>
      </w:r>
      <w:r w:rsidRPr="003C33B1">
        <w:rPr>
          <w:rFonts w:ascii="Times New Roman" w:hAnsi="Times New Roman" w:cs="Times New Roman"/>
          <w:sz w:val="28"/>
          <w:lang w:val="ru-RU"/>
        </w:rPr>
        <w:t xml:space="preserve"> стороны договора </w:t>
      </w:r>
      <w:r w:rsidRPr="003C33B1">
        <w:rPr>
          <w:rFonts w:ascii="Times New Roman" w:hAnsi="Times New Roman" w:cs="Times New Roman"/>
          <w:sz w:val="28"/>
          <w:lang w:val="ru-RU"/>
        </w:rPr>
        <w:lastRenderedPageBreak/>
        <w:t>должны исходить из возможного изменения обстоятельств заключения договора, учитывая осмотрительность и заботливость, которые требуются от субъектов предпринимательской деятельности</w:t>
      </w:r>
      <w:r w:rsidR="00612DCE">
        <w:rPr>
          <w:rFonts w:ascii="Times New Roman" w:hAnsi="Times New Roman" w:cs="Times New Roman"/>
          <w:sz w:val="28"/>
          <w:lang w:val="ru-RU"/>
        </w:rPr>
        <w:t xml:space="preserve">, соответственно, утвердив тот факт, что </w:t>
      </w:r>
      <w:r w:rsidR="00612DCE" w:rsidRPr="003C33B1">
        <w:rPr>
          <w:rFonts w:ascii="Times New Roman" w:hAnsi="Times New Roman" w:cs="Times New Roman"/>
          <w:sz w:val="28"/>
          <w:lang w:val="ru-RU"/>
        </w:rPr>
        <w:t xml:space="preserve">изменение валютных </w:t>
      </w:r>
      <w:r w:rsidR="00612DCE">
        <w:rPr>
          <w:rFonts w:ascii="Times New Roman" w:hAnsi="Times New Roman" w:cs="Times New Roman"/>
          <w:sz w:val="28"/>
          <w:lang w:val="ru-RU"/>
        </w:rPr>
        <w:t>курсов</w:t>
      </w:r>
      <w:r w:rsidR="00612DCE" w:rsidRPr="003C33B1">
        <w:rPr>
          <w:rFonts w:ascii="Times New Roman" w:hAnsi="Times New Roman" w:cs="Times New Roman"/>
          <w:sz w:val="28"/>
          <w:lang w:val="ru-RU"/>
        </w:rPr>
        <w:t xml:space="preserve"> и мировых цен на нефть обуславливаются экономическим кризисом, который не может выступать в качестве</w:t>
      </w:r>
      <w:proofErr w:type="gramEnd"/>
      <w:r w:rsidR="00612DCE" w:rsidRPr="003C33B1">
        <w:rPr>
          <w:rFonts w:ascii="Times New Roman" w:hAnsi="Times New Roman" w:cs="Times New Roman"/>
          <w:sz w:val="28"/>
          <w:lang w:val="ru-RU"/>
        </w:rPr>
        <w:t xml:space="preserve"> изменения обстоятельств, которые ведут к изменению или расторжению договора</w:t>
      </w:r>
      <w:r w:rsidR="00612DCE">
        <w:rPr>
          <w:rStyle w:val="a5"/>
          <w:rFonts w:ascii="Times New Roman" w:hAnsi="Times New Roman" w:cs="Times New Roman"/>
          <w:sz w:val="28"/>
          <w:lang w:val="ru-RU"/>
        </w:rPr>
        <w:footnoteReference w:id="44"/>
      </w:r>
      <w:r w:rsidR="00612DCE">
        <w:rPr>
          <w:rFonts w:ascii="Times New Roman" w:hAnsi="Times New Roman" w:cs="Times New Roman"/>
          <w:sz w:val="28"/>
          <w:lang w:val="ru-RU"/>
        </w:rPr>
        <w:t>.</w:t>
      </w:r>
    </w:p>
    <w:sectPr w:rsidR="000D66B2" w:rsidSect="0001285F">
      <w:footerReference w:type="default" r:id="rId9"/>
      <w:footnotePr>
        <w:numRestart w:val="eachPage"/>
      </w:footnotePr>
      <w:pgSz w:w="12240" w:h="15840"/>
      <w:pgMar w:top="1134" w:right="1134" w:bottom="1134" w:left="1134"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C39" w:rsidRDefault="00537C39" w:rsidP="002535BA">
      <w:pPr>
        <w:spacing w:after="0" w:line="240" w:lineRule="auto"/>
      </w:pPr>
      <w:r>
        <w:separator/>
      </w:r>
    </w:p>
  </w:endnote>
  <w:endnote w:type="continuationSeparator" w:id="0">
    <w:p w:rsidR="00537C39" w:rsidRDefault="00537C39" w:rsidP="0025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07790"/>
      <w:docPartObj>
        <w:docPartGallery w:val="Page Numbers (Bottom of Page)"/>
        <w:docPartUnique/>
      </w:docPartObj>
    </w:sdtPr>
    <w:sdtEndPr>
      <w:rPr>
        <w:rFonts w:ascii="Times New Roman" w:hAnsi="Times New Roman" w:cs="Times New Roman"/>
        <w:sz w:val="20"/>
      </w:rPr>
    </w:sdtEndPr>
    <w:sdtContent>
      <w:p w:rsidR="0001285F" w:rsidRPr="0001285F" w:rsidRDefault="0001285F">
        <w:pPr>
          <w:pStyle w:val="a8"/>
          <w:jc w:val="center"/>
          <w:rPr>
            <w:rFonts w:ascii="Times New Roman" w:hAnsi="Times New Roman" w:cs="Times New Roman"/>
            <w:sz w:val="20"/>
          </w:rPr>
        </w:pPr>
        <w:r w:rsidRPr="0001285F">
          <w:rPr>
            <w:rFonts w:ascii="Times New Roman" w:hAnsi="Times New Roman" w:cs="Times New Roman"/>
            <w:sz w:val="20"/>
          </w:rPr>
          <w:fldChar w:fldCharType="begin"/>
        </w:r>
        <w:r w:rsidRPr="0001285F">
          <w:rPr>
            <w:rFonts w:ascii="Times New Roman" w:hAnsi="Times New Roman" w:cs="Times New Roman"/>
            <w:sz w:val="20"/>
          </w:rPr>
          <w:instrText>PAGE   \* MERGEFORMAT</w:instrText>
        </w:r>
        <w:r w:rsidRPr="0001285F">
          <w:rPr>
            <w:rFonts w:ascii="Times New Roman" w:hAnsi="Times New Roman" w:cs="Times New Roman"/>
            <w:sz w:val="20"/>
          </w:rPr>
          <w:fldChar w:fldCharType="separate"/>
        </w:r>
        <w:r w:rsidR="00AA13B0" w:rsidRPr="00AA13B0">
          <w:rPr>
            <w:rFonts w:ascii="Times New Roman" w:hAnsi="Times New Roman" w:cs="Times New Roman"/>
            <w:noProof/>
            <w:sz w:val="20"/>
            <w:lang w:val="ru-RU"/>
          </w:rPr>
          <w:t>16</w:t>
        </w:r>
        <w:r w:rsidRPr="0001285F">
          <w:rPr>
            <w:rFonts w:ascii="Times New Roman" w:hAnsi="Times New Roman" w:cs="Times New Roman"/>
            <w:sz w:val="20"/>
          </w:rPr>
          <w:fldChar w:fldCharType="end"/>
        </w:r>
      </w:p>
    </w:sdtContent>
  </w:sdt>
  <w:p w:rsidR="0001285F" w:rsidRDefault="0001285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C39" w:rsidRDefault="00537C39" w:rsidP="002535BA">
      <w:pPr>
        <w:spacing w:after="0" w:line="240" w:lineRule="auto"/>
      </w:pPr>
      <w:r>
        <w:separator/>
      </w:r>
    </w:p>
  </w:footnote>
  <w:footnote w:type="continuationSeparator" w:id="0">
    <w:p w:rsidR="00537C39" w:rsidRDefault="00537C39" w:rsidP="002535BA">
      <w:pPr>
        <w:spacing w:after="0" w:line="240" w:lineRule="auto"/>
      </w:pPr>
      <w:r>
        <w:continuationSeparator/>
      </w:r>
    </w:p>
  </w:footnote>
  <w:footnote w:id="1">
    <w:p w:rsidR="00C82530" w:rsidRPr="00612DCE" w:rsidRDefault="00C82530"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Указ Президента РФ от 29.07.2014 </w:t>
      </w:r>
      <w:r w:rsidRPr="00612DCE">
        <w:rPr>
          <w:rFonts w:ascii="Times New Roman" w:hAnsi="Times New Roman" w:cs="Times New Roman"/>
          <w:sz w:val="20"/>
          <w:szCs w:val="20"/>
        </w:rPr>
        <w:t>N</w:t>
      </w:r>
      <w:r w:rsidRPr="00612DCE">
        <w:rPr>
          <w:rFonts w:ascii="Times New Roman" w:hAnsi="Times New Roman" w:cs="Times New Roman"/>
          <w:sz w:val="20"/>
          <w:szCs w:val="20"/>
          <w:lang w:val="ru-RU"/>
        </w:rPr>
        <w:t xml:space="preserve"> 539 "Об утверждении состава Совета при Президенте Российской Федерации по кодификации и совершенствованию гражданского законодательства" // Собрание законодательства РФ. - 2014. - № 31. – Ст. 4402.</w:t>
      </w:r>
    </w:p>
  </w:footnote>
  <w:footnote w:id="2">
    <w:p w:rsidR="00C82530" w:rsidRPr="00612DCE" w:rsidRDefault="00C82530"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Постановление Пленума ВАС РФ от 14.03.2014 N 16 "О свободе договора и ее пределах" // Вестник ВАС РФ. - 2014. - № 5.</w:t>
      </w:r>
    </w:p>
  </w:footnote>
  <w:footnote w:id="3">
    <w:p w:rsidR="009467D1" w:rsidRPr="00612DCE" w:rsidRDefault="009467D1"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lang w:val="ru-RU"/>
        </w:rPr>
        <w:t xml:space="preserve">Постановление Арбитражного суда Московского округа от 1 сентября 2014 г. по делу N А40-69067/13-126-511 СПС </w:t>
      </w:r>
      <w:proofErr w:type="spellStart"/>
      <w:r w:rsidR="00944ECD" w:rsidRPr="00612DCE">
        <w:rPr>
          <w:rFonts w:ascii="Times New Roman" w:hAnsi="Times New Roman" w:cs="Times New Roman"/>
          <w:sz w:val="20"/>
          <w:szCs w:val="20"/>
          <w:lang w:val="ru-RU"/>
        </w:rPr>
        <w:t>КонсультантПлюс</w:t>
      </w:r>
      <w:proofErr w:type="spellEnd"/>
      <w:r w:rsidR="00944ECD" w:rsidRPr="00612DCE">
        <w:rPr>
          <w:rFonts w:ascii="Times New Roman" w:hAnsi="Times New Roman" w:cs="Times New Roman"/>
          <w:sz w:val="20"/>
          <w:szCs w:val="20"/>
          <w:lang w:val="ru-RU"/>
        </w:rPr>
        <w:t xml:space="preserve"> // http://www.consultant.ru/</w:t>
      </w:r>
    </w:p>
  </w:footnote>
  <w:footnote w:id="4">
    <w:p w:rsidR="009467D1" w:rsidRPr="00612DCE" w:rsidRDefault="009467D1"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w:t>
      </w:r>
      <w:r w:rsidR="00944ECD" w:rsidRPr="00612DCE">
        <w:rPr>
          <w:rFonts w:ascii="Times New Roman" w:hAnsi="Times New Roman" w:cs="Times New Roman"/>
          <w:lang w:val="ru-RU"/>
        </w:rPr>
        <w:t xml:space="preserve">Постановление Арбитражного суда Центрального округа от 10.09.2015 N Ф10-2954/2015 по делу N А48-4829/2014 СПС </w:t>
      </w:r>
      <w:proofErr w:type="spellStart"/>
      <w:r w:rsidR="00944ECD" w:rsidRPr="00612DCE">
        <w:rPr>
          <w:rFonts w:ascii="Times New Roman" w:hAnsi="Times New Roman" w:cs="Times New Roman"/>
          <w:lang w:val="ru-RU"/>
        </w:rPr>
        <w:t>КонсультантПлюс</w:t>
      </w:r>
      <w:proofErr w:type="spellEnd"/>
      <w:r w:rsidR="00944ECD" w:rsidRPr="00612DCE">
        <w:rPr>
          <w:rFonts w:ascii="Times New Roman" w:hAnsi="Times New Roman" w:cs="Times New Roman"/>
          <w:lang w:val="ru-RU"/>
        </w:rPr>
        <w:t xml:space="preserve"> // http://www.consultant.ru</w:t>
      </w:r>
    </w:p>
  </w:footnote>
  <w:footnote w:id="5">
    <w:p w:rsidR="009467D1" w:rsidRPr="00612DCE" w:rsidRDefault="009467D1"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shd w:val="clear" w:color="auto" w:fill="FFFFFF"/>
          <w:lang w:val="ru-RU"/>
        </w:rPr>
        <w:t xml:space="preserve">Постановление ФАС Уральского округа от 04.07.2011 N Ф09-3781/11 по делу N А34-5828/2010 СПС </w:t>
      </w:r>
      <w:proofErr w:type="spellStart"/>
      <w:r w:rsidR="00944ECD" w:rsidRPr="00612DCE">
        <w:rPr>
          <w:rFonts w:ascii="Times New Roman" w:hAnsi="Times New Roman" w:cs="Times New Roman"/>
          <w:sz w:val="20"/>
          <w:szCs w:val="20"/>
          <w:shd w:val="clear" w:color="auto" w:fill="FFFFFF"/>
          <w:lang w:val="ru-RU"/>
        </w:rPr>
        <w:t>КонсультантПлюс</w:t>
      </w:r>
      <w:proofErr w:type="spellEnd"/>
      <w:r w:rsidR="00944ECD" w:rsidRPr="00612DCE">
        <w:rPr>
          <w:rFonts w:ascii="Times New Roman" w:hAnsi="Times New Roman" w:cs="Times New Roman"/>
          <w:sz w:val="20"/>
          <w:szCs w:val="20"/>
          <w:shd w:val="clear" w:color="auto" w:fill="FFFFFF"/>
          <w:lang w:val="ru-RU"/>
        </w:rPr>
        <w:t xml:space="preserve"> // </w:t>
      </w:r>
      <w:r w:rsidR="00036AA0" w:rsidRPr="00612DCE">
        <w:rPr>
          <w:rFonts w:ascii="Times New Roman" w:hAnsi="Times New Roman" w:cs="Times New Roman"/>
          <w:sz w:val="20"/>
          <w:szCs w:val="20"/>
          <w:shd w:val="clear" w:color="auto" w:fill="FFFFFF"/>
          <w:lang w:val="ru-RU"/>
        </w:rPr>
        <w:t xml:space="preserve">http://www.consultant.ru/; </w:t>
      </w:r>
      <w:r w:rsidR="00944ECD" w:rsidRPr="00612DCE">
        <w:rPr>
          <w:rFonts w:ascii="Times New Roman" w:hAnsi="Times New Roman" w:cs="Times New Roman"/>
          <w:sz w:val="20"/>
          <w:szCs w:val="20"/>
          <w:shd w:val="clear" w:color="auto" w:fill="FFFFFF"/>
          <w:lang w:val="ru-RU"/>
        </w:rPr>
        <w:t xml:space="preserve">Постановление ФАС Уральского округа от 28.06.2013 N Ф09-5651/13 по делу N А60-36640/2012 СПС </w:t>
      </w:r>
      <w:proofErr w:type="spellStart"/>
      <w:r w:rsidR="00944ECD" w:rsidRPr="00612DCE">
        <w:rPr>
          <w:rFonts w:ascii="Times New Roman" w:hAnsi="Times New Roman" w:cs="Times New Roman"/>
          <w:sz w:val="20"/>
          <w:szCs w:val="20"/>
          <w:shd w:val="clear" w:color="auto" w:fill="FFFFFF"/>
          <w:lang w:val="ru-RU"/>
        </w:rPr>
        <w:t>КонсультантПлюс</w:t>
      </w:r>
      <w:proofErr w:type="spellEnd"/>
      <w:r w:rsidR="00944ECD" w:rsidRPr="00612DCE">
        <w:rPr>
          <w:rFonts w:ascii="Times New Roman" w:hAnsi="Times New Roman" w:cs="Times New Roman"/>
          <w:sz w:val="20"/>
          <w:szCs w:val="20"/>
          <w:shd w:val="clear" w:color="auto" w:fill="FFFFFF"/>
          <w:lang w:val="ru-RU"/>
        </w:rPr>
        <w:t xml:space="preserve"> // http://www.consultant.ru/</w:t>
      </w:r>
    </w:p>
  </w:footnote>
  <w:footnote w:id="6">
    <w:p w:rsidR="009467D1" w:rsidRPr="00612DCE" w:rsidRDefault="009467D1"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Постановление ФАС Уральского округа от 04.07.2011 N Ф09-3781/11 по делу N А34-5828/2010</w:t>
      </w:r>
      <w:r w:rsidR="00944ECD" w:rsidRPr="00612DCE">
        <w:rPr>
          <w:rFonts w:ascii="Times New Roman" w:hAnsi="Times New Roman" w:cs="Times New Roman"/>
          <w:lang w:val="ru-RU"/>
        </w:rPr>
        <w:t xml:space="preserve"> СПС </w:t>
      </w:r>
      <w:proofErr w:type="spellStart"/>
      <w:r w:rsidR="00944ECD" w:rsidRPr="00612DCE">
        <w:rPr>
          <w:rFonts w:ascii="Times New Roman" w:hAnsi="Times New Roman" w:cs="Times New Roman"/>
          <w:lang w:val="ru-RU"/>
        </w:rPr>
        <w:t>КонсультантПлюс</w:t>
      </w:r>
      <w:proofErr w:type="spellEnd"/>
      <w:r w:rsidR="00944ECD" w:rsidRPr="00612DCE">
        <w:rPr>
          <w:rFonts w:ascii="Times New Roman" w:hAnsi="Times New Roman" w:cs="Times New Roman"/>
          <w:lang w:val="ru-RU"/>
        </w:rPr>
        <w:t xml:space="preserve"> // http://www.consultant.ru/</w:t>
      </w:r>
    </w:p>
  </w:footnote>
  <w:footnote w:id="7">
    <w:p w:rsidR="004D7FCB" w:rsidRPr="00612DCE" w:rsidRDefault="004D7FCB"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proofErr w:type="spellStart"/>
      <w:r w:rsidRPr="00612DCE">
        <w:rPr>
          <w:rFonts w:ascii="Times New Roman" w:hAnsi="Times New Roman" w:cs="Times New Roman"/>
          <w:sz w:val="20"/>
          <w:szCs w:val="20"/>
          <w:lang w:val="ru-RU"/>
        </w:rPr>
        <w:t>Скловский</w:t>
      </w:r>
      <w:proofErr w:type="spellEnd"/>
      <w:r w:rsidRPr="00612DCE">
        <w:rPr>
          <w:rFonts w:ascii="Times New Roman" w:hAnsi="Times New Roman" w:cs="Times New Roman"/>
          <w:sz w:val="20"/>
          <w:szCs w:val="20"/>
          <w:lang w:val="ru-RU"/>
        </w:rPr>
        <w:t xml:space="preserve"> К.И. Проблемы применения нормы ст. 451 ГК РФ: валютная оговорка и баланс интересов сторон // Вестник экономического правосудия РФ. - 2016. - № 7. С. 67.</w:t>
      </w:r>
    </w:p>
  </w:footnote>
  <w:footnote w:id="8">
    <w:p w:rsidR="002535BA" w:rsidRPr="00612DCE" w:rsidRDefault="002535BA"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lang w:val="ru-RU"/>
        </w:rPr>
        <w:t xml:space="preserve">Определение Верховного Суда РФ от 30.07.2013 N 18-КГ13-70 СПС </w:t>
      </w:r>
      <w:proofErr w:type="spellStart"/>
      <w:r w:rsidR="00944ECD" w:rsidRPr="00612DCE">
        <w:rPr>
          <w:rFonts w:ascii="Times New Roman" w:hAnsi="Times New Roman" w:cs="Times New Roman"/>
          <w:sz w:val="20"/>
          <w:szCs w:val="20"/>
          <w:lang w:val="ru-RU"/>
        </w:rPr>
        <w:t>КонсультантПлюс</w:t>
      </w:r>
      <w:proofErr w:type="spellEnd"/>
      <w:r w:rsidR="00944ECD" w:rsidRPr="00612DCE">
        <w:rPr>
          <w:rFonts w:ascii="Times New Roman" w:hAnsi="Times New Roman" w:cs="Times New Roman"/>
          <w:sz w:val="20"/>
          <w:szCs w:val="20"/>
          <w:lang w:val="ru-RU"/>
        </w:rPr>
        <w:t xml:space="preserve"> // http://www.consultant.ru/</w:t>
      </w:r>
    </w:p>
  </w:footnote>
  <w:footnote w:id="9">
    <w:p w:rsidR="00944ECD" w:rsidRPr="00612DCE" w:rsidRDefault="00944ECD"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Гражданский кодекс Российской Федерации. Подробный постатейный комментарий с путеводителем по законодательству и судебной практике. Часть I. / Отв. ред. Ю.Ф. Беспалов. - М.: Проспект, 2017. С. 454.</w:t>
      </w:r>
    </w:p>
  </w:footnote>
  <w:footnote w:id="10">
    <w:p w:rsidR="00E2795E" w:rsidRPr="00612DCE" w:rsidRDefault="00E2795E"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lang w:val="ru-RU"/>
        </w:rPr>
        <w:t>Заявление Банка России "Об официальном обменном курсе рубля" // Вестник Банка России. - 1996 - № 21.</w:t>
      </w:r>
    </w:p>
  </w:footnote>
  <w:footnote w:id="11">
    <w:p w:rsidR="00C471E1" w:rsidRPr="00612DCE" w:rsidRDefault="00C471E1"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w:t>
      </w:r>
      <w:r w:rsidR="00944ECD" w:rsidRPr="00612DCE">
        <w:rPr>
          <w:rFonts w:ascii="Times New Roman" w:hAnsi="Times New Roman" w:cs="Times New Roman"/>
          <w:lang w:val="ru-RU"/>
        </w:rPr>
        <w:t>Информация Банка России от 18 августа 2014 г. "О параметрах курсовой политики Банка России" // Вестник Банка России. - 2014. - № 74.</w:t>
      </w:r>
    </w:p>
  </w:footnote>
  <w:footnote w:id="12">
    <w:p w:rsidR="00944ECD" w:rsidRPr="00612DCE" w:rsidRDefault="00944ECD"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Комаров А.С. Договорная ответственность и экономический кризис // Журнал российского права. - 2014. - № 1. С. 24.</w:t>
      </w:r>
    </w:p>
  </w:footnote>
  <w:footnote w:id="13">
    <w:p w:rsidR="00C471E1" w:rsidRPr="00612DCE" w:rsidRDefault="00C471E1"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00944ECD" w:rsidRPr="00612DCE">
        <w:rPr>
          <w:rFonts w:ascii="Times New Roman" w:hAnsi="Times New Roman" w:cs="Times New Roman"/>
          <w:sz w:val="20"/>
          <w:szCs w:val="20"/>
          <w:shd w:val="clear" w:color="auto" w:fill="FFFFFF"/>
          <w:lang w:val="ru-RU"/>
        </w:rPr>
        <w:t xml:space="preserve">  Постановление Арбитражного суда Северо-Западного округа от 09.12.2015 по делу N А56-26783/2015 СПС </w:t>
      </w:r>
      <w:proofErr w:type="spellStart"/>
      <w:r w:rsidR="00944ECD" w:rsidRPr="00612DCE">
        <w:rPr>
          <w:rFonts w:ascii="Times New Roman" w:hAnsi="Times New Roman" w:cs="Times New Roman"/>
          <w:sz w:val="20"/>
          <w:szCs w:val="20"/>
          <w:shd w:val="clear" w:color="auto" w:fill="FFFFFF"/>
          <w:lang w:val="ru-RU"/>
        </w:rPr>
        <w:t>КонсультантПлюс</w:t>
      </w:r>
      <w:proofErr w:type="spellEnd"/>
      <w:r w:rsidR="00944ECD" w:rsidRPr="00612DCE">
        <w:rPr>
          <w:rFonts w:ascii="Times New Roman" w:hAnsi="Times New Roman" w:cs="Times New Roman"/>
          <w:sz w:val="20"/>
          <w:szCs w:val="20"/>
          <w:shd w:val="clear" w:color="auto" w:fill="FFFFFF"/>
          <w:lang w:val="ru-RU"/>
        </w:rPr>
        <w:t xml:space="preserve"> // http://www.consultant.ru/</w:t>
      </w:r>
    </w:p>
  </w:footnote>
  <w:footnote w:id="14">
    <w:p w:rsidR="00C471E1" w:rsidRPr="00612DCE" w:rsidRDefault="00C471E1"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shd w:val="clear" w:color="auto" w:fill="FFFFFF"/>
          <w:lang w:val="ru-RU"/>
        </w:rPr>
        <w:t xml:space="preserve">Постановление Двенадцатого арбитражного апелляционного суда от 05.06.2015 N 12АП-4274/2015 по делу N А06-9802/2014 СПС </w:t>
      </w:r>
      <w:proofErr w:type="spellStart"/>
      <w:r w:rsidR="00944ECD" w:rsidRPr="00612DCE">
        <w:rPr>
          <w:rFonts w:ascii="Times New Roman" w:hAnsi="Times New Roman" w:cs="Times New Roman"/>
          <w:sz w:val="20"/>
          <w:szCs w:val="20"/>
          <w:shd w:val="clear" w:color="auto" w:fill="FFFFFF"/>
          <w:lang w:val="ru-RU"/>
        </w:rPr>
        <w:t>КонсультантПлюс</w:t>
      </w:r>
      <w:proofErr w:type="spellEnd"/>
      <w:r w:rsidR="00944ECD" w:rsidRPr="00612DCE">
        <w:rPr>
          <w:rFonts w:ascii="Times New Roman" w:hAnsi="Times New Roman" w:cs="Times New Roman"/>
          <w:sz w:val="20"/>
          <w:szCs w:val="20"/>
          <w:shd w:val="clear" w:color="auto" w:fill="FFFFFF"/>
          <w:lang w:val="ru-RU"/>
        </w:rPr>
        <w:t xml:space="preserve"> // http://www.consultant.ru/</w:t>
      </w:r>
    </w:p>
  </w:footnote>
  <w:footnote w:id="15">
    <w:p w:rsidR="003C33B1" w:rsidRPr="00612DCE" w:rsidRDefault="003C33B1"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lang w:val="ru-RU"/>
        </w:rPr>
        <w:t xml:space="preserve">Позднышева Е.В. Практика применения положений о расторжении и изменении договора в новой редакции ГК РФ // Журнал российского права. - 2016. - № 12. С. 59. </w:t>
      </w:r>
    </w:p>
  </w:footnote>
  <w:footnote w:id="16">
    <w:p w:rsidR="003C33B1" w:rsidRPr="00612DCE" w:rsidRDefault="003C33B1"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shd w:val="clear" w:color="auto" w:fill="FFFFFF"/>
          <w:lang w:val="ru-RU"/>
        </w:rPr>
        <w:t xml:space="preserve">Постановление Тринадцатого арбитражного апелляционного суда от 28.08.2015 N 13АП-15846/2015 по делу N А56-18242/2015 СПС </w:t>
      </w:r>
      <w:proofErr w:type="spellStart"/>
      <w:r w:rsidR="00944ECD" w:rsidRPr="00612DCE">
        <w:rPr>
          <w:rFonts w:ascii="Times New Roman" w:hAnsi="Times New Roman" w:cs="Times New Roman"/>
          <w:sz w:val="20"/>
          <w:szCs w:val="20"/>
          <w:shd w:val="clear" w:color="auto" w:fill="FFFFFF"/>
          <w:lang w:val="ru-RU"/>
        </w:rPr>
        <w:t>КонсультантПлюс</w:t>
      </w:r>
      <w:proofErr w:type="spellEnd"/>
      <w:r w:rsidR="00944ECD" w:rsidRPr="00612DCE">
        <w:rPr>
          <w:rFonts w:ascii="Times New Roman" w:hAnsi="Times New Roman" w:cs="Times New Roman"/>
          <w:sz w:val="20"/>
          <w:szCs w:val="20"/>
          <w:shd w:val="clear" w:color="auto" w:fill="FFFFFF"/>
          <w:lang w:val="ru-RU"/>
        </w:rPr>
        <w:t xml:space="preserve"> // http://www.consultant.ru/</w:t>
      </w:r>
    </w:p>
  </w:footnote>
  <w:footnote w:id="17">
    <w:p w:rsidR="003C33B1" w:rsidRPr="00612DCE" w:rsidRDefault="003C33B1"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w:t>
      </w:r>
      <w:r w:rsidR="00944ECD" w:rsidRPr="00612DCE">
        <w:rPr>
          <w:rFonts w:ascii="Times New Roman" w:hAnsi="Times New Roman" w:cs="Times New Roman"/>
          <w:lang w:val="ru-RU"/>
        </w:rPr>
        <w:t xml:space="preserve">Постановление Арбитражного суда Северо-Западного округа от 23.12.2015 по делу N А56-18242/2015 СПС </w:t>
      </w:r>
      <w:proofErr w:type="spellStart"/>
      <w:r w:rsidR="00944ECD" w:rsidRPr="00612DCE">
        <w:rPr>
          <w:rFonts w:ascii="Times New Roman" w:hAnsi="Times New Roman" w:cs="Times New Roman"/>
          <w:lang w:val="ru-RU"/>
        </w:rPr>
        <w:t>КонсультантПлюс</w:t>
      </w:r>
      <w:proofErr w:type="spellEnd"/>
      <w:r w:rsidR="00944ECD" w:rsidRPr="00612DCE">
        <w:rPr>
          <w:rFonts w:ascii="Times New Roman" w:hAnsi="Times New Roman" w:cs="Times New Roman"/>
          <w:lang w:val="ru-RU"/>
        </w:rPr>
        <w:t xml:space="preserve"> // http://www.consultant.ru/</w:t>
      </w:r>
    </w:p>
  </w:footnote>
  <w:footnote w:id="18">
    <w:p w:rsidR="00B64570" w:rsidRPr="00612DCE" w:rsidRDefault="00B64570"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w:t>
      </w:r>
      <w:r w:rsidR="00944ECD" w:rsidRPr="00612DCE">
        <w:rPr>
          <w:rFonts w:ascii="Times New Roman" w:hAnsi="Times New Roman" w:cs="Times New Roman"/>
          <w:lang w:val="ru-RU"/>
        </w:rPr>
        <w:t xml:space="preserve">Постановление Десятого арбитражного апелляционного суда от 21.01.2016 N 10АП-14801/2015 по делу N А41-71971/15 СПС </w:t>
      </w:r>
      <w:proofErr w:type="spellStart"/>
      <w:r w:rsidR="00944ECD" w:rsidRPr="00612DCE">
        <w:rPr>
          <w:rFonts w:ascii="Times New Roman" w:hAnsi="Times New Roman" w:cs="Times New Roman"/>
          <w:lang w:val="ru-RU"/>
        </w:rPr>
        <w:t>КонсультантПлюс</w:t>
      </w:r>
      <w:proofErr w:type="spellEnd"/>
      <w:r w:rsidR="00944ECD" w:rsidRPr="00612DCE">
        <w:rPr>
          <w:rFonts w:ascii="Times New Roman" w:hAnsi="Times New Roman" w:cs="Times New Roman"/>
          <w:lang w:val="ru-RU"/>
        </w:rPr>
        <w:t xml:space="preserve"> // http://www.consultant.ru/</w:t>
      </w:r>
    </w:p>
  </w:footnote>
  <w:footnote w:id="19">
    <w:p w:rsidR="00F17834" w:rsidRPr="00612DCE" w:rsidRDefault="00F17834"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shd w:val="clear" w:color="auto" w:fill="FFFFFF"/>
          <w:lang w:val="ru-RU"/>
        </w:rPr>
        <w:t xml:space="preserve">Апелляционное определение Псковского областного суда от 25.02.2014 N 33-280/2014 СПС </w:t>
      </w:r>
      <w:proofErr w:type="spellStart"/>
      <w:r w:rsidR="00944ECD" w:rsidRPr="00612DCE">
        <w:rPr>
          <w:rFonts w:ascii="Times New Roman" w:hAnsi="Times New Roman" w:cs="Times New Roman"/>
          <w:sz w:val="20"/>
          <w:szCs w:val="20"/>
          <w:shd w:val="clear" w:color="auto" w:fill="FFFFFF"/>
          <w:lang w:val="ru-RU"/>
        </w:rPr>
        <w:t>КонсультантПлюс</w:t>
      </w:r>
      <w:proofErr w:type="spellEnd"/>
      <w:r w:rsidR="00944ECD" w:rsidRPr="00612DCE">
        <w:rPr>
          <w:rFonts w:ascii="Times New Roman" w:hAnsi="Times New Roman" w:cs="Times New Roman"/>
          <w:sz w:val="20"/>
          <w:szCs w:val="20"/>
          <w:shd w:val="clear" w:color="auto" w:fill="FFFFFF"/>
          <w:lang w:val="ru-RU"/>
        </w:rPr>
        <w:t xml:space="preserve"> // http://www.consultant.ru/ </w:t>
      </w:r>
    </w:p>
  </w:footnote>
  <w:footnote w:id="20">
    <w:p w:rsidR="00962C9B" w:rsidRPr="00612DCE" w:rsidRDefault="00962C9B"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См. Приложение № 1</w:t>
      </w:r>
    </w:p>
  </w:footnote>
  <w:footnote w:id="21">
    <w:p w:rsidR="00AC6164" w:rsidRPr="00612DCE" w:rsidRDefault="00AC6164"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proofErr w:type="spellStart"/>
      <w:r w:rsidRPr="00612DCE">
        <w:rPr>
          <w:rFonts w:ascii="Times New Roman" w:hAnsi="Times New Roman" w:cs="Times New Roman"/>
          <w:sz w:val="20"/>
          <w:szCs w:val="20"/>
          <w:lang w:val="ru-RU"/>
        </w:rPr>
        <w:t>Очхаев</w:t>
      </w:r>
      <w:proofErr w:type="spellEnd"/>
      <w:r w:rsidRPr="00612DCE">
        <w:rPr>
          <w:rFonts w:ascii="Times New Roman" w:hAnsi="Times New Roman" w:cs="Times New Roman"/>
          <w:sz w:val="20"/>
          <w:szCs w:val="20"/>
          <w:lang w:val="ru-RU"/>
        </w:rPr>
        <w:t xml:space="preserve"> Т.Г. Изменение и расторжение договора в связи с существенным изменением обстоятельств. - М.: Статут, 2017. С. 99.</w:t>
      </w:r>
    </w:p>
  </w:footnote>
  <w:footnote w:id="22">
    <w:p w:rsidR="00E03BFE" w:rsidRPr="00612DCE" w:rsidRDefault="00E03BFE"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lang w:val="ru-RU"/>
        </w:rPr>
        <w:t>Обзор судебной практики Верховного Суда Российской Федерации N 1 (2017) (утв. Президиумом Верховного Суда РФ 16.02.2017) (ред. от 26.04.2017) // Бюллетень трудового и социального законодательства РФ. - 2017. - № 3.</w:t>
      </w:r>
    </w:p>
  </w:footnote>
  <w:footnote w:id="23">
    <w:p w:rsidR="00AC4321" w:rsidRPr="00612DCE" w:rsidRDefault="00AC4321"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shd w:val="clear" w:color="auto" w:fill="FFFFFF"/>
          <w:lang w:val="ru-RU"/>
        </w:rPr>
        <w:t>Постановление Тринадцатого арбитражного апелляционного суда от 25.04.2016 N 13АП-6646/2016 по делу N А21-4965/2015</w:t>
      </w:r>
    </w:p>
  </w:footnote>
  <w:footnote w:id="24">
    <w:p w:rsidR="00864F57" w:rsidRPr="00612DCE" w:rsidRDefault="00864F57"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См. Приложение № 1</w:t>
      </w:r>
    </w:p>
  </w:footnote>
  <w:footnote w:id="25">
    <w:p w:rsidR="00F90D3F" w:rsidRPr="00612DCE" w:rsidRDefault="00F90D3F"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shd w:val="clear" w:color="auto" w:fill="FFFFFF"/>
          <w:lang w:val="ru-RU"/>
        </w:rPr>
        <w:t xml:space="preserve">Апелляционное определение Московского городского суда от 12.08.2016 по делу N 33-31224/2016 СПС </w:t>
      </w:r>
      <w:proofErr w:type="spellStart"/>
      <w:r w:rsidR="00944ECD" w:rsidRPr="00612DCE">
        <w:rPr>
          <w:rFonts w:ascii="Times New Roman" w:hAnsi="Times New Roman" w:cs="Times New Roman"/>
          <w:sz w:val="20"/>
          <w:szCs w:val="20"/>
          <w:shd w:val="clear" w:color="auto" w:fill="FFFFFF"/>
          <w:lang w:val="ru-RU"/>
        </w:rPr>
        <w:t>КонсультантПлюс</w:t>
      </w:r>
      <w:proofErr w:type="spellEnd"/>
      <w:r w:rsidR="00944ECD" w:rsidRPr="00612DCE">
        <w:rPr>
          <w:rFonts w:ascii="Times New Roman" w:hAnsi="Times New Roman" w:cs="Times New Roman"/>
          <w:sz w:val="20"/>
          <w:szCs w:val="20"/>
          <w:shd w:val="clear" w:color="auto" w:fill="FFFFFF"/>
          <w:lang w:val="ru-RU"/>
        </w:rPr>
        <w:t xml:space="preserve"> // http://www.consultant.ru/</w:t>
      </w:r>
    </w:p>
  </w:footnote>
  <w:footnote w:id="26">
    <w:p w:rsidR="00B81F73" w:rsidRPr="00612DCE" w:rsidRDefault="00B81F73"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w:t>
      </w:r>
      <w:r w:rsidR="00944ECD" w:rsidRPr="00612DCE">
        <w:rPr>
          <w:rFonts w:ascii="Times New Roman" w:hAnsi="Times New Roman" w:cs="Times New Roman"/>
          <w:lang w:val="ru-RU"/>
        </w:rPr>
        <w:t xml:space="preserve">Постановление Арбитражного суда Волго-Вятского округа от 14.11.2016 N Ф01-4724/2016 по делу N А79-6711/2015 СПС </w:t>
      </w:r>
      <w:proofErr w:type="spellStart"/>
      <w:r w:rsidR="00944ECD" w:rsidRPr="00612DCE">
        <w:rPr>
          <w:rFonts w:ascii="Times New Roman" w:hAnsi="Times New Roman" w:cs="Times New Roman"/>
          <w:lang w:val="ru-RU"/>
        </w:rPr>
        <w:t>КонсультантПлюс</w:t>
      </w:r>
      <w:proofErr w:type="spellEnd"/>
      <w:r w:rsidR="00944ECD" w:rsidRPr="00612DCE">
        <w:rPr>
          <w:rFonts w:ascii="Times New Roman" w:hAnsi="Times New Roman" w:cs="Times New Roman"/>
          <w:lang w:val="ru-RU"/>
        </w:rPr>
        <w:t xml:space="preserve"> // http://www.consultant.ru/</w:t>
      </w:r>
    </w:p>
  </w:footnote>
  <w:footnote w:id="27">
    <w:p w:rsidR="00B81F73" w:rsidRPr="00612DCE" w:rsidRDefault="00B81F73"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lang w:val="ru-RU"/>
        </w:rPr>
        <w:t xml:space="preserve">Постановление ФАС Волго-Вятского округа от 12.03.2014 по делу N А11-7672/2012 СПС </w:t>
      </w:r>
      <w:proofErr w:type="spellStart"/>
      <w:r w:rsidR="00944ECD" w:rsidRPr="00612DCE">
        <w:rPr>
          <w:rFonts w:ascii="Times New Roman" w:hAnsi="Times New Roman" w:cs="Times New Roman"/>
          <w:sz w:val="20"/>
          <w:szCs w:val="20"/>
          <w:lang w:val="ru-RU"/>
        </w:rPr>
        <w:t>КонсультантПлюс</w:t>
      </w:r>
      <w:proofErr w:type="spellEnd"/>
      <w:r w:rsidR="00944ECD" w:rsidRPr="00612DCE">
        <w:rPr>
          <w:rFonts w:ascii="Times New Roman" w:hAnsi="Times New Roman" w:cs="Times New Roman"/>
          <w:sz w:val="20"/>
          <w:szCs w:val="20"/>
          <w:lang w:val="ru-RU"/>
        </w:rPr>
        <w:t xml:space="preserve"> // http://www.consultant.ru/</w:t>
      </w:r>
    </w:p>
  </w:footnote>
  <w:footnote w:id="28">
    <w:p w:rsidR="00C079E5" w:rsidRPr="00612DCE" w:rsidRDefault="00C079E5"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lang w:val="ru-RU"/>
        </w:rPr>
        <w:t>Шенгелия И. Валютная оговорка: последствия и риски // Юрист. - 2017. - № 38. [Электронный ресурс] URL: https://www.vegaslex.ru/analytics/publications/currency_clause_implications_and_risks</w:t>
      </w:r>
    </w:p>
  </w:footnote>
  <w:footnote w:id="29">
    <w:p w:rsidR="00C079E5" w:rsidRPr="00612DCE" w:rsidRDefault="00C079E5"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00944ECD" w:rsidRPr="00612DCE">
        <w:rPr>
          <w:rFonts w:ascii="Times New Roman" w:hAnsi="Times New Roman" w:cs="Times New Roman"/>
          <w:sz w:val="20"/>
          <w:szCs w:val="20"/>
          <w:shd w:val="clear" w:color="auto" w:fill="FFFFFF"/>
          <w:lang w:val="ru-RU"/>
        </w:rPr>
        <w:t xml:space="preserve">Постановление Арбитражного суда Московского округа от 06.11.2015 N Ф05-15009/2015 по делу N А40-67481/2015 СПС </w:t>
      </w:r>
      <w:proofErr w:type="spellStart"/>
      <w:r w:rsidR="00944ECD" w:rsidRPr="00612DCE">
        <w:rPr>
          <w:rFonts w:ascii="Times New Roman" w:hAnsi="Times New Roman" w:cs="Times New Roman"/>
          <w:sz w:val="20"/>
          <w:szCs w:val="20"/>
          <w:shd w:val="clear" w:color="auto" w:fill="FFFFFF"/>
          <w:lang w:val="ru-RU"/>
        </w:rPr>
        <w:t>КонсультантПлюс</w:t>
      </w:r>
      <w:proofErr w:type="spellEnd"/>
      <w:r w:rsidR="00944ECD" w:rsidRPr="00612DCE">
        <w:rPr>
          <w:rFonts w:ascii="Times New Roman" w:hAnsi="Times New Roman" w:cs="Times New Roman"/>
          <w:sz w:val="20"/>
          <w:szCs w:val="20"/>
          <w:shd w:val="clear" w:color="auto" w:fill="FFFFFF"/>
          <w:lang w:val="ru-RU"/>
        </w:rPr>
        <w:t xml:space="preserve"> // http://www.consultant.ru/</w:t>
      </w:r>
    </w:p>
  </w:footnote>
  <w:footnote w:id="30">
    <w:p w:rsidR="00AC6164" w:rsidRPr="00612DCE" w:rsidRDefault="00AC6164"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Решение Арбитражного суда г. Москвы от 01.02.2016 по делу N А40-83845/15-54-532 СПС </w:t>
      </w:r>
      <w:proofErr w:type="spellStart"/>
      <w:r w:rsidRPr="00612DCE">
        <w:rPr>
          <w:rFonts w:ascii="Times New Roman" w:hAnsi="Times New Roman" w:cs="Times New Roman"/>
          <w:sz w:val="20"/>
          <w:szCs w:val="20"/>
          <w:lang w:val="ru-RU"/>
        </w:rPr>
        <w:t>КонсультантПлюс</w:t>
      </w:r>
      <w:proofErr w:type="spellEnd"/>
      <w:r w:rsidRPr="00612DCE">
        <w:rPr>
          <w:rFonts w:ascii="Times New Roman" w:hAnsi="Times New Roman" w:cs="Times New Roman"/>
          <w:sz w:val="20"/>
          <w:szCs w:val="20"/>
          <w:lang w:val="ru-RU"/>
        </w:rPr>
        <w:t xml:space="preserve"> // http://www.consultant.ru/</w:t>
      </w:r>
    </w:p>
  </w:footnote>
  <w:footnote w:id="31">
    <w:p w:rsidR="00AC6164" w:rsidRPr="00612DCE" w:rsidRDefault="00AC6164"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Pr="00612DCE">
        <w:rPr>
          <w:rFonts w:ascii="Times New Roman" w:hAnsi="Times New Roman" w:cs="Times New Roman"/>
          <w:sz w:val="20"/>
          <w:szCs w:val="20"/>
          <w:shd w:val="clear" w:color="auto" w:fill="FFFFFF"/>
          <w:lang w:val="ru-RU"/>
        </w:rPr>
        <w:t xml:space="preserve">Постановление Девятого арбитражного апелляционного суда от 29.03.2016 N 09АП-8243/2016-ГК по делу N А40-83845/15 СПС </w:t>
      </w:r>
      <w:proofErr w:type="spellStart"/>
      <w:r w:rsidRPr="00612DCE">
        <w:rPr>
          <w:rFonts w:ascii="Times New Roman" w:hAnsi="Times New Roman" w:cs="Times New Roman"/>
          <w:sz w:val="20"/>
          <w:szCs w:val="20"/>
          <w:shd w:val="clear" w:color="auto" w:fill="FFFFFF"/>
          <w:lang w:val="ru-RU"/>
        </w:rPr>
        <w:t>КонсультантПлюс</w:t>
      </w:r>
      <w:proofErr w:type="spellEnd"/>
      <w:r w:rsidRPr="00612DCE">
        <w:rPr>
          <w:rFonts w:ascii="Times New Roman" w:hAnsi="Times New Roman" w:cs="Times New Roman"/>
          <w:sz w:val="20"/>
          <w:szCs w:val="20"/>
          <w:shd w:val="clear" w:color="auto" w:fill="FFFFFF"/>
          <w:lang w:val="ru-RU"/>
        </w:rPr>
        <w:t xml:space="preserve"> // http://www.consultant.ru/</w:t>
      </w:r>
    </w:p>
  </w:footnote>
  <w:footnote w:id="32">
    <w:p w:rsidR="00B70895" w:rsidRPr="00612DCE" w:rsidRDefault="00B70895"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Pr="00612DCE">
        <w:rPr>
          <w:rFonts w:ascii="Times New Roman" w:hAnsi="Times New Roman" w:cs="Times New Roman"/>
          <w:sz w:val="20"/>
          <w:szCs w:val="20"/>
          <w:shd w:val="clear" w:color="auto" w:fill="FFFFFF"/>
          <w:lang w:val="ru-RU"/>
        </w:rPr>
        <w:t xml:space="preserve">Апелляционное определение Московского городского суда от 12.08.2016 по делу N 33-31224/2016 СПС </w:t>
      </w:r>
      <w:proofErr w:type="spellStart"/>
      <w:r w:rsidRPr="00612DCE">
        <w:rPr>
          <w:rFonts w:ascii="Times New Roman" w:hAnsi="Times New Roman" w:cs="Times New Roman"/>
          <w:sz w:val="20"/>
          <w:szCs w:val="20"/>
          <w:shd w:val="clear" w:color="auto" w:fill="FFFFFF"/>
          <w:lang w:val="ru-RU"/>
        </w:rPr>
        <w:t>КонсультантПлюс</w:t>
      </w:r>
      <w:proofErr w:type="spellEnd"/>
      <w:r w:rsidRPr="00612DCE">
        <w:rPr>
          <w:rFonts w:ascii="Times New Roman" w:hAnsi="Times New Roman" w:cs="Times New Roman"/>
          <w:sz w:val="20"/>
          <w:szCs w:val="20"/>
          <w:shd w:val="clear" w:color="auto" w:fill="FFFFFF"/>
          <w:lang w:val="ru-RU"/>
        </w:rPr>
        <w:t xml:space="preserve"> // http://www.consultant.ru/</w:t>
      </w:r>
    </w:p>
  </w:footnote>
  <w:footnote w:id="33">
    <w:p w:rsidR="002C0FD8" w:rsidRPr="00612DCE" w:rsidRDefault="002C0FD8"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Определение Верховного Суда РФ от 30.07.2013 N 18-КГ13-70 СПС </w:t>
      </w:r>
      <w:proofErr w:type="spellStart"/>
      <w:r w:rsidRPr="00612DCE">
        <w:rPr>
          <w:rFonts w:ascii="Times New Roman" w:hAnsi="Times New Roman" w:cs="Times New Roman"/>
          <w:lang w:val="ru-RU"/>
        </w:rPr>
        <w:t>КонсультантПлюс</w:t>
      </w:r>
      <w:proofErr w:type="spellEnd"/>
      <w:r w:rsidRPr="00612DCE">
        <w:rPr>
          <w:rFonts w:ascii="Times New Roman" w:hAnsi="Times New Roman" w:cs="Times New Roman"/>
          <w:lang w:val="ru-RU"/>
        </w:rPr>
        <w:t xml:space="preserve"> // http://www.consultant.ru/</w:t>
      </w:r>
    </w:p>
  </w:footnote>
  <w:footnote w:id="34">
    <w:p w:rsidR="009E4320" w:rsidRPr="00612DCE" w:rsidRDefault="009E4320"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Постановление Двенадцатого арбитражного апелляционного суда от 05.06.2015 N 12АП-4274/2015 по делу N А06-9802/2014 СПС </w:t>
      </w:r>
      <w:proofErr w:type="spellStart"/>
      <w:r w:rsidRPr="00612DCE">
        <w:rPr>
          <w:rFonts w:ascii="Times New Roman" w:hAnsi="Times New Roman" w:cs="Times New Roman"/>
          <w:lang w:val="ru-RU"/>
        </w:rPr>
        <w:t>КонсультантПлюс</w:t>
      </w:r>
      <w:proofErr w:type="spellEnd"/>
      <w:r w:rsidRPr="00612DCE">
        <w:rPr>
          <w:rFonts w:ascii="Times New Roman" w:hAnsi="Times New Roman" w:cs="Times New Roman"/>
          <w:lang w:val="ru-RU"/>
        </w:rPr>
        <w:t xml:space="preserve"> // http://www.consultant.ru/</w:t>
      </w:r>
    </w:p>
  </w:footnote>
  <w:footnote w:id="35">
    <w:p w:rsidR="009E4320" w:rsidRPr="00612DCE" w:rsidRDefault="009E4320"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Постановление Арбитражного суда Московского округа от 1 сентября 2014 г. по делу N А40-69067/13-126-511 СПС </w:t>
      </w:r>
      <w:proofErr w:type="spellStart"/>
      <w:r w:rsidRPr="00612DCE">
        <w:rPr>
          <w:rFonts w:ascii="Times New Roman" w:hAnsi="Times New Roman" w:cs="Times New Roman"/>
          <w:sz w:val="20"/>
          <w:szCs w:val="20"/>
          <w:lang w:val="ru-RU"/>
        </w:rPr>
        <w:t>КонсультантПлюс</w:t>
      </w:r>
      <w:proofErr w:type="spellEnd"/>
      <w:r w:rsidRPr="00612DCE">
        <w:rPr>
          <w:rFonts w:ascii="Times New Roman" w:hAnsi="Times New Roman" w:cs="Times New Roman"/>
          <w:sz w:val="20"/>
          <w:szCs w:val="20"/>
          <w:lang w:val="ru-RU"/>
        </w:rPr>
        <w:t xml:space="preserve"> // http://www.consultant.ru/</w:t>
      </w:r>
    </w:p>
  </w:footnote>
  <w:footnote w:id="36">
    <w:p w:rsidR="00D3488D" w:rsidRPr="00612DCE" w:rsidRDefault="00D3488D" w:rsidP="00612DCE">
      <w:pPr>
        <w:spacing w:after="0" w:line="240" w:lineRule="auto"/>
        <w:contextualSpacing/>
        <w:jc w:val="both"/>
        <w:rPr>
          <w:rFonts w:ascii="Times New Roman" w:hAnsi="Times New Roman" w:cs="Times New Roman"/>
          <w:sz w:val="20"/>
          <w:szCs w:val="20"/>
          <w:shd w:val="clear" w:color="auto" w:fill="FFFFFF"/>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w:t>
      </w:r>
      <w:r w:rsidRPr="00612DCE">
        <w:rPr>
          <w:rFonts w:ascii="Times New Roman" w:hAnsi="Times New Roman" w:cs="Times New Roman"/>
          <w:sz w:val="20"/>
          <w:szCs w:val="20"/>
          <w:shd w:val="clear" w:color="auto" w:fill="FFFFFF"/>
          <w:lang w:val="ru-RU"/>
        </w:rPr>
        <w:t xml:space="preserve">Апелляционное определение Псковского областного суда от 25.02.2014 N 33-280/2014 СПС </w:t>
      </w:r>
      <w:proofErr w:type="spellStart"/>
      <w:r w:rsidRPr="00612DCE">
        <w:rPr>
          <w:rFonts w:ascii="Times New Roman" w:hAnsi="Times New Roman" w:cs="Times New Roman"/>
          <w:sz w:val="20"/>
          <w:szCs w:val="20"/>
          <w:shd w:val="clear" w:color="auto" w:fill="FFFFFF"/>
          <w:lang w:val="ru-RU"/>
        </w:rPr>
        <w:t>КонсультантПлюс</w:t>
      </w:r>
      <w:proofErr w:type="spellEnd"/>
      <w:r w:rsidRPr="00612DCE">
        <w:rPr>
          <w:rFonts w:ascii="Times New Roman" w:hAnsi="Times New Roman" w:cs="Times New Roman"/>
          <w:sz w:val="20"/>
          <w:szCs w:val="20"/>
          <w:shd w:val="clear" w:color="auto" w:fill="FFFFFF"/>
          <w:lang w:val="ru-RU"/>
        </w:rPr>
        <w:t xml:space="preserve"> // http://www.consultant.ru/ </w:t>
      </w:r>
    </w:p>
  </w:footnote>
  <w:footnote w:id="37">
    <w:p w:rsidR="00FA2270" w:rsidRPr="00612DCE" w:rsidRDefault="00FA2270"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П</w:t>
      </w:r>
      <w:r w:rsidRPr="00612DCE">
        <w:rPr>
          <w:rFonts w:ascii="Times New Roman" w:eastAsia="Times New Roman" w:hAnsi="Times New Roman" w:cs="Times New Roman"/>
          <w:color w:val="000000"/>
          <w:lang w:val="ru-RU" w:eastAsia="ru-RU"/>
        </w:rPr>
        <w:t xml:space="preserve">остановление Арбитражного суда Северо-Западного округа от 09.12.2015 по делу </w:t>
      </w:r>
      <w:r w:rsidRPr="00612DCE">
        <w:rPr>
          <w:rFonts w:ascii="Times New Roman" w:eastAsia="Times New Roman" w:hAnsi="Times New Roman" w:cs="Times New Roman"/>
          <w:color w:val="000000"/>
          <w:lang w:eastAsia="ru-RU"/>
        </w:rPr>
        <w:t>N</w:t>
      </w:r>
      <w:r w:rsidRPr="00612DCE">
        <w:rPr>
          <w:rFonts w:ascii="Times New Roman" w:eastAsia="Times New Roman" w:hAnsi="Times New Roman" w:cs="Times New Roman"/>
          <w:color w:val="000000"/>
          <w:lang w:val="ru-RU" w:eastAsia="ru-RU"/>
        </w:rPr>
        <w:t xml:space="preserve"> А56-26783/2015 СПС </w:t>
      </w:r>
      <w:proofErr w:type="spellStart"/>
      <w:r w:rsidRPr="00612DCE">
        <w:rPr>
          <w:rFonts w:ascii="Times New Roman" w:eastAsia="Times New Roman" w:hAnsi="Times New Roman" w:cs="Times New Roman"/>
          <w:color w:val="000000"/>
          <w:lang w:val="ru-RU" w:eastAsia="ru-RU"/>
        </w:rPr>
        <w:t>КонсультантПлюс</w:t>
      </w:r>
      <w:proofErr w:type="spellEnd"/>
      <w:r w:rsidRPr="00612DCE">
        <w:rPr>
          <w:rFonts w:ascii="Times New Roman" w:eastAsia="Times New Roman" w:hAnsi="Times New Roman" w:cs="Times New Roman"/>
          <w:color w:val="000000"/>
          <w:lang w:val="ru-RU" w:eastAsia="ru-RU"/>
        </w:rPr>
        <w:t xml:space="preserve"> //</w:t>
      </w:r>
      <w:r w:rsidRPr="00612DCE">
        <w:rPr>
          <w:rFonts w:ascii="Times New Roman" w:eastAsia="Times New Roman" w:hAnsi="Times New Roman" w:cs="Times New Roman"/>
          <w:color w:val="000000"/>
          <w:lang w:eastAsia="ru-RU"/>
        </w:rPr>
        <w:t> </w:t>
      </w:r>
      <w:r w:rsidRPr="00612DCE">
        <w:rPr>
          <w:rFonts w:ascii="Times New Roman" w:eastAsia="Times New Roman" w:hAnsi="Times New Roman" w:cs="Times New Roman"/>
          <w:color w:val="2A5885"/>
          <w:u w:val="single"/>
          <w:lang w:eastAsia="ru-RU"/>
        </w:rPr>
        <w:t>http</w:t>
      </w:r>
      <w:r w:rsidRPr="00612DCE">
        <w:rPr>
          <w:rFonts w:ascii="Times New Roman" w:eastAsia="Times New Roman" w:hAnsi="Times New Roman" w:cs="Times New Roman"/>
          <w:color w:val="2A5885"/>
          <w:u w:val="single"/>
          <w:lang w:val="ru-RU" w:eastAsia="ru-RU"/>
        </w:rPr>
        <w:t>://</w:t>
      </w:r>
      <w:r w:rsidRPr="00612DCE">
        <w:rPr>
          <w:rFonts w:ascii="Times New Roman" w:eastAsia="Times New Roman" w:hAnsi="Times New Roman" w:cs="Times New Roman"/>
          <w:color w:val="2A5885"/>
          <w:u w:val="single"/>
          <w:lang w:eastAsia="ru-RU"/>
        </w:rPr>
        <w:t>www</w:t>
      </w:r>
      <w:r w:rsidRPr="00612DCE">
        <w:rPr>
          <w:rFonts w:ascii="Times New Roman" w:eastAsia="Times New Roman" w:hAnsi="Times New Roman" w:cs="Times New Roman"/>
          <w:color w:val="2A5885"/>
          <w:u w:val="single"/>
          <w:lang w:val="ru-RU" w:eastAsia="ru-RU"/>
        </w:rPr>
        <w:t>.</w:t>
      </w:r>
      <w:r w:rsidRPr="00612DCE">
        <w:rPr>
          <w:rFonts w:ascii="Times New Roman" w:eastAsia="Times New Roman" w:hAnsi="Times New Roman" w:cs="Times New Roman"/>
          <w:color w:val="2A5885"/>
          <w:u w:val="single"/>
          <w:lang w:eastAsia="ru-RU"/>
        </w:rPr>
        <w:t>consultant</w:t>
      </w:r>
      <w:r w:rsidRPr="00612DCE">
        <w:rPr>
          <w:rFonts w:ascii="Times New Roman" w:eastAsia="Times New Roman" w:hAnsi="Times New Roman" w:cs="Times New Roman"/>
          <w:color w:val="2A5885"/>
          <w:u w:val="single"/>
          <w:lang w:val="ru-RU" w:eastAsia="ru-RU"/>
        </w:rPr>
        <w:t>.</w:t>
      </w:r>
      <w:proofErr w:type="spellStart"/>
      <w:r w:rsidRPr="00612DCE">
        <w:rPr>
          <w:rFonts w:ascii="Times New Roman" w:eastAsia="Times New Roman" w:hAnsi="Times New Roman" w:cs="Times New Roman"/>
          <w:color w:val="2A5885"/>
          <w:u w:val="single"/>
          <w:lang w:eastAsia="ru-RU"/>
        </w:rPr>
        <w:t>ru</w:t>
      </w:r>
      <w:proofErr w:type="spellEnd"/>
      <w:r w:rsidRPr="00612DCE">
        <w:rPr>
          <w:rFonts w:ascii="Times New Roman" w:eastAsia="Times New Roman" w:hAnsi="Times New Roman" w:cs="Times New Roman"/>
          <w:color w:val="2A5885"/>
          <w:u w:val="single"/>
          <w:lang w:val="ru-RU" w:eastAsia="ru-RU"/>
        </w:rPr>
        <w:t>/</w:t>
      </w:r>
    </w:p>
  </w:footnote>
  <w:footnote w:id="38">
    <w:p w:rsidR="003D63F3" w:rsidRPr="00612DCE" w:rsidRDefault="003D63F3"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Постановление Тринадцатого арбитражного апелляционного суда от 28.08.2015 N 13АП-15846/2015 по делу N А56-18242/2015 СПС </w:t>
      </w:r>
      <w:proofErr w:type="spellStart"/>
      <w:r w:rsidRPr="00612DCE">
        <w:rPr>
          <w:rFonts w:ascii="Times New Roman" w:hAnsi="Times New Roman" w:cs="Times New Roman"/>
          <w:lang w:val="ru-RU"/>
        </w:rPr>
        <w:t>КонсультантПлюс</w:t>
      </w:r>
      <w:proofErr w:type="spellEnd"/>
      <w:r w:rsidRPr="00612DCE">
        <w:rPr>
          <w:rFonts w:ascii="Times New Roman" w:hAnsi="Times New Roman" w:cs="Times New Roman"/>
          <w:lang w:val="ru-RU"/>
        </w:rPr>
        <w:t xml:space="preserve"> // http://www.consultant.ru/</w:t>
      </w:r>
    </w:p>
  </w:footnote>
  <w:footnote w:id="39">
    <w:p w:rsidR="00CF62B4" w:rsidRPr="00612DCE" w:rsidRDefault="00CF62B4"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Постановление Арбитражного суда Московского округа от 06.11.2015 N Ф05-15009/2015 по делу N А40-67481/2015 СПС </w:t>
      </w:r>
      <w:proofErr w:type="spellStart"/>
      <w:r w:rsidRPr="00612DCE">
        <w:rPr>
          <w:rFonts w:ascii="Times New Roman" w:hAnsi="Times New Roman" w:cs="Times New Roman"/>
          <w:lang w:val="ru-RU"/>
        </w:rPr>
        <w:t>КонсультантПлюс</w:t>
      </w:r>
      <w:proofErr w:type="spellEnd"/>
      <w:r w:rsidRPr="00612DCE">
        <w:rPr>
          <w:rFonts w:ascii="Times New Roman" w:hAnsi="Times New Roman" w:cs="Times New Roman"/>
          <w:lang w:val="ru-RU"/>
        </w:rPr>
        <w:t xml:space="preserve"> // http://www.consultant.ru/</w:t>
      </w:r>
    </w:p>
  </w:footnote>
  <w:footnote w:id="40">
    <w:p w:rsidR="00536A90" w:rsidRPr="00612DCE" w:rsidRDefault="00536A90"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w:t>
      </w:r>
      <w:r w:rsidRPr="00612DCE">
        <w:rPr>
          <w:rFonts w:ascii="Times New Roman" w:eastAsia="Times New Roman" w:hAnsi="Times New Roman" w:cs="Times New Roman"/>
          <w:color w:val="000000"/>
          <w:lang w:val="ru-RU" w:eastAsia="ru-RU"/>
        </w:rPr>
        <w:t xml:space="preserve">Постановление Тринадцатого арбитражного апелляционного суда от 25.04.2016 </w:t>
      </w:r>
      <w:r w:rsidRPr="00612DCE">
        <w:rPr>
          <w:rFonts w:ascii="Times New Roman" w:eastAsia="Times New Roman" w:hAnsi="Times New Roman" w:cs="Times New Roman"/>
          <w:color w:val="000000"/>
          <w:lang w:eastAsia="ru-RU"/>
        </w:rPr>
        <w:t>N</w:t>
      </w:r>
      <w:r w:rsidRPr="00612DCE">
        <w:rPr>
          <w:rFonts w:ascii="Times New Roman" w:eastAsia="Times New Roman" w:hAnsi="Times New Roman" w:cs="Times New Roman"/>
          <w:color w:val="000000"/>
          <w:lang w:val="ru-RU" w:eastAsia="ru-RU"/>
        </w:rPr>
        <w:t xml:space="preserve"> 13АП-6646/2016 по делу </w:t>
      </w:r>
      <w:r w:rsidRPr="00612DCE">
        <w:rPr>
          <w:rFonts w:ascii="Times New Roman" w:eastAsia="Times New Roman" w:hAnsi="Times New Roman" w:cs="Times New Roman"/>
          <w:color w:val="000000"/>
          <w:lang w:eastAsia="ru-RU"/>
        </w:rPr>
        <w:t>N</w:t>
      </w:r>
      <w:r w:rsidRPr="00612DCE">
        <w:rPr>
          <w:rFonts w:ascii="Times New Roman" w:eastAsia="Times New Roman" w:hAnsi="Times New Roman" w:cs="Times New Roman"/>
          <w:color w:val="000000"/>
          <w:lang w:val="ru-RU" w:eastAsia="ru-RU"/>
        </w:rPr>
        <w:t xml:space="preserve"> А21-4965/2015</w:t>
      </w:r>
      <w:r w:rsidRPr="00612DCE">
        <w:rPr>
          <w:rFonts w:ascii="Times New Roman" w:hAnsi="Times New Roman" w:cs="Times New Roman"/>
          <w:lang w:val="ru-RU"/>
        </w:rPr>
        <w:t xml:space="preserve">  </w:t>
      </w:r>
      <w:r w:rsidRPr="00612DCE">
        <w:rPr>
          <w:rFonts w:ascii="Times New Roman" w:eastAsia="Times New Roman" w:hAnsi="Times New Roman" w:cs="Times New Roman"/>
          <w:color w:val="000000"/>
          <w:lang w:val="ru-RU" w:eastAsia="ru-RU"/>
        </w:rPr>
        <w:t xml:space="preserve">СПС </w:t>
      </w:r>
      <w:proofErr w:type="spellStart"/>
      <w:r w:rsidRPr="00612DCE">
        <w:rPr>
          <w:rFonts w:ascii="Times New Roman" w:eastAsia="Times New Roman" w:hAnsi="Times New Roman" w:cs="Times New Roman"/>
          <w:color w:val="000000"/>
          <w:lang w:val="ru-RU" w:eastAsia="ru-RU"/>
        </w:rPr>
        <w:t>КонсультантПлюс</w:t>
      </w:r>
      <w:proofErr w:type="spellEnd"/>
      <w:r w:rsidRPr="00612DCE">
        <w:rPr>
          <w:rFonts w:ascii="Times New Roman" w:eastAsia="Times New Roman" w:hAnsi="Times New Roman" w:cs="Times New Roman"/>
          <w:color w:val="000000"/>
          <w:lang w:val="ru-RU" w:eastAsia="ru-RU"/>
        </w:rPr>
        <w:t xml:space="preserve"> // http://www.consultant.ru/</w:t>
      </w:r>
    </w:p>
  </w:footnote>
  <w:footnote w:id="41">
    <w:p w:rsidR="005739FB" w:rsidRPr="00612DCE" w:rsidRDefault="005739FB"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Постановление Десятого арбитражного апелляционного суда от 21.01.2016 N 10АП-14801/2015 по делу N А41-71971/15 СПС </w:t>
      </w:r>
      <w:proofErr w:type="spellStart"/>
      <w:r w:rsidRPr="00612DCE">
        <w:rPr>
          <w:rFonts w:ascii="Times New Roman" w:hAnsi="Times New Roman" w:cs="Times New Roman"/>
          <w:lang w:val="ru-RU"/>
        </w:rPr>
        <w:t>КонсультантПлюс</w:t>
      </w:r>
      <w:proofErr w:type="spellEnd"/>
      <w:r w:rsidRPr="00612DCE">
        <w:rPr>
          <w:rFonts w:ascii="Times New Roman" w:hAnsi="Times New Roman" w:cs="Times New Roman"/>
          <w:lang w:val="ru-RU"/>
        </w:rPr>
        <w:t xml:space="preserve"> // http://www.consultant.ru/</w:t>
      </w:r>
    </w:p>
  </w:footnote>
  <w:footnote w:id="42">
    <w:p w:rsidR="00036AA0" w:rsidRPr="00612DCE" w:rsidRDefault="00036AA0"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Постановление Арбитражного суда Центрального округа от 10.09.2015 N Ф10-2954/2015 по делу N А48-4829/2014 СПС </w:t>
      </w:r>
      <w:proofErr w:type="spellStart"/>
      <w:r w:rsidRPr="00612DCE">
        <w:rPr>
          <w:rFonts w:ascii="Times New Roman" w:hAnsi="Times New Roman" w:cs="Times New Roman"/>
          <w:lang w:val="ru-RU"/>
        </w:rPr>
        <w:t>КонсультантПлюс</w:t>
      </w:r>
      <w:proofErr w:type="spellEnd"/>
      <w:r w:rsidRPr="00612DCE">
        <w:rPr>
          <w:rFonts w:ascii="Times New Roman" w:hAnsi="Times New Roman" w:cs="Times New Roman"/>
          <w:lang w:val="ru-RU"/>
        </w:rPr>
        <w:t xml:space="preserve"> // http://www.consultant.ru/</w:t>
      </w:r>
    </w:p>
  </w:footnote>
  <w:footnote w:id="43">
    <w:p w:rsidR="000D66B2" w:rsidRPr="00612DCE" w:rsidRDefault="000D66B2" w:rsidP="00612DCE">
      <w:pPr>
        <w:spacing w:after="0" w:line="240" w:lineRule="auto"/>
        <w:contextualSpacing/>
        <w:jc w:val="both"/>
        <w:rPr>
          <w:rFonts w:ascii="Times New Roman" w:hAnsi="Times New Roman" w:cs="Times New Roman"/>
          <w:sz w:val="20"/>
          <w:szCs w:val="20"/>
          <w:lang w:val="ru-RU"/>
        </w:rPr>
      </w:pPr>
      <w:r w:rsidRPr="00612DCE">
        <w:rPr>
          <w:rStyle w:val="a5"/>
          <w:rFonts w:ascii="Times New Roman" w:hAnsi="Times New Roman" w:cs="Times New Roman"/>
          <w:sz w:val="20"/>
          <w:szCs w:val="20"/>
        </w:rPr>
        <w:footnoteRef/>
      </w:r>
      <w:r w:rsidRPr="00612DCE">
        <w:rPr>
          <w:rFonts w:ascii="Times New Roman" w:hAnsi="Times New Roman" w:cs="Times New Roman"/>
          <w:sz w:val="20"/>
          <w:szCs w:val="20"/>
          <w:lang w:val="ru-RU"/>
        </w:rPr>
        <w:t xml:space="preserve"> Постановление ФАС Уральского округа от 04.07.2011 </w:t>
      </w:r>
      <w:r w:rsidRPr="00612DCE">
        <w:rPr>
          <w:rFonts w:ascii="Times New Roman" w:hAnsi="Times New Roman" w:cs="Times New Roman"/>
          <w:sz w:val="20"/>
          <w:szCs w:val="20"/>
        </w:rPr>
        <w:t>N</w:t>
      </w:r>
      <w:r w:rsidRPr="00612DCE">
        <w:rPr>
          <w:rFonts w:ascii="Times New Roman" w:hAnsi="Times New Roman" w:cs="Times New Roman"/>
          <w:sz w:val="20"/>
          <w:szCs w:val="20"/>
          <w:lang w:val="ru-RU"/>
        </w:rPr>
        <w:t xml:space="preserve"> Ф09-3781/11 по делу </w:t>
      </w:r>
      <w:r w:rsidRPr="00612DCE">
        <w:rPr>
          <w:rFonts w:ascii="Times New Roman" w:hAnsi="Times New Roman" w:cs="Times New Roman"/>
          <w:sz w:val="20"/>
          <w:szCs w:val="20"/>
        </w:rPr>
        <w:t>N</w:t>
      </w:r>
      <w:r w:rsidRPr="00612DCE">
        <w:rPr>
          <w:rFonts w:ascii="Times New Roman" w:hAnsi="Times New Roman" w:cs="Times New Roman"/>
          <w:sz w:val="20"/>
          <w:szCs w:val="20"/>
          <w:lang w:val="ru-RU"/>
        </w:rPr>
        <w:t xml:space="preserve"> А34-5828/2010 СПС </w:t>
      </w:r>
      <w:proofErr w:type="spellStart"/>
      <w:r w:rsidRPr="00612DCE">
        <w:rPr>
          <w:rFonts w:ascii="Times New Roman" w:hAnsi="Times New Roman" w:cs="Times New Roman"/>
          <w:sz w:val="20"/>
          <w:szCs w:val="20"/>
          <w:lang w:val="ru-RU"/>
        </w:rPr>
        <w:t>КонсультантПлюс</w:t>
      </w:r>
      <w:proofErr w:type="spellEnd"/>
      <w:r w:rsidRPr="00612DCE">
        <w:rPr>
          <w:rFonts w:ascii="Times New Roman" w:hAnsi="Times New Roman" w:cs="Times New Roman"/>
          <w:sz w:val="20"/>
          <w:szCs w:val="20"/>
          <w:lang w:val="ru-RU"/>
        </w:rPr>
        <w:t xml:space="preserve"> // </w:t>
      </w:r>
      <w:r w:rsidRPr="00612DCE">
        <w:rPr>
          <w:rFonts w:ascii="Times New Roman" w:hAnsi="Times New Roman" w:cs="Times New Roman"/>
          <w:sz w:val="20"/>
          <w:szCs w:val="20"/>
        </w:rPr>
        <w:t>http</w:t>
      </w:r>
      <w:r w:rsidRPr="00612DCE">
        <w:rPr>
          <w:rFonts w:ascii="Times New Roman" w:hAnsi="Times New Roman" w:cs="Times New Roman"/>
          <w:sz w:val="20"/>
          <w:szCs w:val="20"/>
          <w:lang w:val="ru-RU"/>
        </w:rPr>
        <w:t>://</w:t>
      </w:r>
      <w:r w:rsidRPr="00612DCE">
        <w:rPr>
          <w:rFonts w:ascii="Times New Roman" w:hAnsi="Times New Roman" w:cs="Times New Roman"/>
          <w:sz w:val="20"/>
          <w:szCs w:val="20"/>
        </w:rPr>
        <w:t>www</w:t>
      </w:r>
      <w:r w:rsidRPr="00612DCE">
        <w:rPr>
          <w:rFonts w:ascii="Times New Roman" w:hAnsi="Times New Roman" w:cs="Times New Roman"/>
          <w:sz w:val="20"/>
          <w:szCs w:val="20"/>
          <w:lang w:val="ru-RU"/>
        </w:rPr>
        <w:t>.</w:t>
      </w:r>
      <w:r w:rsidRPr="00612DCE">
        <w:rPr>
          <w:rFonts w:ascii="Times New Roman" w:hAnsi="Times New Roman" w:cs="Times New Roman"/>
          <w:sz w:val="20"/>
          <w:szCs w:val="20"/>
        </w:rPr>
        <w:t>consultant</w:t>
      </w:r>
      <w:r w:rsidRPr="00612DCE">
        <w:rPr>
          <w:rFonts w:ascii="Times New Roman" w:hAnsi="Times New Roman" w:cs="Times New Roman"/>
          <w:sz w:val="20"/>
          <w:szCs w:val="20"/>
          <w:lang w:val="ru-RU"/>
        </w:rPr>
        <w:t>.</w:t>
      </w:r>
      <w:proofErr w:type="spellStart"/>
      <w:r w:rsidRPr="00612DCE">
        <w:rPr>
          <w:rFonts w:ascii="Times New Roman" w:hAnsi="Times New Roman" w:cs="Times New Roman"/>
          <w:sz w:val="20"/>
          <w:szCs w:val="20"/>
        </w:rPr>
        <w:t>ru</w:t>
      </w:r>
      <w:proofErr w:type="spellEnd"/>
      <w:r w:rsidRPr="00612DCE">
        <w:rPr>
          <w:rFonts w:ascii="Times New Roman" w:hAnsi="Times New Roman" w:cs="Times New Roman"/>
          <w:sz w:val="20"/>
          <w:szCs w:val="20"/>
          <w:lang w:val="ru-RU"/>
        </w:rPr>
        <w:t>/</w:t>
      </w:r>
    </w:p>
    <w:p w:rsidR="000D66B2" w:rsidRPr="00612DCE" w:rsidRDefault="000D66B2" w:rsidP="00612DCE">
      <w:pPr>
        <w:pStyle w:val="a3"/>
        <w:contextualSpacing/>
        <w:jc w:val="both"/>
        <w:rPr>
          <w:rFonts w:ascii="Times New Roman" w:hAnsi="Times New Roman" w:cs="Times New Roman"/>
          <w:lang w:val="ru-RU"/>
        </w:rPr>
      </w:pPr>
    </w:p>
  </w:footnote>
  <w:footnote w:id="44">
    <w:p w:rsidR="00612DCE" w:rsidRPr="00612DCE" w:rsidRDefault="00612DCE" w:rsidP="00612DCE">
      <w:pPr>
        <w:pStyle w:val="a3"/>
        <w:contextualSpacing/>
        <w:jc w:val="both"/>
        <w:rPr>
          <w:rFonts w:ascii="Times New Roman" w:hAnsi="Times New Roman" w:cs="Times New Roman"/>
          <w:lang w:val="ru-RU"/>
        </w:rPr>
      </w:pPr>
      <w:r w:rsidRPr="00612DCE">
        <w:rPr>
          <w:rStyle w:val="a5"/>
          <w:rFonts w:ascii="Times New Roman" w:hAnsi="Times New Roman" w:cs="Times New Roman"/>
        </w:rPr>
        <w:footnoteRef/>
      </w:r>
      <w:r w:rsidRPr="00612DCE">
        <w:rPr>
          <w:rFonts w:ascii="Times New Roman" w:hAnsi="Times New Roman" w:cs="Times New Roman"/>
          <w:lang w:val="ru-RU"/>
        </w:rPr>
        <w:t xml:space="preserve"> Постановление Арбитражного суда Северо-Западного округа от 23.12.2015 по делу N А56-18242/2015 СПС </w:t>
      </w:r>
      <w:proofErr w:type="spellStart"/>
      <w:r w:rsidRPr="00612DCE">
        <w:rPr>
          <w:rFonts w:ascii="Times New Roman" w:hAnsi="Times New Roman" w:cs="Times New Roman"/>
          <w:lang w:val="ru-RU"/>
        </w:rPr>
        <w:t>КонсультантПлюс</w:t>
      </w:r>
      <w:proofErr w:type="spellEnd"/>
      <w:r w:rsidRPr="00612DCE">
        <w:rPr>
          <w:rFonts w:ascii="Times New Roman" w:hAnsi="Times New Roman" w:cs="Times New Roman"/>
          <w:lang w:val="ru-RU"/>
        </w:rPr>
        <w:t xml:space="preserve"> // http://www.consultant.ru/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96A06C8"/>
    <w:lvl w:ilvl="0">
      <w:start w:val="1"/>
      <w:numFmt w:val="decimal"/>
      <w:suff w:val="space"/>
      <w:lvlText w:val="%1."/>
      <w:lvlJc w:val="left"/>
      <w:pPr>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0000003"/>
    <w:multiLevelType w:val="multilevel"/>
    <w:tmpl w:val="E98C2FD4"/>
    <w:name w:val="WW8Num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37248FA"/>
    <w:multiLevelType w:val="hybridMultilevel"/>
    <w:tmpl w:val="9A80C9A4"/>
    <w:lvl w:ilvl="0" w:tplc="C4F2FBF0">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5D56B93"/>
    <w:multiLevelType w:val="hybridMultilevel"/>
    <w:tmpl w:val="9A80C9A4"/>
    <w:lvl w:ilvl="0" w:tplc="C4F2FBF0">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74D43D4B"/>
    <w:multiLevelType w:val="hybridMultilevel"/>
    <w:tmpl w:val="DDA0D218"/>
    <w:name w:val="WW8Num1"/>
    <w:lvl w:ilvl="0" w:tplc="C4F2FBF0">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FB"/>
    <w:rsid w:val="0001285F"/>
    <w:rsid w:val="00036AA0"/>
    <w:rsid w:val="00046D59"/>
    <w:rsid w:val="000750FB"/>
    <w:rsid w:val="000A074F"/>
    <w:rsid w:val="000C6BC9"/>
    <w:rsid w:val="000D119D"/>
    <w:rsid w:val="000D66B2"/>
    <w:rsid w:val="000E1656"/>
    <w:rsid w:val="00117097"/>
    <w:rsid w:val="00124F80"/>
    <w:rsid w:val="00175496"/>
    <w:rsid w:val="00193328"/>
    <w:rsid w:val="001A3C15"/>
    <w:rsid w:val="0020300E"/>
    <w:rsid w:val="002535BA"/>
    <w:rsid w:val="002946F4"/>
    <w:rsid w:val="00297555"/>
    <w:rsid w:val="002A2292"/>
    <w:rsid w:val="002C0FD8"/>
    <w:rsid w:val="002C7853"/>
    <w:rsid w:val="002D42FE"/>
    <w:rsid w:val="002E0120"/>
    <w:rsid w:val="002E37AB"/>
    <w:rsid w:val="00307D61"/>
    <w:rsid w:val="00335152"/>
    <w:rsid w:val="003C33B1"/>
    <w:rsid w:val="003D63F3"/>
    <w:rsid w:val="003E3889"/>
    <w:rsid w:val="003F6F73"/>
    <w:rsid w:val="00400398"/>
    <w:rsid w:val="004029E0"/>
    <w:rsid w:val="0041133C"/>
    <w:rsid w:val="004411FF"/>
    <w:rsid w:val="00475C1A"/>
    <w:rsid w:val="004D7FCB"/>
    <w:rsid w:val="00536A90"/>
    <w:rsid w:val="00537C39"/>
    <w:rsid w:val="00545345"/>
    <w:rsid w:val="00552AB5"/>
    <w:rsid w:val="00552BD1"/>
    <w:rsid w:val="005739FB"/>
    <w:rsid w:val="005913C8"/>
    <w:rsid w:val="005D7341"/>
    <w:rsid w:val="005E2775"/>
    <w:rsid w:val="005E35D5"/>
    <w:rsid w:val="00600B92"/>
    <w:rsid w:val="0060443A"/>
    <w:rsid w:val="00612DCE"/>
    <w:rsid w:val="00647F26"/>
    <w:rsid w:val="00664178"/>
    <w:rsid w:val="00696753"/>
    <w:rsid w:val="006971CE"/>
    <w:rsid w:val="006E77FE"/>
    <w:rsid w:val="00713905"/>
    <w:rsid w:val="00720970"/>
    <w:rsid w:val="0072646D"/>
    <w:rsid w:val="007B2DD0"/>
    <w:rsid w:val="0083191D"/>
    <w:rsid w:val="00833530"/>
    <w:rsid w:val="008628D7"/>
    <w:rsid w:val="00864F57"/>
    <w:rsid w:val="00892F8F"/>
    <w:rsid w:val="00894B4E"/>
    <w:rsid w:val="008C1551"/>
    <w:rsid w:val="008F0EEC"/>
    <w:rsid w:val="008F47DB"/>
    <w:rsid w:val="00911D96"/>
    <w:rsid w:val="00927C4B"/>
    <w:rsid w:val="00933A4F"/>
    <w:rsid w:val="00944ECD"/>
    <w:rsid w:val="009467D1"/>
    <w:rsid w:val="00956E98"/>
    <w:rsid w:val="00962C9B"/>
    <w:rsid w:val="00965386"/>
    <w:rsid w:val="00967F31"/>
    <w:rsid w:val="00977A9F"/>
    <w:rsid w:val="009867CC"/>
    <w:rsid w:val="009E4320"/>
    <w:rsid w:val="00A3622D"/>
    <w:rsid w:val="00A6487B"/>
    <w:rsid w:val="00A7584B"/>
    <w:rsid w:val="00A80D13"/>
    <w:rsid w:val="00AA13B0"/>
    <w:rsid w:val="00AA2034"/>
    <w:rsid w:val="00AB7222"/>
    <w:rsid w:val="00AC4321"/>
    <w:rsid w:val="00AC6164"/>
    <w:rsid w:val="00AE65E8"/>
    <w:rsid w:val="00B34380"/>
    <w:rsid w:val="00B5451C"/>
    <w:rsid w:val="00B55050"/>
    <w:rsid w:val="00B64570"/>
    <w:rsid w:val="00B70895"/>
    <w:rsid w:val="00B81F73"/>
    <w:rsid w:val="00B941ED"/>
    <w:rsid w:val="00BB1C2E"/>
    <w:rsid w:val="00C079E5"/>
    <w:rsid w:val="00C471E1"/>
    <w:rsid w:val="00C70192"/>
    <w:rsid w:val="00C82530"/>
    <w:rsid w:val="00C83AE7"/>
    <w:rsid w:val="00CA6CBF"/>
    <w:rsid w:val="00CF62B4"/>
    <w:rsid w:val="00D03627"/>
    <w:rsid w:val="00D3488D"/>
    <w:rsid w:val="00D3722E"/>
    <w:rsid w:val="00D37D1C"/>
    <w:rsid w:val="00D52237"/>
    <w:rsid w:val="00D57683"/>
    <w:rsid w:val="00D752A0"/>
    <w:rsid w:val="00D95061"/>
    <w:rsid w:val="00DA5626"/>
    <w:rsid w:val="00DB0426"/>
    <w:rsid w:val="00DE7F9D"/>
    <w:rsid w:val="00E03BFE"/>
    <w:rsid w:val="00E262D9"/>
    <w:rsid w:val="00E2795E"/>
    <w:rsid w:val="00EA4224"/>
    <w:rsid w:val="00EA63D1"/>
    <w:rsid w:val="00ED053B"/>
    <w:rsid w:val="00EE6955"/>
    <w:rsid w:val="00F076B6"/>
    <w:rsid w:val="00F17834"/>
    <w:rsid w:val="00F6243E"/>
    <w:rsid w:val="00F90D3F"/>
    <w:rsid w:val="00FA043D"/>
    <w:rsid w:val="00FA0ED2"/>
    <w:rsid w:val="00FA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7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535BA"/>
    <w:pPr>
      <w:spacing w:after="0" w:line="240" w:lineRule="auto"/>
    </w:pPr>
    <w:rPr>
      <w:sz w:val="20"/>
      <w:szCs w:val="20"/>
    </w:rPr>
  </w:style>
  <w:style w:type="character" w:customStyle="1" w:styleId="a4">
    <w:name w:val="Текст сноски Знак"/>
    <w:basedOn w:val="a0"/>
    <w:link w:val="a3"/>
    <w:uiPriority w:val="99"/>
    <w:semiHidden/>
    <w:rsid w:val="002535BA"/>
    <w:rPr>
      <w:sz w:val="20"/>
      <w:szCs w:val="20"/>
    </w:rPr>
  </w:style>
  <w:style w:type="character" w:styleId="a5">
    <w:name w:val="footnote reference"/>
    <w:basedOn w:val="a0"/>
    <w:uiPriority w:val="99"/>
    <w:semiHidden/>
    <w:unhideWhenUsed/>
    <w:rsid w:val="002535BA"/>
    <w:rPr>
      <w:vertAlign w:val="superscript"/>
    </w:rPr>
  </w:style>
  <w:style w:type="paragraph" w:styleId="a6">
    <w:name w:val="header"/>
    <w:basedOn w:val="a"/>
    <w:link w:val="a7"/>
    <w:uiPriority w:val="99"/>
    <w:unhideWhenUsed/>
    <w:rsid w:val="00D3722E"/>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D3722E"/>
  </w:style>
  <w:style w:type="paragraph" w:styleId="a8">
    <w:name w:val="footer"/>
    <w:basedOn w:val="a"/>
    <w:link w:val="a9"/>
    <w:uiPriority w:val="99"/>
    <w:unhideWhenUsed/>
    <w:rsid w:val="00D3722E"/>
    <w:pPr>
      <w:tabs>
        <w:tab w:val="center" w:pos="4844"/>
        <w:tab w:val="right" w:pos="9689"/>
      </w:tabs>
      <w:spacing w:after="0" w:line="240" w:lineRule="auto"/>
    </w:pPr>
  </w:style>
  <w:style w:type="character" w:customStyle="1" w:styleId="a9">
    <w:name w:val="Нижний колонтитул Знак"/>
    <w:basedOn w:val="a0"/>
    <w:link w:val="a8"/>
    <w:uiPriority w:val="99"/>
    <w:rsid w:val="00D3722E"/>
  </w:style>
  <w:style w:type="character" w:customStyle="1" w:styleId="10">
    <w:name w:val="Заголовок 1 Знак"/>
    <w:basedOn w:val="a0"/>
    <w:link w:val="1"/>
    <w:uiPriority w:val="9"/>
    <w:rsid w:val="00F076B6"/>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2D42FE"/>
    <w:pPr>
      <w:ind w:left="720"/>
      <w:contextualSpacing/>
    </w:pPr>
  </w:style>
  <w:style w:type="character" w:styleId="ab">
    <w:name w:val="Hyperlink"/>
    <w:basedOn w:val="a0"/>
    <w:uiPriority w:val="99"/>
    <w:unhideWhenUsed/>
    <w:rsid w:val="00AB7222"/>
    <w:rPr>
      <w:color w:val="0000FF" w:themeColor="hyperlink"/>
      <w:u w:val="single"/>
    </w:rPr>
  </w:style>
  <w:style w:type="paragraph" w:customStyle="1" w:styleId="ConsPlusNormal">
    <w:name w:val="ConsPlusNormal"/>
    <w:rsid w:val="00AB7222"/>
    <w:pPr>
      <w:widowControl w:val="0"/>
      <w:autoSpaceDE w:val="0"/>
      <w:autoSpaceDN w:val="0"/>
      <w:adjustRightInd w:val="0"/>
      <w:spacing w:after="0" w:line="240" w:lineRule="auto"/>
    </w:pPr>
    <w:rPr>
      <w:rFonts w:ascii="Arial" w:eastAsiaTheme="minorEastAsia" w:hAnsi="Arial" w:cs="Arial"/>
      <w:sz w:val="20"/>
      <w:szCs w:val="20"/>
    </w:rPr>
  </w:style>
  <w:style w:type="paragraph" w:styleId="ac">
    <w:name w:val="TOC Heading"/>
    <w:basedOn w:val="1"/>
    <w:next w:val="a"/>
    <w:uiPriority w:val="39"/>
    <w:unhideWhenUsed/>
    <w:qFormat/>
    <w:rsid w:val="00892F8F"/>
    <w:pPr>
      <w:outlineLvl w:val="9"/>
    </w:pPr>
  </w:style>
  <w:style w:type="paragraph" w:styleId="11">
    <w:name w:val="toc 1"/>
    <w:basedOn w:val="a"/>
    <w:next w:val="a"/>
    <w:autoRedefine/>
    <w:uiPriority w:val="39"/>
    <w:unhideWhenUsed/>
    <w:rsid w:val="00892F8F"/>
    <w:pPr>
      <w:spacing w:after="100"/>
    </w:pPr>
  </w:style>
  <w:style w:type="paragraph" w:styleId="ad">
    <w:name w:val="Balloon Text"/>
    <w:basedOn w:val="a"/>
    <w:link w:val="ae"/>
    <w:uiPriority w:val="99"/>
    <w:semiHidden/>
    <w:unhideWhenUsed/>
    <w:rsid w:val="00892F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2F8F"/>
    <w:rPr>
      <w:rFonts w:ascii="Tahoma" w:hAnsi="Tahoma" w:cs="Tahoma"/>
      <w:sz w:val="16"/>
      <w:szCs w:val="16"/>
    </w:rPr>
  </w:style>
  <w:style w:type="paragraph" w:styleId="af">
    <w:name w:val="Normal (Web)"/>
    <w:basedOn w:val="a"/>
    <w:uiPriority w:val="99"/>
    <w:unhideWhenUsed/>
    <w:rsid w:val="00AA13B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07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535BA"/>
    <w:pPr>
      <w:spacing w:after="0" w:line="240" w:lineRule="auto"/>
    </w:pPr>
    <w:rPr>
      <w:sz w:val="20"/>
      <w:szCs w:val="20"/>
    </w:rPr>
  </w:style>
  <w:style w:type="character" w:customStyle="1" w:styleId="a4">
    <w:name w:val="Текст сноски Знак"/>
    <w:basedOn w:val="a0"/>
    <w:link w:val="a3"/>
    <w:uiPriority w:val="99"/>
    <w:semiHidden/>
    <w:rsid w:val="002535BA"/>
    <w:rPr>
      <w:sz w:val="20"/>
      <w:szCs w:val="20"/>
    </w:rPr>
  </w:style>
  <w:style w:type="character" w:styleId="a5">
    <w:name w:val="footnote reference"/>
    <w:basedOn w:val="a0"/>
    <w:uiPriority w:val="99"/>
    <w:semiHidden/>
    <w:unhideWhenUsed/>
    <w:rsid w:val="002535BA"/>
    <w:rPr>
      <w:vertAlign w:val="superscript"/>
    </w:rPr>
  </w:style>
  <w:style w:type="paragraph" w:styleId="a6">
    <w:name w:val="header"/>
    <w:basedOn w:val="a"/>
    <w:link w:val="a7"/>
    <w:uiPriority w:val="99"/>
    <w:unhideWhenUsed/>
    <w:rsid w:val="00D3722E"/>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D3722E"/>
  </w:style>
  <w:style w:type="paragraph" w:styleId="a8">
    <w:name w:val="footer"/>
    <w:basedOn w:val="a"/>
    <w:link w:val="a9"/>
    <w:uiPriority w:val="99"/>
    <w:unhideWhenUsed/>
    <w:rsid w:val="00D3722E"/>
    <w:pPr>
      <w:tabs>
        <w:tab w:val="center" w:pos="4844"/>
        <w:tab w:val="right" w:pos="9689"/>
      </w:tabs>
      <w:spacing w:after="0" w:line="240" w:lineRule="auto"/>
    </w:pPr>
  </w:style>
  <w:style w:type="character" w:customStyle="1" w:styleId="a9">
    <w:name w:val="Нижний колонтитул Знак"/>
    <w:basedOn w:val="a0"/>
    <w:link w:val="a8"/>
    <w:uiPriority w:val="99"/>
    <w:rsid w:val="00D3722E"/>
  </w:style>
  <w:style w:type="character" w:customStyle="1" w:styleId="10">
    <w:name w:val="Заголовок 1 Знак"/>
    <w:basedOn w:val="a0"/>
    <w:link w:val="1"/>
    <w:uiPriority w:val="9"/>
    <w:rsid w:val="00F076B6"/>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2D42FE"/>
    <w:pPr>
      <w:ind w:left="720"/>
      <w:contextualSpacing/>
    </w:pPr>
  </w:style>
  <w:style w:type="character" w:styleId="ab">
    <w:name w:val="Hyperlink"/>
    <w:basedOn w:val="a0"/>
    <w:uiPriority w:val="99"/>
    <w:unhideWhenUsed/>
    <w:rsid w:val="00AB7222"/>
    <w:rPr>
      <w:color w:val="0000FF" w:themeColor="hyperlink"/>
      <w:u w:val="single"/>
    </w:rPr>
  </w:style>
  <w:style w:type="paragraph" w:customStyle="1" w:styleId="ConsPlusNormal">
    <w:name w:val="ConsPlusNormal"/>
    <w:rsid w:val="00AB7222"/>
    <w:pPr>
      <w:widowControl w:val="0"/>
      <w:autoSpaceDE w:val="0"/>
      <w:autoSpaceDN w:val="0"/>
      <w:adjustRightInd w:val="0"/>
      <w:spacing w:after="0" w:line="240" w:lineRule="auto"/>
    </w:pPr>
    <w:rPr>
      <w:rFonts w:ascii="Arial" w:eastAsiaTheme="minorEastAsia" w:hAnsi="Arial" w:cs="Arial"/>
      <w:sz w:val="20"/>
      <w:szCs w:val="20"/>
    </w:rPr>
  </w:style>
  <w:style w:type="paragraph" w:styleId="ac">
    <w:name w:val="TOC Heading"/>
    <w:basedOn w:val="1"/>
    <w:next w:val="a"/>
    <w:uiPriority w:val="39"/>
    <w:unhideWhenUsed/>
    <w:qFormat/>
    <w:rsid w:val="00892F8F"/>
    <w:pPr>
      <w:outlineLvl w:val="9"/>
    </w:pPr>
  </w:style>
  <w:style w:type="paragraph" w:styleId="11">
    <w:name w:val="toc 1"/>
    <w:basedOn w:val="a"/>
    <w:next w:val="a"/>
    <w:autoRedefine/>
    <w:uiPriority w:val="39"/>
    <w:unhideWhenUsed/>
    <w:rsid w:val="00892F8F"/>
    <w:pPr>
      <w:spacing w:after="100"/>
    </w:pPr>
  </w:style>
  <w:style w:type="paragraph" w:styleId="ad">
    <w:name w:val="Balloon Text"/>
    <w:basedOn w:val="a"/>
    <w:link w:val="ae"/>
    <w:uiPriority w:val="99"/>
    <w:semiHidden/>
    <w:unhideWhenUsed/>
    <w:rsid w:val="00892F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2F8F"/>
    <w:rPr>
      <w:rFonts w:ascii="Tahoma" w:hAnsi="Tahoma" w:cs="Tahoma"/>
      <w:sz w:val="16"/>
      <w:szCs w:val="16"/>
    </w:rPr>
  </w:style>
  <w:style w:type="paragraph" w:styleId="af">
    <w:name w:val="Normal (Web)"/>
    <w:basedOn w:val="a"/>
    <w:uiPriority w:val="99"/>
    <w:unhideWhenUsed/>
    <w:rsid w:val="00AA13B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5439">
      <w:bodyDiv w:val="1"/>
      <w:marLeft w:val="0"/>
      <w:marRight w:val="0"/>
      <w:marTop w:val="0"/>
      <w:marBottom w:val="0"/>
      <w:divBdr>
        <w:top w:val="none" w:sz="0" w:space="0" w:color="auto"/>
        <w:left w:val="none" w:sz="0" w:space="0" w:color="auto"/>
        <w:bottom w:val="none" w:sz="0" w:space="0" w:color="auto"/>
        <w:right w:val="none" w:sz="0" w:space="0" w:color="auto"/>
      </w:divBdr>
    </w:div>
    <w:div w:id="276452022">
      <w:bodyDiv w:val="1"/>
      <w:marLeft w:val="0"/>
      <w:marRight w:val="0"/>
      <w:marTop w:val="0"/>
      <w:marBottom w:val="0"/>
      <w:divBdr>
        <w:top w:val="none" w:sz="0" w:space="0" w:color="auto"/>
        <w:left w:val="none" w:sz="0" w:space="0" w:color="auto"/>
        <w:bottom w:val="none" w:sz="0" w:space="0" w:color="auto"/>
        <w:right w:val="none" w:sz="0" w:space="0" w:color="auto"/>
      </w:divBdr>
    </w:div>
    <w:div w:id="484474511">
      <w:bodyDiv w:val="1"/>
      <w:marLeft w:val="0"/>
      <w:marRight w:val="0"/>
      <w:marTop w:val="0"/>
      <w:marBottom w:val="0"/>
      <w:divBdr>
        <w:top w:val="none" w:sz="0" w:space="0" w:color="auto"/>
        <w:left w:val="none" w:sz="0" w:space="0" w:color="auto"/>
        <w:bottom w:val="none" w:sz="0" w:space="0" w:color="auto"/>
        <w:right w:val="none" w:sz="0" w:space="0" w:color="auto"/>
      </w:divBdr>
    </w:div>
    <w:div w:id="909582237">
      <w:bodyDiv w:val="1"/>
      <w:marLeft w:val="0"/>
      <w:marRight w:val="0"/>
      <w:marTop w:val="0"/>
      <w:marBottom w:val="0"/>
      <w:divBdr>
        <w:top w:val="none" w:sz="0" w:space="0" w:color="auto"/>
        <w:left w:val="none" w:sz="0" w:space="0" w:color="auto"/>
        <w:bottom w:val="none" w:sz="0" w:space="0" w:color="auto"/>
        <w:right w:val="none" w:sz="0" w:space="0" w:color="auto"/>
      </w:divBdr>
    </w:div>
    <w:div w:id="1004015156">
      <w:bodyDiv w:val="1"/>
      <w:marLeft w:val="0"/>
      <w:marRight w:val="0"/>
      <w:marTop w:val="0"/>
      <w:marBottom w:val="0"/>
      <w:divBdr>
        <w:top w:val="none" w:sz="0" w:space="0" w:color="auto"/>
        <w:left w:val="none" w:sz="0" w:space="0" w:color="auto"/>
        <w:bottom w:val="none" w:sz="0" w:space="0" w:color="auto"/>
        <w:right w:val="none" w:sz="0" w:space="0" w:color="auto"/>
      </w:divBdr>
    </w:div>
    <w:div w:id="1249269552">
      <w:bodyDiv w:val="1"/>
      <w:marLeft w:val="0"/>
      <w:marRight w:val="0"/>
      <w:marTop w:val="0"/>
      <w:marBottom w:val="0"/>
      <w:divBdr>
        <w:top w:val="none" w:sz="0" w:space="0" w:color="auto"/>
        <w:left w:val="none" w:sz="0" w:space="0" w:color="auto"/>
        <w:bottom w:val="none" w:sz="0" w:space="0" w:color="auto"/>
        <w:right w:val="none" w:sz="0" w:space="0" w:color="auto"/>
      </w:divBdr>
    </w:div>
    <w:div w:id="1402484449">
      <w:bodyDiv w:val="1"/>
      <w:marLeft w:val="0"/>
      <w:marRight w:val="0"/>
      <w:marTop w:val="0"/>
      <w:marBottom w:val="0"/>
      <w:divBdr>
        <w:top w:val="none" w:sz="0" w:space="0" w:color="auto"/>
        <w:left w:val="none" w:sz="0" w:space="0" w:color="auto"/>
        <w:bottom w:val="none" w:sz="0" w:space="0" w:color="auto"/>
        <w:right w:val="none" w:sz="0" w:space="0" w:color="auto"/>
      </w:divBdr>
    </w:div>
    <w:div w:id="1533107273">
      <w:bodyDiv w:val="1"/>
      <w:marLeft w:val="0"/>
      <w:marRight w:val="0"/>
      <w:marTop w:val="0"/>
      <w:marBottom w:val="0"/>
      <w:divBdr>
        <w:top w:val="none" w:sz="0" w:space="0" w:color="auto"/>
        <w:left w:val="none" w:sz="0" w:space="0" w:color="auto"/>
        <w:bottom w:val="none" w:sz="0" w:space="0" w:color="auto"/>
        <w:right w:val="none" w:sz="0" w:space="0" w:color="auto"/>
      </w:divBdr>
    </w:div>
    <w:div w:id="1653874600">
      <w:bodyDiv w:val="1"/>
      <w:marLeft w:val="0"/>
      <w:marRight w:val="0"/>
      <w:marTop w:val="0"/>
      <w:marBottom w:val="0"/>
      <w:divBdr>
        <w:top w:val="none" w:sz="0" w:space="0" w:color="auto"/>
        <w:left w:val="none" w:sz="0" w:space="0" w:color="auto"/>
        <w:bottom w:val="none" w:sz="0" w:space="0" w:color="auto"/>
        <w:right w:val="none" w:sz="0" w:space="0" w:color="auto"/>
      </w:divBdr>
    </w:div>
    <w:div w:id="1675762394">
      <w:bodyDiv w:val="1"/>
      <w:marLeft w:val="0"/>
      <w:marRight w:val="0"/>
      <w:marTop w:val="0"/>
      <w:marBottom w:val="0"/>
      <w:divBdr>
        <w:top w:val="none" w:sz="0" w:space="0" w:color="auto"/>
        <w:left w:val="none" w:sz="0" w:space="0" w:color="auto"/>
        <w:bottom w:val="none" w:sz="0" w:space="0" w:color="auto"/>
        <w:right w:val="none" w:sz="0" w:space="0" w:color="auto"/>
      </w:divBdr>
    </w:div>
    <w:div w:id="18358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143A6-3E86-4648-A039-A8F30F7D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7111</Words>
  <Characters>40534</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Рыба</dc:creator>
  <cp:lastModifiedBy>Пользователь Windows</cp:lastModifiedBy>
  <cp:revision>3</cp:revision>
  <dcterms:created xsi:type="dcterms:W3CDTF">2017-11-22T21:56:00Z</dcterms:created>
  <dcterms:modified xsi:type="dcterms:W3CDTF">2018-05-14T16:52:00Z</dcterms:modified>
</cp:coreProperties>
</file>