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МИНИСТЕРСТВО ОБРАЗОВАНИЯ И НАУКИ</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РОССИЙСКОЙ ФЕДЕРАЦИИ</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ФЕДЕРАЛЬНО ГОСУДАРСТВЕННОЕ БЮДЖЕТНОЕ ОБРАЗОВАТЕЛЬНОЕ УЧРЕЖДЕНИЕ ВЫСШЕГО ОБРАЗОВАНИЯ</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ЮРИДИЧЕСКИЙ ФАКУЛЬТЕТ</w:t>
      </w:r>
    </w:p>
    <w:p w:rsidR="00C81517" w:rsidRPr="00DE7280" w:rsidRDefault="00C81517" w:rsidP="00E516BC">
      <w:pPr>
        <w:spacing w:line="360" w:lineRule="auto"/>
        <w:ind w:left="142" w:right="85"/>
        <w:contextualSpacing/>
        <w:jc w:val="center"/>
        <w:rPr>
          <w:b/>
          <w:color w:val="000000" w:themeColor="text1"/>
        </w:rPr>
      </w:pPr>
      <w:r w:rsidRPr="00DE7280">
        <w:rPr>
          <w:b/>
          <w:color w:val="000000" w:themeColor="text1"/>
        </w:rPr>
        <w:t xml:space="preserve">КАФЕДРА </w:t>
      </w:r>
      <w:r w:rsidR="00780DF4">
        <w:rPr>
          <w:b/>
          <w:color w:val="000000" w:themeColor="text1"/>
        </w:rPr>
        <w:t>УГОЛОВНОГО</w:t>
      </w:r>
      <w:r w:rsidRPr="00DE7280">
        <w:rPr>
          <w:b/>
          <w:color w:val="000000" w:themeColor="text1"/>
        </w:rPr>
        <w:t xml:space="preserve"> ПРАВА</w:t>
      </w:r>
      <w:r w:rsidR="00780DF4">
        <w:rPr>
          <w:b/>
          <w:color w:val="000000" w:themeColor="text1"/>
        </w:rPr>
        <w:t xml:space="preserve"> И ПРОЦЕССА</w:t>
      </w:r>
    </w:p>
    <w:p w:rsidR="00C81517" w:rsidRPr="00DE7280" w:rsidRDefault="00C81517" w:rsidP="00E516BC">
      <w:pPr>
        <w:spacing w:line="360" w:lineRule="auto"/>
        <w:contextualSpacing/>
        <w:jc w:val="center"/>
        <w:rPr>
          <w:b/>
          <w:color w:val="000000" w:themeColor="text1"/>
        </w:rPr>
      </w:pPr>
    </w:p>
    <w:p w:rsidR="00C81517" w:rsidRPr="00DE7280" w:rsidRDefault="00C81517" w:rsidP="00E516BC">
      <w:pPr>
        <w:spacing w:line="360" w:lineRule="auto"/>
        <w:contextualSpacing/>
        <w:jc w:val="center"/>
        <w:rPr>
          <w:color w:val="000000" w:themeColor="text1"/>
        </w:rPr>
      </w:pPr>
    </w:p>
    <w:p w:rsidR="00C81517" w:rsidRPr="00DE7280" w:rsidRDefault="00C81517" w:rsidP="00E516BC">
      <w:pPr>
        <w:spacing w:line="360" w:lineRule="auto"/>
        <w:contextualSpacing/>
        <w:jc w:val="center"/>
        <w:rPr>
          <w:b/>
          <w:color w:val="000000" w:themeColor="text1"/>
        </w:rPr>
      </w:pPr>
    </w:p>
    <w:p w:rsidR="00C81517" w:rsidRPr="00DE7280" w:rsidRDefault="00C81517" w:rsidP="00E516BC">
      <w:pPr>
        <w:spacing w:line="360" w:lineRule="auto"/>
        <w:contextualSpacing/>
        <w:jc w:val="center"/>
        <w:rPr>
          <w:b/>
          <w:color w:val="000000" w:themeColor="text1"/>
        </w:rPr>
      </w:pPr>
      <w:r w:rsidRPr="00DE7280">
        <w:rPr>
          <w:b/>
          <w:color w:val="000000" w:themeColor="text1"/>
        </w:rPr>
        <w:t>40.03.01 Юриспруденция</w:t>
      </w:r>
    </w:p>
    <w:p w:rsidR="00C81517" w:rsidRPr="00DE7280" w:rsidRDefault="00C81517" w:rsidP="00E516BC">
      <w:pPr>
        <w:spacing w:line="360" w:lineRule="auto"/>
        <w:contextualSpacing/>
        <w:jc w:val="center"/>
        <w:rPr>
          <w:b/>
          <w:color w:val="000000" w:themeColor="text1"/>
        </w:rPr>
      </w:pPr>
    </w:p>
    <w:p w:rsidR="00C81517" w:rsidRPr="00CB05AB" w:rsidRDefault="00C81517" w:rsidP="00CB05AB">
      <w:pPr>
        <w:pStyle w:val="a3"/>
        <w:spacing w:line="360" w:lineRule="auto"/>
        <w:jc w:val="center"/>
        <w:rPr>
          <w:b/>
          <w:color w:val="000000" w:themeColor="text1"/>
          <w:sz w:val="44"/>
        </w:rPr>
      </w:pPr>
      <w:r w:rsidRPr="00DE7280">
        <w:rPr>
          <w:b/>
          <w:color w:val="000000" w:themeColor="text1"/>
          <w:sz w:val="44"/>
        </w:rPr>
        <w:t>КУРСОВАЯ РАБОТА</w:t>
      </w:r>
    </w:p>
    <w:p w:rsidR="00A161B4" w:rsidRDefault="00D0262A" w:rsidP="00E516BC">
      <w:pPr>
        <w:spacing w:line="360" w:lineRule="auto"/>
        <w:contextualSpacing/>
        <w:jc w:val="center"/>
        <w:rPr>
          <w:rFonts w:eastAsia="Times New Roman" w:cs="Times New Roman"/>
          <w:sz w:val="40"/>
          <w:szCs w:val="40"/>
          <w:lang w:eastAsia="ru-RU"/>
        </w:rPr>
      </w:pPr>
      <w:r>
        <w:rPr>
          <w:rFonts w:eastAsia="Times New Roman" w:cs="Times New Roman"/>
          <w:sz w:val="40"/>
          <w:szCs w:val="40"/>
          <w:lang w:eastAsia="ru-RU"/>
        </w:rPr>
        <w:t xml:space="preserve">Покушение на преступление как вид неоконченного </w:t>
      </w:r>
    </w:p>
    <w:p w:rsidR="00C81517" w:rsidRPr="00D0262A" w:rsidRDefault="00D0262A" w:rsidP="00E516BC">
      <w:pPr>
        <w:spacing w:line="360" w:lineRule="auto"/>
        <w:contextualSpacing/>
        <w:jc w:val="center"/>
        <w:rPr>
          <w:color w:val="000000" w:themeColor="text1"/>
          <w:sz w:val="40"/>
          <w:szCs w:val="40"/>
        </w:rPr>
      </w:pPr>
      <w:r>
        <w:rPr>
          <w:rFonts w:eastAsia="Times New Roman" w:cs="Times New Roman"/>
          <w:sz w:val="40"/>
          <w:szCs w:val="40"/>
          <w:lang w:eastAsia="ru-RU"/>
        </w:rPr>
        <w:t>преступления</w:t>
      </w:r>
    </w:p>
    <w:p w:rsidR="00C81517" w:rsidRPr="00DE7280" w:rsidRDefault="00C81517" w:rsidP="0018560D">
      <w:pPr>
        <w:spacing w:line="360" w:lineRule="auto"/>
        <w:contextualSpacing/>
        <w:rPr>
          <w:color w:val="000000" w:themeColor="text1"/>
        </w:rPr>
      </w:pPr>
    </w:p>
    <w:p w:rsidR="00C81517" w:rsidRPr="00DE7280" w:rsidRDefault="00C81517" w:rsidP="00E516BC">
      <w:pPr>
        <w:spacing w:line="360" w:lineRule="auto"/>
        <w:ind w:firstLine="5529"/>
        <w:contextualSpacing/>
        <w:rPr>
          <w:color w:val="000000" w:themeColor="text1"/>
        </w:rPr>
      </w:pPr>
      <w:r w:rsidRPr="00DE7280">
        <w:rPr>
          <w:b/>
          <w:color w:val="000000" w:themeColor="text1"/>
        </w:rPr>
        <w:t>Выполнил</w:t>
      </w:r>
      <w:r w:rsidR="0018560D">
        <w:rPr>
          <w:b/>
          <w:color w:val="000000" w:themeColor="text1"/>
        </w:rPr>
        <w:t>а</w:t>
      </w:r>
      <w:r w:rsidRPr="00DE7280">
        <w:rPr>
          <w:b/>
          <w:color w:val="000000" w:themeColor="text1"/>
        </w:rPr>
        <w:t>:</w:t>
      </w:r>
    </w:p>
    <w:p w:rsidR="00C81517" w:rsidRPr="00DE7280" w:rsidRDefault="00C81517" w:rsidP="0018560D">
      <w:pPr>
        <w:spacing w:line="360" w:lineRule="auto"/>
        <w:ind w:left="284" w:firstLine="5245"/>
        <w:contextualSpacing/>
        <w:rPr>
          <w:color w:val="000000" w:themeColor="text1"/>
        </w:rPr>
      </w:pPr>
      <w:r w:rsidRPr="00DE7280">
        <w:rPr>
          <w:color w:val="000000" w:themeColor="text1"/>
        </w:rPr>
        <w:t>Васильева Екатерина Сергеевна</w:t>
      </w:r>
    </w:p>
    <w:p w:rsidR="00C81517" w:rsidRPr="00DE7280" w:rsidRDefault="00C81517" w:rsidP="00E516BC">
      <w:pPr>
        <w:spacing w:line="360" w:lineRule="auto"/>
        <w:ind w:firstLine="5529"/>
        <w:contextualSpacing/>
        <w:rPr>
          <w:color w:val="000000" w:themeColor="text1"/>
        </w:rPr>
      </w:pPr>
      <w:r>
        <w:rPr>
          <w:color w:val="000000" w:themeColor="text1"/>
        </w:rPr>
        <w:t>2 курс, 2</w:t>
      </w:r>
      <w:r w:rsidRPr="00DE7280">
        <w:rPr>
          <w:color w:val="000000" w:themeColor="text1"/>
        </w:rPr>
        <w:t>1 группа</w:t>
      </w:r>
    </w:p>
    <w:p w:rsidR="00C81517" w:rsidRPr="00DE7280" w:rsidRDefault="00C81517" w:rsidP="00E516BC">
      <w:pPr>
        <w:spacing w:line="360" w:lineRule="auto"/>
        <w:ind w:firstLine="5529"/>
        <w:contextualSpacing/>
        <w:rPr>
          <w:color w:val="000000" w:themeColor="text1"/>
        </w:rPr>
      </w:pPr>
    </w:p>
    <w:p w:rsidR="00C81517" w:rsidRDefault="00C81517" w:rsidP="00E516BC">
      <w:pPr>
        <w:spacing w:line="360" w:lineRule="auto"/>
        <w:ind w:left="5529"/>
        <w:contextualSpacing/>
        <w:rPr>
          <w:color w:val="000000" w:themeColor="text1"/>
        </w:rPr>
      </w:pPr>
      <w:r w:rsidRPr="00DE7280">
        <w:rPr>
          <w:b/>
          <w:color w:val="000000" w:themeColor="text1"/>
        </w:rPr>
        <w:t>Научный руководитель:</w:t>
      </w:r>
      <w:r w:rsidRPr="00DE7280">
        <w:rPr>
          <w:color w:val="000000" w:themeColor="text1"/>
        </w:rPr>
        <w:t xml:space="preserve"> </w:t>
      </w:r>
    </w:p>
    <w:p w:rsidR="00C81517" w:rsidRDefault="00C81517" w:rsidP="00E516BC">
      <w:pPr>
        <w:spacing w:line="360" w:lineRule="auto"/>
        <w:ind w:left="5529"/>
        <w:contextualSpacing/>
        <w:rPr>
          <w:color w:val="000000" w:themeColor="text1"/>
          <w:szCs w:val="28"/>
        </w:rPr>
      </w:pPr>
      <w:r w:rsidRPr="00DE7280">
        <w:rPr>
          <w:color w:val="000000" w:themeColor="text1"/>
          <w:szCs w:val="28"/>
        </w:rPr>
        <w:t xml:space="preserve">кандидат юридических наук, </w:t>
      </w:r>
    </w:p>
    <w:p w:rsidR="00C81517" w:rsidRPr="00DE7280" w:rsidRDefault="00C81517" w:rsidP="00E516BC">
      <w:pPr>
        <w:spacing w:line="360" w:lineRule="auto"/>
        <w:ind w:left="5529"/>
        <w:contextualSpacing/>
        <w:rPr>
          <w:color w:val="000000" w:themeColor="text1"/>
          <w:szCs w:val="28"/>
        </w:rPr>
      </w:pPr>
      <w:r w:rsidRPr="00DE7280">
        <w:rPr>
          <w:color w:val="000000" w:themeColor="text1"/>
          <w:szCs w:val="28"/>
        </w:rPr>
        <w:t xml:space="preserve">доцент </w:t>
      </w:r>
    </w:p>
    <w:p w:rsidR="00C81517" w:rsidRDefault="008B693D" w:rsidP="0018560D">
      <w:pPr>
        <w:spacing w:line="360" w:lineRule="auto"/>
        <w:ind w:firstLine="5529"/>
        <w:contextualSpacing/>
        <w:rPr>
          <w:rFonts w:cs="Times New Roman"/>
        </w:rPr>
      </w:pPr>
      <w:proofErr w:type="spellStart"/>
      <w:r>
        <w:rPr>
          <w:rFonts w:eastAsia="Times New Roman" w:cs="Times New Roman"/>
          <w:szCs w:val="24"/>
          <w:lang w:eastAsia="ru-RU"/>
        </w:rPr>
        <w:t>Харитошкин</w:t>
      </w:r>
      <w:proofErr w:type="spellEnd"/>
      <w:r>
        <w:rPr>
          <w:rFonts w:eastAsia="Times New Roman" w:cs="Times New Roman"/>
          <w:szCs w:val="24"/>
          <w:lang w:eastAsia="ru-RU"/>
        </w:rPr>
        <w:t xml:space="preserve"> Валерий Вячеславович</w:t>
      </w:r>
    </w:p>
    <w:p w:rsidR="0018560D" w:rsidRDefault="0018560D" w:rsidP="00E516BC">
      <w:pPr>
        <w:spacing w:after="0" w:line="360" w:lineRule="auto"/>
        <w:jc w:val="center"/>
        <w:rPr>
          <w:rFonts w:cs="Times New Roman"/>
        </w:rPr>
      </w:pPr>
    </w:p>
    <w:p w:rsidR="0018560D" w:rsidRDefault="0018560D" w:rsidP="00E516BC">
      <w:pPr>
        <w:spacing w:after="0" w:line="360" w:lineRule="auto"/>
        <w:jc w:val="center"/>
        <w:rPr>
          <w:rFonts w:cs="Times New Roman"/>
        </w:rPr>
      </w:pPr>
    </w:p>
    <w:p w:rsidR="00EE3702" w:rsidRPr="0018560D" w:rsidRDefault="00C81517" w:rsidP="0018560D">
      <w:pPr>
        <w:spacing w:after="0" w:line="360" w:lineRule="auto"/>
        <w:jc w:val="center"/>
        <w:rPr>
          <w:rFonts w:cs="Times New Roman"/>
        </w:rPr>
      </w:pPr>
      <w:r>
        <w:rPr>
          <w:rFonts w:cs="Times New Roman"/>
        </w:rPr>
        <w:br w:type="page"/>
      </w:r>
    </w:p>
    <w:sdt>
      <w:sdtPr>
        <w:rPr>
          <w:rFonts w:ascii="Times New Roman" w:eastAsiaTheme="minorHAnsi" w:hAnsi="Times New Roman" w:cstheme="minorBidi"/>
          <w:color w:val="000000" w:themeColor="text1"/>
          <w:sz w:val="28"/>
          <w:szCs w:val="22"/>
          <w:lang w:eastAsia="en-US"/>
        </w:rPr>
        <w:id w:val="1962299415"/>
        <w:docPartObj>
          <w:docPartGallery w:val="Table of Contents"/>
          <w:docPartUnique/>
        </w:docPartObj>
      </w:sdtPr>
      <w:sdtEndPr>
        <w:rPr>
          <w:b/>
          <w:bCs/>
        </w:rPr>
      </w:sdtEndPr>
      <w:sdtContent>
        <w:p w:rsidR="00C81517" w:rsidRPr="005109E7" w:rsidRDefault="00C81517" w:rsidP="00E516BC">
          <w:pPr>
            <w:pStyle w:val="af0"/>
            <w:spacing w:line="360" w:lineRule="auto"/>
            <w:rPr>
              <w:rFonts w:ascii="Times New Roman" w:hAnsi="Times New Roman" w:cs="Times New Roman"/>
              <w:b/>
              <w:color w:val="000000" w:themeColor="text1"/>
              <w:sz w:val="28"/>
            </w:rPr>
          </w:pPr>
          <w:r w:rsidRPr="005109E7">
            <w:rPr>
              <w:rFonts w:ascii="Times New Roman" w:hAnsi="Times New Roman" w:cs="Times New Roman"/>
              <w:b/>
              <w:color w:val="000000" w:themeColor="text1"/>
              <w:sz w:val="28"/>
            </w:rPr>
            <w:t>Оглавление</w:t>
          </w:r>
        </w:p>
        <w:p w:rsidR="004E46DD" w:rsidRDefault="00C81517">
          <w:pPr>
            <w:pStyle w:val="11"/>
            <w:tabs>
              <w:tab w:val="right" w:leader="dot" w:pos="9911"/>
            </w:tabs>
            <w:rPr>
              <w:rFonts w:asciiTheme="minorHAnsi" w:eastAsiaTheme="minorEastAsia" w:hAnsiTheme="minorHAnsi"/>
              <w:noProof/>
              <w:sz w:val="22"/>
              <w:lang w:eastAsia="ru-RU"/>
            </w:rPr>
          </w:pPr>
          <w:r w:rsidRPr="00DE7280">
            <w:rPr>
              <w:color w:val="000000" w:themeColor="text1"/>
            </w:rPr>
            <w:fldChar w:fldCharType="begin"/>
          </w:r>
          <w:r w:rsidRPr="00DE7280">
            <w:rPr>
              <w:color w:val="000000" w:themeColor="text1"/>
            </w:rPr>
            <w:instrText xml:space="preserve"> TOC \o "1-3" \h \z \u </w:instrText>
          </w:r>
          <w:r w:rsidRPr="00DE7280">
            <w:rPr>
              <w:color w:val="000000" w:themeColor="text1"/>
            </w:rPr>
            <w:fldChar w:fldCharType="separate"/>
          </w:r>
          <w:hyperlink w:anchor="_Toc512941777" w:history="1">
            <w:r w:rsidR="004E46DD" w:rsidRPr="00E26CDC">
              <w:rPr>
                <w:rStyle w:val="a8"/>
                <w:rFonts w:cs="Times New Roman"/>
                <w:noProof/>
              </w:rPr>
              <w:t>Введение.</w:t>
            </w:r>
            <w:r w:rsidR="004E46DD">
              <w:rPr>
                <w:noProof/>
                <w:webHidden/>
              </w:rPr>
              <w:tab/>
            </w:r>
            <w:r w:rsidR="004E46DD">
              <w:rPr>
                <w:noProof/>
                <w:webHidden/>
              </w:rPr>
              <w:fldChar w:fldCharType="begin"/>
            </w:r>
            <w:r w:rsidR="004E46DD">
              <w:rPr>
                <w:noProof/>
                <w:webHidden/>
              </w:rPr>
              <w:instrText xml:space="preserve"> PAGEREF _Toc512941777 \h </w:instrText>
            </w:r>
            <w:r w:rsidR="004E46DD">
              <w:rPr>
                <w:noProof/>
                <w:webHidden/>
              </w:rPr>
            </w:r>
            <w:r w:rsidR="004E46DD">
              <w:rPr>
                <w:noProof/>
                <w:webHidden/>
              </w:rPr>
              <w:fldChar w:fldCharType="separate"/>
            </w:r>
            <w:r w:rsidR="005E6D6F">
              <w:rPr>
                <w:noProof/>
                <w:webHidden/>
              </w:rPr>
              <w:t>3</w:t>
            </w:r>
            <w:r w:rsidR="004E46DD">
              <w:rPr>
                <w:noProof/>
                <w:webHidden/>
              </w:rPr>
              <w:fldChar w:fldCharType="end"/>
            </w:r>
          </w:hyperlink>
        </w:p>
        <w:p w:rsidR="004E46DD" w:rsidRDefault="00C5164D">
          <w:pPr>
            <w:pStyle w:val="11"/>
            <w:tabs>
              <w:tab w:val="right" w:leader="dot" w:pos="9911"/>
            </w:tabs>
            <w:rPr>
              <w:rFonts w:asciiTheme="minorHAnsi" w:eastAsiaTheme="minorEastAsia" w:hAnsiTheme="minorHAnsi"/>
              <w:noProof/>
              <w:sz w:val="22"/>
              <w:lang w:eastAsia="ru-RU"/>
            </w:rPr>
          </w:pPr>
          <w:hyperlink w:anchor="_Toc512941778" w:history="1">
            <w:r w:rsidR="004E46DD" w:rsidRPr="00E26CDC">
              <w:rPr>
                <w:rStyle w:val="a8"/>
                <w:rFonts w:cs="Times New Roman"/>
                <w:noProof/>
              </w:rPr>
              <w:t>Глава 1. Понятие и признаки покушения. Отграничение покушения на преступление от других стадий совершения преступления</w:t>
            </w:r>
            <w:r w:rsidR="004E46DD">
              <w:rPr>
                <w:noProof/>
                <w:webHidden/>
              </w:rPr>
              <w:tab/>
            </w:r>
            <w:r w:rsidR="004E46DD">
              <w:rPr>
                <w:noProof/>
                <w:webHidden/>
              </w:rPr>
              <w:fldChar w:fldCharType="begin"/>
            </w:r>
            <w:r w:rsidR="004E46DD">
              <w:rPr>
                <w:noProof/>
                <w:webHidden/>
              </w:rPr>
              <w:instrText xml:space="preserve"> PAGEREF _Toc512941778 \h </w:instrText>
            </w:r>
            <w:r w:rsidR="004E46DD">
              <w:rPr>
                <w:noProof/>
                <w:webHidden/>
              </w:rPr>
            </w:r>
            <w:r w:rsidR="004E46DD">
              <w:rPr>
                <w:noProof/>
                <w:webHidden/>
              </w:rPr>
              <w:fldChar w:fldCharType="separate"/>
            </w:r>
            <w:r w:rsidR="005E6D6F">
              <w:rPr>
                <w:noProof/>
                <w:webHidden/>
              </w:rPr>
              <w:t>5</w:t>
            </w:r>
            <w:r w:rsidR="004E46DD">
              <w:rPr>
                <w:noProof/>
                <w:webHidden/>
              </w:rPr>
              <w:fldChar w:fldCharType="end"/>
            </w:r>
          </w:hyperlink>
        </w:p>
        <w:p w:rsidR="004E46DD" w:rsidRDefault="00C5164D">
          <w:pPr>
            <w:pStyle w:val="11"/>
            <w:tabs>
              <w:tab w:val="right" w:leader="dot" w:pos="9911"/>
            </w:tabs>
            <w:rPr>
              <w:rFonts w:asciiTheme="minorHAnsi" w:eastAsiaTheme="minorEastAsia" w:hAnsiTheme="minorHAnsi"/>
              <w:noProof/>
              <w:sz w:val="22"/>
              <w:lang w:eastAsia="ru-RU"/>
            </w:rPr>
          </w:pPr>
          <w:hyperlink w:anchor="_Toc512941779" w:history="1">
            <w:r w:rsidR="004E46DD" w:rsidRPr="00E26CDC">
              <w:rPr>
                <w:rStyle w:val="a8"/>
                <w:rFonts w:cs="Times New Roman"/>
                <w:noProof/>
              </w:rPr>
              <w:t>Глава 2. Виды покушения на преступления.</w:t>
            </w:r>
            <w:r w:rsidR="004E46DD">
              <w:rPr>
                <w:noProof/>
                <w:webHidden/>
              </w:rPr>
              <w:tab/>
            </w:r>
            <w:r w:rsidR="004E46DD">
              <w:rPr>
                <w:noProof/>
                <w:webHidden/>
              </w:rPr>
              <w:fldChar w:fldCharType="begin"/>
            </w:r>
            <w:r w:rsidR="004E46DD">
              <w:rPr>
                <w:noProof/>
                <w:webHidden/>
              </w:rPr>
              <w:instrText xml:space="preserve"> PAGEREF _Toc512941779 \h </w:instrText>
            </w:r>
            <w:r w:rsidR="004E46DD">
              <w:rPr>
                <w:noProof/>
                <w:webHidden/>
              </w:rPr>
            </w:r>
            <w:r w:rsidR="004E46DD">
              <w:rPr>
                <w:noProof/>
                <w:webHidden/>
              </w:rPr>
              <w:fldChar w:fldCharType="separate"/>
            </w:r>
            <w:r w:rsidR="005E6D6F">
              <w:rPr>
                <w:noProof/>
                <w:webHidden/>
              </w:rPr>
              <w:t>10</w:t>
            </w:r>
            <w:r w:rsidR="004E46DD">
              <w:rPr>
                <w:noProof/>
                <w:webHidden/>
              </w:rPr>
              <w:fldChar w:fldCharType="end"/>
            </w:r>
          </w:hyperlink>
        </w:p>
        <w:p w:rsidR="004E46DD" w:rsidRDefault="00C5164D">
          <w:pPr>
            <w:pStyle w:val="11"/>
            <w:tabs>
              <w:tab w:val="right" w:leader="dot" w:pos="9911"/>
            </w:tabs>
            <w:rPr>
              <w:rFonts w:asciiTheme="minorHAnsi" w:eastAsiaTheme="minorEastAsia" w:hAnsiTheme="minorHAnsi"/>
              <w:noProof/>
              <w:sz w:val="22"/>
              <w:lang w:eastAsia="ru-RU"/>
            </w:rPr>
          </w:pPr>
          <w:hyperlink w:anchor="_Toc512941780" w:history="1">
            <w:r w:rsidR="004E46DD" w:rsidRPr="00E26CDC">
              <w:rPr>
                <w:rStyle w:val="a8"/>
                <w:rFonts w:cs="Times New Roman"/>
                <w:noProof/>
              </w:rPr>
              <w:t>Заключение</w:t>
            </w:r>
            <w:r w:rsidR="004E46DD">
              <w:rPr>
                <w:noProof/>
                <w:webHidden/>
              </w:rPr>
              <w:tab/>
            </w:r>
            <w:r w:rsidR="004E46DD">
              <w:rPr>
                <w:noProof/>
                <w:webHidden/>
              </w:rPr>
              <w:fldChar w:fldCharType="begin"/>
            </w:r>
            <w:r w:rsidR="004E46DD">
              <w:rPr>
                <w:noProof/>
                <w:webHidden/>
              </w:rPr>
              <w:instrText xml:space="preserve"> PAGEREF _Toc512941780 \h </w:instrText>
            </w:r>
            <w:r w:rsidR="004E46DD">
              <w:rPr>
                <w:noProof/>
                <w:webHidden/>
              </w:rPr>
            </w:r>
            <w:r w:rsidR="004E46DD">
              <w:rPr>
                <w:noProof/>
                <w:webHidden/>
              </w:rPr>
              <w:fldChar w:fldCharType="separate"/>
            </w:r>
            <w:r w:rsidR="005E6D6F">
              <w:rPr>
                <w:noProof/>
                <w:webHidden/>
              </w:rPr>
              <w:t>14</w:t>
            </w:r>
            <w:r w:rsidR="004E46DD">
              <w:rPr>
                <w:noProof/>
                <w:webHidden/>
              </w:rPr>
              <w:fldChar w:fldCharType="end"/>
            </w:r>
          </w:hyperlink>
        </w:p>
        <w:p w:rsidR="004E46DD" w:rsidRDefault="00C5164D">
          <w:pPr>
            <w:pStyle w:val="11"/>
            <w:tabs>
              <w:tab w:val="right" w:leader="dot" w:pos="9911"/>
            </w:tabs>
            <w:rPr>
              <w:rFonts w:asciiTheme="minorHAnsi" w:eastAsiaTheme="minorEastAsia" w:hAnsiTheme="minorHAnsi"/>
              <w:noProof/>
              <w:sz w:val="22"/>
              <w:lang w:eastAsia="ru-RU"/>
            </w:rPr>
          </w:pPr>
          <w:hyperlink w:anchor="_Toc512941781" w:history="1">
            <w:r w:rsidR="004E46DD" w:rsidRPr="00E26CDC">
              <w:rPr>
                <w:rStyle w:val="a8"/>
                <w:rFonts w:cs="Times New Roman"/>
                <w:noProof/>
              </w:rPr>
              <w:t>Список использованной литературы:</w:t>
            </w:r>
            <w:r w:rsidR="004E46DD">
              <w:rPr>
                <w:noProof/>
                <w:webHidden/>
              </w:rPr>
              <w:tab/>
            </w:r>
            <w:r w:rsidR="004E46DD">
              <w:rPr>
                <w:noProof/>
                <w:webHidden/>
              </w:rPr>
              <w:fldChar w:fldCharType="begin"/>
            </w:r>
            <w:r w:rsidR="004E46DD">
              <w:rPr>
                <w:noProof/>
                <w:webHidden/>
              </w:rPr>
              <w:instrText xml:space="preserve"> PAGEREF _Toc512941781 \h </w:instrText>
            </w:r>
            <w:r w:rsidR="004E46DD">
              <w:rPr>
                <w:noProof/>
                <w:webHidden/>
              </w:rPr>
            </w:r>
            <w:r w:rsidR="004E46DD">
              <w:rPr>
                <w:noProof/>
                <w:webHidden/>
              </w:rPr>
              <w:fldChar w:fldCharType="separate"/>
            </w:r>
            <w:r w:rsidR="005E6D6F">
              <w:rPr>
                <w:noProof/>
                <w:webHidden/>
              </w:rPr>
              <w:t>16</w:t>
            </w:r>
            <w:r w:rsidR="004E46DD">
              <w:rPr>
                <w:noProof/>
                <w:webHidden/>
              </w:rPr>
              <w:fldChar w:fldCharType="end"/>
            </w:r>
          </w:hyperlink>
        </w:p>
        <w:p w:rsidR="00C81517" w:rsidRDefault="00C81517" w:rsidP="00E516BC">
          <w:pPr>
            <w:spacing w:line="360" w:lineRule="auto"/>
            <w:rPr>
              <w:b/>
              <w:bCs/>
              <w:color w:val="000000" w:themeColor="text1"/>
            </w:rPr>
          </w:pPr>
          <w:r w:rsidRPr="00DE7280">
            <w:rPr>
              <w:b/>
              <w:bCs/>
              <w:color w:val="000000" w:themeColor="text1"/>
            </w:rPr>
            <w:fldChar w:fldCharType="end"/>
          </w:r>
        </w:p>
      </w:sdtContent>
    </w:sdt>
    <w:p w:rsidR="00C81517" w:rsidRDefault="00C81517" w:rsidP="00E516BC">
      <w:pPr>
        <w:spacing w:line="360" w:lineRule="auto"/>
        <w:ind w:firstLine="567"/>
        <w:contextualSpacing/>
        <w:jc w:val="both"/>
      </w:pPr>
    </w:p>
    <w:p w:rsidR="00EE3702" w:rsidRDefault="00EE3702" w:rsidP="00E516BC">
      <w:pPr>
        <w:spacing w:line="360" w:lineRule="auto"/>
        <w:ind w:firstLine="567"/>
        <w:contextualSpacing/>
        <w:jc w:val="both"/>
      </w:pPr>
    </w:p>
    <w:p w:rsidR="00EE3702" w:rsidRDefault="00EE3702" w:rsidP="00E516BC">
      <w:pPr>
        <w:spacing w:line="360" w:lineRule="auto"/>
        <w:ind w:firstLine="567"/>
        <w:contextualSpacing/>
        <w:jc w:val="both"/>
        <w:sectPr w:rsidR="00EE3702" w:rsidSect="00C81517">
          <w:footerReference w:type="default" r:id="rId8"/>
          <w:footerReference w:type="first" r:id="rId9"/>
          <w:pgSz w:w="11906" w:h="16838"/>
          <w:pgMar w:top="1134" w:right="851" w:bottom="1134" w:left="1134" w:header="709" w:footer="709" w:gutter="0"/>
          <w:cols w:space="708"/>
          <w:titlePg/>
          <w:docGrid w:linePitch="381"/>
        </w:sectPr>
      </w:pPr>
    </w:p>
    <w:p w:rsidR="005A6F21" w:rsidRDefault="00EE3702" w:rsidP="008B693D">
      <w:pPr>
        <w:pStyle w:val="1"/>
        <w:spacing w:line="360" w:lineRule="auto"/>
        <w:ind w:firstLine="567"/>
        <w:jc w:val="both"/>
        <w:rPr>
          <w:rFonts w:ascii="Times New Roman" w:hAnsi="Times New Roman" w:cs="Times New Roman"/>
          <w:color w:val="0D0D0D" w:themeColor="text1" w:themeTint="F2"/>
          <w:sz w:val="28"/>
          <w:szCs w:val="28"/>
        </w:rPr>
      </w:pPr>
      <w:bookmarkStart w:id="0" w:name="_Toc512941777"/>
      <w:r w:rsidRPr="00C81517">
        <w:rPr>
          <w:rFonts w:ascii="Times New Roman" w:hAnsi="Times New Roman" w:cs="Times New Roman"/>
          <w:color w:val="0D0D0D" w:themeColor="text1" w:themeTint="F2"/>
          <w:sz w:val="28"/>
          <w:szCs w:val="28"/>
        </w:rPr>
        <w:lastRenderedPageBreak/>
        <w:t>Введение</w:t>
      </w:r>
      <w:r w:rsidR="00C81517">
        <w:rPr>
          <w:rFonts w:ascii="Times New Roman" w:hAnsi="Times New Roman" w:cs="Times New Roman"/>
          <w:color w:val="0D0D0D" w:themeColor="text1" w:themeTint="F2"/>
          <w:sz w:val="28"/>
          <w:szCs w:val="28"/>
        </w:rPr>
        <w:t>.</w:t>
      </w:r>
      <w:bookmarkEnd w:id="0"/>
    </w:p>
    <w:p w:rsidR="00D0262A" w:rsidRDefault="000652BF" w:rsidP="009C2E46">
      <w:pPr>
        <w:spacing w:line="360" w:lineRule="auto"/>
        <w:ind w:firstLine="567"/>
        <w:contextualSpacing/>
        <w:jc w:val="both"/>
      </w:pPr>
      <w:r w:rsidRPr="00680744">
        <w:t xml:space="preserve">Реальную общественную опасность, являющуюся основным признаком </w:t>
      </w:r>
      <w:r w:rsidR="004E46DD">
        <w:t>преступного деяния</w:t>
      </w:r>
      <w:r w:rsidRPr="00680744">
        <w:t>, пред</w:t>
      </w:r>
      <w:r w:rsidR="004E46DD">
        <w:t>ставляе</w:t>
      </w:r>
      <w:r>
        <w:t>т не только завершенн</w:t>
      </w:r>
      <w:r w:rsidR="004E46DD">
        <w:t>ое</w:t>
      </w:r>
      <w:r>
        <w:t xml:space="preserve"> </w:t>
      </w:r>
      <w:r w:rsidRPr="00680744">
        <w:t>преступлени</w:t>
      </w:r>
      <w:r w:rsidR="004E46DD">
        <w:t>е</w:t>
      </w:r>
      <w:r w:rsidRPr="00680744">
        <w:t xml:space="preserve">, но и действия, предшествующие </w:t>
      </w:r>
      <w:r w:rsidR="004E46DD">
        <w:t>его</w:t>
      </w:r>
      <w:r w:rsidRPr="00680744">
        <w:t xml:space="preserve"> окончанию</w:t>
      </w:r>
      <w:r>
        <w:t xml:space="preserve">. </w:t>
      </w:r>
      <w:r w:rsidR="004F201F" w:rsidRPr="00680744">
        <w:t>При этом охраняемые законом права и интересы личности, собственность, общественный порядок и безопасность, конституционный строй Российской Федерации и иные, находящиеся под охраной закона объекты либо ставятся под угрозу их нарушения, причинения им вреда, либо такой вред частично причиняется фактически.</w:t>
      </w:r>
      <w:r w:rsidR="004F201F">
        <w:t xml:space="preserve"> </w:t>
      </w:r>
      <w:r w:rsidR="009C2E46">
        <w:t>В связи с этим, о</w:t>
      </w:r>
      <w:r w:rsidR="008744A6">
        <w:t>пределение стадий преступления имеет важное значение. Именно от этого всегда</w:t>
      </w:r>
      <w:r w:rsidR="008744A6" w:rsidRPr="008744A6">
        <w:t xml:space="preserve"> </w:t>
      </w:r>
      <w:r w:rsidR="008744A6">
        <w:t xml:space="preserve">зависела </w:t>
      </w:r>
      <w:r w:rsidR="00F068EA">
        <w:t>«</w:t>
      </w:r>
      <w:proofErr w:type="spellStart"/>
      <w:r w:rsidR="008744A6">
        <w:t>карательность</w:t>
      </w:r>
      <w:proofErr w:type="spellEnd"/>
      <w:r w:rsidR="008744A6">
        <w:t xml:space="preserve"> или либеральность уголовно</w:t>
      </w:r>
      <w:r w:rsidR="00F068EA">
        <w:t>й ответственности»</w:t>
      </w:r>
      <w:r w:rsidR="008744A6">
        <w:t>.</w:t>
      </w:r>
      <w:r w:rsidR="008744A6">
        <w:rPr>
          <w:rStyle w:val="ab"/>
        </w:rPr>
        <w:footnoteReference w:id="1"/>
      </w:r>
      <w:r w:rsidR="008744A6">
        <w:t xml:space="preserve"> </w:t>
      </w:r>
      <w:r w:rsidR="00F068EA">
        <w:t>П</w:t>
      </w:r>
      <w:r w:rsidR="00D0262A">
        <w:t>окушение на преступление</w:t>
      </w:r>
      <w:r w:rsidR="00F068EA">
        <w:t xml:space="preserve">, выделяемое как стадия, </w:t>
      </w:r>
      <w:r w:rsidR="004E46DD">
        <w:t>занимает</w:t>
      </w:r>
      <w:r w:rsidR="00F068EA">
        <w:t xml:space="preserve"> промежуточное положение между подготовкой к преступл</w:t>
      </w:r>
      <w:r w:rsidR="004E46DD">
        <w:t>ению и оконченным преступлением. Его</w:t>
      </w:r>
      <w:r w:rsidR="00D0262A">
        <w:t xml:space="preserve"> можно назвать одним из центральных и </w:t>
      </w:r>
      <w:r w:rsidR="00CF6C9E">
        <w:t>значимых</w:t>
      </w:r>
      <w:r w:rsidRPr="000652BF">
        <w:t xml:space="preserve"> </w:t>
      </w:r>
      <w:r>
        <w:t>институтов</w:t>
      </w:r>
      <w:r w:rsidR="00F068EA">
        <w:t xml:space="preserve"> как в теории, так и в правоприменительной практике</w:t>
      </w:r>
      <w:r>
        <w:t>.</w:t>
      </w:r>
      <w:r w:rsidR="00680744" w:rsidRPr="00680744">
        <w:t xml:space="preserve"> Важность этого института подтверждается также</w:t>
      </w:r>
      <w:r w:rsidR="00680744">
        <w:t xml:space="preserve"> </w:t>
      </w:r>
      <w:r w:rsidR="00D0262A">
        <w:t xml:space="preserve">тем, что в Уголовном кодексе </w:t>
      </w:r>
      <w:r w:rsidR="00CF6C9E">
        <w:t>Российской Федерации</w:t>
      </w:r>
      <w:r w:rsidR="00D0262A">
        <w:t xml:space="preserve"> впервые в истории отечественного права поку</w:t>
      </w:r>
      <w:r w:rsidR="00F068EA">
        <w:t>шение на преступление определено</w:t>
      </w:r>
      <w:r w:rsidR="00D0262A">
        <w:t xml:space="preserve"> как</w:t>
      </w:r>
      <w:r w:rsidR="00F068EA">
        <w:t xml:space="preserve"> один из</w:t>
      </w:r>
      <w:r w:rsidR="00D0262A">
        <w:t xml:space="preserve"> вид</w:t>
      </w:r>
      <w:r w:rsidR="00F068EA">
        <w:t>ов</w:t>
      </w:r>
      <w:r w:rsidR="00D0262A">
        <w:t xml:space="preserve"> неоконченного </w:t>
      </w:r>
      <w:r w:rsidR="00F068EA">
        <w:t>пре</w:t>
      </w:r>
      <w:r w:rsidR="009C2E46">
        <w:t>с</w:t>
      </w:r>
      <w:r w:rsidR="00F068EA">
        <w:t>тупления и рассмотрено</w:t>
      </w:r>
      <w:r w:rsidR="00D0262A">
        <w:t xml:space="preserve"> в самостоятельной</w:t>
      </w:r>
      <w:r w:rsidR="00F068EA">
        <w:t xml:space="preserve"> главе </w:t>
      </w:r>
      <w:r w:rsidR="00CF6C9E">
        <w:t xml:space="preserve">под номером </w:t>
      </w:r>
      <w:r w:rsidR="00F068EA">
        <w:t>6 «Неоконченное преступ</w:t>
      </w:r>
      <w:r w:rsidR="00D0262A">
        <w:t xml:space="preserve">ление». </w:t>
      </w:r>
    </w:p>
    <w:p w:rsidR="004F201F" w:rsidRDefault="00D0262A" w:rsidP="009C2E46">
      <w:pPr>
        <w:spacing w:line="360" w:lineRule="auto"/>
        <w:ind w:firstLine="567"/>
        <w:contextualSpacing/>
        <w:jc w:val="both"/>
      </w:pPr>
      <w:r>
        <w:t xml:space="preserve">Вышесказанное определяет выбор темы </w:t>
      </w:r>
      <w:r w:rsidR="00680744">
        <w:t xml:space="preserve">данной </w:t>
      </w:r>
      <w:r w:rsidR="004F201F">
        <w:t xml:space="preserve">курсовой </w:t>
      </w:r>
      <w:r w:rsidR="00680744">
        <w:t>работы</w:t>
      </w:r>
      <w:r w:rsidR="004F201F">
        <w:t>, ее</w:t>
      </w:r>
      <w:r>
        <w:t xml:space="preserve"> актуальность</w:t>
      </w:r>
      <w:r w:rsidR="004F201F">
        <w:t>.</w:t>
      </w:r>
    </w:p>
    <w:p w:rsidR="00680744" w:rsidRDefault="00D0262A" w:rsidP="009C2E46">
      <w:pPr>
        <w:spacing w:line="360" w:lineRule="auto"/>
        <w:ind w:firstLine="567"/>
        <w:contextualSpacing/>
        <w:jc w:val="both"/>
      </w:pPr>
      <w:r>
        <w:t>Цел</w:t>
      </w:r>
      <w:r w:rsidR="003B5D78">
        <w:t>ью</w:t>
      </w:r>
      <w:r>
        <w:t xml:space="preserve"> настояще</w:t>
      </w:r>
      <w:r w:rsidR="00680744">
        <w:t xml:space="preserve">й работы </w:t>
      </w:r>
      <w:r w:rsidR="003B5D78">
        <w:t xml:space="preserve">является </w:t>
      </w:r>
      <w:r w:rsidR="004F201F">
        <w:t xml:space="preserve">теоретическое и практическое </w:t>
      </w:r>
      <w:r w:rsidR="003B5D78">
        <w:t>исследование института покушения на преступление</w:t>
      </w:r>
      <w:r w:rsidR="004F201F" w:rsidRPr="004F201F">
        <w:t xml:space="preserve"> </w:t>
      </w:r>
      <w:r w:rsidR="004F201F">
        <w:t>как стадии неоконченного преступления</w:t>
      </w:r>
      <w:r w:rsidR="003B5D78">
        <w:t>.</w:t>
      </w:r>
    </w:p>
    <w:p w:rsidR="003B5D78" w:rsidRDefault="003B5D78" w:rsidP="004F201F">
      <w:pPr>
        <w:spacing w:line="360" w:lineRule="auto"/>
        <w:ind w:firstLine="567"/>
        <w:contextualSpacing/>
        <w:jc w:val="both"/>
      </w:pPr>
      <w:r>
        <w:t xml:space="preserve">Достижение указанной цели </w:t>
      </w:r>
      <w:r w:rsidR="00D0262A">
        <w:t>возм</w:t>
      </w:r>
      <w:r>
        <w:t>ожно путем решения следующих зад</w:t>
      </w:r>
      <w:r w:rsidR="00D0262A">
        <w:t xml:space="preserve">ач: </w:t>
      </w:r>
    </w:p>
    <w:p w:rsidR="003B5D78" w:rsidRPr="004F201F" w:rsidRDefault="00D0262A" w:rsidP="004F201F">
      <w:pPr>
        <w:pStyle w:val="a6"/>
        <w:numPr>
          <w:ilvl w:val="0"/>
          <w:numId w:val="27"/>
        </w:numPr>
        <w:spacing w:line="360" w:lineRule="auto"/>
        <w:jc w:val="both"/>
        <w:rPr>
          <w:rFonts w:ascii="Times New Roman" w:hAnsi="Times New Roman" w:cs="Times New Roman"/>
          <w:sz w:val="28"/>
        </w:rPr>
      </w:pPr>
      <w:r w:rsidRPr="004F201F">
        <w:rPr>
          <w:rFonts w:ascii="Times New Roman" w:hAnsi="Times New Roman" w:cs="Times New Roman"/>
          <w:sz w:val="28"/>
        </w:rPr>
        <w:lastRenderedPageBreak/>
        <w:t>изучение уголовно-правовой доктрины о предварительной преступной деятельности</w:t>
      </w:r>
      <w:r w:rsidR="008721FC">
        <w:rPr>
          <w:rFonts w:ascii="Times New Roman" w:hAnsi="Times New Roman" w:cs="Times New Roman"/>
          <w:sz w:val="28"/>
        </w:rPr>
        <w:t>,</w:t>
      </w:r>
      <w:r w:rsidRPr="004F201F">
        <w:rPr>
          <w:rFonts w:ascii="Times New Roman" w:hAnsi="Times New Roman" w:cs="Times New Roman"/>
          <w:sz w:val="28"/>
        </w:rPr>
        <w:t xml:space="preserve"> выявление юридической характеристики покушения на преступление</w:t>
      </w:r>
      <w:r w:rsidR="003B5D78" w:rsidRPr="004F201F">
        <w:rPr>
          <w:rFonts w:ascii="Times New Roman" w:hAnsi="Times New Roman" w:cs="Times New Roman"/>
          <w:sz w:val="28"/>
        </w:rPr>
        <w:t>,</w:t>
      </w:r>
      <w:r w:rsidR="008721FC">
        <w:rPr>
          <w:rFonts w:ascii="Times New Roman" w:hAnsi="Times New Roman" w:cs="Times New Roman"/>
          <w:sz w:val="28"/>
        </w:rPr>
        <w:t xml:space="preserve"> его видов и</w:t>
      </w:r>
      <w:r w:rsidR="003B5D78" w:rsidRPr="004F201F">
        <w:rPr>
          <w:rFonts w:ascii="Times New Roman" w:hAnsi="Times New Roman" w:cs="Times New Roman"/>
          <w:sz w:val="28"/>
        </w:rPr>
        <w:t xml:space="preserve"> определение отличий</w:t>
      </w:r>
      <w:r w:rsidR="008721FC">
        <w:rPr>
          <w:rFonts w:ascii="Times New Roman" w:hAnsi="Times New Roman" w:cs="Times New Roman"/>
          <w:sz w:val="28"/>
        </w:rPr>
        <w:t xml:space="preserve"> данного этапа</w:t>
      </w:r>
      <w:r w:rsidR="003B5D78" w:rsidRPr="004F201F">
        <w:rPr>
          <w:rFonts w:ascii="Times New Roman" w:hAnsi="Times New Roman" w:cs="Times New Roman"/>
          <w:sz w:val="28"/>
        </w:rPr>
        <w:t xml:space="preserve"> от иных стадий преступления</w:t>
      </w:r>
      <w:r w:rsidR="008721FC">
        <w:rPr>
          <w:rFonts w:ascii="Times New Roman" w:hAnsi="Times New Roman" w:cs="Times New Roman"/>
          <w:sz w:val="28"/>
        </w:rPr>
        <w:t>.</w:t>
      </w:r>
    </w:p>
    <w:p w:rsidR="003B5D78" w:rsidRPr="004F201F" w:rsidRDefault="003B5D78" w:rsidP="004F201F">
      <w:pPr>
        <w:pStyle w:val="a6"/>
        <w:numPr>
          <w:ilvl w:val="0"/>
          <w:numId w:val="27"/>
        </w:numPr>
        <w:spacing w:line="360" w:lineRule="auto"/>
        <w:jc w:val="both"/>
        <w:rPr>
          <w:rFonts w:ascii="Times New Roman" w:hAnsi="Times New Roman" w:cs="Times New Roman"/>
          <w:sz w:val="28"/>
        </w:rPr>
      </w:pPr>
      <w:r w:rsidRPr="004F201F">
        <w:rPr>
          <w:rFonts w:ascii="Times New Roman" w:hAnsi="Times New Roman" w:cs="Times New Roman"/>
          <w:sz w:val="28"/>
        </w:rPr>
        <w:t>комплексный</w:t>
      </w:r>
      <w:r w:rsidR="00D0262A" w:rsidRPr="004F201F">
        <w:rPr>
          <w:rFonts w:ascii="Times New Roman" w:hAnsi="Times New Roman" w:cs="Times New Roman"/>
          <w:sz w:val="28"/>
        </w:rPr>
        <w:t xml:space="preserve"> </w:t>
      </w:r>
      <w:r w:rsidRPr="004F201F">
        <w:rPr>
          <w:rFonts w:ascii="Times New Roman" w:hAnsi="Times New Roman" w:cs="Times New Roman"/>
          <w:sz w:val="28"/>
        </w:rPr>
        <w:t>анализ положений уголовного за</w:t>
      </w:r>
      <w:r w:rsidR="00D0262A" w:rsidRPr="004F201F">
        <w:rPr>
          <w:rFonts w:ascii="Times New Roman" w:hAnsi="Times New Roman" w:cs="Times New Roman"/>
          <w:sz w:val="28"/>
        </w:rPr>
        <w:t xml:space="preserve">конодательства, касающихся предмета исследования; </w:t>
      </w:r>
    </w:p>
    <w:p w:rsidR="009C2E46" w:rsidRPr="004F201F" w:rsidRDefault="00B53CD2" w:rsidP="004F201F">
      <w:pPr>
        <w:pStyle w:val="a6"/>
        <w:numPr>
          <w:ilvl w:val="0"/>
          <w:numId w:val="27"/>
        </w:numPr>
        <w:spacing w:line="360" w:lineRule="auto"/>
        <w:jc w:val="both"/>
        <w:rPr>
          <w:rFonts w:ascii="Times New Roman" w:hAnsi="Times New Roman" w:cs="Times New Roman"/>
          <w:sz w:val="28"/>
        </w:rPr>
      </w:pPr>
      <w:r>
        <w:rPr>
          <w:rFonts w:ascii="Times New Roman" w:hAnsi="Times New Roman" w:cs="Times New Roman"/>
          <w:sz w:val="28"/>
        </w:rPr>
        <w:t xml:space="preserve">подбор </w:t>
      </w:r>
      <w:r w:rsidR="009C2E46" w:rsidRPr="004F201F">
        <w:rPr>
          <w:rFonts w:ascii="Times New Roman" w:hAnsi="Times New Roman" w:cs="Times New Roman"/>
          <w:sz w:val="28"/>
        </w:rPr>
        <w:t xml:space="preserve">имеющейся судебной практики </w:t>
      </w:r>
      <w:r>
        <w:rPr>
          <w:rFonts w:ascii="Times New Roman" w:hAnsi="Times New Roman" w:cs="Times New Roman"/>
          <w:sz w:val="28"/>
        </w:rPr>
        <w:t xml:space="preserve">для иллюстрации теоретических положений </w:t>
      </w:r>
      <w:r w:rsidR="009C2E46" w:rsidRPr="004F201F">
        <w:rPr>
          <w:rFonts w:ascii="Times New Roman" w:hAnsi="Times New Roman" w:cs="Times New Roman"/>
          <w:sz w:val="28"/>
        </w:rPr>
        <w:t>по рассматриваемому вопросу</w:t>
      </w:r>
      <w:r w:rsidR="004F201F">
        <w:rPr>
          <w:rFonts w:ascii="Times New Roman" w:hAnsi="Times New Roman" w:cs="Times New Roman"/>
          <w:sz w:val="28"/>
        </w:rPr>
        <w:t>.</w:t>
      </w:r>
    </w:p>
    <w:p w:rsidR="009C2E46" w:rsidRDefault="004E46DD" w:rsidP="009C2E46">
      <w:pPr>
        <w:spacing w:line="360" w:lineRule="auto"/>
        <w:ind w:firstLine="567"/>
        <w:contextualSpacing/>
        <w:jc w:val="both"/>
      </w:pPr>
      <w:r>
        <w:t>Объектом</w:t>
      </w:r>
      <w:r w:rsidR="00A43A0C">
        <w:t xml:space="preserve"> </w:t>
      </w:r>
      <w:r w:rsidR="009C2E46">
        <w:t>курсовой</w:t>
      </w:r>
      <w:r w:rsidR="00A43A0C">
        <w:t xml:space="preserve"> работ</w:t>
      </w:r>
      <w:r w:rsidR="009C2E46">
        <w:t>ы являются общественные отноше</w:t>
      </w:r>
      <w:r>
        <w:t>ния</w:t>
      </w:r>
      <w:r w:rsidR="00A43A0C">
        <w:t xml:space="preserve">, существующие в связи с </w:t>
      </w:r>
      <w:r>
        <w:t>уголовно-правовым институтом – покушением на преступление</w:t>
      </w:r>
      <w:r w:rsidR="009C2E46">
        <w:t>.</w:t>
      </w:r>
      <w:r w:rsidR="00A43A0C">
        <w:t xml:space="preserve"> </w:t>
      </w:r>
    </w:p>
    <w:p w:rsidR="005F4087" w:rsidRDefault="00A43A0C" w:rsidP="005F4087">
      <w:pPr>
        <w:spacing w:line="360" w:lineRule="auto"/>
        <w:ind w:firstLine="567"/>
        <w:contextualSpacing/>
        <w:jc w:val="both"/>
      </w:pPr>
      <w:r>
        <w:t>Методологической основой провед</w:t>
      </w:r>
      <w:r w:rsidR="009C2E46">
        <w:t>енного исследования явились об</w:t>
      </w:r>
      <w:r>
        <w:t xml:space="preserve">щенаучный метод познания - диалектический, а также ряд </w:t>
      </w:r>
      <w:proofErr w:type="spellStart"/>
      <w:r>
        <w:t>частнонаучных</w:t>
      </w:r>
      <w:proofErr w:type="spellEnd"/>
      <w:r>
        <w:t xml:space="preserve"> методов - сравнительно-правовой, с</w:t>
      </w:r>
      <w:r w:rsidR="004E46DD">
        <w:t>истемно-структурный, формально-</w:t>
      </w:r>
      <w:r>
        <w:t>ло</w:t>
      </w:r>
      <w:r w:rsidR="009C2E46">
        <w:t>гический, теоретический анализ</w:t>
      </w:r>
      <w:r>
        <w:t>, позволяющие исследовать положения закона о покушении на преступление</w:t>
      </w:r>
      <w:r w:rsidR="009C2E46">
        <w:t>.</w:t>
      </w:r>
      <w:r>
        <w:t xml:space="preserve"> </w:t>
      </w:r>
    </w:p>
    <w:p w:rsidR="009C2E46" w:rsidRPr="005F4087" w:rsidRDefault="009C2E46" w:rsidP="005F4087">
      <w:pPr>
        <w:spacing w:line="360" w:lineRule="auto"/>
        <w:ind w:firstLine="567"/>
        <w:contextualSpacing/>
        <w:jc w:val="both"/>
      </w:pPr>
      <w:r w:rsidRPr="005F4087">
        <w:rPr>
          <w:shd w:val="clear" w:color="auto" w:fill="FFFFFF"/>
        </w:rPr>
        <w:t>Теоретической основой проделанной работы являются труды</w:t>
      </w:r>
      <w:r w:rsidR="005F4087" w:rsidRPr="005F4087">
        <w:rPr>
          <w:shd w:val="clear" w:color="auto" w:fill="FFFFFF"/>
        </w:rPr>
        <w:t xml:space="preserve"> таких ученых-правоведов, как</w:t>
      </w:r>
      <w:r w:rsidR="005F4087">
        <w:rPr>
          <w:shd w:val="clear" w:color="auto" w:fill="FFFFFF"/>
        </w:rPr>
        <w:t xml:space="preserve"> А.И.</w:t>
      </w:r>
      <w:r w:rsidR="005F4087" w:rsidRPr="005F4087">
        <w:rPr>
          <w:shd w:val="clear" w:color="auto" w:fill="FFFFFF"/>
        </w:rPr>
        <w:t xml:space="preserve"> </w:t>
      </w:r>
      <w:proofErr w:type="spellStart"/>
      <w:r w:rsidR="005F4087" w:rsidRPr="005F4087">
        <w:rPr>
          <w:rFonts w:cs="Times New Roman"/>
          <w:color w:val="000000" w:themeColor="text1"/>
        </w:rPr>
        <w:t>Лызов</w:t>
      </w:r>
      <w:proofErr w:type="spellEnd"/>
      <w:r w:rsidR="005F4087">
        <w:rPr>
          <w:rFonts w:cs="Times New Roman"/>
          <w:color w:val="000000" w:themeColor="text1"/>
        </w:rPr>
        <w:t>, М.П. Редин,</w:t>
      </w:r>
      <w:r w:rsidR="005F4087" w:rsidRPr="005F4087">
        <w:rPr>
          <w:rFonts w:cs="Times New Roman"/>
          <w:color w:val="000000" w:themeColor="text1"/>
        </w:rPr>
        <w:t xml:space="preserve"> </w:t>
      </w:r>
      <w:r w:rsidR="005F4087">
        <w:rPr>
          <w:rFonts w:cs="Times New Roman"/>
          <w:color w:val="000000" w:themeColor="text1"/>
        </w:rPr>
        <w:t xml:space="preserve">Н. </w:t>
      </w:r>
      <w:proofErr w:type="spellStart"/>
      <w:r w:rsidR="005F4087" w:rsidRPr="005F4087">
        <w:rPr>
          <w:rFonts w:cs="Times New Roman"/>
          <w:color w:val="000000" w:themeColor="text1"/>
        </w:rPr>
        <w:t>Сундуров</w:t>
      </w:r>
      <w:proofErr w:type="spellEnd"/>
      <w:r w:rsidR="005F4087" w:rsidRPr="005F4087">
        <w:rPr>
          <w:rFonts w:cs="Times New Roman"/>
          <w:color w:val="000000" w:themeColor="text1"/>
        </w:rPr>
        <w:t>, И.А. Тарханов</w:t>
      </w:r>
      <w:r w:rsidR="005F4087">
        <w:rPr>
          <w:rFonts w:cs="Times New Roman"/>
          <w:color w:val="000000" w:themeColor="text1"/>
        </w:rPr>
        <w:t xml:space="preserve">, </w:t>
      </w:r>
      <w:r w:rsidR="005F4087" w:rsidRPr="005F4087">
        <w:rPr>
          <w:rFonts w:cs="Times New Roman"/>
          <w:color w:val="000000" w:themeColor="text1"/>
        </w:rPr>
        <w:t>В</w:t>
      </w:r>
      <w:r w:rsidR="005F4087">
        <w:rPr>
          <w:rFonts w:cs="Times New Roman"/>
          <w:color w:val="000000" w:themeColor="text1"/>
        </w:rPr>
        <w:t xml:space="preserve">.П. </w:t>
      </w:r>
      <w:proofErr w:type="spellStart"/>
      <w:r w:rsidR="005F4087">
        <w:rPr>
          <w:rFonts w:cs="Times New Roman"/>
          <w:color w:val="000000" w:themeColor="text1"/>
        </w:rPr>
        <w:t>Ревина</w:t>
      </w:r>
      <w:proofErr w:type="spellEnd"/>
      <w:r w:rsidR="005F4087">
        <w:rPr>
          <w:rFonts w:cs="Times New Roman"/>
          <w:color w:val="000000" w:themeColor="text1"/>
        </w:rPr>
        <w:t xml:space="preserve">, </w:t>
      </w:r>
      <w:r w:rsidR="005F4087" w:rsidRPr="005F4087">
        <w:rPr>
          <w:rFonts w:cs="Times New Roman"/>
          <w:color w:val="000000" w:themeColor="text1"/>
        </w:rPr>
        <w:t xml:space="preserve">С.В. </w:t>
      </w:r>
      <w:r w:rsidR="005F4087" w:rsidRPr="005F4087">
        <w:rPr>
          <w:rFonts w:cs="Times New Roman"/>
          <w:color w:val="000000" w:themeColor="text1"/>
        </w:rPr>
        <w:t>Шевелева</w:t>
      </w:r>
      <w:r w:rsidR="005F4087" w:rsidRPr="005F4087">
        <w:rPr>
          <w:rFonts w:cs="Times New Roman"/>
          <w:color w:val="000000" w:themeColor="text1"/>
        </w:rPr>
        <w:t>.</w:t>
      </w:r>
      <w:r w:rsidR="005F4087">
        <w:t xml:space="preserve"> </w:t>
      </w:r>
    </w:p>
    <w:p w:rsidR="009C2E46" w:rsidRDefault="009C2E46" w:rsidP="009C2E46">
      <w:pPr>
        <w:spacing w:line="360" w:lineRule="auto"/>
        <w:ind w:firstLine="567"/>
        <w:contextualSpacing/>
        <w:jc w:val="both"/>
      </w:pPr>
      <w:r w:rsidRPr="001A596F">
        <w:rPr>
          <w:shd w:val="clear" w:color="auto" w:fill="FFFFFF"/>
        </w:rPr>
        <w:t>В работе использовано действующее законодательство Российской Федерации</w:t>
      </w:r>
      <w:r w:rsidR="005F4087">
        <w:rPr>
          <w:shd w:val="clear" w:color="auto" w:fill="FFFFFF"/>
        </w:rPr>
        <w:t xml:space="preserve"> - </w:t>
      </w:r>
      <w:r w:rsidR="00A43A0C">
        <w:t>Уголовный Кодекс</w:t>
      </w:r>
      <w:r>
        <w:t xml:space="preserve"> </w:t>
      </w:r>
      <w:r w:rsidR="005F4087">
        <w:t xml:space="preserve">Российской Федерации, а также </w:t>
      </w:r>
      <w:r>
        <w:t>материалы судебной практики.</w:t>
      </w:r>
      <w:r w:rsidR="00A43A0C">
        <w:t xml:space="preserve"> </w:t>
      </w:r>
    </w:p>
    <w:p w:rsidR="001672E3" w:rsidRDefault="001672E3" w:rsidP="008B693D">
      <w:pPr>
        <w:ind w:firstLine="567"/>
        <w:jc w:val="both"/>
      </w:pPr>
    </w:p>
    <w:p w:rsidR="00D0262A" w:rsidRDefault="00D0262A" w:rsidP="008B693D">
      <w:pPr>
        <w:tabs>
          <w:tab w:val="left" w:pos="1260"/>
        </w:tabs>
        <w:ind w:firstLine="567"/>
        <w:jc w:val="both"/>
      </w:pPr>
      <w:r>
        <w:tab/>
      </w:r>
    </w:p>
    <w:p w:rsidR="00FC12D9" w:rsidRDefault="001672E3" w:rsidP="004E46DD">
      <w:pPr>
        <w:pStyle w:val="1"/>
        <w:spacing w:line="360" w:lineRule="auto"/>
        <w:ind w:firstLine="567"/>
        <w:jc w:val="both"/>
        <w:rPr>
          <w:rFonts w:ascii="Times New Roman" w:hAnsi="Times New Roman" w:cs="Times New Roman"/>
          <w:color w:val="auto"/>
          <w:sz w:val="28"/>
        </w:rPr>
      </w:pPr>
      <w:r w:rsidRPr="00D0262A">
        <w:br w:type="page"/>
      </w:r>
      <w:bookmarkStart w:id="1" w:name="_Toc512941778"/>
      <w:r w:rsidR="004E46DD">
        <w:rPr>
          <w:rFonts w:ascii="Times New Roman" w:hAnsi="Times New Roman" w:cs="Times New Roman"/>
          <w:color w:val="auto"/>
          <w:sz w:val="28"/>
        </w:rPr>
        <w:lastRenderedPageBreak/>
        <w:t>Глава 1</w:t>
      </w:r>
      <w:r w:rsidR="00FC12D9" w:rsidRPr="00FC5402">
        <w:rPr>
          <w:rFonts w:ascii="Times New Roman" w:hAnsi="Times New Roman" w:cs="Times New Roman"/>
          <w:color w:val="auto"/>
          <w:sz w:val="28"/>
        </w:rPr>
        <w:t xml:space="preserve">. </w:t>
      </w:r>
      <w:r w:rsidR="00FC12D9" w:rsidRPr="008B693D">
        <w:rPr>
          <w:rFonts w:ascii="Times New Roman" w:hAnsi="Times New Roman" w:cs="Times New Roman"/>
          <w:color w:val="000000" w:themeColor="text1"/>
          <w:sz w:val="28"/>
        </w:rPr>
        <w:t>Понятие</w:t>
      </w:r>
      <w:r w:rsidR="004E46DD">
        <w:rPr>
          <w:rFonts w:ascii="Times New Roman" w:hAnsi="Times New Roman" w:cs="Times New Roman"/>
          <w:color w:val="000000" w:themeColor="text1"/>
          <w:sz w:val="28"/>
        </w:rPr>
        <w:t xml:space="preserve"> и</w:t>
      </w:r>
      <w:r w:rsidR="00FC12D9">
        <w:rPr>
          <w:rFonts w:ascii="Times New Roman" w:hAnsi="Times New Roman" w:cs="Times New Roman"/>
          <w:color w:val="000000" w:themeColor="text1"/>
          <w:sz w:val="28"/>
        </w:rPr>
        <w:t xml:space="preserve"> признаки</w:t>
      </w:r>
      <w:r w:rsidR="004E46DD" w:rsidRPr="004E46DD">
        <w:rPr>
          <w:rFonts w:ascii="Times New Roman" w:hAnsi="Times New Roman" w:cs="Times New Roman"/>
          <w:color w:val="000000" w:themeColor="text1"/>
          <w:sz w:val="28"/>
        </w:rPr>
        <w:t xml:space="preserve"> </w:t>
      </w:r>
      <w:r w:rsidR="004E46DD">
        <w:rPr>
          <w:rFonts w:ascii="Times New Roman" w:hAnsi="Times New Roman" w:cs="Times New Roman"/>
          <w:color w:val="000000" w:themeColor="text1"/>
          <w:sz w:val="28"/>
        </w:rPr>
        <w:t>покушения</w:t>
      </w:r>
      <w:r w:rsidR="00FC12D9">
        <w:rPr>
          <w:rFonts w:ascii="Times New Roman" w:hAnsi="Times New Roman" w:cs="Times New Roman"/>
          <w:color w:val="000000" w:themeColor="text1"/>
          <w:sz w:val="28"/>
        </w:rPr>
        <w:t xml:space="preserve">. </w:t>
      </w:r>
      <w:r w:rsidR="00FC12D9" w:rsidRPr="008B693D">
        <w:rPr>
          <w:rFonts w:ascii="Times New Roman" w:hAnsi="Times New Roman" w:cs="Times New Roman"/>
          <w:color w:val="000000" w:themeColor="text1"/>
          <w:sz w:val="28"/>
        </w:rPr>
        <w:t>Отграничение покушения на преступление от других стадий совершения преступления</w:t>
      </w:r>
      <w:bookmarkEnd w:id="1"/>
    </w:p>
    <w:p w:rsidR="002C318D" w:rsidRDefault="002C318D" w:rsidP="004E46DD">
      <w:pPr>
        <w:spacing w:line="360" w:lineRule="auto"/>
        <w:ind w:firstLine="567"/>
        <w:contextualSpacing/>
        <w:jc w:val="both"/>
      </w:pPr>
      <w:r>
        <w:t>Для того чтобы определить понятие «покушение на преступление», необходимо сначала рассмотреть современные подходы к классификации преступлений.</w:t>
      </w:r>
    </w:p>
    <w:p w:rsidR="006F4738" w:rsidRDefault="002C318D" w:rsidP="005F4087">
      <w:pPr>
        <w:spacing w:line="360" w:lineRule="auto"/>
        <w:ind w:firstLine="567"/>
        <w:contextualSpacing/>
        <w:jc w:val="both"/>
      </w:pPr>
      <w:r>
        <w:t>Действующее уголовное законодательство, наряду с другими дифференциациями, подразделяет их на оконченные и неоконченные. Очень часто общественную опасность представляют собой не только завершенные противоправные действия, но и отдельные этапы,</w:t>
      </w:r>
      <w:r w:rsidR="006F4738">
        <w:t xml:space="preserve"> предшествующие наступлению результата.</w:t>
      </w:r>
      <w:r>
        <w:t xml:space="preserve"> </w:t>
      </w:r>
      <w:r w:rsidR="006F4738">
        <w:t xml:space="preserve">К таковым относятся случаи, </w:t>
      </w:r>
      <w:r>
        <w:t xml:space="preserve">когда лицам, совершающим преступление, </w:t>
      </w:r>
      <w:r w:rsidR="006F4738">
        <w:t xml:space="preserve">по каким-либо внешним причинам </w:t>
      </w:r>
      <w:r>
        <w:t>не удается реализовать свой преступный замысел</w:t>
      </w:r>
      <w:r w:rsidR="006F4738">
        <w:t xml:space="preserve"> </w:t>
      </w:r>
      <w:r>
        <w:t>полностью. При оценке подобных</w:t>
      </w:r>
      <w:r w:rsidR="006F4738">
        <w:t xml:space="preserve"> ситуаций</w:t>
      </w:r>
      <w:r>
        <w:t xml:space="preserve"> </w:t>
      </w:r>
      <w:r w:rsidR="006F4738">
        <w:t>необходимо устанавливать, на ка</w:t>
      </w:r>
      <w:r>
        <w:t>ком эта</w:t>
      </w:r>
      <w:r w:rsidR="006F4738">
        <w:t>пе была прервана преступная дея</w:t>
      </w:r>
      <w:r>
        <w:t>тельность</w:t>
      </w:r>
      <w:r w:rsidR="006F4738">
        <w:t xml:space="preserve">, поскольку это имеет важное значение в расследовании преступления и решении вопроса о </w:t>
      </w:r>
      <w:r>
        <w:t>об основании и пределах</w:t>
      </w:r>
      <w:r w:rsidR="006F4738">
        <w:t xml:space="preserve"> </w:t>
      </w:r>
      <w:r>
        <w:t>уголовной ответственности</w:t>
      </w:r>
      <w:r w:rsidR="006F4738">
        <w:t>.</w:t>
      </w:r>
      <w:r>
        <w:t xml:space="preserve"> </w:t>
      </w:r>
    </w:p>
    <w:p w:rsidR="006F4738" w:rsidRDefault="002C318D" w:rsidP="006F4738">
      <w:pPr>
        <w:spacing w:line="360" w:lineRule="auto"/>
        <w:ind w:firstLine="567"/>
        <w:contextualSpacing/>
        <w:jc w:val="both"/>
      </w:pPr>
      <w:r>
        <w:t>Российский уголовный закон выделяет</w:t>
      </w:r>
      <w:r w:rsidR="00FC12D9">
        <w:t xml:space="preserve"> три стадии совершения умышленного преступления: приготовление к преступлению, покушение на преступление и оконченное преступление. </w:t>
      </w:r>
      <w:r w:rsidR="006F4738">
        <w:t>Под ними понимаются опре</w:t>
      </w:r>
      <w:r>
        <w:t>деленны</w:t>
      </w:r>
      <w:r w:rsidR="006F4738">
        <w:t>е этапы развития преступной дея</w:t>
      </w:r>
      <w:r>
        <w:t>тельности, которые различ</w:t>
      </w:r>
      <w:r w:rsidR="006F4738">
        <w:t>аются по харак</w:t>
      </w:r>
      <w:r>
        <w:t>теру, о</w:t>
      </w:r>
      <w:r w:rsidR="006F4738">
        <w:t>бъему совершаемых действий (сте</w:t>
      </w:r>
      <w:r>
        <w:t>пени выраженности объективной стороны</w:t>
      </w:r>
      <w:r w:rsidR="006F4738">
        <w:t xml:space="preserve"> </w:t>
      </w:r>
      <w:r>
        <w:t>конкретн</w:t>
      </w:r>
      <w:r w:rsidR="006F4738">
        <w:t>ого преступления) и моменту пре</w:t>
      </w:r>
      <w:r>
        <w:t>кращения</w:t>
      </w:r>
      <w:r w:rsidR="006F4738">
        <w:t xml:space="preserve"> преступного поведения. Эти эта</w:t>
      </w:r>
      <w:r>
        <w:t>пы отра</w:t>
      </w:r>
      <w:r w:rsidR="006F4738">
        <w:t>жают собой различную степень ре</w:t>
      </w:r>
      <w:r>
        <w:t>ализации преступного умысла лица, что в</w:t>
      </w:r>
      <w:r w:rsidR="006F4738">
        <w:t xml:space="preserve"> </w:t>
      </w:r>
      <w:r>
        <w:t>свою очередь влияет и на разную степень</w:t>
      </w:r>
      <w:r w:rsidR="006F4738">
        <w:t xml:space="preserve"> </w:t>
      </w:r>
      <w:r>
        <w:t xml:space="preserve">общественной опасности посягательства. </w:t>
      </w:r>
    </w:p>
    <w:p w:rsidR="00FC12D9" w:rsidRDefault="00FC12D9" w:rsidP="006F4738">
      <w:pPr>
        <w:spacing w:line="360" w:lineRule="auto"/>
        <w:ind w:firstLine="567"/>
        <w:contextualSpacing/>
        <w:jc w:val="both"/>
      </w:pPr>
      <w:r>
        <w:t>Преступление признается оконченным, если в совершенном лицом деянии содержатся все признаки состава преступления (ст. 29 УК РФ). Если действия преступника по не зависящим от него обстоятельствам не достигли этапа оконченного преступления, то следует говорить о совершение неоконченного преступления. Покушение на преступление представляет собой один из видов такого запрещенного уголовным законом деяния. Согласно ч. 3 ст. 30 УК, это дей</w:t>
      </w:r>
      <w:r>
        <w:lastRenderedPageBreak/>
        <w:t xml:space="preserve">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w:t>
      </w:r>
    </w:p>
    <w:p w:rsidR="004E46DD" w:rsidRDefault="00B64A72" w:rsidP="00FC12D9">
      <w:pPr>
        <w:spacing w:line="360" w:lineRule="auto"/>
        <w:ind w:firstLine="567"/>
        <w:contextualSpacing/>
        <w:jc w:val="both"/>
      </w:pPr>
      <w:r>
        <w:t>При рассмотрении вопросов квалифи</w:t>
      </w:r>
      <w:r>
        <w:softHyphen/>
        <w:t>кации неоконченного преступления акту</w:t>
      </w:r>
      <w:r>
        <w:softHyphen/>
        <w:t>ализируется вопрос о разграничении покушения с указанными выше стадиями прест</w:t>
      </w:r>
      <w:r w:rsidR="007C0EDE">
        <w:t>у</w:t>
      </w:r>
      <w:r>
        <w:t xml:space="preserve">пления. </w:t>
      </w:r>
      <w:r w:rsidR="006F4738">
        <w:t>Покушение отличается от стадии приготовления</w:t>
      </w:r>
      <w:r w:rsidR="004E46DD">
        <w:t xml:space="preserve"> содержанием выполняемых субъектом действий и</w:t>
      </w:r>
      <w:r w:rsidR="006F4738">
        <w:t xml:space="preserve"> моментом прерывания преступного деяния: покушение останавливается на стадии исполнения состава преступления, а приготовление - на стадии подготовки к совершению преступления. </w:t>
      </w:r>
      <w:r w:rsidR="00AB39B7">
        <w:t>Так, по приговору Тюменского областного суда Д., З. и Я. осуждены за совершение ряда преступлений, в том числе и за покушение на убийство Б., совершенное группой лиц по предварительному сговору, с целью скрыть другое преступление. Они признаны виновными в том, что в ходе драки на территории предприятия в г. Тюмени Д., Я. и З., отобр</w:t>
      </w:r>
      <w:r w:rsidR="004E46DD">
        <w:t>ав у Р. нож, избили его и подо</w:t>
      </w:r>
      <w:r w:rsidR="00AB39B7">
        <w:t xml:space="preserve">шедшего к нему на помощь Б. Опасаясь, что потерпевшие </w:t>
      </w:r>
      <w:r w:rsidR="004E46DD">
        <w:t>обратятся в милицию, З. предло</w:t>
      </w:r>
      <w:r w:rsidR="00AB39B7">
        <w:t>жил их убить, после чего Д., Я. и З. вывезли Р. и Б. на берег рек</w:t>
      </w:r>
      <w:r w:rsidR="004E46DD">
        <w:t>и, где ножом нанесли Р. повреж</w:t>
      </w:r>
      <w:r w:rsidR="00AB39B7">
        <w:t>дения, причинившие тяжкий вред его здоровью по признаку оп</w:t>
      </w:r>
      <w:r w:rsidR="004E46DD">
        <w:t>асности для жизни, а затем уто</w:t>
      </w:r>
      <w:r w:rsidR="00AB39B7">
        <w:t>пили в проруби. Потерпевшему Б. в это время удалось скрыться, в с</w:t>
      </w:r>
      <w:r w:rsidR="004E46DD">
        <w:t>вязи с чем преступление в отно</w:t>
      </w:r>
      <w:r w:rsidR="00AB39B7">
        <w:t>шении его виновные до конца не довели. Судебная коллегия по уголовным делам Верховного Суда изменила приговор суда по следующему основанию. В соответстви</w:t>
      </w:r>
      <w:r w:rsidR="004E46DD">
        <w:t>и с ч. 3 ст. 30 УК РФ покушени</w:t>
      </w:r>
      <w:r w:rsidR="00AB39B7">
        <w:t>ем на преступление признаются умышленные действия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Между тем установлено, что Б. был лишь привезен на</w:t>
      </w:r>
      <w:r w:rsidR="004E46DD">
        <w:t xml:space="preserve"> берег реки с целью его дальней</w:t>
      </w:r>
      <w:r w:rsidR="00AB39B7">
        <w:t xml:space="preserve">шего убийства, т.е. были созданы условия для совершения убийства, однако действий, непосредственно направленных на лишение жизни, никем из </w:t>
      </w:r>
      <w:r w:rsidR="00AB39B7">
        <w:lastRenderedPageBreak/>
        <w:t xml:space="preserve">осужденных совершено не было, поэтому при таких обстоятельствах в соответствии </w:t>
      </w:r>
      <w:r w:rsidR="004E46DD">
        <w:t>с ч. 1 ст. 30 УК РФ следует счи</w:t>
      </w:r>
      <w:r w:rsidR="00AB39B7">
        <w:t xml:space="preserve">тать, что </w:t>
      </w:r>
      <w:r w:rsidR="004E46DD">
        <w:t>осужденными было совершено при</w:t>
      </w:r>
      <w:r w:rsidR="00AB39B7">
        <w:t>готовление к убийству Б., а не покушение на его жизнь.</w:t>
      </w:r>
      <w:r w:rsidR="00AB39B7">
        <w:rPr>
          <w:rStyle w:val="ab"/>
        </w:rPr>
        <w:footnoteReference w:id="2"/>
      </w:r>
      <w:r w:rsidR="00AB39B7">
        <w:t xml:space="preserve"> </w:t>
      </w:r>
    </w:p>
    <w:p w:rsidR="00AB39B7" w:rsidRDefault="004E46DD" w:rsidP="004E46DD">
      <w:pPr>
        <w:spacing w:line="360" w:lineRule="auto"/>
        <w:ind w:firstLine="567"/>
        <w:contextualSpacing/>
        <w:jc w:val="both"/>
      </w:pPr>
      <w:r>
        <w:t>Чтобы установить различия между действиями, направленными только на создание условий для совершения преступления, и действиями, непосредственно ориентированными на конечный результат – покушение, следует обратиться к формулировкам закона.</w:t>
      </w:r>
      <w:r w:rsidRPr="004E46DD">
        <w:t xml:space="preserve"> </w:t>
      </w:r>
      <w:r>
        <w:t xml:space="preserve">Начало совершения лицом действий (бездействия), входящих в объективную сторону оконченного преступления, как правило, свидетельствует об их непосредственной направленности на совершение преступления. Как видно из приведенного примера, по делам об убийствах началом выполнения объективной стороны преступления суд признает совершение действий, непосредственно направленных на причинение смерти (например, осуществление выстрела, удар ножом, набрасывание веревки или жгута на шею), при этом к ним не относятся действия, лишь дающие возможность совершения преступления. </w:t>
      </w:r>
    </w:p>
    <w:p w:rsidR="004E46DD" w:rsidRDefault="004E46DD" w:rsidP="00FC12D9">
      <w:pPr>
        <w:spacing w:line="360" w:lineRule="auto"/>
        <w:ind w:firstLine="567"/>
        <w:contextualSpacing/>
        <w:jc w:val="both"/>
      </w:pPr>
      <w:r>
        <w:t>Таким образом, п</w:t>
      </w:r>
      <w:r w:rsidR="006F4738">
        <w:t xml:space="preserve">риготовительные действия лишь создают условия, необходимые для совершения преступления, но сами не способны привести к преступному результату: одним лишь приобретением огнестрельного оружия нельзя лишить другого человека жизни, приобретением яда - совершить отравление, изготовлением ключа-дубликата - похитить чужое имущество из квартиры и т.д. Действия (бездействия), которыми осуществляется покушение, </w:t>
      </w:r>
      <w:r>
        <w:t xml:space="preserve">при устранении препятствий </w:t>
      </w:r>
      <w:r w:rsidR="006F4738">
        <w:t>сами приводят к общественно опасным последствиям. Приготовительные действия не входят в объективную сторону состава преступления. Действия (бездействия), которыми осуществляется покушение, напротив, представляют собой элементы объективно</w:t>
      </w:r>
      <w:r>
        <w:t>й стороны состава преступления.</w:t>
      </w:r>
    </w:p>
    <w:p w:rsidR="006F4738" w:rsidRPr="004E46DD" w:rsidRDefault="006F4738" w:rsidP="00FC12D9">
      <w:pPr>
        <w:spacing w:line="360" w:lineRule="auto"/>
        <w:ind w:firstLine="567"/>
        <w:contextualSpacing/>
        <w:jc w:val="both"/>
      </w:pPr>
      <w:r>
        <w:t>От оконченного преступления покушение отличается только одним признаком</w:t>
      </w:r>
      <w:r w:rsidR="00B64A72">
        <w:t xml:space="preserve"> - </w:t>
      </w:r>
      <w:r>
        <w:t xml:space="preserve">отсутствием общественно опасного последствия. Это последствие, с одной </w:t>
      </w:r>
      <w:r>
        <w:lastRenderedPageBreak/>
        <w:t>стороны, должно входить в содержание умысла виновного лица, а с другой - соответствовать законодательному описанию последствий в статье Особенной части УК</w:t>
      </w:r>
      <w:r w:rsidR="004E46DD">
        <w:t>.</w:t>
      </w:r>
      <w:r w:rsidR="004E46DD" w:rsidRPr="004E46DD">
        <w:rPr>
          <w:vertAlign w:val="superscript"/>
        </w:rPr>
        <w:t>4</w:t>
      </w:r>
    </w:p>
    <w:p w:rsidR="004E46DD" w:rsidRDefault="004E46DD" w:rsidP="004E46DD">
      <w:pPr>
        <w:spacing w:after="0" w:line="360" w:lineRule="auto"/>
        <w:ind w:firstLine="567"/>
        <w:jc w:val="both"/>
      </w:pPr>
      <w:r w:rsidRPr="004E46DD">
        <w:t>Так, Песчанокопски</w:t>
      </w:r>
      <w:r>
        <w:t>м</w:t>
      </w:r>
      <w:r w:rsidRPr="004E46DD">
        <w:t xml:space="preserve"> районным судом Ростовской области</w:t>
      </w:r>
      <w:r>
        <w:t xml:space="preserve"> Булгаков А.В. признан виновным в совершении тайного хищения чужого имущества. Подсудимый, </w:t>
      </w:r>
      <w:r w:rsidRPr="004E46DD">
        <w:t>преследуя корыстную цель на противоправное, безвозмездное изъятие имущества, принадлежащего А., проник в жилое помещение и противоправно взял и обратил в свою собственность музыкальный центр, после чего покинул помещение, чтобы выставить добытое на улицу. Далее возвратился в жилище, чтобы забрать колонки. Однако, приехавшая в это время на такси владелица квартиры и украденного центра заметила Булгакова А.В. с похищенным имуществом, что заставило последнего отказаться от доведения своего преступного намерения до конца.</w:t>
      </w:r>
      <w:r>
        <w:t xml:space="preserve"> </w:t>
      </w:r>
      <w:r w:rsidRPr="004E46DD">
        <w:t xml:space="preserve">Президиум Ростовского областного суда </w:t>
      </w:r>
      <w:r>
        <w:t xml:space="preserve">при рассмотрении кассационной жалобы </w:t>
      </w:r>
      <w:r w:rsidRPr="004E46DD">
        <w:t xml:space="preserve">переквалифицировал действия осужденного с оконченного состава </w:t>
      </w:r>
      <w:r>
        <w:t xml:space="preserve">преступления </w:t>
      </w:r>
      <w:r w:rsidRPr="004E46DD">
        <w:t>на покушение на преступление, поскольку осужденный не успел распорядиться похищенным имуществом</w:t>
      </w:r>
      <w:r>
        <w:t>.</w:t>
      </w:r>
      <w:r w:rsidR="00B97571" w:rsidRPr="00B97571">
        <w:rPr>
          <w:vertAlign w:val="superscript"/>
        </w:rPr>
        <w:t xml:space="preserve"> </w:t>
      </w:r>
      <w:r w:rsidR="00B97571" w:rsidRPr="004E46DD">
        <w:rPr>
          <w:vertAlign w:val="superscript"/>
        </w:rPr>
        <w:footnoteReference w:id="3"/>
      </w:r>
      <w:r>
        <w:t xml:space="preserve"> </w:t>
      </w:r>
      <w:r w:rsidRPr="004E46DD">
        <w:t>По смыслу закона, хищение чужого имущества – материальный состав преступления, в объективную сторону которого в качестве обязательного признака входят общественно опасные последствия. Хищение может быть признано оконченным преступлением только с момента фактического изъятия имущества и наличия у виновного реальной возможности распоряжаться или пользоваться им по своему усмотрению как своим собственным, чего осужденный был лишен по не зависящим от него обстоятельствам.</w:t>
      </w:r>
    </w:p>
    <w:p w:rsidR="00FC12D9" w:rsidRDefault="00B64A72" w:rsidP="004E46DD">
      <w:pPr>
        <w:spacing w:after="0" w:line="360" w:lineRule="auto"/>
        <w:ind w:firstLine="567"/>
        <w:jc w:val="both"/>
      </w:pPr>
      <w:r>
        <w:t xml:space="preserve">Таким образом, представляется возможным </w:t>
      </w:r>
      <w:r w:rsidR="00FC12D9">
        <w:t xml:space="preserve">определения </w:t>
      </w:r>
      <w:r>
        <w:t xml:space="preserve">отличительных </w:t>
      </w:r>
      <w:r w:rsidR="00FC12D9">
        <w:t xml:space="preserve">признаков </w:t>
      </w:r>
      <w:r w:rsidR="004E46DD">
        <w:t xml:space="preserve">стадии </w:t>
      </w:r>
      <w:r w:rsidR="00FC12D9">
        <w:t>поку</w:t>
      </w:r>
      <w:r w:rsidR="00FC12D9">
        <w:softHyphen/>
        <w:t>шения на преступ</w:t>
      </w:r>
      <w:r>
        <w:t>ление</w:t>
      </w:r>
      <w:r w:rsidR="00FC12D9">
        <w:t xml:space="preserve">, что обусловлено определенной спецификой </w:t>
      </w:r>
      <w:r w:rsidR="004E46DD">
        <w:t>данного института</w:t>
      </w:r>
      <w:r w:rsidR="00FC12D9">
        <w:t>, котор</w:t>
      </w:r>
      <w:r w:rsidR="004E46DD">
        <w:t>ый</w:t>
      </w:r>
      <w:r w:rsidR="00FC12D9">
        <w:t xml:space="preserve"> следует отграничивать от приготовления к преступлению, оконченного преступления.</w:t>
      </w:r>
    </w:p>
    <w:p w:rsidR="00FC12D9" w:rsidRDefault="00FC12D9" w:rsidP="004E46DD">
      <w:pPr>
        <w:spacing w:after="0" w:line="360" w:lineRule="auto"/>
        <w:ind w:firstLine="567"/>
        <w:contextualSpacing/>
        <w:jc w:val="both"/>
      </w:pPr>
      <w:r>
        <w:lastRenderedPageBreak/>
        <w:t xml:space="preserve">В научной литературе </w:t>
      </w:r>
      <w:r w:rsidR="004E46DD">
        <w:t>авторы на этот счет имеют схожий набор характерных черт покушения на преступление</w:t>
      </w:r>
      <w:r>
        <w:t>. Некоторые ученые, правда, приводят такие признаки к системе и разграничивают их на объективные и субъективные. В частности, Редин М.П., на основе анализа законодательства к первой группе относит:</w:t>
      </w:r>
    </w:p>
    <w:p w:rsidR="00FC12D9" w:rsidRDefault="00FC12D9" w:rsidP="00FC12D9">
      <w:pPr>
        <w:spacing w:line="360" w:lineRule="auto"/>
        <w:ind w:firstLine="567"/>
        <w:contextualSpacing/>
        <w:jc w:val="both"/>
      </w:pPr>
      <w:r>
        <w:t xml:space="preserve">1) Действием (бездействием) лицо выполняет часть объективной стороны преступления. Так, покушение связано с началом преступления и ставит объект в непосредственную опасность; </w:t>
      </w:r>
    </w:p>
    <w:p w:rsidR="00FC12D9" w:rsidRDefault="00FC12D9" w:rsidP="00FC12D9">
      <w:pPr>
        <w:spacing w:line="360" w:lineRule="auto"/>
        <w:ind w:firstLine="567"/>
        <w:contextualSpacing/>
        <w:jc w:val="both"/>
      </w:pPr>
      <w:r>
        <w:t xml:space="preserve">2) Начатое преступление не доведено до конца (совершены не все действия, предусмотренные объективной стороной состава преступления или совершены все действия, но не наступили предусмотренные в законе последствия); </w:t>
      </w:r>
    </w:p>
    <w:p w:rsidR="00FC12D9" w:rsidRDefault="00FC12D9" w:rsidP="00FC12D9">
      <w:pPr>
        <w:spacing w:line="360" w:lineRule="auto"/>
        <w:ind w:firstLine="567"/>
        <w:contextualSpacing/>
        <w:jc w:val="both"/>
      </w:pPr>
      <w:r>
        <w:t>3) Начатое преступление не доведено до конца по причинам, не зависящим от воли виновного.</w:t>
      </w:r>
    </w:p>
    <w:p w:rsidR="00FC12D9" w:rsidRDefault="00FC12D9" w:rsidP="00FC12D9">
      <w:pPr>
        <w:spacing w:line="360" w:lineRule="auto"/>
        <w:ind w:firstLine="567"/>
        <w:contextualSpacing/>
        <w:jc w:val="both"/>
      </w:pPr>
      <w:r>
        <w:t>Ко второй - умысел.</w:t>
      </w:r>
      <w:r w:rsidR="00B97571">
        <w:rPr>
          <w:rStyle w:val="ab"/>
        </w:rPr>
        <w:footnoteReference w:id="4"/>
      </w:r>
      <w:r>
        <w:t xml:space="preserve"> Следует отметить, что закон ука</w:t>
      </w:r>
      <w:r>
        <w:softHyphen/>
        <w:t>зывает на умышленную форму вины, но не конкретизирует прямой это умысел или косвенный. Между тем этот вопрос раскрывается в Постановлении Пленума Верховного Суда от 27 января 1999г. №1 «если убийство может быть совершено как с прямым, так и с косвенным умыс</w:t>
      </w:r>
      <w:r>
        <w:softHyphen/>
        <w:t>лом, то покушение на убийство возможно лишь с прямым умыслом».</w:t>
      </w:r>
      <w:r>
        <w:rPr>
          <w:rStyle w:val="ab"/>
        </w:rPr>
        <w:footnoteReference w:id="5"/>
      </w:r>
      <w:r>
        <w:t xml:space="preserve"> Такого же мнения придерживается и Конституци</w:t>
      </w:r>
      <w:r>
        <w:softHyphen/>
        <w:t>онный Суд РФ.</w:t>
      </w:r>
      <w:r>
        <w:rPr>
          <w:rStyle w:val="ab"/>
        </w:rPr>
        <w:footnoteReference w:id="6"/>
      </w:r>
      <w:r>
        <w:t xml:space="preserve"> Объяснение подобной позиции сформулировал </w:t>
      </w:r>
      <w:proofErr w:type="spellStart"/>
      <w:r>
        <w:t>к.ю.н</w:t>
      </w:r>
      <w:proofErr w:type="spellEnd"/>
      <w:r>
        <w:t xml:space="preserve">. </w:t>
      </w:r>
      <w:proofErr w:type="spellStart"/>
      <w:r>
        <w:t>Сундуров</w:t>
      </w:r>
      <w:proofErr w:type="spellEnd"/>
      <w:r>
        <w:t xml:space="preserve"> Ф.Л.: «Субъективная сторона покушения требует не только умышленной формы вины, но и определенности ее интеллектуального и волевого элементов. Поэтому судебная практика и доктрина не только традиционно, но и обоснованно трактуют покушение на преступление как деяние, совершенное только с прямым умыслом».</w:t>
      </w:r>
      <w:r w:rsidRPr="00E00974">
        <w:rPr>
          <w:rStyle w:val="ab"/>
        </w:rPr>
        <w:t xml:space="preserve"> </w:t>
      </w:r>
      <w:r>
        <w:rPr>
          <w:rStyle w:val="ab"/>
        </w:rPr>
        <w:footnoteReference w:id="7"/>
      </w:r>
    </w:p>
    <w:p w:rsidR="00CF6C9E" w:rsidRPr="00B97571" w:rsidRDefault="004E46DD" w:rsidP="00B97571">
      <w:pPr>
        <w:pStyle w:val="1"/>
        <w:spacing w:line="360" w:lineRule="auto"/>
        <w:ind w:firstLine="567"/>
        <w:jc w:val="both"/>
        <w:rPr>
          <w:rFonts w:ascii="Times New Roman" w:hAnsi="Times New Roman" w:cs="Times New Roman"/>
          <w:color w:val="000000" w:themeColor="text1"/>
          <w:sz w:val="28"/>
          <w:szCs w:val="28"/>
        </w:rPr>
      </w:pPr>
      <w:r>
        <w:rPr>
          <w:rFonts w:ascii="Arial" w:hAnsi="Arial" w:cs="Arial"/>
          <w:color w:val="000000"/>
          <w:sz w:val="23"/>
          <w:szCs w:val="23"/>
          <w:shd w:val="clear" w:color="auto" w:fill="FFFFFF"/>
        </w:rPr>
        <w:br w:type="page"/>
      </w:r>
      <w:bookmarkStart w:id="2" w:name="_Toc512941779"/>
      <w:r w:rsidR="00D0262A" w:rsidRPr="00B97571">
        <w:rPr>
          <w:rFonts w:ascii="Times New Roman" w:hAnsi="Times New Roman" w:cs="Times New Roman"/>
          <w:color w:val="000000" w:themeColor="text1"/>
          <w:sz w:val="28"/>
          <w:szCs w:val="28"/>
        </w:rPr>
        <w:lastRenderedPageBreak/>
        <w:t xml:space="preserve">Глава </w:t>
      </w:r>
      <w:r w:rsidRPr="00B97571">
        <w:rPr>
          <w:rFonts w:ascii="Times New Roman" w:hAnsi="Times New Roman" w:cs="Times New Roman"/>
          <w:color w:val="000000" w:themeColor="text1"/>
          <w:sz w:val="28"/>
          <w:szCs w:val="28"/>
        </w:rPr>
        <w:t>2</w:t>
      </w:r>
      <w:r w:rsidR="00A97B91" w:rsidRPr="00B97571">
        <w:rPr>
          <w:rFonts w:ascii="Times New Roman" w:hAnsi="Times New Roman" w:cs="Times New Roman"/>
          <w:color w:val="000000" w:themeColor="text1"/>
          <w:sz w:val="28"/>
          <w:szCs w:val="28"/>
        </w:rPr>
        <w:t xml:space="preserve">. </w:t>
      </w:r>
      <w:r w:rsidRPr="00B97571">
        <w:rPr>
          <w:rFonts w:ascii="Times New Roman" w:hAnsi="Times New Roman" w:cs="Times New Roman"/>
          <w:color w:val="000000" w:themeColor="text1"/>
          <w:sz w:val="28"/>
          <w:szCs w:val="28"/>
        </w:rPr>
        <w:t>В</w:t>
      </w:r>
      <w:r w:rsidR="00CF6C9E" w:rsidRPr="00B97571">
        <w:rPr>
          <w:rFonts w:ascii="Times New Roman" w:hAnsi="Times New Roman" w:cs="Times New Roman"/>
          <w:color w:val="000000" w:themeColor="text1"/>
          <w:sz w:val="28"/>
          <w:szCs w:val="28"/>
        </w:rPr>
        <w:t>иды покушения на преступления.</w:t>
      </w:r>
      <w:bookmarkEnd w:id="2"/>
      <w:r w:rsidR="00CF6C9E" w:rsidRPr="00B97571">
        <w:rPr>
          <w:rFonts w:ascii="Times New Roman" w:hAnsi="Times New Roman" w:cs="Times New Roman"/>
          <w:color w:val="000000" w:themeColor="text1"/>
          <w:sz w:val="28"/>
          <w:szCs w:val="28"/>
        </w:rPr>
        <w:t xml:space="preserve"> </w:t>
      </w:r>
    </w:p>
    <w:p w:rsidR="00CF6C9E" w:rsidRDefault="00704E92" w:rsidP="00B64A72">
      <w:pPr>
        <w:spacing w:after="0" w:line="360" w:lineRule="auto"/>
        <w:ind w:firstLine="567"/>
        <w:jc w:val="both"/>
      </w:pPr>
      <w:r>
        <w:t xml:space="preserve">Уголовное законодательство не определяет конкретные виды покушений на преступления, однако этот вопрос имеет важное практическое значение. Этим объясняется наличие большого объёма материалов, содержащих исследования о </w:t>
      </w:r>
      <w:r w:rsidR="00F12D33">
        <w:t>типологии</w:t>
      </w:r>
      <w:r>
        <w:t xml:space="preserve"> покушения на преступления среди правоведов. </w:t>
      </w:r>
      <w:r w:rsidR="00CF6C9E">
        <w:t>В основном авторы выделяют оконченные и неоконченные покушения</w:t>
      </w:r>
      <w:r w:rsidR="004E46DD">
        <w:t xml:space="preserve">. </w:t>
      </w:r>
      <w:r w:rsidR="00CF6C9E">
        <w:t xml:space="preserve"> </w:t>
      </w:r>
      <w:r w:rsidR="004E46DD">
        <w:t>К</w:t>
      </w:r>
      <w:r w:rsidR="00CF6C9E">
        <w:t>лассификационн</w:t>
      </w:r>
      <w:r w:rsidR="004E46DD">
        <w:t xml:space="preserve">ым признаком в данном случае является </w:t>
      </w:r>
      <w:r w:rsidR="00CF6C9E">
        <w:t xml:space="preserve">степень развития объективной стороны состава. </w:t>
      </w:r>
    </w:p>
    <w:p w:rsidR="00CF6C9E" w:rsidRDefault="00CF6C9E" w:rsidP="00B64A72">
      <w:pPr>
        <w:spacing w:after="0" w:line="360" w:lineRule="auto"/>
        <w:ind w:firstLine="567"/>
        <w:jc w:val="both"/>
      </w:pPr>
      <w:r>
        <w:t>Оконченным признается покушение, при котором виновный совершил все действия (бездействие), которые он считал необходимыми для доведения преступления до конца, но желаемый результат не наступил по не зависящим от виновного причинам.</w:t>
      </w:r>
    </w:p>
    <w:p w:rsidR="004E46DD" w:rsidRPr="004E46DD" w:rsidRDefault="004E46DD" w:rsidP="00B64A72">
      <w:pPr>
        <w:spacing w:after="0" w:line="360" w:lineRule="auto"/>
        <w:ind w:firstLine="567"/>
        <w:jc w:val="both"/>
        <w:rPr>
          <w:rFonts w:cs="Times New Roman"/>
          <w:szCs w:val="28"/>
          <w:shd w:val="clear" w:color="auto" w:fill="FFFFFF"/>
        </w:rPr>
      </w:pPr>
      <w:r w:rsidRPr="004E46DD">
        <w:rPr>
          <w:rFonts w:cs="Times New Roman"/>
          <w:szCs w:val="28"/>
        </w:rPr>
        <w:t xml:space="preserve">Примером может служить дело, рассматриваемое </w:t>
      </w:r>
      <w:r>
        <w:rPr>
          <w:rFonts w:cs="Times New Roman"/>
          <w:szCs w:val="28"/>
          <w:shd w:val="clear" w:color="auto" w:fill="FFFFFF"/>
        </w:rPr>
        <w:t>Мостовским</w:t>
      </w:r>
      <w:r w:rsidRPr="004E46DD">
        <w:rPr>
          <w:rFonts w:cs="Times New Roman"/>
          <w:szCs w:val="28"/>
          <w:shd w:val="clear" w:color="auto" w:fill="FFFFFF"/>
        </w:rPr>
        <w:t xml:space="preserve"> районны</w:t>
      </w:r>
      <w:r>
        <w:rPr>
          <w:rFonts w:cs="Times New Roman"/>
          <w:szCs w:val="28"/>
          <w:shd w:val="clear" w:color="auto" w:fill="FFFFFF"/>
        </w:rPr>
        <w:t xml:space="preserve">м судом </w:t>
      </w:r>
      <w:r w:rsidRPr="004E46DD">
        <w:rPr>
          <w:rFonts w:cs="Times New Roman"/>
          <w:szCs w:val="28"/>
          <w:shd w:val="clear" w:color="auto" w:fill="FFFFFF"/>
        </w:rPr>
        <w:t>Краснодарского края. У Г</w:t>
      </w:r>
      <w:r>
        <w:rPr>
          <w:rFonts w:cs="Times New Roman"/>
          <w:szCs w:val="28"/>
          <w:shd w:val="clear" w:color="auto" w:fill="FFFFFF"/>
        </w:rPr>
        <w:t>ордиенко А.Н.,</w:t>
      </w:r>
      <w:r w:rsidRPr="004E46DD">
        <w:rPr>
          <w:rFonts w:cs="Times New Roman"/>
          <w:szCs w:val="28"/>
          <w:shd w:val="clear" w:color="auto" w:fill="FFFFFF"/>
        </w:rPr>
        <w:t xml:space="preserve"> поссорившегося со своей женой</w:t>
      </w:r>
      <w:r>
        <w:rPr>
          <w:rFonts w:cs="Times New Roman"/>
          <w:szCs w:val="28"/>
          <w:shd w:val="clear" w:color="auto" w:fill="FFFFFF"/>
        </w:rPr>
        <w:t>,</w:t>
      </w:r>
      <w:r w:rsidRPr="004E46DD">
        <w:rPr>
          <w:rFonts w:cs="Times New Roman"/>
          <w:szCs w:val="28"/>
          <w:shd w:val="clear" w:color="auto" w:fill="FFFFFF"/>
        </w:rPr>
        <w:t xml:space="preserve"> возник преступный умысел на ее убийство. Задуманное было реализовано путем выстрела в спящую супругу из охотничьего ружья. Из-за промаха, гр-ка Г. не была лишена жизни, </w:t>
      </w:r>
      <w:r>
        <w:rPr>
          <w:rFonts w:cs="Times New Roman"/>
          <w:szCs w:val="28"/>
          <w:shd w:val="clear" w:color="auto" w:fill="FFFFFF"/>
        </w:rPr>
        <w:t>но</w:t>
      </w:r>
      <w:r w:rsidRPr="004E46DD">
        <w:rPr>
          <w:rFonts w:cs="Times New Roman"/>
          <w:szCs w:val="28"/>
          <w:shd w:val="clear" w:color="auto" w:fill="FFFFFF"/>
        </w:rPr>
        <w:t xml:space="preserve"> преступник, не осознавая этого, скрылся с места преступления</w:t>
      </w:r>
      <w:r w:rsidR="00704E92">
        <w:rPr>
          <w:rFonts w:cs="Times New Roman"/>
          <w:szCs w:val="28"/>
          <w:shd w:val="clear" w:color="auto" w:fill="FFFFFF"/>
        </w:rPr>
        <w:t>.</w:t>
      </w:r>
      <w:r w:rsidRPr="004E46DD">
        <w:rPr>
          <w:rStyle w:val="ab"/>
          <w:rFonts w:cs="Times New Roman"/>
          <w:szCs w:val="28"/>
          <w:shd w:val="clear" w:color="auto" w:fill="FFFFFF"/>
        </w:rPr>
        <w:footnoteReference w:id="8"/>
      </w:r>
    </w:p>
    <w:p w:rsidR="004E46DD" w:rsidRPr="004E46DD" w:rsidRDefault="004E46DD" w:rsidP="004E46DD">
      <w:pPr>
        <w:spacing w:after="0" w:line="360" w:lineRule="auto"/>
        <w:ind w:firstLine="567"/>
        <w:jc w:val="both"/>
        <w:rPr>
          <w:rFonts w:cs="Times New Roman"/>
          <w:szCs w:val="28"/>
          <w:shd w:val="clear" w:color="auto" w:fill="FFFFFF"/>
        </w:rPr>
      </w:pPr>
      <w:r w:rsidRPr="004E46DD">
        <w:rPr>
          <w:rFonts w:cs="Times New Roman"/>
          <w:szCs w:val="28"/>
          <w:shd w:val="clear" w:color="auto" w:fill="FFFFFF"/>
        </w:rPr>
        <w:t xml:space="preserve">Несмотря на то, что Гордиенко А.Н. выполнил все необходимые действия, непосредственно направленные на причинение смерти </w:t>
      </w:r>
      <w:r>
        <w:rPr>
          <w:rFonts w:cs="Times New Roman"/>
          <w:szCs w:val="28"/>
          <w:shd w:val="clear" w:color="auto" w:fill="FFFFFF"/>
        </w:rPr>
        <w:t xml:space="preserve">Г., </w:t>
      </w:r>
      <w:r w:rsidRPr="004E46DD">
        <w:rPr>
          <w:rFonts w:cs="Times New Roman"/>
          <w:szCs w:val="28"/>
          <w:shd w:val="clear" w:color="auto" w:fill="FFFFFF"/>
        </w:rPr>
        <w:t>реал</w:t>
      </w:r>
      <w:r w:rsidR="005E142C">
        <w:rPr>
          <w:rFonts w:cs="Times New Roman"/>
          <w:szCs w:val="28"/>
          <w:shd w:val="clear" w:color="auto" w:fill="FFFFFF"/>
        </w:rPr>
        <w:t xml:space="preserve">изовать свой преступный умысел </w:t>
      </w:r>
      <w:r w:rsidRPr="004E46DD">
        <w:rPr>
          <w:rFonts w:cs="Times New Roman"/>
          <w:szCs w:val="28"/>
          <w:shd w:val="clear" w:color="auto" w:fill="FFFFFF"/>
        </w:rPr>
        <w:t>на лишение жизни последн</w:t>
      </w:r>
      <w:r>
        <w:rPr>
          <w:rFonts w:cs="Times New Roman"/>
          <w:szCs w:val="28"/>
          <w:shd w:val="clear" w:color="auto" w:fill="FFFFFF"/>
        </w:rPr>
        <w:t>ей</w:t>
      </w:r>
      <w:r w:rsidRPr="004E46DD">
        <w:rPr>
          <w:rFonts w:cs="Times New Roman"/>
          <w:szCs w:val="28"/>
          <w:shd w:val="clear" w:color="auto" w:fill="FFFFFF"/>
        </w:rPr>
        <w:t xml:space="preserve">, </w:t>
      </w:r>
      <w:r>
        <w:rPr>
          <w:rFonts w:cs="Times New Roman"/>
          <w:szCs w:val="28"/>
          <w:shd w:val="clear" w:color="auto" w:fill="FFFFFF"/>
        </w:rPr>
        <w:t>он</w:t>
      </w:r>
      <w:r w:rsidRPr="004E46DD">
        <w:rPr>
          <w:rFonts w:cs="Times New Roman"/>
          <w:szCs w:val="28"/>
          <w:shd w:val="clear" w:color="auto" w:fill="FFFFFF"/>
        </w:rPr>
        <w:t xml:space="preserve"> не смог по не зависящим от него обстоятельствам, а именно вследствие </w:t>
      </w:r>
      <w:r>
        <w:rPr>
          <w:rFonts w:cs="Times New Roman"/>
          <w:szCs w:val="28"/>
          <w:shd w:val="clear" w:color="auto" w:fill="FFFFFF"/>
        </w:rPr>
        <w:t>промаха</w:t>
      </w:r>
      <w:r w:rsidRPr="004E46DD">
        <w:rPr>
          <w:rFonts w:cs="Times New Roman"/>
          <w:szCs w:val="28"/>
          <w:shd w:val="clear" w:color="auto" w:fill="FFFFFF"/>
        </w:rPr>
        <w:t>.</w:t>
      </w:r>
      <w:r>
        <w:rPr>
          <w:rFonts w:cs="Times New Roman"/>
          <w:szCs w:val="28"/>
          <w:shd w:val="clear" w:color="auto" w:fill="FFFFFF"/>
        </w:rPr>
        <w:t xml:space="preserve"> Таким образом, лицо </w:t>
      </w:r>
      <w:r w:rsidRPr="004E46DD">
        <w:rPr>
          <w:rFonts w:cs="Times New Roman"/>
          <w:szCs w:val="28"/>
          <w:shd w:val="clear" w:color="auto" w:fill="FFFFFF"/>
        </w:rPr>
        <w:t>сделало все</w:t>
      </w:r>
      <w:r>
        <w:rPr>
          <w:rFonts w:cs="Times New Roman"/>
          <w:szCs w:val="28"/>
          <w:shd w:val="clear" w:color="auto" w:fill="FFFFFF"/>
        </w:rPr>
        <w:t>,</w:t>
      </w:r>
      <w:r w:rsidRPr="004E46DD">
        <w:rPr>
          <w:rFonts w:cs="Times New Roman"/>
          <w:szCs w:val="28"/>
          <w:shd w:val="clear" w:color="auto" w:fill="FFFFFF"/>
        </w:rPr>
        <w:t xml:space="preserve"> по его мнению</w:t>
      </w:r>
      <w:r>
        <w:rPr>
          <w:rFonts w:cs="Times New Roman"/>
          <w:szCs w:val="28"/>
          <w:shd w:val="clear" w:color="auto" w:fill="FFFFFF"/>
        </w:rPr>
        <w:t>,</w:t>
      </w:r>
      <w:r w:rsidRPr="004E46DD">
        <w:rPr>
          <w:rFonts w:cs="Times New Roman"/>
          <w:szCs w:val="28"/>
          <w:shd w:val="clear" w:color="auto" w:fill="FFFFFF"/>
        </w:rPr>
        <w:t xml:space="preserve"> необходимое для достижения результата, а результат не наступил, </w:t>
      </w:r>
      <w:r>
        <w:rPr>
          <w:rFonts w:cs="Times New Roman"/>
          <w:szCs w:val="28"/>
          <w:shd w:val="clear" w:color="auto" w:fill="FFFFFF"/>
        </w:rPr>
        <w:t>значит,</w:t>
      </w:r>
      <w:r w:rsidRPr="004E46DD">
        <w:rPr>
          <w:rFonts w:cs="Times New Roman"/>
          <w:szCs w:val="28"/>
          <w:shd w:val="clear" w:color="auto" w:fill="FFFFFF"/>
        </w:rPr>
        <w:t xml:space="preserve"> покушение считается оконченным. </w:t>
      </w:r>
    </w:p>
    <w:p w:rsidR="004E46DD" w:rsidRDefault="004E46DD" w:rsidP="00B64A72">
      <w:pPr>
        <w:spacing w:after="0" w:line="360" w:lineRule="auto"/>
        <w:ind w:firstLine="567"/>
        <w:jc w:val="both"/>
      </w:pPr>
      <w:r>
        <w:t>При неокон</w:t>
      </w:r>
      <w:r w:rsidR="00CF6C9E">
        <w:t xml:space="preserve">ченном покушении виновный не совершает всех действий, которые он считал необходимыми для доведения преступления до </w:t>
      </w:r>
      <w:r>
        <w:t>конца.</w:t>
      </w:r>
    </w:p>
    <w:p w:rsidR="00704E92" w:rsidRDefault="004E46DD" w:rsidP="00704E92">
      <w:pPr>
        <w:spacing w:after="0" w:line="360" w:lineRule="auto"/>
        <w:ind w:firstLine="567"/>
        <w:jc w:val="both"/>
      </w:pPr>
      <w:r>
        <w:t xml:space="preserve">Приведем пример. Малыхин в целях совершения хищения чужого имущества проник на территорию нежилого помещения, принадлежащего на праве собственности гражданке Ф. Он собрал некоторые вещи и приготовил их на вынос, </w:t>
      </w:r>
      <w:r>
        <w:lastRenderedPageBreak/>
        <w:t>однако был задержан на месте преступления потерпевшей.</w:t>
      </w:r>
      <w:r>
        <w:rPr>
          <w:rStyle w:val="ab"/>
        </w:rPr>
        <w:footnoteReference w:id="9"/>
      </w:r>
      <w:r>
        <w:t xml:space="preserve"> </w:t>
      </w:r>
      <w:r w:rsidRPr="004E46DD">
        <w:t xml:space="preserve">Незавершенность действий </w:t>
      </w:r>
      <w:r>
        <w:t>Малыхина</w:t>
      </w:r>
      <w:r w:rsidRPr="004E46DD">
        <w:t xml:space="preserve"> по реализации умысла на совершение преступления о</w:t>
      </w:r>
      <w:r>
        <w:t>чевидна. Задержание злоумышлен</w:t>
      </w:r>
      <w:r w:rsidRPr="004E46DD">
        <w:t>ника являе</w:t>
      </w:r>
      <w:r>
        <w:t>тся обстоятельством, не завися</w:t>
      </w:r>
      <w:r w:rsidRPr="004E46DD">
        <w:t xml:space="preserve">щим от воли виновного. </w:t>
      </w:r>
      <w:r>
        <w:t>Поскольку</w:t>
      </w:r>
      <w:r w:rsidRPr="004E46DD">
        <w:t xml:space="preserve"> </w:t>
      </w:r>
      <w:r>
        <w:t xml:space="preserve">Малыхин, </w:t>
      </w:r>
      <w:r w:rsidRPr="004E46DD">
        <w:t>не успел сове</w:t>
      </w:r>
      <w:r>
        <w:t>ршить всех замышляемых действий:</w:t>
      </w:r>
      <w:r w:rsidRPr="004E46DD">
        <w:t xml:space="preserve"> </w:t>
      </w:r>
      <w:r>
        <w:t>забрать</w:t>
      </w:r>
      <w:r w:rsidRPr="004E46DD">
        <w:t xml:space="preserve"> </w:t>
      </w:r>
      <w:r>
        <w:t xml:space="preserve">чужое имущество, реализовать его в своих интересах, </w:t>
      </w:r>
      <w:r w:rsidRPr="004E46DD">
        <w:t xml:space="preserve">то покушение считается неоконченным. </w:t>
      </w:r>
    </w:p>
    <w:p w:rsidR="005E142C" w:rsidRDefault="00F12D33" w:rsidP="00B64A72">
      <w:pPr>
        <w:spacing w:after="0" w:line="360" w:lineRule="auto"/>
        <w:ind w:firstLine="567"/>
        <w:jc w:val="both"/>
        <w:rPr>
          <w:rFonts w:ascii="Arial" w:hAnsi="Arial" w:cs="Arial"/>
          <w:color w:val="000000"/>
          <w:szCs w:val="23"/>
        </w:rPr>
      </w:pPr>
      <w:r>
        <w:t xml:space="preserve">Рассмотренное выше группирование покушений на преступления используется судами при применении норм уголовного права о добровольном отказе о преступления. </w:t>
      </w:r>
      <w:r w:rsidR="008142BD" w:rsidRPr="00DC2FA1">
        <w:rPr>
          <w:rFonts w:cs="Times New Roman"/>
          <w:color w:val="000000"/>
          <w:szCs w:val="28"/>
        </w:rPr>
        <w:t>Президиум Ивановского областного суда указал, что по смыслу закона добровольный отказ возможен только до окончания преступления - на стадии приготовления или неоконченного покушения.</w:t>
      </w:r>
      <w:r w:rsidR="00C20B8C" w:rsidRPr="00DC2FA1">
        <w:rPr>
          <w:rStyle w:val="ab"/>
          <w:rFonts w:cs="Times New Roman"/>
          <w:color w:val="000000"/>
          <w:szCs w:val="28"/>
        </w:rPr>
        <w:footnoteReference w:id="10"/>
      </w:r>
      <w:r w:rsidR="00C20B8C" w:rsidRPr="00DC2FA1">
        <w:rPr>
          <w:rFonts w:cs="Times New Roman"/>
          <w:color w:val="000000"/>
          <w:szCs w:val="28"/>
        </w:rPr>
        <w:t xml:space="preserve"> Действительно, согласно ч</w:t>
      </w:r>
      <w:r w:rsidR="00DC2FA1">
        <w:rPr>
          <w:rFonts w:cs="Times New Roman"/>
          <w:color w:val="000000"/>
          <w:szCs w:val="28"/>
        </w:rPr>
        <w:t>.</w:t>
      </w:r>
      <w:r w:rsidR="00C20B8C" w:rsidRPr="00DC2FA1">
        <w:rPr>
          <w:rFonts w:cs="Times New Roman"/>
          <w:color w:val="000000"/>
          <w:szCs w:val="28"/>
        </w:rPr>
        <w:t xml:space="preserve"> 1 ст</w:t>
      </w:r>
      <w:r w:rsidR="00DC2FA1">
        <w:rPr>
          <w:rFonts w:cs="Times New Roman"/>
          <w:color w:val="000000"/>
          <w:szCs w:val="28"/>
        </w:rPr>
        <w:t>.</w:t>
      </w:r>
      <w:r w:rsidR="00C20B8C" w:rsidRPr="00DC2FA1">
        <w:rPr>
          <w:rFonts w:cs="Times New Roman"/>
          <w:color w:val="000000"/>
          <w:szCs w:val="28"/>
        </w:rPr>
        <w:t xml:space="preserve"> 31 </w:t>
      </w:r>
      <w:r w:rsidR="00E2360E">
        <w:rPr>
          <w:rFonts w:cs="Times New Roman"/>
          <w:color w:val="000000" w:themeColor="text1"/>
          <w:szCs w:val="28"/>
        </w:rPr>
        <w:t>УК РФ, д</w:t>
      </w:r>
      <w:r w:rsidR="00C20B8C" w:rsidRPr="00DC2FA1">
        <w:rPr>
          <w:rFonts w:cs="Times New Roman"/>
          <w:color w:val="000000" w:themeColor="text1"/>
          <w:szCs w:val="28"/>
        </w:rPr>
        <w:t>обровольным отказом от преступления признается прекращение всех действий, направленных на совершение преступления,</w:t>
      </w:r>
      <w:r w:rsidR="00C20B8C" w:rsidRPr="00DC2FA1">
        <w:rPr>
          <w:rFonts w:cs="Times New Roman"/>
          <w:color w:val="000000" w:themeColor="text1"/>
          <w:szCs w:val="28"/>
          <w:shd w:val="clear" w:color="auto" w:fill="FFFFFF"/>
        </w:rPr>
        <w:t xml:space="preserve"> если лицо осознавало возможность доведения преступления до конца. В </w:t>
      </w:r>
      <w:r w:rsidR="00E2360E">
        <w:rPr>
          <w:rFonts w:cs="Times New Roman"/>
          <w:color w:val="000000" w:themeColor="text1"/>
          <w:szCs w:val="28"/>
          <w:shd w:val="clear" w:color="auto" w:fill="FFFFFF"/>
        </w:rPr>
        <w:t>указанном примере, иллюстрирующе</w:t>
      </w:r>
      <w:r w:rsidR="00C20B8C" w:rsidRPr="00DC2FA1">
        <w:rPr>
          <w:rFonts w:cs="Times New Roman"/>
          <w:color w:val="000000" w:themeColor="text1"/>
          <w:szCs w:val="28"/>
          <w:shd w:val="clear" w:color="auto" w:fill="FFFFFF"/>
        </w:rPr>
        <w:t>м оконченное покушение</w:t>
      </w:r>
      <w:r w:rsidR="00E2360E">
        <w:rPr>
          <w:rFonts w:cs="Times New Roman"/>
          <w:color w:val="000000" w:themeColor="text1"/>
          <w:szCs w:val="28"/>
          <w:shd w:val="clear" w:color="auto" w:fill="FFFFFF"/>
        </w:rPr>
        <w:t>,</w:t>
      </w:r>
      <w:r w:rsidR="00C20B8C" w:rsidRPr="00DC2FA1">
        <w:rPr>
          <w:rFonts w:cs="Times New Roman"/>
          <w:color w:val="000000" w:themeColor="text1"/>
          <w:szCs w:val="28"/>
          <w:shd w:val="clear" w:color="auto" w:fill="FFFFFF"/>
        </w:rPr>
        <w:t xml:space="preserve"> Гордиенко предполагал, что смерть супруги наступила и его преступный замысел исполнен, а значит ссылаться н</w:t>
      </w:r>
      <w:r w:rsidR="00DC2FA1" w:rsidRPr="00DC2FA1">
        <w:rPr>
          <w:rFonts w:cs="Times New Roman"/>
          <w:color w:val="000000" w:themeColor="text1"/>
          <w:szCs w:val="28"/>
          <w:shd w:val="clear" w:color="auto" w:fill="FFFFFF"/>
        </w:rPr>
        <w:t>а добровольный отказ от совершения преступления в связи с тем, что общественно опасные последствия не наступили</w:t>
      </w:r>
      <w:r w:rsidR="00C54E56">
        <w:rPr>
          <w:rFonts w:cs="Times New Roman"/>
          <w:color w:val="000000" w:themeColor="text1"/>
          <w:szCs w:val="28"/>
          <w:shd w:val="clear" w:color="auto" w:fill="FFFFFF"/>
        </w:rPr>
        <w:t>,</w:t>
      </w:r>
      <w:r w:rsidR="00DC2FA1" w:rsidRPr="00DC2FA1">
        <w:rPr>
          <w:rFonts w:cs="Times New Roman"/>
          <w:color w:val="000000" w:themeColor="text1"/>
          <w:szCs w:val="28"/>
          <w:shd w:val="clear" w:color="auto" w:fill="FFFFFF"/>
        </w:rPr>
        <w:t xml:space="preserve"> он не </w:t>
      </w:r>
      <w:r w:rsidR="005E142C">
        <w:rPr>
          <w:rFonts w:cs="Times New Roman"/>
          <w:color w:val="000000" w:themeColor="text1"/>
          <w:szCs w:val="28"/>
          <w:shd w:val="clear" w:color="auto" w:fill="FFFFFF"/>
        </w:rPr>
        <w:t>вправе</w:t>
      </w:r>
      <w:r w:rsidR="00DC2FA1" w:rsidRPr="00DC2FA1">
        <w:rPr>
          <w:rFonts w:cs="Times New Roman"/>
          <w:color w:val="000000" w:themeColor="text1"/>
          <w:szCs w:val="28"/>
          <w:shd w:val="clear" w:color="auto" w:fill="FFFFFF"/>
        </w:rPr>
        <w:t>. Совсем иная ситуация во втором практическом примере, относящемся к неоконченному покушению. Малыхин имел умысел скрыться с похищенным имуществом и совершил для этого некоторые непосредственно направленные на это действия. Именно на этой стадии</w:t>
      </w:r>
      <w:r w:rsidR="00E2360E">
        <w:rPr>
          <w:rFonts w:cs="Times New Roman"/>
          <w:color w:val="000000" w:themeColor="text1"/>
          <w:szCs w:val="28"/>
          <w:shd w:val="clear" w:color="auto" w:fill="FFFFFF"/>
        </w:rPr>
        <w:t>,</w:t>
      </w:r>
      <w:r w:rsidR="00DC2FA1" w:rsidRPr="00DC2FA1">
        <w:rPr>
          <w:rFonts w:cs="Times New Roman"/>
          <w:color w:val="000000" w:themeColor="text1"/>
          <w:szCs w:val="28"/>
          <w:shd w:val="clear" w:color="auto" w:fill="FFFFFF"/>
        </w:rPr>
        <w:t xml:space="preserve"> </w:t>
      </w:r>
      <w:r w:rsidR="00E2360E">
        <w:rPr>
          <w:rFonts w:cs="Times New Roman"/>
          <w:color w:val="000000" w:themeColor="text1"/>
          <w:szCs w:val="28"/>
          <w:shd w:val="clear" w:color="auto" w:fill="FFFFFF"/>
        </w:rPr>
        <w:t xml:space="preserve">до завершения всех действий состава преступления, </w:t>
      </w:r>
      <w:r w:rsidR="00DC2FA1" w:rsidRPr="00DC2FA1">
        <w:rPr>
          <w:rFonts w:cs="Times New Roman"/>
          <w:color w:val="000000" w:themeColor="text1"/>
          <w:szCs w:val="28"/>
          <w:shd w:val="clear" w:color="auto" w:fill="FFFFFF"/>
        </w:rPr>
        <w:t>он мог бы</w:t>
      </w:r>
      <w:r w:rsidR="00E2360E">
        <w:rPr>
          <w:rFonts w:cs="Times New Roman"/>
          <w:color w:val="000000" w:themeColor="text1"/>
          <w:szCs w:val="28"/>
          <w:shd w:val="clear" w:color="auto" w:fill="FFFFFF"/>
        </w:rPr>
        <w:t xml:space="preserve"> добровольно отказаться от продолжения деяния. В теории уголовного права распространено аналогичное мнение. </w:t>
      </w:r>
      <w:r w:rsidR="00E2360E" w:rsidRPr="00B92978">
        <w:rPr>
          <w:rFonts w:cs="Times New Roman"/>
          <w:color w:val="000000"/>
          <w:szCs w:val="23"/>
        </w:rPr>
        <w:t>С.В. Шевелева в своем диссертационном исследовании указывает: «С позиций свободы воли добровольный отказ возможен только на стадии неоконченного покушения («не хочу совершить деяние»)</w:t>
      </w:r>
      <w:r w:rsidR="00B92978" w:rsidRPr="00B92978">
        <w:rPr>
          <w:rFonts w:cs="Times New Roman"/>
          <w:color w:val="000000"/>
          <w:szCs w:val="23"/>
        </w:rPr>
        <w:t>.</w:t>
      </w:r>
      <w:r w:rsidR="00B92978" w:rsidRPr="00B92978">
        <w:rPr>
          <w:rStyle w:val="ab"/>
          <w:rFonts w:cs="Times New Roman"/>
          <w:color w:val="000000"/>
          <w:szCs w:val="23"/>
        </w:rPr>
        <w:footnoteReference w:id="11"/>
      </w:r>
      <w:r w:rsidR="005E142C">
        <w:rPr>
          <w:rFonts w:ascii="Arial" w:hAnsi="Arial" w:cs="Arial"/>
          <w:color w:val="000000"/>
          <w:szCs w:val="23"/>
        </w:rPr>
        <w:t xml:space="preserve"> </w:t>
      </w:r>
    </w:p>
    <w:p w:rsidR="00B92978" w:rsidRDefault="00B92978" w:rsidP="005E142C">
      <w:pPr>
        <w:spacing w:after="0" w:line="360" w:lineRule="auto"/>
        <w:jc w:val="both"/>
        <w:rPr>
          <w:rFonts w:cs="Times New Roman"/>
          <w:color w:val="000000"/>
          <w:szCs w:val="23"/>
        </w:rPr>
      </w:pPr>
      <w:r w:rsidRPr="00B92978">
        <w:rPr>
          <w:rFonts w:cs="Times New Roman"/>
          <w:color w:val="000000"/>
          <w:szCs w:val="23"/>
        </w:rPr>
        <w:lastRenderedPageBreak/>
        <w:t>Н.</w:t>
      </w:r>
      <w:r w:rsidR="005E142C">
        <w:rPr>
          <w:rFonts w:cs="Times New Roman"/>
          <w:color w:val="000000"/>
          <w:szCs w:val="23"/>
        </w:rPr>
        <w:t xml:space="preserve"> </w:t>
      </w:r>
      <w:proofErr w:type="spellStart"/>
      <w:r w:rsidRPr="00B92978">
        <w:rPr>
          <w:rFonts w:cs="Times New Roman"/>
          <w:color w:val="000000"/>
          <w:szCs w:val="23"/>
        </w:rPr>
        <w:t>Скорилкин</w:t>
      </w:r>
      <w:proofErr w:type="spellEnd"/>
      <w:r w:rsidRPr="00B92978">
        <w:rPr>
          <w:rFonts w:cs="Times New Roman"/>
          <w:color w:val="000000"/>
          <w:szCs w:val="23"/>
        </w:rPr>
        <w:t xml:space="preserve"> отмечает, что добровольный отказ невозможен на стадии оконченного покушения при материальном составе преступного деяния.</w:t>
      </w:r>
      <w:r w:rsidRPr="00B92978">
        <w:rPr>
          <w:rStyle w:val="ab"/>
          <w:rFonts w:cs="Times New Roman"/>
          <w:color w:val="000000"/>
          <w:szCs w:val="23"/>
        </w:rPr>
        <w:footnoteReference w:id="12"/>
      </w:r>
    </w:p>
    <w:p w:rsidR="00FB3CF1" w:rsidRDefault="00CF6C9E" w:rsidP="00B64A72">
      <w:pPr>
        <w:spacing w:after="0" w:line="360" w:lineRule="auto"/>
        <w:ind w:firstLine="567"/>
        <w:jc w:val="both"/>
        <w:rPr>
          <w:rFonts w:ascii="Helvetica" w:hAnsi="Helvetica" w:cs="Helvetica"/>
          <w:color w:val="333333"/>
          <w:sz w:val="21"/>
          <w:szCs w:val="21"/>
          <w:shd w:val="clear" w:color="auto" w:fill="FFFFFF"/>
        </w:rPr>
      </w:pPr>
      <w:r>
        <w:t xml:space="preserve">В теории уголовного права </w:t>
      </w:r>
      <w:r w:rsidR="0027664C">
        <w:t xml:space="preserve">отдельное внимание уделяется </w:t>
      </w:r>
      <w:r w:rsidR="00496F36">
        <w:t>негодному покушению</w:t>
      </w:r>
      <w:r w:rsidR="0027664C">
        <w:t xml:space="preserve">. </w:t>
      </w:r>
      <w:r w:rsidR="00496F36">
        <w:t>Специфичность данной разновидности покушения на преступление в том, что причиной не доведения преступления до конца по не зависящим от воли лица обстоятельствам, является фактическая ошибка. Анализ судебной практики показывает, что указанное явление встречается гораздо реже, если сравнивать с пресечением преступления со стороны правоохранительных органов, либо самих потерпевших. Факторами, порождающими негодное покушение</w:t>
      </w:r>
      <w:r w:rsidR="008E0AF5">
        <w:t>,</w:t>
      </w:r>
      <w:r w:rsidR="00496F36">
        <w:t xml:space="preserve"> являются два вида </w:t>
      </w:r>
      <w:r w:rsidR="00921A79">
        <w:t>фактических ошибок - в объекте, (покушение на негодный объект) и в средствах (пок</w:t>
      </w:r>
      <w:r w:rsidR="00084ACC">
        <w:t>ушение с негодными средствами).</w:t>
      </w:r>
      <w:r w:rsidR="0027664C">
        <w:t xml:space="preserve"> </w:t>
      </w:r>
      <w:r>
        <w:t>Покушение на негодный объект точнее назвать покушением на негодный предмет преступления. Объектом данного преступления являются охраняемые уголовным законом общественные от</w:t>
      </w:r>
      <w:bookmarkStart w:id="3" w:name="_GoBack"/>
      <w:bookmarkEnd w:id="3"/>
      <w:r>
        <w:t>ношения. Уголовная ответственность за посягательство на негодный предмет преступления может иметь место в тех случаях, когда субъ</w:t>
      </w:r>
      <w:r w:rsidR="004E46DD">
        <w:t>ект допускает фактическую ошиб</w:t>
      </w:r>
      <w:r>
        <w:t>ку относительно предмета посягат</w:t>
      </w:r>
      <w:r w:rsidR="004E46DD">
        <w:t>ельства: его наличия или отсут</w:t>
      </w:r>
      <w:r>
        <w:t xml:space="preserve">ствия, обладания определенными свойствами. </w:t>
      </w:r>
      <w:r w:rsidR="004E46DD">
        <w:t xml:space="preserve">Данный вид покушения имел место в рассматриваемом </w:t>
      </w:r>
      <w:r w:rsidR="00FB3CF1">
        <w:t>Октябрьским районным</w:t>
      </w:r>
      <w:r w:rsidR="00084ACC" w:rsidRPr="00FB3CF1">
        <w:t xml:space="preserve"> суд</w:t>
      </w:r>
      <w:r w:rsidR="00FB3CF1">
        <w:t xml:space="preserve">ом </w:t>
      </w:r>
      <w:r w:rsidR="00084ACC" w:rsidRPr="00FB3CF1">
        <w:t xml:space="preserve">города </w:t>
      </w:r>
      <w:proofErr w:type="gramStart"/>
      <w:r w:rsidR="00084ACC" w:rsidRPr="00FB3CF1">
        <w:t>Мурманска </w:t>
      </w:r>
      <w:r w:rsidR="00FB3CF1">
        <w:t xml:space="preserve"> дела</w:t>
      </w:r>
      <w:proofErr w:type="gramEnd"/>
      <w:r w:rsidR="00084ACC">
        <w:t xml:space="preserve"> о хищении чужого имущества </w:t>
      </w:r>
      <w:proofErr w:type="spellStart"/>
      <w:r w:rsidR="00084ACC">
        <w:t>Валужиным</w:t>
      </w:r>
      <w:proofErr w:type="spellEnd"/>
      <w:r w:rsidR="00084ACC">
        <w:t xml:space="preserve"> А.В.</w:t>
      </w:r>
      <w:r w:rsidR="00437172">
        <w:t xml:space="preserve"> В ходе разбирательства было установлено, что</w:t>
      </w:r>
      <w:r w:rsidR="00FB3CF1">
        <w:t>,</w:t>
      </w:r>
      <w:r w:rsidR="00437172">
        <w:t xml:space="preserve"> вскрывая кассовый а</w:t>
      </w:r>
      <w:r w:rsidR="00FB3CF1">
        <w:t>ппарат, виновный обнаружил отсутствие денежных средств</w:t>
      </w:r>
      <w:r w:rsidR="00437172">
        <w:t>.</w:t>
      </w:r>
      <w:r w:rsidR="00FB3CF1">
        <w:t xml:space="preserve"> Суд квалифицировал указанное деяние виновного как покушение на негодный объект.</w:t>
      </w:r>
      <w:r w:rsidR="00FB3CF1">
        <w:rPr>
          <w:rStyle w:val="ab"/>
        </w:rPr>
        <w:footnoteReference w:id="13"/>
      </w:r>
    </w:p>
    <w:p w:rsidR="004E46DD" w:rsidRDefault="00FB3CF1" w:rsidP="00B64A72">
      <w:pPr>
        <w:spacing w:after="0" w:line="360" w:lineRule="auto"/>
        <w:ind w:firstLine="567"/>
        <w:jc w:val="both"/>
      </w:pPr>
      <w:r>
        <w:t>Действит</w:t>
      </w:r>
      <w:r w:rsidR="00365E5A">
        <w:t>е</w:t>
      </w:r>
      <w:r>
        <w:t>льно, в приведенном случае</w:t>
      </w:r>
      <w:r w:rsidR="004E46DD">
        <w:t xml:space="preserve"> объ</w:t>
      </w:r>
      <w:r w:rsidR="00CF6C9E">
        <w:t xml:space="preserve">ектом преступления являются </w:t>
      </w:r>
      <w:r w:rsidR="004E46DD">
        <w:t>вполне годные общественные отно</w:t>
      </w:r>
      <w:r w:rsidR="00CF6C9E">
        <w:t>шения –</w:t>
      </w:r>
      <w:r>
        <w:t xml:space="preserve"> </w:t>
      </w:r>
      <w:r w:rsidR="00CF6C9E">
        <w:t>чужая собственность, но в результате фактической ошибки исполнител</w:t>
      </w:r>
      <w:r>
        <w:t>я вред им не наносится. Виновный в таком</w:t>
      </w:r>
      <w:r w:rsidR="00CF6C9E">
        <w:t xml:space="preserve"> слу</w:t>
      </w:r>
      <w:r w:rsidR="00CF6C9E">
        <w:lastRenderedPageBreak/>
        <w:t>ча</w:t>
      </w:r>
      <w:r>
        <w:t>е подлежи</w:t>
      </w:r>
      <w:r w:rsidR="00CF6C9E">
        <w:t>т уголо</w:t>
      </w:r>
      <w:r w:rsidR="004E46DD">
        <w:t>вной ответственности за покуше</w:t>
      </w:r>
      <w:r w:rsidR="00CF6C9E">
        <w:t xml:space="preserve">ние </w:t>
      </w:r>
      <w:r>
        <w:t>на кражу, так как он сделал</w:t>
      </w:r>
      <w:r w:rsidR="00CF6C9E">
        <w:t xml:space="preserve"> все, что долж</w:t>
      </w:r>
      <w:r>
        <w:t>ен</w:t>
      </w:r>
      <w:r w:rsidR="00CF6C9E">
        <w:t xml:space="preserve"> был сделать для наступления преступного результата, но он не наступил по не зав</w:t>
      </w:r>
      <w:r>
        <w:t>исящим от него</w:t>
      </w:r>
      <w:r w:rsidR="00CF6C9E">
        <w:t xml:space="preserve"> обстоятельствам. </w:t>
      </w:r>
    </w:p>
    <w:p w:rsidR="00CF6C9E" w:rsidRDefault="00CF6C9E" w:rsidP="00B64A72">
      <w:pPr>
        <w:spacing w:after="0" w:line="360" w:lineRule="auto"/>
        <w:ind w:firstLine="567"/>
        <w:jc w:val="both"/>
      </w:pPr>
      <w:r>
        <w:t>Под покушением с негодным</w:t>
      </w:r>
      <w:r w:rsidR="004E46DD">
        <w:t>и средствами понимается покуше</w:t>
      </w:r>
      <w:r>
        <w:t xml:space="preserve">ние, когда виновный применяет средства, объективно не способные привести к наступлению преступного результата. </w:t>
      </w:r>
      <w:r w:rsidR="00833B21">
        <w:t>Примерами могут служить попытки</w:t>
      </w:r>
      <w:r w:rsidR="004E46DD">
        <w:t xml:space="preserve"> </w:t>
      </w:r>
      <w:r w:rsidR="00833B21">
        <w:t xml:space="preserve">ядом, утратившим токсичные свойства либо </w:t>
      </w:r>
      <w:r w:rsidR="00833B21" w:rsidRPr="00833B21">
        <w:t>слишком короткая лестница, чтобы влезть в окно и совершить кражу</w:t>
      </w:r>
      <w:r w:rsidR="00833B21">
        <w:t>.</w:t>
      </w:r>
      <w:r w:rsidR="00833B21">
        <w:rPr>
          <w:rStyle w:val="ab"/>
        </w:rPr>
        <w:footnoteReference w:id="14"/>
      </w:r>
      <w:r w:rsidR="00833B21" w:rsidRPr="00833B21">
        <w:t> </w:t>
      </w:r>
      <w:r w:rsidR="00833B21">
        <w:t xml:space="preserve"> </w:t>
      </w:r>
      <w:r>
        <w:t>Никаки</w:t>
      </w:r>
      <w:r w:rsidR="00833B21">
        <w:t>х вредных последствий для потерпевших не наступило, о</w:t>
      </w:r>
      <w:r>
        <w:t>днако покушение н</w:t>
      </w:r>
      <w:r w:rsidR="004E46DD">
        <w:t xml:space="preserve">а </w:t>
      </w:r>
      <w:r w:rsidR="00833B21">
        <w:t>само преступление</w:t>
      </w:r>
      <w:r w:rsidR="004E46DD">
        <w:t xml:space="preserve"> облада</w:t>
      </w:r>
      <w:r>
        <w:t>ет общественной опасностью и в</w:t>
      </w:r>
      <w:r w:rsidR="004E46DD">
        <w:t xml:space="preserve">лечет наказание, так как </w:t>
      </w:r>
      <w:r w:rsidR="00833B21">
        <w:t>деяние</w:t>
      </w:r>
      <w:r>
        <w:t xml:space="preserve"> не было доведено до конца, как и при обычном покушении, в силу обстоятельств, не зависящих от воли виновного. Только в тех случаях, когда </w:t>
      </w:r>
      <w:r w:rsidR="00833B21">
        <w:t>подбор</w:t>
      </w:r>
      <w:r>
        <w:t xml:space="preserve"> негодных средств основывается на </w:t>
      </w:r>
      <w:r w:rsidR="00833B21">
        <w:t xml:space="preserve">осознанном выборе, </w:t>
      </w:r>
      <w:r>
        <w:t>край</w:t>
      </w:r>
      <w:r w:rsidR="00833B21">
        <w:t xml:space="preserve">нем невежестве и суеверии лица </w:t>
      </w:r>
      <w:r>
        <w:t xml:space="preserve">при условии, что такие действия объективно никогда не могут причинить вреда охраняемым уголовным законом общественным отношениям, </w:t>
      </w:r>
      <w:r w:rsidR="00365E5A">
        <w:t xml:space="preserve">уголовная ответственность </w:t>
      </w:r>
      <w:r>
        <w:t xml:space="preserve">не наступает. </w:t>
      </w:r>
    </w:p>
    <w:p w:rsidR="00CF6C9E" w:rsidRPr="00365E5A" w:rsidRDefault="00084ACC" w:rsidP="00365E5A">
      <w:pPr>
        <w:spacing w:line="360" w:lineRule="auto"/>
        <w:ind w:firstLine="567"/>
        <w:jc w:val="both"/>
      </w:pPr>
      <w:r w:rsidRPr="00365E5A">
        <w:t xml:space="preserve">Таким образом, деликт </w:t>
      </w:r>
      <w:r w:rsidR="00365E5A" w:rsidRPr="00365E5A">
        <w:t>может иметь место и при посягательстве</w:t>
      </w:r>
      <w:r w:rsidRPr="00365E5A">
        <w:t xml:space="preserve"> на преступление при </w:t>
      </w:r>
      <w:r w:rsidR="00365E5A" w:rsidRPr="00365E5A">
        <w:t xml:space="preserve">совершении </w:t>
      </w:r>
      <w:r w:rsidRPr="00365E5A">
        <w:t>фактической ошибки</w:t>
      </w:r>
      <w:r w:rsidR="00365E5A" w:rsidRPr="00365E5A">
        <w:t xml:space="preserve"> виновным лицом</w:t>
      </w:r>
      <w:r w:rsidRPr="00365E5A">
        <w:t xml:space="preserve">. </w:t>
      </w:r>
      <w:r w:rsidR="00365E5A" w:rsidRPr="00365E5A">
        <w:t>При этом</w:t>
      </w:r>
      <w:r w:rsidRPr="00365E5A">
        <w:t xml:space="preserve"> ошибочное представление лица о возможности </w:t>
      </w:r>
      <w:r w:rsidR="00365E5A" w:rsidRPr="00365E5A">
        <w:t>совершения преступного деяния</w:t>
      </w:r>
      <w:r w:rsidRPr="00365E5A">
        <w:t xml:space="preserve"> влечет установленную </w:t>
      </w:r>
      <w:r w:rsidR="00365E5A" w:rsidRPr="00365E5A">
        <w:t xml:space="preserve">законом </w:t>
      </w:r>
      <w:r w:rsidRPr="00365E5A">
        <w:t xml:space="preserve">ответственность </w:t>
      </w:r>
      <w:r w:rsidR="00365E5A" w:rsidRPr="00365E5A">
        <w:t xml:space="preserve">равную </w:t>
      </w:r>
      <w:r w:rsidRPr="00365E5A">
        <w:t>за посягательство на объект преступления</w:t>
      </w:r>
      <w:r w:rsidR="00365E5A" w:rsidRPr="00365E5A">
        <w:t>. Это обусловлено тем, что такое покушение характеризует виновного с отрицательной стороны, говоря о его антиобщественной личности</w:t>
      </w:r>
      <w:r w:rsidR="00365E5A">
        <w:t>.</w:t>
      </w:r>
      <w:r w:rsidRPr="00365E5A">
        <w:br/>
      </w:r>
    </w:p>
    <w:p w:rsidR="00CF6C9E" w:rsidRDefault="00CF6C9E" w:rsidP="00FC12D9">
      <w:pPr>
        <w:pStyle w:val="1"/>
        <w:ind w:firstLine="567"/>
        <w:jc w:val="both"/>
      </w:pPr>
      <w:r>
        <w:br w:type="page"/>
      </w:r>
    </w:p>
    <w:p w:rsidR="000A62B3" w:rsidRDefault="000A62B3" w:rsidP="00CF6C9E">
      <w:pPr>
        <w:pStyle w:val="1"/>
        <w:spacing w:line="360" w:lineRule="auto"/>
        <w:ind w:firstLine="567"/>
        <w:rPr>
          <w:rFonts w:ascii="Times New Roman" w:hAnsi="Times New Roman" w:cs="Times New Roman"/>
          <w:color w:val="000000" w:themeColor="text1"/>
          <w:sz w:val="28"/>
        </w:rPr>
      </w:pPr>
      <w:bookmarkStart w:id="4" w:name="_Toc512941780"/>
      <w:r w:rsidRPr="000A62B3">
        <w:rPr>
          <w:rFonts w:ascii="Times New Roman" w:hAnsi="Times New Roman" w:cs="Times New Roman"/>
          <w:color w:val="000000" w:themeColor="text1"/>
          <w:sz w:val="28"/>
        </w:rPr>
        <w:lastRenderedPageBreak/>
        <w:t>Заключение</w:t>
      </w:r>
      <w:bookmarkEnd w:id="4"/>
    </w:p>
    <w:p w:rsidR="00C95251" w:rsidRDefault="00FE01EB" w:rsidP="005C686A">
      <w:pPr>
        <w:spacing w:after="0" w:line="360" w:lineRule="auto"/>
        <w:ind w:firstLine="567"/>
      </w:pPr>
      <w:r>
        <w:t xml:space="preserve">В процессе выполнения данной курсовой работы нам удалось осуществить теоретические и </w:t>
      </w:r>
      <w:proofErr w:type="spellStart"/>
      <w:r>
        <w:t>практикоориентированные</w:t>
      </w:r>
      <w:proofErr w:type="spellEnd"/>
      <w:r>
        <w:t xml:space="preserve"> исследования, позволяющие достигнуть поставленной цели: изучение института покушения на преступление.</w:t>
      </w:r>
    </w:p>
    <w:p w:rsidR="00FE01EB" w:rsidRDefault="00FE01EB" w:rsidP="005C686A">
      <w:pPr>
        <w:spacing w:after="0" w:line="360" w:lineRule="auto"/>
        <w:ind w:firstLine="567"/>
      </w:pPr>
      <w:r>
        <w:t>Кроме того, нами был решен ряд поставленных задач, в частности:</w:t>
      </w:r>
    </w:p>
    <w:p w:rsidR="00FE01EB" w:rsidRDefault="005C686A" w:rsidP="00FE01EB">
      <w:pPr>
        <w:spacing w:line="360" w:lineRule="auto"/>
        <w:ind w:firstLine="567"/>
        <w:contextualSpacing/>
        <w:jc w:val="both"/>
      </w:pPr>
      <w:r>
        <w:t xml:space="preserve">1. </w:t>
      </w:r>
      <w:r w:rsidR="00FE01EB">
        <w:t>И</w:t>
      </w:r>
      <w:r w:rsidRPr="005C686A">
        <w:t>зучили теоретическую</w:t>
      </w:r>
      <w:r w:rsidR="004E46DD">
        <w:t>,</w:t>
      </w:r>
      <w:r>
        <w:t xml:space="preserve"> а также нормативно-правовую</w:t>
      </w:r>
      <w:r w:rsidRPr="005C686A">
        <w:t xml:space="preserve"> базу, относящуюся к теме </w:t>
      </w:r>
      <w:r w:rsidR="004E46DD">
        <w:t>покушение на преступление</w:t>
      </w:r>
      <w:r w:rsidR="00A82E98">
        <w:t xml:space="preserve">, выявили его легальную дефиницию и </w:t>
      </w:r>
      <w:r w:rsidRPr="005C686A">
        <w:t>условия, при которых осуществляется применение</w:t>
      </w:r>
      <w:r w:rsidR="004E46DD">
        <w:t xml:space="preserve"> ч. 2</w:t>
      </w:r>
      <w:r w:rsidRPr="005C686A">
        <w:t xml:space="preserve"> ст. </w:t>
      </w:r>
      <w:r w:rsidR="004E46DD">
        <w:t>30 У</w:t>
      </w:r>
      <w:r w:rsidR="00A82E98">
        <w:t xml:space="preserve">К РФ. </w:t>
      </w:r>
      <w:r w:rsidR="00FE01EB">
        <w:t>К таковым относятся умышленное выполнение лицом части объективной стороны преступ</w:t>
      </w:r>
      <w:r w:rsidR="00A82E98">
        <w:t>ления; не наступление общественно опасных последствий в результате противоправного действия (бездействия); причинами отступления от задуманного является не добрая воля совершающего посягательство лица, а независящие от него обстоятельства.</w:t>
      </w:r>
      <w:r w:rsidR="00FE01EB">
        <w:t xml:space="preserve"> </w:t>
      </w:r>
    </w:p>
    <w:p w:rsidR="008721FC" w:rsidRDefault="008721FC" w:rsidP="00FE01EB">
      <w:pPr>
        <w:spacing w:line="360" w:lineRule="auto"/>
        <w:ind w:firstLine="567"/>
        <w:contextualSpacing/>
        <w:jc w:val="both"/>
      </w:pPr>
      <w:r>
        <w:t xml:space="preserve">Исследовали такие виды покушения, как оконченное и неоконченное. Первое характеризуется завершенностью всех предусмотренных лицом действий, необходимых для совершения полноценного преступления, второе – прерыванием реализации замысла виновного, пока он не успел полностью осуществить задуманный план. </w:t>
      </w:r>
    </w:p>
    <w:p w:rsidR="008721FC" w:rsidRDefault="008721FC" w:rsidP="00FE01EB">
      <w:pPr>
        <w:spacing w:line="360" w:lineRule="auto"/>
        <w:ind w:firstLine="567"/>
        <w:contextualSpacing/>
        <w:jc w:val="both"/>
      </w:pPr>
      <w:r>
        <w:t>Интерес представляет специфичная разновидность рассматриваемой стадии, именуемая негодное покушение. Указанное явление напрямую связано с фактической ошибкой лица в определении объекта или средств преступления и влечет наказание по умыслу виновного.</w:t>
      </w:r>
    </w:p>
    <w:p w:rsidR="00A82E98" w:rsidRDefault="00A82E98" w:rsidP="00A82E98">
      <w:pPr>
        <w:spacing w:after="0" w:line="360" w:lineRule="auto"/>
        <w:ind w:firstLine="567"/>
        <w:jc w:val="both"/>
      </w:pPr>
      <w:r>
        <w:t>Кроме того, нам удалось очертить</w:t>
      </w:r>
      <w:r w:rsidR="004E46DD">
        <w:t xml:space="preserve"> границы между </w:t>
      </w:r>
      <w:r>
        <w:t>стадией покушения</w:t>
      </w:r>
      <w:r w:rsidR="004E46DD">
        <w:t xml:space="preserve"> и иными </w:t>
      </w:r>
      <w:r>
        <w:t>этапами совершения преступления. Приготовление к преступлению отличается от второй стадии</w:t>
      </w:r>
      <w:r w:rsidR="00B53CD2">
        <w:t xml:space="preserve"> содержанием выполняемых субъектом действий и моментом прерывания преступного деяния: покушение проявляется в действиях, направленных на доведение до общественно-опасных последствий и останавливается на стадии исполнения состава преступления, а приготовление лишь создает условия для преступления, при этом действия еще не совершаются.</w:t>
      </w:r>
    </w:p>
    <w:p w:rsidR="005C686A" w:rsidRDefault="004E46DD" w:rsidP="005C686A">
      <w:pPr>
        <w:spacing w:line="360" w:lineRule="auto"/>
        <w:ind w:firstLine="567"/>
        <w:contextualSpacing/>
        <w:jc w:val="both"/>
        <w:rPr>
          <w:szCs w:val="28"/>
        </w:rPr>
      </w:pPr>
      <w:r>
        <w:lastRenderedPageBreak/>
        <w:t>2. Изучили судебную практику по рассматриваемому вопросу, отобрали решения судов, иллюстрирующие теоретические положения науки уголовного права о покушении на преступление и его видах. Продемонстрировали как рассуждают суды при разграничении стадий совершения преступления.</w:t>
      </w:r>
      <w:r w:rsidR="00234975">
        <w:t xml:space="preserve"> </w:t>
      </w:r>
    </w:p>
    <w:p w:rsidR="001A596F" w:rsidRDefault="001A596F" w:rsidP="000A62B3">
      <w:r>
        <w:br w:type="page"/>
      </w:r>
    </w:p>
    <w:p w:rsidR="000A62B3" w:rsidRDefault="001A596F" w:rsidP="00D75990">
      <w:pPr>
        <w:pStyle w:val="1"/>
        <w:spacing w:before="0" w:line="360" w:lineRule="auto"/>
        <w:rPr>
          <w:rFonts w:ascii="Times New Roman" w:hAnsi="Times New Roman" w:cs="Times New Roman"/>
          <w:color w:val="000000" w:themeColor="text1"/>
          <w:sz w:val="28"/>
        </w:rPr>
      </w:pPr>
      <w:bookmarkStart w:id="5" w:name="_Toc512941781"/>
      <w:r w:rsidRPr="001A596F">
        <w:rPr>
          <w:rFonts w:ascii="Times New Roman" w:hAnsi="Times New Roman" w:cs="Times New Roman"/>
          <w:color w:val="000000" w:themeColor="text1"/>
          <w:sz w:val="28"/>
        </w:rPr>
        <w:lastRenderedPageBreak/>
        <w:t>Список использованной литературы</w:t>
      </w:r>
      <w:r w:rsidR="00792F22">
        <w:rPr>
          <w:rFonts w:ascii="Times New Roman" w:hAnsi="Times New Roman" w:cs="Times New Roman"/>
          <w:color w:val="000000" w:themeColor="text1"/>
          <w:sz w:val="28"/>
        </w:rPr>
        <w:t>:</w:t>
      </w:r>
      <w:bookmarkEnd w:id="5"/>
    </w:p>
    <w:p w:rsidR="00B73273" w:rsidRDefault="00B73273" w:rsidP="005E099B">
      <w:pPr>
        <w:spacing w:after="0" w:line="360" w:lineRule="auto"/>
        <w:rPr>
          <w:b/>
        </w:rPr>
      </w:pPr>
      <w:r>
        <w:rPr>
          <w:b/>
        </w:rPr>
        <w:t>Нормативно-правовые акты</w:t>
      </w:r>
      <w:r w:rsidR="00D75990">
        <w:rPr>
          <w:b/>
        </w:rPr>
        <w:t>:</w:t>
      </w:r>
    </w:p>
    <w:p w:rsidR="004E46DD" w:rsidRPr="00792F22" w:rsidRDefault="004E46DD" w:rsidP="005E099B">
      <w:pPr>
        <w:pStyle w:val="a6"/>
        <w:numPr>
          <w:ilvl w:val="0"/>
          <w:numId w:val="18"/>
        </w:numPr>
        <w:spacing w:after="0" w:line="360" w:lineRule="auto"/>
        <w:jc w:val="both"/>
        <w:rPr>
          <w:rFonts w:ascii="Times New Roman" w:hAnsi="Times New Roman" w:cs="Times New Roman"/>
          <w:sz w:val="28"/>
        </w:rPr>
      </w:pPr>
      <w:r w:rsidRPr="004E46DD">
        <w:rPr>
          <w:rFonts w:ascii="Times New Roman" w:hAnsi="Times New Roman" w:cs="Times New Roman"/>
          <w:sz w:val="28"/>
        </w:rPr>
        <w:t>"Уголовный кодекс Российской Федерации"</w:t>
      </w:r>
      <w:r w:rsidR="00D75990">
        <w:rPr>
          <w:rFonts w:ascii="Times New Roman" w:hAnsi="Times New Roman" w:cs="Times New Roman"/>
          <w:sz w:val="28"/>
        </w:rPr>
        <w:t xml:space="preserve"> от 13.06.1996 N 63-ФЗ (ред. от</w:t>
      </w:r>
      <w:r w:rsidRPr="004E46DD">
        <w:rPr>
          <w:rFonts w:ascii="Times New Roman" w:hAnsi="Times New Roman" w:cs="Times New Roman"/>
          <w:sz w:val="28"/>
        </w:rPr>
        <w:t xml:space="preserve">. 19.02.2018, с изм. от 25.04.2018) </w:t>
      </w:r>
      <w:r w:rsidRPr="00792F22">
        <w:rPr>
          <w:rFonts w:ascii="Times New Roman" w:hAnsi="Times New Roman" w:cs="Times New Roman"/>
          <w:sz w:val="28"/>
        </w:rPr>
        <w:t>// СПС «</w:t>
      </w:r>
      <w:proofErr w:type="spellStart"/>
      <w:r w:rsidRPr="00792F22">
        <w:rPr>
          <w:rFonts w:ascii="Times New Roman" w:hAnsi="Times New Roman" w:cs="Times New Roman"/>
          <w:sz w:val="28"/>
        </w:rPr>
        <w:t>КонсультантПлюс</w:t>
      </w:r>
      <w:proofErr w:type="spellEnd"/>
      <w:r w:rsidRPr="00792F22">
        <w:rPr>
          <w:rFonts w:ascii="Times New Roman" w:hAnsi="Times New Roman" w:cs="Times New Roman"/>
          <w:sz w:val="28"/>
        </w:rPr>
        <w:t>».</w:t>
      </w:r>
    </w:p>
    <w:p w:rsidR="00B73273" w:rsidRPr="00B73273" w:rsidRDefault="00B73273" w:rsidP="00B73273">
      <w:pPr>
        <w:rPr>
          <w:b/>
        </w:rPr>
      </w:pPr>
      <w:r w:rsidRPr="00B73273">
        <w:rPr>
          <w:b/>
        </w:rPr>
        <w:t>Научная литература</w:t>
      </w:r>
      <w:r w:rsidR="00D75990">
        <w:rPr>
          <w:b/>
        </w:rPr>
        <w:t>:</w:t>
      </w:r>
    </w:p>
    <w:p w:rsidR="00D75990" w:rsidRPr="00D75990" w:rsidRDefault="00D75990" w:rsidP="00D75990">
      <w:pPr>
        <w:pStyle w:val="a9"/>
        <w:numPr>
          <w:ilvl w:val="0"/>
          <w:numId w:val="19"/>
        </w:numPr>
        <w:spacing w:line="360" w:lineRule="auto"/>
        <w:rPr>
          <w:rFonts w:cs="Times New Roman"/>
          <w:color w:val="000000" w:themeColor="text1"/>
          <w:sz w:val="28"/>
          <w:szCs w:val="22"/>
        </w:rPr>
      </w:pPr>
      <w:proofErr w:type="spellStart"/>
      <w:r w:rsidRPr="00D75990">
        <w:rPr>
          <w:rFonts w:cs="Times New Roman"/>
          <w:color w:val="000000" w:themeColor="text1"/>
          <w:sz w:val="28"/>
          <w:szCs w:val="22"/>
        </w:rPr>
        <w:t>Лызов</w:t>
      </w:r>
      <w:proofErr w:type="spellEnd"/>
      <w:r w:rsidRPr="00D75990">
        <w:rPr>
          <w:rFonts w:cs="Times New Roman"/>
          <w:color w:val="000000" w:themeColor="text1"/>
          <w:sz w:val="28"/>
          <w:szCs w:val="22"/>
        </w:rPr>
        <w:t xml:space="preserve"> А.И Неоконченное убийство: проблемы законодательной регламентации, квалификации и наказания//</w:t>
      </w:r>
      <w:proofErr w:type="spellStart"/>
      <w:r w:rsidRPr="00D75990">
        <w:rPr>
          <w:rFonts w:cs="Times New Roman"/>
          <w:color w:val="000000" w:themeColor="text1"/>
          <w:sz w:val="28"/>
          <w:szCs w:val="22"/>
        </w:rPr>
        <w:t>автореф</w:t>
      </w:r>
      <w:proofErr w:type="spellEnd"/>
      <w:r w:rsidRPr="00D75990">
        <w:rPr>
          <w:rFonts w:cs="Times New Roman"/>
          <w:color w:val="000000" w:themeColor="text1"/>
          <w:sz w:val="28"/>
          <w:szCs w:val="22"/>
        </w:rPr>
        <w:t xml:space="preserve">. </w:t>
      </w:r>
      <w:proofErr w:type="spellStart"/>
      <w:r w:rsidRPr="00D75990">
        <w:rPr>
          <w:rFonts w:cs="Times New Roman"/>
          <w:color w:val="000000" w:themeColor="text1"/>
          <w:sz w:val="28"/>
          <w:szCs w:val="22"/>
        </w:rPr>
        <w:t>дис</w:t>
      </w:r>
      <w:proofErr w:type="spellEnd"/>
      <w:r w:rsidRPr="00D75990">
        <w:rPr>
          <w:rFonts w:cs="Times New Roman"/>
          <w:color w:val="000000" w:themeColor="text1"/>
          <w:sz w:val="28"/>
          <w:szCs w:val="22"/>
        </w:rPr>
        <w:t xml:space="preserve">. кандидата Юридических наук: 12.00.08 - Томск, </w:t>
      </w:r>
      <w:proofErr w:type="gramStart"/>
      <w:r w:rsidRPr="00D75990">
        <w:rPr>
          <w:rFonts w:cs="Times New Roman"/>
          <w:color w:val="000000" w:themeColor="text1"/>
          <w:sz w:val="28"/>
          <w:szCs w:val="22"/>
        </w:rPr>
        <w:t>2016.-</w:t>
      </w:r>
      <w:proofErr w:type="gramEnd"/>
      <w:r w:rsidRPr="00D75990">
        <w:rPr>
          <w:rFonts w:cs="Times New Roman"/>
          <w:color w:val="000000" w:themeColor="text1"/>
          <w:sz w:val="28"/>
          <w:szCs w:val="22"/>
        </w:rPr>
        <w:t xml:space="preserve"> 223 с.</w:t>
      </w:r>
    </w:p>
    <w:p w:rsidR="00C043D9" w:rsidRPr="004E46DD" w:rsidRDefault="00C043D9" w:rsidP="004E46DD">
      <w:pPr>
        <w:pStyle w:val="a9"/>
        <w:numPr>
          <w:ilvl w:val="0"/>
          <w:numId w:val="19"/>
        </w:numPr>
        <w:spacing w:line="360" w:lineRule="auto"/>
        <w:rPr>
          <w:rFonts w:cs="Times New Roman"/>
          <w:color w:val="000000" w:themeColor="text1"/>
          <w:sz w:val="28"/>
          <w:szCs w:val="22"/>
        </w:rPr>
      </w:pPr>
      <w:r w:rsidRPr="004E46DD">
        <w:rPr>
          <w:rFonts w:cs="Times New Roman"/>
          <w:color w:val="000000" w:themeColor="text1"/>
          <w:sz w:val="28"/>
          <w:szCs w:val="22"/>
        </w:rPr>
        <w:t>Редин М. П. Понятие покушения на преступление // «Уголовное право». 2002. №2. С. 57-60.</w:t>
      </w:r>
    </w:p>
    <w:p w:rsidR="00D75990" w:rsidRDefault="00D75990" w:rsidP="004E46DD">
      <w:pPr>
        <w:pStyle w:val="a9"/>
        <w:numPr>
          <w:ilvl w:val="0"/>
          <w:numId w:val="19"/>
        </w:numPr>
        <w:spacing w:line="360" w:lineRule="auto"/>
        <w:rPr>
          <w:rFonts w:cs="Times New Roman"/>
          <w:color w:val="000000" w:themeColor="text1"/>
          <w:sz w:val="28"/>
          <w:szCs w:val="22"/>
        </w:rPr>
      </w:pPr>
      <w:proofErr w:type="spellStart"/>
      <w:r w:rsidRPr="00D75990">
        <w:rPr>
          <w:rFonts w:cs="Times New Roman"/>
          <w:color w:val="000000" w:themeColor="text1"/>
          <w:sz w:val="28"/>
          <w:szCs w:val="22"/>
        </w:rPr>
        <w:t>Скорилкин</w:t>
      </w:r>
      <w:proofErr w:type="spellEnd"/>
      <w:r w:rsidRPr="00D75990">
        <w:rPr>
          <w:rFonts w:cs="Times New Roman"/>
          <w:color w:val="000000" w:themeColor="text1"/>
          <w:sz w:val="28"/>
          <w:szCs w:val="22"/>
        </w:rPr>
        <w:t xml:space="preserve"> Н. Добровольный отказ на стадии оконченного покушения на преступление // Законность. - 2002. - № 5.</w:t>
      </w:r>
    </w:p>
    <w:p w:rsidR="00462DF7" w:rsidRPr="004E46DD" w:rsidRDefault="00E00974" w:rsidP="004E46DD">
      <w:pPr>
        <w:pStyle w:val="a9"/>
        <w:numPr>
          <w:ilvl w:val="0"/>
          <w:numId w:val="19"/>
        </w:numPr>
        <w:spacing w:line="360" w:lineRule="auto"/>
        <w:rPr>
          <w:rFonts w:cs="Times New Roman"/>
          <w:color w:val="000000" w:themeColor="text1"/>
          <w:sz w:val="28"/>
          <w:szCs w:val="22"/>
        </w:rPr>
      </w:pPr>
      <w:r w:rsidRPr="004E46DD">
        <w:rPr>
          <w:rFonts w:cs="Times New Roman"/>
          <w:color w:val="000000" w:themeColor="text1"/>
          <w:sz w:val="28"/>
          <w:szCs w:val="22"/>
        </w:rPr>
        <w:t xml:space="preserve">Уголовное право России. Общая часть: Учебник / Под ред. Ф.Р. </w:t>
      </w:r>
      <w:proofErr w:type="spellStart"/>
      <w:r w:rsidRPr="004E46DD">
        <w:rPr>
          <w:rFonts w:cs="Times New Roman"/>
          <w:color w:val="000000" w:themeColor="text1"/>
          <w:sz w:val="28"/>
          <w:szCs w:val="22"/>
        </w:rPr>
        <w:t>Сундурова</w:t>
      </w:r>
      <w:proofErr w:type="spellEnd"/>
      <w:r w:rsidRPr="004E46DD">
        <w:rPr>
          <w:rFonts w:cs="Times New Roman"/>
          <w:color w:val="000000" w:themeColor="text1"/>
          <w:sz w:val="28"/>
          <w:szCs w:val="22"/>
        </w:rPr>
        <w:t xml:space="preserve">, И.А. Тарханова. – 2-е изд., </w:t>
      </w:r>
      <w:proofErr w:type="spellStart"/>
      <w:r w:rsidRPr="004E46DD">
        <w:rPr>
          <w:rFonts w:cs="Times New Roman"/>
          <w:color w:val="000000" w:themeColor="text1"/>
          <w:sz w:val="28"/>
          <w:szCs w:val="22"/>
        </w:rPr>
        <w:t>перераб</w:t>
      </w:r>
      <w:proofErr w:type="spellEnd"/>
      <w:proofErr w:type="gramStart"/>
      <w:r w:rsidRPr="004E46DD">
        <w:rPr>
          <w:rFonts w:cs="Times New Roman"/>
          <w:color w:val="000000" w:themeColor="text1"/>
          <w:sz w:val="28"/>
          <w:szCs w:val="22"/>
        </w:rPr>
        <w:t>.</w:t>
      </w:r>
      <w:proofErr w:type="gramEnd"/>
      <w:r w:rsidRPr="004E46DD">
        <w:rPr>
          <w:rFonts w:cs="Times New Roman"/>
          <w:color w:val="000000" w:themeColor="text1"/>
          <w:sz w:val="28"/>
          <w:szCs w:val="22"/>
        </w:rPr>
        <w:t xml:space="preserve"> и доп. – М.: Статут, 2016. – с 846.</w:t>
      </w:r>
    </w:p>
    <w:p w:rsidR="00462DF7" w:rsidRDefault="00462DF7" w:rsidP="004E46DD">
      <w:pPr>
        <w:pStyle w:val="a9"/>
        <w:numPr>
          <w:ilvl w:val="0"/>
          <w:numId w:val="19"/>
        </w:numPr>
        <w:spacing w:line="360" w:lineRule="auto"/>
        <w:rPr>
          <w:rFonts w:cs="Times New Roman"/>
          <w:color w:val="000000" w:themeColor="text1"/>
          <w:sz w:val="28"/>
          <w:szCs w:val="22"/>
        </w:rPr>
      </w:pPr>
      <w:r w:rsidRPr="004E46DD">
        <w:rPr>
          <w:rFonts w:cs="Times New Roman"/>
          <w:color w:val="000000" w:themeColor="text1"/>
          <w:sz w:val="28"/>
          <w:szCs w:val="22"/>
        </w:rPr>
        <w:t xml:space="preserve">Уголовное право России. Общая часть: Учебник / Под ред. В.П. </w:t>
      </w:r>
      <w:proofErr w:type="spellStart"/>
      <w:r w:rsidRPr="004E46DD">
        <w:rPr>
          <w:rFonts w:cs="Times New Roman"/>
          <w:color w:val="000000" w:themeColor="text1"/>
          <w:sz w:val="28"/>
          <w:szCs w:val="22"/>
        </w:rPr>
        <w:t>Ревина</w:t>
      </w:r>
      <w:proofErr w:type="spellEnd"/>
      <w:r w:rsidRPr="004E46DD">
        <w:rPr>
          <w:rFonts w:cs="Times New Roman"/>
          <w:color w:val="000000" w:themeColor="text1"/>
          <w:sz w:val="28"/>
          <w:szCs w:val="22"/>
        </w:rPr>
        <w:t xml:space="preserve">. – М.: </w:t>
      </w:r>
      <w:proofErr w:type="spellStart"/>
      <w:r w:rsidRPr="004E46DD">
        <w:rPr>
          <w:rFonts w:cs="Times New Roman"/>
          <w:color w:val="000000" w:themeColor="text1"/>
          <w:sz w:val="28"/>
          <w:szCs w:val="22"/>
        </w:rPr>
        <w:t>Юстицинформ</w:t>
      </w:r>
      <w:proofErr w:type="spellEnd"/>
      <w:r w:rsidRPr="004E46DD">
        <w:rPr>
          <w:rFonts w:cs="Times New Roman"/>
          <w:color w:val="000000" w:themeColor="text1"/>
          <w:sz w:val="28"/>
          <w:szCs w:val="22"/>
        </w:rPr>
        <w:t>. 2016. – 580 с.</w:t>
      </w:r>
    </w:p>
    <w:p w:rsidR="00D75990" w:rsidRPr="00D75990" w:rsidRDefault="00D75990" w:rsidP="00D75990">
      <w:pPr>
        <w:pStyle w:val="a9"/>
        <w:numPr>
          <w:ilvl w:val="0"/>
          <w:numId w:val="19"/>
        </w:numPr>
        <w:spacing w:line="360" w:lineRule="auto"/>
        <w:rPr>
          <w:rFonts w:cs="Times New Roman"/>
          <w:color w:val="000000" w:themeColor="text1"/>
          <w:sz w:val="28"/>
          <w:szCs w:val="22"/>
        </w:rPr>
      </w:pPr>
      <w:r w:rsidRPr="00D75990">
        <w:rPr>
          <w:rFonts w:cs="Times New Roman"/>
          <w:color w:val="000000" w:themeColor="text1"/>
          <w:sz w:val="28"/>
          <w:szCs w:val="22"/>
        </w:rPr>
        <w:t xml:space="preserve">Шевелева С.В. Свобода воли и принуждение в уголовном праве: Автореферат </w:t>
      </w:r>
      <w:proofErr w:type="spellStart"/>
      <w:r w:rsidRPr="00D75990">
        <w:rPr>
          <w:rFonts w:cs="Times New Roman"/>
          <w:color w:val="000000" w:themeColor="text1"/>
          <w:sz w:val="28"/>
          <w:szCs w:val="22"/>
        </w:rPr>
        <w:t>дисс</w:t>
      </w:r>
      <w:proofErr w:type="spellEnd"/>
      <w:r w:rsidRPr="00D75990">
        <w:rPr>
          <w:rFonts w:cs="Times New Roman"/>
          <w:color w:val="000000" w:themeColor="text1"/>
          <w:sz w:val="28"/>
          <w:szCs w:val="22"/>
        </w:rPr>
        <w:t xml:space="preserve">. ... доктора </w:t>
      </w:r>
      <w:proofErr w:type="spellStart"/>
      <w:r>
        <w:rPr>
          <w:rFonts w:cs="Times New Roman"/>
          <w:color w:val="000000" w:themeColor="text1"/>
          <w:sz w:val="28"/>
          <w:szCs w:val="22"/>
        </w:rPr>
        <w:t>юрид</w:t>
      </w:r>
      <w:proofErr w:type="spellEnd"/>
      <w:r>
        <w:rPr>
          <w:rFonts w:cs="Times New Roman"/>
          <w:color w:val="000000" w:themeColor="text1"/>
          <w:sz w:val="28"/>
          <w:szCs w:val="22"/>
        </w:rPr>
        <w:t xml:space="preserve">. наук. - М., 2015. </w:t>
      </w:r>
    </w:p>
    <w:p w:rsidR="005F4087" w:rsidRPr="00462DF7" w:rsidRDefault="00792F22" w:rsidP="00462DF7">
      <w:pPr>
        <w:rPr>
          <w:b/>
        </w:rPr>
      </w:pPr>
      <w:r w:rsidRPr="00462DF7">
        <w:rPr>
          <w:b/>
        </w:rPr>
        <w:t>Материалы юридической практики</w:t>
      </w:r>
      <w:r w:rsidR="00D75990">
        <w:rPr>
          <w:b/>
        </w:rPr>
        <w:t>:</w:t>
      </w:r>
    </w:p>
    <w:p w:rsidR="005F4087" w:rsidRPr="004E46DD" w:rsidRDefault="005F4087" w:rsidP="005F4087">
      <w:pPr>
        <w:pStyle w:val="a6"/>
        <w:numPr>
          <w:ilvl w:val="0"/>
          <w:numId w:val="22"/>
        </w:numPr>
        <w:spacing w:after="0" w:line="360" w:lineRule="auto"/>
        <w:jc w:val="both"/>
        <w:rPr>
          <w:rFonts w:ascii="Times New Roman" w:hAnsi="Times New Roman" w:cs="Times New Roman"/>
          <w:sz w:val="28"/>
        </w:rPr>
      </w:pPr>
      <w:r w:rsidRPr="004E46DD">
        <w:rPr>
          <w:rFonts w:ascii="Times New Roman" w:hAnsi="Times New Roman" w:cs="Times New Roman"/>
          <w:sz w:val="28"/>
        </w:rPr>
        <w:t xml:space="preserve">Определение Судебной коллегии по уголовным делам Верховного Суда РФ от 16 июня 2010 г. № 89-О10-13 // </w:t>
      </w:r>
      <w:proofErr w:type="spellStart"/>
      <w:r w:rsidRPr="004E46DD">
        <w:rPr>
          <w:rFonts w:ascii="Times New Roman" w:hAnsi="Times New Roman" w:cs="Times New Roman"/>
          <w:sz w:val="28"/>
        </w:rPr>
        <w:t>Бюл</w:t>
      </w:r>
      <w:proofErr w:type="spellEnd"/>
      <w:r w:rsidRPr="004E46DD">
        <w:rPr>
          <w:rFonts w:ascii="Times New Roman" w:hAnsi="Times New Roman" w:cs="Times New Roman"/>
          <w:sz w:val="28"/>
        </w:rPr>
        <w:t xml:space="preserve">. </w:t>
      </w:r>
      <w:proofErr w:type="spellStart"/>
      <w:proofErr w:type="gramStart"/>
      <w:r w:rsidRPr="004E46DD">
        <w:rPr>
          <w:rFonts w:ascii="Times New Roman" w:hAnsi="Times New Roman" w:cs="Times New Roman"/>
          <w:sz w:val="28"/>
        </w:rPr>
        <w:t>Верховно</w:t>
      </w:r>
      <w:proofErr w:type="spellEnd"/>
      <w:r w:rsidRPr="004E46DD">
        <w:rPr>
          <w:rFonts w:ascii="Times New Roman" w:hAnsi="Times New Roman" w:cs="Times New Roman"/>
          <w:sz w:val="28"/>
        </w:rPr>
        <w:t xml:space="preserve">- </w:t>
      </w:r>
      <w:proofErr w:type="spellStart"/>
      <w:r w:rsidRPr="004E46DD">
        <w:rPr>
          <w:rFonts w:ascii="Times New Roman" w:hAnsi="Times New Roman" w:cs="Times New Roman"/>
          <w:sz w:val="28"/>
        </w:rPr>
        <w:t>го</w:t>
      </w:r>
      <w:proofErr w:type="spellEnd"/>
      <w:proofErr w:type="gramEnd"/>
      <w:r w:rsidRPr="004E46DD">
        <w:rPr>
          <w:rFonts w:ascii="Times New Roman" w:hAnsi="Times New Roman" w:cs="Times New Roman"/>
          <w:sz w:val="28"/>
        </w:rPr>
        <w:t xml:space="preserve"> Суда РФ.</w:t>
      </w:r>
      <w:proofErr w:type="spellStart"/>
      <w:r w:rsidRPr="004E46DD">
        <w:rPr>
          <w:rFonts w:ascii="Times New Roman" w:hAnsi="Times New Roman" w:cs="Times New Roman"/>
          <w:sz w:val="28"/>
        </w:rPr>
        <w:t xml:space="preserve"> 2011. </w:t>
      </w:r>
      <w:proofErr w:type="spellEnd"/>
      <w:r w:rsidRPr="004E46DD">
        <w:rPr>
          <w:rFonts w:ascii="Times New Roman" w:hAnsi="Times New Roman" w:cs="Times New Roman"/>
          <w:sz w:val="28"/>
        </w:rPr>
        <w:t>№ 2.</w:t>
      </w:r>
    </w:p>
    <w:p w:rsidR="005F4087" w:rsidRPr="004E46DD" w:rsidRDefault="005F4087" w:rsidP="005F4087">
      <w:pPr>
        <w:pStyle w:val="a6"/>
        <w:numPr>
          <w:ilvl w:val="0"/>
          <w:numId w:val="22"/>
        </w:numPr>
        <w:spacing w:after="0" w:line="360" w:lineRule="auto"/>
        <w:jc w:val="both"/>
        <w:rPr>
          <w:rFonts w:ascii="Times New Roman" w:hAnsi="Times New Roman" w:cs="Times New Roman"/>
          <w:sz w:val="28"/>
        </w:rPr>
      </w:pPr>
      <w:r w:rsidRPr="004E46DD">
        <w:rPr>
          <w:rFonts w:ascii="Times New Roman" w:hAnsi="Times New Roman" w:cs="Times New Roman"/>
          <w:sz w:val="28"/>
        </w:rPr>
        <w:t>Обзор судебной практики по уголовным делам за октябрь 2013 года. (подготовлен Белгородским областным судом) // «Информационный бюллетень». 2013. № 11.</w:t>
      </w:r>
    </w:p>
    <w:p w:rsidR="005F4087" w:rsidRPr="005F4087" w:rsidRDefault="005F4087" w:rsidP="005F4087">
      <w:pPr>
        <w:pStyle w:val="a6"/>
        <w:numPr>
          <w:ilvl w:val="0"/>
          <w:numId w:val="22"/>
        </w:numPr>
        <w:spacing w:after="0" w:line="360" w:lineRule="auto"/>
        <w:jc w:val="both"/>
        <w:rPr>
          <w:rFonts w:ascii="Times New Roman" w:hAnsi="Times New Roman" w:cs="Times New Roman"/>
          <w:sz w:val="28"/>
        </w:rPr>
      </w:pPr>
      <w:r w:rsidRPr="004E46DD">
        <w:rPr>
          <w:rFonts w:ascii="Times New Roman" w:hAnsi="Times New Roman" w:cs="Times New Roman"/>
          <w:sz w:val="28"/>
        </w:rPr>
        <w:t xml:space="preserve">Определение Конституционного Суда РФ от 17.07.2014 г. №1638-0 «Об отказе в принятии к рассмотрению жалобы гражданина </w:t>
      </w:r>
      <w:proofErr w:type="spellStart"/>
      <w:r w:rsidRPr="004E46DD">
        <w:rPr>
          <w:rFonts w:ascii="Times New Roman" w:hAnsi="Times New Roman" w:cs="Times New Roman"/>
          <w:sz w:val="28"/>
        </w:rPr>
        <w:t>Мудрецова</w:t>
      </w:r>
      <w:proofErr w:type="spellEnd"/>
      <w:r w:rsidRPr="004E46DD">
        <w:rPr>
          <w:rFonts w:ascii="Times New Roman" w:hAnsi="Times New Roman" w:cs="Times New Roman"/>
          <w:sz w:val="28"/>
        </w:rPr>
        <w:t xml:space="preserve"> Влади</w:t>
      </w:r>
      <w:r w:rsidRPr="004E46DD">
        <w:rPr>
          <w:rFonts w:ascii="Times New Roman" w:hAnsi="Times New Roman" w:cs="Times New Roman"/>
          <w:sz w:val="28"/>
        </w:rPr>
        <w:lastRenderedPageBreak/>
        <w:t>мира Валентиновича на нарушение его конституционных прав частью третей статьи 30 Уголовного кодекса Российской Федерации» // СПС «Консультант Плюс».</w:t>
      </w:r>
    </w:p>
    <w:p w:rsidR="005B06C8" w:rsidRPr="00D75990" w:rsidRDefault="004E46DD" w:rsidP="00D75990">
      <w:pPr>
        <w:pStyle w:val="a6"/>
        <w:numPr>
          <w:ilvl w:val="0"/>
          <w:numId w:val="22"/>
        </w:numPr>
        <w:spacing w:after="0" w:line="360" w:lineRule="auto"/>
        <w:rPr>
          <w:rFonts w:ascii="Times New Roman" w:hAnsi="Times New Roman" w:cs="Times New Roman"/>
          <w:color w:val="000000" w:themeColor="text1"/>
          <w:sz w:val="28"/>
        </w:rPr>
      </w:pPr>
      <w:r w:rsidRPr="004E46DD">
        <w:rPr>
          <w:rFonts w:ascii="Times New Roman" w:hAnsi="Times New Roman" w:cs="Times New Roman"/>
          <w:color w:val="000000" w:themeColor="text1"/>
          <w:sz w:val="28"/>
        </w:rPr>
        <w:t xml:space="preserve">Постановление Президиума Ростовского областного суда № 44-у-78 от 16 </w:t>
      </w:r>
      <w:r w:rsidRPr="00D75990">
        <w:rPr>
          <w:rFonts w:ascii="Times New Roman" w:hAnsi="Times New Roman" w:cs="Times New Roman"/>
          <w:color w:val="000000" w:themeColor="text1"/>
          <w:sz w:val="28"/>
        </w:rPr>
        <w:t>февраля 2012 года</w:t>
      </w:r>
      <w:r w:rsidR="00D75990">
        <w:rPr>
          <w:rFonts w:ascii="Times New Roman" w:hAnsi="Times New Roman" w:cs="Times New Roman"/>
          <w:color w:val="000000" w:themeColor="text1"/>
          <w:sz w:val="28"/>
        </w:rPr>
        <w:t>//</w:t>
      </w:r>
      <w:r w:rsidRPr="00D75990">
        <w:rPr>
          <w:rFonts w:ascii="Times New Roman" w:hAnsi="Times New Roman" w:cs="Times New Roman"/>
          <w:color w:val="000000" w:themeColor="text1"/>
          <w:sz w:val="28"/>
        </w:rPr>
        <w:t xml:space="preserve"> URL: </w:t>
      </w:r>
      <w:hyperlink r:id="rId10" w:history="1">
        <w:r w:rsidRPr="00D75990">
          <w:rPr>
            <w:rStyle w:val="a8"/>
            <w:rFonts w:ascii="Times New Roman" w:hAnsi="Times New Roman" w:cs="Times New Roman"/>
            <w:sz w:val="28"/>
            <w:u w:val="none"/>
          </w:rPr>
          <w:t>https://rospravosudie.com/court-rostovskij-oblastnoj-sud-rostovskaya-oblast-s/act-105227963/</w:t>
        </w:r>
      </w:hyperlink>
    </w:p>
    <w:p w:rsidR="004E46DD" w:rsidRPr="004E46DD" w:rsidRDefault="004E46DD" w:rsidP="00D75990">
      <w:pPr>
        <w:pStyle w:val="a9"/>
        <w:numPr>
          <w:ilvl w:val="0"/>
          <w:numId w:val="22"/>
        </w:numPr>
        <w:spacing w:line="360" w:lineRule="auto"/>
        <w:rPr>
          <w:rFonts w:cs="Times New Roman"/>
          <w:color w:val="000000" w:themeColor="text1"/>
          <w:sz w:val="28"/>
          <w:szCs w:val="22"/>
        </w:rPr>
      </w:pPr>
      <w:r w:rsidRPr="004E46DD">
        <w:rPr>
          <w:rFonts w:cs="Times New Roman"/>
          <w:color w:val="000000" w:themeColor="text1"/>
          <w:sz w:val="28"/>
          <w:szCs w:val="22"/>
        </w:rPr>
        <w:t>Приговор Мостовского районного суда (Краснодарский край) от 25 мая 2016 г по делу № 1-123/2016</w:t>
      </w:r>
      <w:r w:rsidR="00D75990">
        <w:rPr>
          <w:rFonts w:cs="Times New Roman"/>
          <w:color w:val="000000" w:themeColor="text1"/>
          <w:sz w:val="28"/>
          <w:szCs w:val="22"/>
        </w:rPr>
        <w:t>//</w:t>
      </w:r>
      <w:r w:rsidRPr="004E46DD">
        <w:rPr>
          <w:rFonts w:cs="Times New Roman"/>
          <w:color w:val="000000" w:themeColor="text1"/>
          <w:sz w:val="28"/>
          <w:szCs w:val="22"/>
        </w:rPr>
        <w:t xml:space="preserve"> URL: http://sudact.ru/regular/doc/SMwutW3FD8xq/?regular-txt=</w:t>
      </w:r>
    </w:p>
    <w:p w:rsidR="004E46DD" w:rsidRPr="00D75990" w:rsidRDefault="004E46DD" w:rsidP="004E46DD">
      <w:pPr>
        <w:pStyle w:val="a9"/>
        <w:numPr>
          <w:ilvl w:val="0"/>
          <w:numId w:val="22"/>
        </w:numPr>
        <w:spacing w:line="360" w:lineRule="auto"/>
        <w:rPr>
          <w:rFonts w:cs="Times New Roman"/>
          <w:color w:val="000000" w:themeColor="text1"/>
          <w:sz w:val="28"/>
          <w:szCs w:val="22"/>
        </w:rPr>
      </w:pPr>
      <w:r w:rsidRPr="004E46DD">
        <w:rPr>
          <w:rFonts w:cs="Times New Roman"/>
          <w:color w:val="000000" w:themeColor="text1"/>
          <w:sz w:val="28"/>
          <w:szCs w:val="22"/>
        </w:rPr>
        <w:t>Приговор Лебедянского районного суда (Липецкая область) от 27 ноября 2017 г. по делу № 1-84/2017</w:t>
      </w:r>
      <w:r w:rsidR="00D75990">
        <w:rPr>
          <w:rFonts w:cs="Times New Roman"/>
          <w:color w:val="000000" w:themeColor="text1"/>
          <w:sz w:val="28"/>
          <w:szCs w:val="22"/>
        </w:rPr>
        <w:t>//</w:t>
      </w:r>
      <w:r w:rsidRPr="004E46DD">
        <w:rPr>
          <w:rFonts w:cs="Times New Roman"/>
          <w:color w:val="000000" w:themeColor="text1"/>
          <w:sz w:val="28"/>
          <w:szCs w:val="22"/>
        </w:rPr>
        <w:t xml:space="preserve"> URL: </w:t>
      </w:r>
      <w:hyperlink r:id="rId11" w:history="1">
        <w:r w:rsidR="00D75990" w:rsidRPr="00D75990">
          <w:rPr>
            <w:rStyle w:val="a8"/>
            <w:rFonts w:cs="Times New Roman"/>
            <w:sz w:val="28"/>
            <w:szCs w:val="22"/>
            <w:u w:val="none"/>
          </w:rPr>
          <w:t>http://sudact.ru/regular/doc/esLiJz9BalWW/?regular-txt</w:t>
        </w:r>
      </w:hyperlink>
      <w:r w:rsidRPr="00D75990">
        <w:rPr>
          <w:rFonts w:cs="Times New Roman"/>
          <w:color w:val="000000" w:themeColor="text1"/>
          <w:sz w:val="28"/>
          <w:szCs w:val="22"/>
        </w:rPr>
        <w:t>=</w:t>
      </w:r>
    </w:p>
    <w:p w:rsidR="00D75990" w:rsidRPr="00D75990" w:rsidRDefault="00D75990" w:rsidP="00D75990">
      <w:pPr>
        <w:pStyle w:val="a9"/>
        <w:numPr>
          <w:ilvl w:val="0"/>
          <w:numId w:val="22"/>
        </w:numPr>
        <w:spacing w:line="360" w:lineRule="auto"/>
        <w:rPr>
          <w:rFonts w:cs="Times New Roman"/>
          <w:color w:val="000000" w:themeColor="text1"/>
          <w:sz w:val="28"/>
          <w:szCs w:val="22"/>
        </w:rPr>
      </w:pPr>
      <w:r w:rsidRPr="00D75990">
        <w:rPr>
          <w:rFonts w:cs="Times New Roman"/>
          <w:color w:val="000000" w:themeColor="text1"/>
          <w:sz w:val="28"/>
          <w:szCs w:val="22"/>
        </w:rPr>
        <w:t>Приговор Октябрьского районного суда города Мурманска от 19.10.2011 Дело № 1- 235// URL:https://rospravosudie.com/court-oktyabrskij-rajonnyj-sud-g-murmanska-murmanskaya-oblast-s/act-100552723/</w:t>
      </w:r>
    </w:p>
    <w:p w:rsidR="00D75990" w:rsidRPr="004E46DD" w:rsidRDefault="00D75990" w:rsidP="00D75990">
      <w:pPr>
        <w:pStyle w:val="a9"/>
        <w:spacing w:line="360" w:lineRule="auto"/>
        <w:rPr>
          <w:rFonts w:cs="Times New Roman"/>
          <w:color w:val="000000" w:themeColor="text1"/>
          <w:sz w:val="28"/>
          <w:szCs w:val="22"/>
        </w:rPr>
      </w:pPr>
    </w:p>
    <w:p w:rsidR="004E46DD" w:rsidRPr="004E46DD" w:rsidRDefault="004E46DD" w:rsidP="004E46DD">
      <w:pPr>
        <w:spacing w:line="360" w:lineRule="auto"/>
        <w:ind w:left="360"/>
        <w:rPr>
          <w:rFonts w:cs="Times New Roman"/>
          <w:color w:val="000000" w:themeColor="text1"/>
        </w:rPr>
      </w:pPr>
    </w:p>
    <w:sectPr w:rsidR="004E46DD" w:rsidRPr="004E46DD" w:rsidSect="00B97571">
      <w:pgSz w:w="11906" w:h="16838"/>
      <w:pgMar w:top="1134" w:right="851" w:bottom="851" w:left="1418" w:header="709"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64D" w:rsidRDefault="00C5164D" w:rsidP="00D53D7A">
      <w:pPr>
        <w:spacing w:after="0" w:line="240" w:lineRule="auto"/>
      </w:pPr>
      <w:r>
        <w:separator/>
      </w:r>
    </w:p>
  </w:endnote>
  <w:endnote w:type="continuationSeparator" w:id="0">
    <w:p w:rsidR="00C5164D" w:rsidRDefault="00C5164D" w:rsidP="00D5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orenco - Font4You">
    <w:panose1 w:val="02000503020000020003"/>
    <w:charset w:val="CC"/>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200160"/>
      <w:docPartObj>
        <w:docPartGallery w:val="Page Numbers (Bottom of Page)"/>
        <w:docPartUnique/>
      </w:docPartObj>
    </w:sdtPr>
    <w:sdtEndPr/>
    <w:sdtContent>
      <w:p w:rsidR="003577F1" w:rsidRDefault="003577F1">
        <w:pPr>
          <w:pStyle w:val="ae"/>
          <w:jc w:val="center"/>
        </w:pPr>
        <w:r>
          <w:fldChar w:fldCharType="begin"/>
        </w:r>
        <w:r>
          <w:instrText>PAGE   \* MERGEFORMAT</w:instrText>
        </w:r>
        <w:r>
          <w:fldChar w:fldCharType="separate"/>
        </w:r>
        <w:r w:rsidR="0057023B">
          <w:rPr>
            <w:noProof/>
          </w:rPr>
          <w:t>6</w:t>
        </w:r>
        <w:r>
          <w:fldChar w:fldCharType="end"/>
        </w:r>
      </w:p>
    </w:sdtContent>
  </w:sdt>
  <w:p w:rsidR="003577F1" w:rsidRDefault="003577F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939605"/>
      <w:docPartObj>
        <w:docPartGallery w:val="Page Numbers (Bottom of Page)"/>
        <w:docPartUnique/>
      </w:docPartObj>
    </w:sdtPr>
    <w:sdtEndPr/>
    <w:sdtContent>
      <w:p w:rsidR="0018560D" w:rsidRDefault="001672E3">
        <w:pPr>
          <w:pStyle w:val="ae"/>
          <w:jc w:val="center"/>
        </w:pPr>
        <w:r>
          <w:t>Тверь 2018</w:t>
        </w:r>
      </w:p>
    </w:sdtContent>
  </w:sdt>
  <w:p w:rsidR="00A97B91" w:rsidRDefault="00A97B91" w:rsidP="00A97B91">
    <w:pPr>
      <w:pStyle w:val="ae"/>
      <w:tabs>
        <w:tab w:val="clear" w:pos="4677"/>
        <w:tab w:val="clear" w:pos="9355"/>
        <w:tab w:val="left" w:pos="11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64D" w:rsidRDefault="00C5164D" w:rsidP="00D53D7A">
      <w:pPr>
        <w:spacing w:after="0" w:line="240" w:lineRule="auto"/>
      </w:pPr>
      <w:r>
        <w:separator/>
      </w:r>
    </w:p>
  </w:footnote>
  <w:footnote w:type="continuationSeparator" w:id="0">
    <w:p w:rsidR="00C5164D" w:rsidRDefault="00C5164D" w:rsidP="00D53D7A">
      <w:pPr>
        <w:spacing w:after="0" w:line="240" w:lineRule="auto"/>
      </w:pPr>
      <w:r>
        <w:continuationSeparator/>
      </w:r>
    </w:p>
  </w:footnote>
  <w:footnote w:id="1">
    <w:p w:rsidR="008744A6" w:rsidRPr="008744A6" w:rsidRDefault="008744A6" w:rsidP="008744A6">
      <w:pPr>
        <w:pStyle w:val="a7"/>
        <w:shd w:val="clear" w:color="auto" w:fill="FFFFFF"/>
        <w:spacing w:before="0" w:beforeAutospacing="0" w:after="150" w:afterAutospacing="0"/>
        <w:textAlignment w:val="top"/>
        <w:rPr>
          <w:rFonts w:ascii="Arial" w:hAnsi="Arial" w:cs="Arial"/>
          <w:color w:val="333333"/>
          <w:sz w:val="21"/>
          <w:szCs w:val="21"/>
        </w:rPr>
      </w:pPr>
      <w:r w:rsidRPr="00B97571">
        <w:rPr>
          <w:rStyle w:val="ab"/>
          <w:sz w:val="20"/>
        </w:rPr>
        <w:footnoteRef/>
      </w:r>
      <w:r w:rsidRPr="00B97571">
        <w:rPr>
          <w:sz w:val="20"/>
        </w:rPr>
        <w:t xml:space="preserve"> </w:t>
      </w:r>
      <w:hyperlink r:id="rId1" w:history="1">
        <w:r w:rsidRPr="00B97571">
          <w:rPr>
            <w:rStyle w:val="a8"/>
            <w:color w:val="000000"/>
            <w:sz w:val="20"/>
            <w:szCs w:val="20"/>
            <w:u w:val="none"/>
          </w:rPr>
          <w:t xml:space="preserve">Уголовное право Российской Федерации. Общая часть: Учебник для вузов / Под ред. В.С. Комиссарова, Н.Е. Крыловой, И.М. </w:t>
        </w:r>
        <w:proofErr w:type="spellStart"/>
        <w:r w:rsidRPr="00B97571">
          <w:rPr>
            <w:rStyle w:val="a8"/>
            <w:color w:val="000000"/>
            <w:sz w:val="20"/>
            <w:szCs w:val="20"/>
            <w:u w:val="none"/>
          </w:rPr>
          <w:t>Тяжковой</w:t>
        </w:r>
        <w:proofErr w:type="spellEnd"/>
        <w:r w:rsidRPr="00B97571">
          <w:rPr>
            <w:rStyle w:val="a8"/>
            <w:color w:val="000000"/>
            <w:sz w:val="20"/>
            <w:szCs w:val="20"/>
            <w:u w:val="none"/>
          </w:rPr>
          <w:t>. — М.: Статут, 2012.</w:t>
        </w:r>
      </w:hyperlink>
      <w:r w:rsidR="00B97571" w:rsidRPr="00B97571">
        <w:rPr>
          <w:rStyle w:val="a8"/>
          <w:color w:val="000000"/>
          <w:sz w:val="20"/>
          <w:szCs w:val="20"/>
          <w:u w:val="none"/>
        </w:rPr>
        <w:t xml:space="preserve"> – с. 69.</w:t>
      </w:r>
    </w:p>
  </w:footnote>
  <w:footnote w:id="2">
    <w:p w:rsidR="00AB39B7" w:rsidRDefault="00AB39B7">
      <w:pPr>
        <w:pStyle w:val="a9"/>
      </w:pPr>
      <w:r>
        <w:rPr>
          <w:rStyle w:val="ab"/>
        </w:rPr>
        <w:footnoteRef/>
      </w:r>
      <w:r>
        <w:t xml:space="preserve"> Определение Судебной коллегии по уголовным делам Верховного Суда РФ от 16 июня 2010 г. № 89-О10-13 // </w:t>
      </w:r>
      <w:proofErr w:type="spellStart"/>
      <w:r>
        <w:t>Бюл</w:t>
      </w:r>
      <w:proofErr w:type="spellEnd"/>
      <w:r>
        <w:t xml:space="preserve">. </w:t>
      </w:r>
      <w:proofErr w:type="spellStart"/>
      <w:proofErr w:type="gramStart"/>
      <w:r>
        <w:t>Верховно</w:t>
      </w:r>
      <w:proofErr w:type="spellEnd"/>
      <w:r>
        <w:t xml:space="preserve">- </w:t>
      </w:r>
      <w:proofErr w:type="spellStart"/>
      <w:r>
        <w:t>го</w:t>
      </w:r>
      <w:proofErr w:type="spellEnd"/>
      <w:proofErr w:type="gramEnd"/>
      <w:r>
        <w:t xml:space="preserve"> Суда РФ. 2011. № 2.</w:t>
      </w:r>
    </w:p>
  </w:footnote>
  <w:footnote w:id="3">
    <w:p w:rsidR="00B97571" w:rsidRDefault="00B97571" w:rsidP="00B97571">
      <w:pPr>
        <w:pStyle w:val="a9"/>
      </w:pPr>
      <w:r>
        <w:rPr>
          <w:rStyle w:val="ab"/>
        </w:rPr>
        <w:footnoteRef/>
      </w:r>
      <w:r>
        <w:t xml:space="preserve"> Постановление Президиума Ростовского областного суда № 44-у-78 от 16 февраля 2012 года </w:t>
      </w:r>
      <w:r>
        <w:rPr>
          <w:lang w:val="en-US"/>
        </w:rPr>
        <w:t>URL</w:t>
      </w:r>
      <w:r>
        <w:t xml:space="preserve">: </w:t>
      </w:r>
      <w:r w:rsidRPr="004E46DD">
        <w:t>https://rospravosudie.com/court-rostovskij-oblastnoj-sud-rostovskaya-oblast-s/act-105227963/</w:t>
      </w:r>
    </w:p>
  </w:footnote>
  <w:footnote w:id="4">
    <w:p w:rsidR="00B97571" w:rsidRDefault="00B97571" w:rsidP="00B97571">
      <w:pPr>
        <w:pStyle w:val="a9"/>
      </w:pPr>
      <w:r>
        <w:rPr>
          <w:rStyle w:val="ab"/>
        </w:rPr>
        <w:footnoteRef/>
      </w:r>
      <w:r>
        <w:t xml:space="preserve"> Редин М. П. Понятие покушения на преступление // «Уголовное право». 2002. №2. С. 57-60.</w:t>
      </w:r>
    </w:p>
  </w:footnote>
  <w:footnote w:id="5">
    <w:p w:rsidR="00FC12D9" w:rsidRDefault="00FC12D9" w:rsidP="00FC12D9">
      <w:pPr>
        <w:pStyle w:val="a9"/>
      </w:pPr>
      <w:r>
        <w:rPr>
          <w:rStyle w:val="ab"/>
        </w:rPr>
        <w:footnoteRef/>
      </w:r>
      <w:r>
        <w:t xml:space="preserve"> Обзор судебной практики по уголовным делам за октябрь 2013 года. (подготовлен Белгородским областным судом) // «Информационный бюллетень». 2013. № 11.</w:t>
      </w:r>
    </w:p>
  </w:footnote>
  <w:footnote w:id="6">
    <w:p w:rsidR="00FC12D9" w:rsidRDefault="00FC12D9" w:rsidP="00FC12D9">
      <w:pPr>
        <w:pStyle w:val="a9"/>
      </w:pPr>
      <w:r>
        <w:rPr>
          <w:rStyle w:val="ab"/>
        </w:rPr>
        <w:footnoteRef/>
      </w:r>
      <w:r>
        <w:t xml:space="preserve"> Определение Конституционного Суда РФ от 17.07.2014 г. №1638-0 «Об отказе в принятии к рассмотрению жалобы гражданина </w:t>
      </w:r>
      <w:proofErr w:type="spellStart"/>
      <w:r>
        <w:t>Мудрецова</w:t>
      </w:r>
      <w:proofErr w:type="spellEnd"/>
      <w:r>
        <w:t xml:space="preserve"> Владимира Валентиновича на нарушение его конституционных прав частью третей статьи 30 Уголовного кодекса Российской Федерации» // СПС «Консультант Плюс».</w:t>
      </w:r>
    </w:p>
  </w:footnote>
  <w:footnote w:id="7">
    <w:p w:rsidR="00FC12D9" w:rsidRDefault="00FC12D9" w:rsidP="00FC12D9">
      <w:pPr>
        <w:pStyle w:val="a9"/>
      </w:pPr>
      <w:r>
        <w:rPr>
          <w:rStyle w:val="ab"/>
        </w:rPr>
        <w:footnoteRef/>
      </w:r>
      <w:r>
        <w:t xml:space="preserve"> Уголовное право России. Общая часть: Учебник / Под ред. Ф.Р. </w:t>
      </w:r>
      <w:proofErr w:type="spellStart"/>
      <w:r>
        <w:t>Сундурова</w:t>
      </w:r>
      <w:proofErr w:type="spellEnd"/>
      <w:r>
        <w:t xml:space="preserve">, И.А. Тарханова. – 2-е изд., </w:t>
      </w:r>
      <w:proofErr w:type="spellStart"/>
      <w:r>
        <w:t>перераб</w:t>
      </w:r>
      <w:proofErr w:type="spellEnd"/>
      <w:proofErr w:type="gramStart"/>
      <w:r>
        <w:t>.</w:t>
      </w:r>
      <w:proofErr w:type="gramEnd"/>
      <w:r>
        <w:t xml:space="preserve"> и доп. – М.: Статут, 2016. – с </w:t>
      </w:r>
      <w:r w:rsidR="00D75990">
        <w:t>117-118</w:t>
      </w:r>
      <w:r>
        <w:t>.</w:t>
      </w:r>
    </w:p>
  </w:footnote>
  <w:footnote w:id="8">
    <w:p w:rsidR="004E46DD" w:rsidRDefault="004E46DD">
      <w:pPr>
        <w:pStyle w:val="a9"/>
      </w:pPr>
      <w:r>
        <w:rPr>
          <w:rStyle w:val="ab"/>
        </w:rPr>
        <w:footnoteRef/>
      </w:r>
      <w:r>
        <w:t xml:space="preserve"> Приговор Мостовского районного суда (Краснодарский край) от 25 мая 2016 г по делу № 1-123/2016 </w:t>
      </w:r>
      <w:r>
        <w:rPr>
          <w:lang w:val="en-US"/>
        </w:rPr>
        <w:t>URL</w:t>
      </w:r>
      <w:r>
        <w:t xml:space="preserve">: </w:t>
      </w:r>
      <w:r w:rsidRPr="004E46DD">
        <w:t>http://sudact.ru/regular/doc/SMwutW3FD8xq/?regular-txt=</w:t>
      </w:r>
    </w:p>
  </w:footnote>
  <w:footnote w:id="9">
    <w:p w:rsidR="004E46DD" w:rsidRDefault="004E46DD">
      <w:pPr>
        <w:pStyle w:val="a9"/>
      </w:pPr>
      <w:r>
        <w:rPr>
          <w:rStyle w:val="ab"/>
        </w:rPr>
        <w:footnoteRef/>
      </w:r>
      <w:r>
        <w:t xml:space="preserve"> Приговор Лебедянского районного суда (Липецкая область) от 27 ноября 2017 г. по делу № 1-84/2017</w:t>
      </w:r>
      <w:r w:rsidR="00C20B8C">
        <w:t xml:space="preserve"> //</w:t>
      </w:r>
      <w:r>
        <w:t xml:space="preserve"> </w:t>
      </w:r>
      <w:r>
        <w:rPr>
          <w:lang w:val="en-US"/>
        </w:rPr>
        <w:t>URL</w:t>
      </w:r>
      <w:r>
        <w:t xml:space="preserve">: </w:t>
      </w:r>
      <w:r w:rsidRPr="004E46DD">
        <w:t>http://sudact.ru/regular/doc/esLiJz9BalWW/?regular-txt=</w:t>
      </w:r>
    </w:p>
  </w:footnote>
  <w:footnote w:id="10">
    <w:p w:rsidR="00C20B8C" w:rsidRPr="00C54E56" w:rsidRDefault="00C20B8C">
      <w:pPr>
        <w:pStyle w:val="a9"/>
        <w:rPr>
          <w:rStyle w:val="ab"/>
          <w:sz w:val="24"/>
        </w:rPr>
      </w:pPr>
      <w:r w:rsidRPr="00C54E56">
        <w:rPr>
          <w:vertAlign w:val="superscript"/>
        </w:rPr>
        <w:footnoteRef/>
      </w:r>
      <w:r w:rsidRPr="00C54E56">
        <w:t xml:space="preserve"> Постановление президиума Ивановского областного суда №44у -38/l5 от l6.l0.20l5 г. // URL: https://rospravosudie.com</w:t>
      </w:r>
    </w:p>
  </w:footnote>
  <w:footnote w:id="11">
    <w:p w:rsidR="00B92978" w:rsidRPr="00B92978" w:rsidRDefault="00B92978">
      <w:pPr>
        <w:pStyle w:val="a9"/>
        <w:rPr>
          <w:rFonts w:cs="Times New Roman"/>
          <w:szCs w:val="18"/>
        </w:rPr>
      </w:pPr>
      <w:r w:rsidRPr="00B92978">
        <w:rPr>
          <w:rStyle w:val="ab"/>
          <w:rFonts w:cs="Times New Roman"/>
          <w:szCs w:val="18"/>
        </w:rPr>
        <w:footnoteRef/>
      </w:r>
      <w:r w:rsidRPr="00B92978">
        <w:rPr>
          <w:rFonts w:cs="Times New Roman"/>
          <w:szCs w:val="18"/>
        </w:rPr>
        <w:t xml:space="preserve"> </w:t>
      </w:r>
      <w:r w:rsidRPr="00B92978">
        <w:rPr>
          <w:rFonts w:cs="Times New Roman"/>
          <w:color w:val="000000"/>
          <w:szCs w:val="18"/>
        </w:rPr>
        <w:t xml:space="preserve">Шевелева С.В. Свобода воли и принуждение в уголовном праве: Автореферат </w:t>
      </w:r>
      <w:proofErr w:type="spellStart"/>
      <w:r w:rsidRPr="00B92978">
        <w:rPr>
          <w:rFonts w:cs="Times New Roman"/>
          <w:color w:val="000000"/>
          <w:szCs w:val="18"/>
        </w:rPr>
        <w:t>дисс</w:t>
      </w:r>
      <w:proofErr w:type="spellEnd"/>
      <w:r w:rsidRPr="00B92978">
        <w:rPr>
          <w:rFonts w:cs="Times New Roman"/>
          <w:color w:val="000000"/>
          <w:szCs w:val="18"/>
        </w:rPr>
        <w:t xml:space="preserve">. ... доктора </w:t>
      </w:r>
      <w:proofErr w:type="spellStart"/>
      <w:r w:rsidRPr="00B92978">
        <w:rPr>
          <w:rFonts w:cs="Times New Roman"/>
          <w:color w:val="000000"/>
          <w:szCs w:val="18"/>
        </w:rPr>
        <w:t>юрид</w:t>
      </w:r>
      <w:proofErr w:type="spellEnd"/>
      <w:r w:rsidRPr="00B92978">
        <w:rPr>
          <w:rFonts w:cs="Times New Roman"/>
          <w:color w:val="000000"/>
          <w:szCs w:val="18"/>
        </w:rPr>
        <w:t>. наук. - М., 2015. - 46 с. </w:t>
      </w:r>
    </w:p>
  </w:footnote>
  <w:footnote w:id="12">
    <w:p w:rsidR="00B92978" w:rsidRPr="00B92978" w:rsidRDefault="00B92978">
      <w:pPr>
        <w:pStyle w:val="a9"/>
        <w:rPr>
          <w:rFonts w:cs="Times New Roman"/>
        </w:rPr>
      </w:pPr>
      <w:r w:rsidRPr="00B92978">
        <w:rPr>
          <w:rStyle w:val="ab"/>
          <w:rFonts w:cs="Times New Roman"/>
        </w:rPr>
        <w:footnoteRef/>
      </w:r>
      <w:r w:rsidRPr="00B92978">
        <w:rPr>
          <w:rFonts w:cs="Times New Roman"/>
        </w:rPr>
        <w:t xml:space="preserve"> </w:t>
      </w:r>
      <w:proofErr w:type="spellStart"/>
      <w:r w:rsidRPr="00B92978">
        <w:rPr>
          <w:rFonts w:cs="Times New Roman"/>
          <w:color w:val="000000"/>
        </w:rPr>
        <w:t>Скорилкин</w:t>
      </w:r>
      <w:proofErr w:type="spellEnd"/>
      <w:r w:rsidRPr="00B92978">
        <w:rPr>
          <w:rFonts w:cs="Times New Roman"/>
          <w:color w:val="000000"/>
        </w:rPr>
        <w:t xml:space="preserve"> Н. Добровольный отказ на стадии оконченного покушения на преступление // Законность. - 2002. - № 5.</w:t>
      </w:r>
    </w:p>
  </w:footnote>
  <w:footnote w:id="13">
    <w:p w:rsidR="00FB3CF1" w:rsidRDefault="00FB3CF1">
      <w:pPr>
        <w:pStyle w:val="a9"/>
      </w:pPr>
      <w:r>
        <w:rPr>
          <w:rStyle w:val="ab"/>
        </w:rPr>
        <w:footnoteRef/>
      </w:r>
      <w:r>
        <w:t xml:space="preserve"> Приговор </w:t>
      </w:r>
      <w:r w:rsidRPr="00FB3CF1">
        <w:t xml:space="preserve">Октябрьского районного суда города Мурманска </w:t>
      </w:r>
      <w:r>
        <w:t xml:space="preserve">от 19.10.2011 </w:t>
      </w:r>
      <w:r w:rsidRPr="00FB3CF1">
        <w:t>Дело № 1- 235</w:t>
      </w:r>
      <w:r w:rsidR="00D75990">
        <w:t xml:space="preserve">// </w:t>
      </w:r>
      <w:r w:rsidR="00D75990">
        <w:rPr>
          <w:lang w:val="en-US"/>
        </w:rPr>
        <w:t>URL</w:t>
      </w:r>
      <w:r w:rsidR="00D75990">
        <w:t>:</w:t>
      </w:r>
      <w:r w:rsidRPr="00FB3CF1">
        <w:t>https://rospravosudie.com/court-oktyabrskij-rajonnyj-sud-g-murmanska-murmanskaya-oblast-s/act-100552723/</w:t>
      </w:r>
    </w:p>
  </w:footnote>
  <w:footnote w:id="14">
    <w:p w:rsidR="00365E5A" w:rsidRPr="00365E5A" w:rsidRDefault="00833B21" w:rsidP="00365E5A">
      <w:pPr>
        <w:pStyle w:val="1"/>
        <w:shd w:val="clear" w:color="auto" w:fill="FFFFFF"/>
        <w:spacing w:before="0" w:line="300" w:lineRule="atLeast"/>
        <w:rPr>
          <w:rFonts w:ascii="Times New Roman" w:eastAsiaTheme="minorHAnsi" w:hAnsi="Times New Roman" w:cstheme="minorBidi"/>
          <w:b w:val="0"/>
          <w:color w:val="auto"/>
          <w:sz w:val="20"/>
          <w:szCs w:val="20"/>
        </w:rPr>
      </w:pPr>
      <w:r w:rsidRPr="00365E5A">
        <w:rPr>
          <w:rFonts w:ascii="Times New Roman" w:eastAsiaTheme="minorHAnsi" w:hAnsi="Times New Roman" w:cstheme="minorBidi"/>
          <w:b w:val="0"/>
          <w:color w:val="auto"/>
          <w:sz w:val="20"/>
          <w:szCs w:val="20"/>
          <w:vertAlign w:val="superscript"/>
        </w:rPr>
        <w:footnoteRef/>
      </w:r>
      <w:r w:rsidRPr="00365E5A">
        <w:rPr>
          <w:rFonts w:ascii="Times New Roman" w:eastAsiaTheme="minorHAnsi" w:hAnsi="Times New Roman" w:cstheme="minorBidi"/>
          <w:b w:val="0"/>
          <w:color w:val="auto"/>
          <w:sz w:val="20"/>
          <w:szCs w:val="20"/>
          <w:vertAlign w:val="superscript"/>
        </w:rPr>
        <w:t xml:space="preserve"> </w:t>
      </w:r>
      <w:proofErr w:type="spellStart"/>
      <w:r w:rsidR="00365E5A" w:rsidRPr="00365E5A">
        <w:rPr>
          <w:rFonts w:ascii="Times New Roman" w:eastAsiaTheme="minorHAnsi" w:hAnsi="Times New Roman" w:cstheme="minorBidi"/>
          <w:b w:val="0"/>
          <w:color w:val="auto"/>
          <w:sz w:val="20"/>
          <w:szCs w:val="20"/>
        </w:rPr>
        <w:t>Лызов</w:t>
      </w:r>
      <w:proofErr w:type="spellEnd"/>
      <w:r w:rsidR="00365E5A" w:rsidRPr="00365E5A">
        <w:rPr>
          <w:rFonts w:ascii="Times New Roman" w:eastAsiaTheme="minorHAnsi" w:hAnsi="Times New Roman" w:cstheme="minorBidi"/>
          <w:b w:val="0"/>
          <w:color w:val="auto"/>
          <w:sz w:val="20"/>
          <w:szCs w:val="20"/>
        </w:rPr>
        <w:t xml:space="preserve"> А.И Неоконченное убийство: проблемы законодательной регламентации, квалификации и наказания</w:t>
      </w:r>
      <w:r w:rsidR="00365E5A">
        <w:rPr>
          <w:rFonts w:ascii="Times New Roman" w:eastAsiaTheme="minorHAnsi" w:hAnsi="Times New Roman" w:cstheme="minorBidi"/>
          <w:b w:val="0"/>
          <w:color w:val="auto"/>
          <w:sz w:val="20"/>
          <w:szCs w:val="20"/>
        </w:rPr>
        <w:t>//</w:t>
      </w:r>
      <w:proofErr w:type="spellStart"/>
      <w:r w:rsidR="00365E5A">
        <w:rPr>
          <w:rFonts w:ascii="Times New Roman" w:eastAsiaTheme="minorHAnsi" w:hAnsi="Times New Roman" w:cstheme="minorBidi"/>
          <w:b w:val="0"/>
          <w:color w:val="auto"/>
          <w:sz w:val="20"/>
          <w:szCs w:val="20"/>
        </w:rPr>
        <w:t>автореф</w:t>
      </w:r>
      <w:proofErr w:type="spellEnd"/>
      <w:r w:rsidR="00365E5A">
        <w:rPr>
          <w:rFonts w:ascii="Times New Roman" w:eastAsiaTheme="minorHAnsi" w:hAnsi="Times New Roman" w:cstheme="minorBidi"/>
          <w:b w:val="0"/>
          <w:color w:val="auto"/>
          <w:sz w:val="20"/>
          <w:szCs w:val="20"/>
        </w:rPr>
        <w:t xml:space="preserve">. </w:t>
      </w:r>
      <w:proofErr w:type="spellStart"/>
      <w:r w:rsidR="00365E5A">
        <w:rPr>
          <w:rFonts w:ascii="Times New Roman" w:eastAsiaTheme="minorHAnsi" w:hAnsi="Times New Roman" w:cstheme="minorBidi"/>
          <w:b w:val="0"/>
          <w:color w:val="auto"/>
          <w:sz w:val="20"/>
          <w:szCs w:val="20"/>
        </w:rPr>
        <w:t>д</w:t>
      </w:r>
      <w:r w:rsidR="00365E5A" w:rsidRPr="00365E5A">
        <w:rPr>
          <w:rFonts w:ascii="Times New Roman" w:eastAsiaTheme="minorHAnsi" w:hAnsi="Times New Roman" w:cstheme="minorBidi"/>
          <w:b w:val="0"/>
          <w:color w:val="auto"/>
          <w:sz w:val="20"/>
          <w:szCs w:val="20"/>
        </w:rPr>
        <w:t>ис</w:t>
      </w:r>
      <w:proofErr w:type="spellEnd"/>
      <w:r w:rsidR="00365E5A">
        <w:rPr>
          <w:rFonts w:ascii="Times New Roman" w:eastAsiaTheme="minorHAnsi" w:hAnsi="Times New Roman" w:cstheme="minorBidi"/>
          <w:b w:val="0"/>
          <w:color w:val="auto"/>
          <w:sz w:val="20"/>
          <w:szCs w:val="20"/>
        </w:rPr>
        <w:t xml:space="preserve">. </w:t>
      </w:r>
      <w:r w:rsidR="00365E5A" w:rsidRPr="00365E5A">
        <w:rPr>
          <w:rFonts w:ascii="Times New Roman" w:eastAsiaTheme="minorHAnsi" w:hAnsi="Times New Roman" w:cstheme="minorBidi"/>
          <w:b w:val="0"/>
          <w:color w:val="auto"/>
          <w:sz w:val="20"/>
          <w:szCs w:val="20"/>
        </w:rPr>
        <w:t>кандидата Юридических наук: 12.00.08</w:t>
      </w:r>
      <w:r w:rsidR="00365E5A">
        <w:rPr>
          <w:rFonts w:ascii="Times New Roman" w:eastAsiaTheme="minorHAnsi" w:hAnsi="Times New Roman" w:cstheme="minorBidi"/>
          <w:b w:val="0"/>
          <w:color w:val="auto"/>
          <w:sz w:val="20"/>
          <w:szCs w:val="20"/>
        </w:rPr>
        <w:t xml:space="preserve"> </w:t>
      </w:r>
      <w:r w:rsidR="00365E5A" w:rsidRPr="00365E5A">
        <w:rPr>
          <w:rFonts w:ascii="Times New Roman" w:eastAsiaTheme="minorHAnsi" w:hAnsi="Times New Roman" w:cstheme="minorBidi"/>
          <w:b w:val="0"/>
          <w:color w:val="auto"/>
          <w:sz w:val="20"/>
          <w:szCs w:val="20"/>
        </w:rPr>
        <w:t xml:space="preserve">- Томск, </w:t>
      </w:r>
      <w:proofErr w:type="gramStart"/>
      <w:r w:rsidR="00365E5A" w:rsidRPr="00365E5A">
        <w:rPr>
          <w:rFonts w:ascii="Times New Roman" w:eastAsiaTheme="minorHAnsi" w:hAnsi="Times New Roman" w:cstheme="minorBidi"/>
          <w:b w:val="0"/>
          <w:color w:val="auto"/>
          <w:sz w:val="20"/>
          <w:szCs w:val="20"/>
        </w:rPr>
        <w:t>2016.-</w:t>
      </w:r>
      <w:proofErr w:type="gramEnd"/>
      <w:r w:rsidR="00365E5A" w:rsidRPr="00365E5A">
        <w:rPr>
          <w:rFonts w:ascii="Times New Roman" w:eastAsiaTheme="minorHAnsi" w:hAnsi="Times New Roman" w:cstheme="minorBidi"/>
          <w:b w:val="0"/>
          <w:color w:val="auto"/>
          <w:sz w:val="20"/>
          <w:szCs w:val="20"/>
        </w:rPr>
        <w:t xml:space="preserve"> с.</w:t>
      </w:r>
      <w:r w:rsidR="00D75990">
        <w:rPr>
          <w:rFonts w:ascii="Times New Roman" w:eastAsiaTheme="minorHAnsi" w:hAnsi="Times New Roman" w:cstheme="minorBidi"/>
          <w:b w:val="0"/>
          <w:color w:val="auto"/>
          <w:sz w:val="20"/>
          <w:szCs w:val="20"/>
        </w:rPr>
        <w:t>18</w:t>
      </w:r>
    </w:p>
    <w:p w:rsidR="00833B21" w:rsidRDefault="00833B21" w:rsidP="00833B21">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0508"/>
    <w:multiLevelType w:val="hybridMultilevel"/>
    <w:tmpl w:val="8BE419AA"/>
    <w:lvl w:ilvl="0" w:tplc="F83829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380603"/>
    <w:multiLevelType w:val="hybridMultilevel"/>
    <w:tmpl w:val="CDDE4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C18A6"/>
    <w:multiLevelType w:val="hybridMultilevel"/>
    <w:tmpl w:val="B220EAC8"/>
    <w:lvl w:ilvl="0" w:tplc="C212DC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81692"/>
    <w:multiLevelType w:val="multilevel"/>
    <w:tmpl w:val="0AE8D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0A2263"/>
    <w:multiLevelType w:val="hybridMultilevel"/>
    <w:tmpl w:val="0C64CB4A"/>
    <w:lvl w:ilvl="0" w:tplc="7C9878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507D0F"/>
    <w:multiLevelType w:val="hybridMultilevel"/>
    <w:tmpl w:val="0E182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AD30E8"/>
    <w:multiLevelType w:val="hybridMultilevel"/>
    <w:tmpl w:val="7EDC50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321D8E"/>
    <w:multiLevelType w:val="hybridMultilevel"/>
    <w:tmpl w:val="FED4C842"/>
    <w:lvl w:ilvl="0" w:tplc="26E6CE5C">
      <w:start w:val="1"/>
      <w:numFmt w:val="bullet"/>
      <w:lvlText w:val="§"/>
      <w:lvlJc w:val="left"/>
      <w:pPr>
        <w:ind w:left="2007" w:hanging="360"/>
      </w:pPr>
      <w:rPr>
        <w:rFonts w:ascii="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2663572"/>
    <w:multiLevelType w:val="hybridMultilevel"/>
    <w:tmpl w:val="733EA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662DB"/>
    <w:multiLevelType w:val="hybridMultilevel"/>
    <w:tmpl w:val="CA7EBCFE"/>
    <w:lvl w:ilvl="0" w:tplc="D4D2F300">
      <w:start w:val="1"/>
      <w:numFmt w:val="bullet"/>
      <w:lvlText w:val="§"/>
      <w:lvlJc w:val="left"/>
      <w:pPr>
        <w:ind w:left="720" w:hanging="360"/>
      </w:pPr>
      <w:rPr>
        <w:rFonts w:ascii="Times New Roman" w:hAnsi="Times New Roman" w:cs="Times New Roman"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C040AD"/>
    <w:multiLevelType w:val="hybridMultilevel"/>
    <w:tmpl w:val="71A0A5FC"/>
    <w:lvl w:ilvl="0" w:tplc="30E676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130EBF"/>
    <w:multiLevelType w:val="multilevel"/>
    <w:tmpl w:val="DF22A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3671349"/>
    <w:multiLevelType w:val="hybridMultilevel"/>
    <w:tmpl w:val="267CE410"/>
    <w:lvl w:ilvl="0" w:tplc="9C3AE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7C7632D"/>
    <w:multiLevelType w:val="multilevel"/>
    <w:tmpl w:val="F886C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B956826"/>
    <w:multiLevelType w:val="hybridMultilevel"/>
    <w:tmpl w:val="E0141F76"/>
    <w:lvl w:ilvl="0" w:tplc="43FCA9F8">
      <w:start w:val="1"/>
      <w:numFmt w:val="bullet"/>
      <w:lvlText w:val="§"/>
      <w:lvlJc w:val="left"/>
      <w:pPr>
        <w:ind w:left="720" w:hanging="360"/>
      </w:pPr>
      <w:rPr>
        <w:rFonts w:ascii="Arial" w:hAnsi="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4851B3"/>
    <w:multiLevelType w:val="hybridMultilevel"/>
    <w:tmpl w:val="AC56DC50"/>
    <w:lvl w:ilvl="0" w:tplc="D430E9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541FB7"/>
    <w:multiLevelType w:val="hybridMultilevel"/>
    <w:tmpl w:val="D668F3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0CF5ACB"/>
    <w:multiLevelType w:val="hybridMultilevel"/>
    <w:tmpl w:val="2F622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993982"/>
    <w:multiLevelType w:val="multilevel"/>
    <w:tmpl w:val="DB362F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8BA11E0"/>
    <w:multiLevelType w:val="hybridMultilevel"/>
    <w:tmpl w:val="9BC2C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F37A0A"/>
    <w:multiLevelType w:val="hybridMultilevel"/>
    <w:tmpl w:val="3294C4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CC4475"/>
    <w:multiLevelType w:val="hybridMultilevel"/>
    <w:tmpl w:val="341EC0F0"/>
    <w:lvl w:ilvl="0" w:tplc="744ADFB2">
      <w:start w:val="1"/>
      <w:numFmt w:val="decimal"/>
      <w:lvlText w:val="%1."/>
      <w:lvlJc w:val="left"/>
      <w:pPr>
        <w:ind w:left="1413" w:hanging="54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22" w15:restartNumberingAfterBreak="0">
    <w:nsid w:val="6A3838CA"/>
    <w:multiLevelType w:val="multilevel"/>
    <w:tmpl w:val="62E20B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892E8F"/>
    <w:multiLevelType w:val="hybridMultilevel"/>
    <w:tmpl w:val="DB061FBE"/>
    <w:lvl w:ilvl="0" w:tplc="236C3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FB41675"/>
    <w:multiLevelType w:val="multilevel"/>
    <w:tmpl w:val="84F2A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29A4EEB"/>
    <w:multiLevelType w:val="hybridMultilevel"/>
    <w:tmpl w:val="D98A0F6A"/>
    <w:lvl w:ilvl="0" w:tplc="8DEE642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606E50"/>
    <w:multiLevelType w:val="hybridMultilevel"/>
    <w:tmpl w:val="EBFE2C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3"/>
    <w:lvlOverride w:ilvl="0">
      <w:lvl w:ilvl="0">
        <w:numFmt w:val="bullet"/>
        <w:lvlText w:val=""/>
        <w:lvlJc w:val="left"/>
        <w:pPr>
          <w:tabs>
            <w:tab w:val="num" w:pos="720"/>
          </w:tabs>
          <w:ind w:left="720" w:hanging="360"/>
        </w:pPr>
        <w:rPr>
          <w:rFonts w:ascii="Symbol" w:hAnsi="Symbol" w:hint="default"/>
          <w:sz w:val="20"/>
        </w:rPr>
      </w:lvl>
    </w:lvlOverride>
  </w:num>
  <w:num w:numId="3">
    <w:abstractNumId w:val="3"/>
    <w:lvlOverride w:ilvl="0">
      <w:lvl w:ilvl="0">
        <w:numFmt w:val="bullet"/>
        <w:lvlText w:val=""/>
        <w:lvlJc w:val="left"/>
        <w:pPr>
          <w:tabs>
            <w:tab w:val="num" w:pos="720"/>
          </w:tabs>
          <w:ind w:left="720" w:hanging="360"/>
        </w:pPr>
        <w:rPr>
          <w:rFonts w:ascii="Symbol" w:hAnsi="Symbol" w:hint="default"/>
          <w:sz w:val="20"/>
        </w:rPr>
      </w:lvl>
    </w:lvlOverride>
  </w:num>
  <w:num w:numId="4">
    <w:abstractNumId w:val="18"/>
    <w:lvlOverride w:ilvl="0">
      <w:lvl w:ilvl="0">
        <w:numFmt w:val="bullet"/>
        <w:lvlText w:val=""/>
        <w:lvlJc w:val="left"/>
        <w:pPr>
          <w:tabs>
            <w:tab w:val="num" w:pos="720"/>
          </w:tabs>
          <w:ind w:left="720" w:hanging="360"/>
        </w:pPr>
        <w:rPr>
          <w:rFonts w:ascii="Symbol" w:hAnsi="Symbol" w:hint="default"/>
          <w:sz w:val="20"/>
        </w:rPr>
      </w:lvl>
    </w:lvlOverride>
  </w:num>
  <w:num w:numId="5">
    <w:abstractNumId w:val="11"/>
    <w:lvlOverride w:ilvl="0">
      <w:lvl w:ilvl="0">
        <w:numFmt w:val="bullet"/>
        <w:lvlText w:val=""/>
        <w:lvlJc w:val="left"/>
        <w:pPr>
          <w:tabs>
            <w:tab w:val="num" w:pos="720"/>
          </w:tabs>
          <w:ind w:left="720" w:hanging="360"/>
        </w:pPr>
        <w:rPr>
          <w:rFonts w:ascii="Symbol" w:hAnsi="Symbol" w:hint="default"/>
          <w:sz w:val="20"/>
        </w:rPr>
      </w:lvl>
    </w:lvlOverride>
  </w:num>
  <w:num w:numId="6">
    <w:abstractNumId w:val="24"/>
    <w:lvlOverride w:ilvl="0">
      <w:lvl w:ilvl="0">
        <w:numFmt w:val="bullet"/>
        <w:lvlText w:val=""/>
        <w:lvlJc w:val="left"/>
        <w:pPr>
          <w:tabs>
            <w:tab w:val="num" w:pos="720"/>
          </w:tabs>
          <w:ind w:left="720" w:hanging="360"/>
        </w:pPr>
        <w:rPr>
          <w:rFonts w:ascii="Symbol" w:hAnsi="Symbol" w:hint="default"/>
          <w:sz w:val="20"/>
        </w:rPr>
      </w:lvl>
    </w:lvlOverride>
  </w:num>
  <w:num w:numId="7">
    <w:abstractNumId w:val="7"/>
  </w:num>
  <w:num w:numId="8">
    <w:abstractNumId w:val="14"/>
  </w:num>
  <w:num w:numId="9">
    <w:abstractNumId w:val="19"/>
  </w:num>
  <w:num w:numId="10">
    <w:abstractNumId w:val="22"/>
  </w:num>
  <w:num w:numId="11">
    <w:abstractNumId w:val="9"/>
  </w:num>
  <w:num w:numId="12">
    <w:abstractNumId w:val="25"/>
  </w:num>
  <w:num w:numId="13">
    <w:abstractNumId w:val="23"/>
  </w:num>
  <w:num w:numId="14">
    <w:abstractNumId w:val="8"/>
  </w:num>
  <w:num w:numId="15">
    <w:abstractNumId w:val="15"/>
  </w:num>
  <w:num w:numId="16">
    <w:abstractNumId w:val="12"/>
  </w:num>
  <w:num w:numId="17">
    <w:abstractNumId w:val="4"/>
  </w:num>
  <w:num w:numId="18">
    <w:abstractNumId w:val="2"/>
  </w:num>
  <w:num w:numId="19">
    <w:abstractNumId w:val="10"/>
  </w:num>
  <w:num w:numId="20">
    <w:abstractNumId w:val="1"/>
  </w:num>
  <w:num w:numId="21">
    <w:abstractNumId w:val="17"/>
  </w:num>
  <w:num w:numId="22">
    <w:abstractNumId w:val="5"/>
  </w:num>
  <w:num w:numId="23">
    <w:abstractNumId w:val="6"/>
  </w:num>
  <w:num w:numId="24">
    <w:abstractNumId w:val="26"/>
  </w:num>
  <w:num w:numId="25">
    <w:abstractNumId w:val="20"/>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CD"/>
    <w:rsid w:val="0000346C"/>
    <w:rsid w:val="00014F63"/>
    <w:rsid w:val="00042019"/>
    <w:rsid w:val="000424AD"/>
    <w:rsid w:val="00050164"/>
    <w:rsid w:val="0005561C"/>
    <w:rsid w:val="000652BF"/>
    <w:rsid w:val="000674C9"/>
    <w:rsid w:val="000836AC"/>
    <w:rsid w:val="00084ACC"/>
    <w:rsid w:val="000A62B3"/>
    <w:rsid w:val="000A6D89"/>
    <w:rsid w:val="000E1365"/>
    <w:rsid w:val="000E6F95"/>
    <w:rsid w:val="000F0681"/>
    <w:rsid w:val="000F3B65"/>
    <w:rsid w:val="000F6EA5"/>
    <w:rsid w:val="00144FCC"/>
    <w:rsid w:val="001475C1"/>
    <w:rsid w:val="0015023A"/>
    <w:rsid w:val="001672E3"/>
    <w:rsid w:val="001760FD"/>
    <w:rsid w:val="001824DE"/>
    <w:rsid w:val="0018560D"/>
    <w:rsid w:val="001974E1"/>
    <w:rsid w:val="001A596F"/>
    <w:rsid w:val="001B6649"/>
    <w:rsid w:val="001C7A33"/>
    <w:rsid w:val="001D2250"/>
    <w:rsid w:val="001D7CDE"/>
    <w:rsid w:val="001F5205"/>
    <w:rsid w:val="00200328"/>
    <w:rsid w:val="0020118C"/>
    <w:rsid w:val="00204ACD"/>
    <w:rsid w:val="00212025"/>
    <w:rsid w:val="00232EE3"/>
    <w:rsid w:val="00234975"/>
    <w:rsid w:val="00235471"/>
    <w:rsid w:val="00240FE0"/>
    <w:rsid w:val="00243360"/>
    <w:rsid w:val="0027664C"/>
    <w:rsid w:val="002770CF"/>
    <w:rsid w:val="00290489"/>
    <w:rsid w:val="00296D1D"/>
    <w:rsid w:val="002C318D"/>
    <w:rsid w:val="002C3CCE"/>
    <w:rsid w:val="002D07EE"/>
    <w:rsid w:val="002E3A6F"/>
    <w:rsid w:val="002E5AA5"/>
    <w:rsid w:val="002E7D9C"/>
    <w:rsid w:val="002F5DB7"/>
    <w:rsid w:val="00304CD9"/>
    <w:rsid w:val="003462CB"/>
    <w:rsid w:val="00347F68"/>
    <w:rsid w:val="00350961"/>
    <w:rsid w:val="00354C9E"/>
    <w:rsid w:val="003577F1"/>
    <w:rsid w:val="00365E5A"/>
    <w:rsid w:val="003B461F"/>
    <w:rsid w:val="003B5D78"/>
    <w:rsid w:val="003B60E4"/>
    <w:rsid w:val="003C72C3"/>
    <w:rsid w:val="003E1AC7"/>
    <w:rsid w:val="003E1FF2"/>
    <w:rsid w:val="003F1081"/>
    <w:rsid w:val="003F5479"/>
    <w:rsid w:val="00437172"/>
    <w:rsid w:val="00441AD1"/>
    <w:rsid w:val="00451B73"/>
    <w:rsid w:val="00460F03"/>
    <w:rsid w:val="00462DF7"/>
    <w:rsid w:val="00472227"/>
    <w:rsid w:val="00484905"/>
    <w:rsid w:val="00496F36"/>
    <w:rsid w:val="004A6793"/>
    <w:rsid w:val="004C0E20"/>
    <w:rsid w:val="004E3F1B"/>
    <w:rsid w:val="004E46DD"/>
    <w:rsid w:val="004F201F"/>
    <w:rsid w:val="005060CA"/>
    <w:rsid w:val="0057023B"/>
    <w:rsid w:val="0057296E"/>
    <w:rsid w:val="00575019"/>
    <w:rsid w:val="00577A5F"/>
    <w:rsid w:val="005A6F21"/>
    <w:rsid w:val="005B06C8"/>
    <w:rsid w:val="005C686A"/>
    <w:rsid w:val="005D58E2"/>
    <w:rsid w:val="005E099B"/>
    <w:rsid w:val="005E142C"/>
    <w:rsid w:val="005E25F1"/>
    <w:rsid w:val="005E6D6F"/>
    <w:rsid w:val="005F4087"/>
    <w:rsid w:val="005F66AA"/>
    <w:rsid w:val="00610865"/>
    <w:rsid w:val="00615A6A"/>
    <w:rsid w:val="00646A93"/>
    <w:rsid w:val="00650A6B"/>
    <w:rsid w:val="00656837"/>
    <w:rsid w:val="00663044"/>
    <w:rsid w:val="006660D8"/>
    <w:rsid w:val="006731F1"/>
    <w:rsid w:val="00680744"/>
    <w:rsid w:val="00684923"/>
    <w:rsid w:val="006C62DC"/>
    <w:rsid w:val="006F4738"/>
    <w:rsid w:val="00704E92"/>
    <w:rsid w:val="00705FE7"/>
    <w:rsid w:val="00716578"/>
    <w:rsid w:val="00740D4D"/>
    <w:rsid w:val="0075043C"/>
    <w:rsid w:val="007510AC"/>
    <w:rsid w:val="00763DAF"/>
    <w:rsid w:val="007674CC"/>
    <w:rsid w:val="007760DB"/>
    <w:rsid w:val="0078040C"/>
    <w:rsid w:val="00780DF4"/>
    <w:rsid w:val="00792F22"/>
    <w:rsid w:val="00794D46"/>
    <w:rsid w:val="007B3AC2"/>
    <w:rsid w:val="007C0340"/>
    <w:rsid w:val="007C0EDE"/>
    <w:rsid w:val="007C5443"/>
    <w:rsid w:val="007D26AE"/>
    <w:rsid w:val="007E692D"/>
    <w:rsid w:val="00800B68"/>
    <w:rsid w:val="0080166C"/>
    <w:rsid w:val="008142BD"/>
    <w:rsid w:val="00833B21"/>
    <w:rsid w:val="008355FC"/>
    <w:rsid w:val="00862CF3"/>
    <w:rsid w:val="008721FC"/>
    <w:rsid w:val="008744A6"/>
    <w:rsid w:val="00874A12"/>
    <w:rsid w:val="008753C6"/>
    <w:rsid w:val="008B38DF"/>
    <w:rsid w:val="008B693D"/>
    <w:rsid w:val="008C0560"/>
    <w:rsid w:val="008E0AF5"/>
    <w:rsid w:val="00914F5B"/>
    <w:rsid w:val="00921A79"/>
    <w:rsid w:val="0094573D"/>
    <w:rsid w:val="00946466"/>
    <w:rsid w:val="0097463A"/>
    <w:rsid w:val="009757B3"/>
    <w:rsid w:val="00985F90"/>
    <w:rsid w:val="00990590"/>
    <w:rsid w:val="009925F5"/>
    <w:rsid w:val="00994302"/>
    <w:rsid w:val="00995EC1"/>
    <w:rsid w:val="009A18E8"/>
    <w:rsid w:val="009C2E46"/>
    <w:rsid w:val="009C5977"/>
    <w:rsid w:val="009D7335"/>
    <w:rsid w:val="009F3841"/>
    <w:rsid w:val="00A06320"/>
    <w:rsid w:val="00A161B4"/>
    <w:rsid w:val="00A336E4"/>
    <w:rsid w:val="00A43A0C"/>
    <w:rsid w:val="00A55C7F"/>
    <w:rsid w:val="00A62FC6"/>
    <w:rsid w:val="00A714F6"/>
    <w:rsid w:val="00A801A8"/>
    <w:rsid w:val="00A82E98"/>
    <w:rsid w:val="00A97B91"/>
    <w:rsid w:val="00AB39B7"/>
    <w:rsid w:val="00AB798B"/>
    <w:rsid w:val="00AC46B6"/>
    <w:rsid w:val="00AC65B7"/>
    <w:rsid w:val="00AD652B"/>
    <w:rsid w:val="00AF29FF"/>
    <w:rsid w:val="00B04359"/>
    <w:rsid w:val="00B10796"/>
    <w:rsid w:val="00B13602"/>
    <w:rsid w:val="00B378EE"/>
    <w:rsid w:val="00B45643"/>
    <w:rsid w:val="00B53CD2"/>
    <w:rsid w:val="00B64A72"/>
    <w:rsid w:val="00B73273"/>
    <w:rsid w:val="00B8700D"/>
    <w:rsid w:val="00B9001F"/>
    <w:rsid w:val="00B92978"/>
    <w:rsid w:val="00B9650C"/>
    <w:rsid w:val="00B97571"/>
    <w:rsid w:val="00BC4D77"/>
    <w:rsid w:val="00C01DBA"/>
    <w:rsid w:val="00C043D9"/>
    <w:rsid w:val="00C06047"/>
    <w:rsid w:val="00C20B8C"/>
    <w:rsid w:val="00C23BC8"/>
    <w:rsid w:val="00C43B98"/>
    <w:rsid w:val="00C5164D"/>
    <w:rsid w:val="00C54E56"/>
    <w:rsid w:val="00C62BB4"/>
    <w:rsid w:val="00C81320"/>
    <w:rsid w:val="00C81517"/>
    <w:rsid w:val="00C843AF"/>
    <w:rsid w:val="00C95251"/>
    <w:rsid w:val="00C97D54"/>
    <w:rsid w:val="00CA4E31"/>
    <w:rsid w:val="00CA77F0"/>
    <w:rsid w:val="00CB05AB"/>
    <w:rsid w:val="00CC1FDB"/>
    <w:rsid w:val="00CC6560"/>
    <w:rsid w:val="00CE257E"/>
    <w:rsid w:val="00CF6C9E"/>
    <w:rsid w:val="00D0262A"/>
    <w:rsid w:val="00D13D11"/>
    <w:rsid w:val="00D16E0D"/>
    <w:rsid w:val="00D53D7A"/>
    <w:rsid w:val="00D55008"/>
    <w:rsid w:val="00D5666A"/>
    <w:rsid w:val="00D75990"/>
    <w:rsid w:val="00D92617"/>
    <w:rsid w:val="00D948A2"/>
    <w:rsid w:val="00D94B0B"/>
    <w:rsid w:val="00D97029"/>
    <w:rsid w:val="00DA066B"/>
    <w:rsid w:val="00DB2B68"/>
    <w:rsid w:val="00DC2FA1"/>
    <w:rsid w:val="00DC7B27"/>
    <w:rsid w:val="00E00974"/>
    <w:rsid w:val="00E2360E"/>
    <w:rsid w:val="00E34111"/>
    <w:rsid w:val="00E37E5F"/>
    <w:rsid w:val="00E516BC"/>
    <w:rsid w:val="00E74518"/>
    <w:rsid w:val="00E8366C"/>
    <w:rsid w:val="00E92ABA"/>
    <w:rsid w:val="00E92E1A"/>
    <w:rsid w:val="00EA294E"/>
    <w:rsid w:val="00EA6D7D"/>
    <w:rsid w:val="00EE3702"/>
    <w:rsid w:val="00F068EA"/>
    <w:rsid w:val="00F12D33"/>
    <w:rsid w:val="00F302F6"/>
    <w:rsid w:val="00F40DE0"/>
    <w:rsid w:val="00F40E55"/>
    <w:rsid w:val="00F44A00"/>
    <w:rsid w:val="00F46BBC"/>
    <w:rsid w:val="00F61E97"/>
    <w:rsid w:val="00F9654C"/>
    <w:rsid w:val="00FA1063"/>
    <w:rsid w:val="00FB3CF1"/>
    <w:rsid w:val="00FC12D9"/>
    <w:rsid w:val="00FC5402"/>
    <w:rsid w:val="00FD7537"/>
    <w:rsid w:val="00FE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04892E-EDBF-432F-8500-FB717AF4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462CB"/>
    <w:pPr>
      <w:keepNext/>
      <w:keepLines/>
      <w:spacing w:before="240" w:after="0"/>
      <w:outlineLvl w:val="0"/>
    </w:pPr>
    <w:rPr>
      <w:rFonts w:asciiTheme="majorHAnsi" w:eastAsiaTheme="majorEastAsia" w:hAnsiTheme="majorHAnsi" w:cstheme="majorBidi"/>
      <w:b/>
      <w:color w:val="002060"/>
      <w:sz w:val="40"/>
      <w:szCs w:val="32"/>
    </w:rPr>
  </w:style>
  <w:style w:type="paragraph" w:styleId="2">
    <w:name w:val="heading 2"/>
    <w:basedOn w:val="a"/>
    <w:next w:val="a"/>
    <w:link w:val="20"/>
    <w:uiPriority w:val="9"/>
    <w:unhideWhenUsed/>
    <w:qFormat/>
    <w:rsid w:val="00FC5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F54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link w:val="a4"/>
    <w:qFormat/>
    <w:rsid w:val="009C5977"/>
    <w:rPr>
      <w:bCs/>
      <w:iCs/>
      <w:sz w:val="40"/>
    </w:rPr>
  </w:style>
  <w:style w:type="character" w:customStyle="1" w:styleId="a4">
    <w:name w:val="МОЙ Знак"/>
    <w:basedOn w:val="a0"/>
    <w:link w:val="a3"/>
    <w:rsid w:val="009C5977"/>
    <w:rPr>
      <w:rFonts w:ascii="Times New Roman" w:hAnsi="Times New Roman"/>
      <w:bCs/>
      <w:iCs/>
      <w:sz w:val="40"/>
    </w:rPr>
  </w:style>
  <w:style w:type="character" w:customStyle="1" w:styleId="10">
    <w:name w:val="Заголовок 1 Знак"/>
    <w:basedOn w:val="a0"/>
    <w:link w:val="1"/>
    <w:uiPriority w:val="9"/>
    <w:rsid w:val="003462CB"/>
    <w:rPr>
      <w:rFonts w:asciiTheme="majorHAnsi" w:eastAsiaTheme="majorEastAsia" w:hAnsiTheme="majorHAnsi" w:cstheme="majorBidi"/>
      <w:b/>
      <w:color w:val="002060"/>
      <w:sz w:val="40"/>
      <w:szCs w:val="32"/>
    </w:rPr>
  </w:style>
  <w:style w:type="paragraph" w:customStyle="1" w:styleId="a5">
    <w:name w:val="рукописный шрифт"/>
    <w:basedOn w:val="a"/>
    <w:qFormat/>
    <w:rsid w:val="00AC46B6"/>
    <w:pPr>
      <w:spacing w:line="240" w:lineRule="auto"/>
      <w:ind w:left="-567"/>
      <w:contextualSpacing/>
    </w:pPr>
    <w:rPr>
      <w:rFonts w:ascii="Lorenco - Font4You" w:hAnsi="Lorenco - Font4You"/>
      <w:i/>
      <w:color w:val="0F3059"/>
      <w:spacing w:val="30"/>
      <w:sz w:val="32"/>
    </w:rPr>
  </w:style>
  <w:style w:type="paragraph" w:styleId="a6">
    <w:name w:val="List Paragraph"/>
    <w:basedOn w:val="a"/>
    <w:uiPriority w:val="34"/>
    <w:qFormat/>
    <w:rsid w:val="0015023A"/>
    <w:pPr>
      <w:spacing w:after="200" w:line="276" w:lineRule="auto"/>
      <w:ind w:left="720"/>
      <w:contextualSpacing/>
    </w:pPr>
    <w:rPr>
      <w:rFonts w:asciiTheme="minorHAnsi" w:hAnsiTheme="minorHAnsi"/>
      <w:sz w:val="22"/>
    </w:rPr>
  </w:style>
  <w:style w:type="paragraph" w:styleId="a7">
    <w:name w:val="Normal (Web)"/>
    <w:basedOn w:val="a"/>
    <w:uiPriority w:val="99"/>
    <w:unhideWhenUsed/>
    <w:rsid w:val="007D26AE"/>
    <w:pPr>
      <w:spacing w:before="100" w:beforeAutospacing="1" w:after="100" w:afterAutospacing="1" w:line="240" w:lineRule="auto"/>
    </w:pPr>
    <w:rPr>
      <w:rFonts w:eastAsia="Times New Roman" w:cs="Times New Roman"/>
      <w:sz w:val="24"/>
      <w:szCs w:val="24"/>
      <w:lang w:eastAsia="ru-RU"/>
    </w:rPr>
  </w:style>
  <w:style w:type="character" w:styleId="a8">
    <w:name w:val="Hyperlink"/>
    <w:basedOn w:val="a0"/>
    <w:uiPriority w:val="99"/>
    <w:unhideWhenUsed/>
    <w:rsid w:val="00CC6560"/>
    <w:rPr>
      <w:color w:val="0000FF"/>
      <w:u w:val="single"/>
    </w:rPr>
  </w:style>
  <w:style w:type="character" w:customStyle="1" w:styleId="snippetequal">
    <w:name w:val="snippet_equal"/>
    <w:basedOn w:val="a0"/>
    <w:rsid w:val="00DC7B27"/>
  </w:style>
  <w:style w:type="paragraph" w:styleId="a9">
    <w:name w:val="footnote text"/>
    <w:basedOn w:val="a"/>
    <w:link w:val="aa"/>
    <w:uiPriority w:val="99"/>
    <w:unhideWhenUsed/>
    <w:rsid w:val="00D53D7A"/>
    <w:pPr>
      <w:spacing w:after="0" w:line="240" w:lineRule="auto"/>
    </w:pPr>
    <w:rPr>
      <w:sz w:val="20"/>
      <w:szCs w:val="20"/>
    </w:rPr>
  </w:style>
  <w:style w:type="character" w:customStyle="1" w:styleId="aa">
    <w:name w:val="Текст сноски Знак"/>
    <w:basedOn w:val="a0"/>
    <w:link w:val="a9"/>
    <w:uiPriority w:val="99"/>
    <w:rsid w:val="00D53D7A"/>
    <w:rPr>
      <w:sz w:val="20"/>
      <w:szCs w:val="20"/>
    </w:rPr>
  </w:style>
  <w:style w:type="character" w:styleId="ab">
    <w:name w:val="footnote reference"/>
    <w:basedOn w:val="a0"/>
    <w:uiPriority w:val="99"/>
    <w:semiHidden/>
    <w:unhideWhenUsed/>
    <w:rsid w:val="00D53D7A"/>
    <w:rPr>
      <w:vertAlign w:val="superscript"/>
    </w:rPr>
  </w:style>
  <w:style w:type="character" w:customStyle="1" w:styleId="30">
    <w:name w:val="Заголовок 3 Знак"/>
    <w:basedOn w:val="a0"/>
    <w:link w:val="3"/>
    <w:uiPriority w:val="9"/>
    <w:semiHidden/>
    <w:rsid w:val="003F5479"/>
    <w:rPr>
      <w:rFonts w:asciiTheme="majorHAnsi" w:eastAsiaTheme="majorEastAsia" w:hAnsiTheme="majorHAnsi" w:cstheme="majorBidi"/>
      <w:color w:val="1F4D78" w:themeColor="accent1" w:themeShade="7F"/>
      <w:sz w:val="24"/>
      <w:szCs w:val="24"/>
    </w:rPr>
  </w:style>
  <w:style w:type="paragraph" w:styleId="ac">
    <w:name w:val="header"/>
    <w:basedOn w:val="a"/>
    <w:link w:val="ad"/>
    <w:uiPriority w:val="99"/>
    <w:unhideWhenUsed/>
    <w:rsid w:val="003577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77F1"/>
  </w:style>
  <w:style w:type="paragraph" w:styleId="ae">
    <w:name w:val="footer"/>
    <w:basedOn w:val="a"/>
    <w:link w:val="af"/>
    <w:uiPriority w:val="99"/>
    <w:unhideWhenUsed/>
    <w:rsid w:val="003577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77F1"/>
  </w:style>
  <w:style w:type="paragraph" w:styleId="af0">
    <w:name w:val="TOC Heading"/>
    <w:basedOn w:val="1"/>
    <w:next w:val="a"/>
    <w:uiPriority w:val="39"/>
    <w:unhideWhenUsed/>
    <w:qFormat/>
    <w:rsid w:val="00C81517"/>
    <w:pPr>
      <w:outlineLvl w:val="9"/>
    </w:pPr>
    <w:rPr>
      <w:b w:val="0"/>
      <w:color w:val="2E74B5" w:themeColor="accent1" w:themeShade="BF"/>
      <w:sz w:val="32"/>
      <w:lang w:eastAsia="ru-RU"/>
    </w:rPr>
  </w:style>
  <w:style w:type="paragraph" w:styleId="11">
    <w:name w:val="toc 1"/>
    <w:basedOn w:val="a"/>
    <w:next w:val="a"/>
    <w:autoRedefine/>
    <w:uiPriority w:val="39"/>
    <w:unhideWhenUsed/>
    <w:rsid w:val="00C81517"/>
    <w:pPr>
      <w:spacing w:after="100"/>
    </w:pPr>
  </w:style>
  <w:style w:type="paragraph" w:styleId="af1">
    <w:name w:val="Balloon Text"/>
    <w:basedOn w:val="a"/>
    <w:link w:val="af2"/>
    <w:uiPriority w:val="99"/>
    <w:semiHidden/>
    <w:unhideWhenUsed/>
    <w:rsid w:val="00354C9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54C9E"/>
    <w:rPr>
      <w:rFonts w:ascii="Segoe UI" w:hAnsi="Segoe UI" w:cs="Segoe UI"/>
      <w:sz w:val="18"/>
      <w:szCs w:val="18"/>
    </w:rPr>
  </w:style>
  <w:style w:type="paragraph" w:styleId="af3">
    <w:name w:val="Subtitle"/>
    <w:basedOn w:val="a"/>
    <w:next w:val="a"/>
    <w:link w:val="af4"/>
    <w:uiPriority w:val="11"/>
    <w:qFormat/>
    <w:rsid w:val="00FC5402"/>
    <w:pPr>
      <w:numPr>
        <w:ilvl w:val="1"/>
      </w:numPr>
    </w:pPr>
    <w:rPr>
      <w:rFonts w:asciiTheme="minorHAnsi" w:eastAsiaTheme="minorEastAsia" w:hAnsiTheme="minorHAnsi"/>
      <w:color w:val="5A5A5A" w:themeColor="text1" w:themeTint="A5"/>
      <w:spacing w:val="15"/>
      <w:sz w:val="22"/>
    </w:rPr>
  </w:style>
  <w:style w:type="character" w:customStyle="1" w:styleId="af4">
    <w:name w:val="Подзаголовок Знак"/>
    <w:basedOn w:val="a0"/>
    <w:link w:val="af3"/>
    <w:uiPriority w:val="11"/>
    <w:rsid w:val="00FC5402"/>
    <w:rPr>
      <w:rFonts w:asciiTheme="minorHAnsi" w:eastAsiaTheme="minorEastAsia" w:hAnsiTheme="minorHAnsi"/>
      <w:color w:val="5A5A5A" w:themeColor="text1" w:themeTint="A5"/>
      <w:spacing w:val="15"/>
      <w:sz w:val="22"/>
    </w:rPr>
  </w:style>
  <w:style w:type="character" w:customStyle="1" w:styleId="20">
    <w:name w:val="Заголовок 2 Знак"/>
    <w:basedOn w:val="a0"/>
    <w:link w:val="2"/>
    <w:uiPriority w:val="9"/>
    <w:rsid w:val="00FC5402"/>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8B693D"/>
    <w:pPr>
      <w:spacing w:after="100"/>
      <w:ind w:left="280"/>
    </w:pPr>
  </w:style>
  <w:style w:type="character" w:customStyle="1" w:styleId="fio16">
    <w:name w:val="fio16"/>
    <w:basedOn w:val="a0"/>
    <w:rsid w:val="004E46DD"/>
  </w:style>
  <w:style w:type="character" w:customStyle="1" w:styleId="others">
    <w:name w:val="others"/>
    <w:basedOn w:val="a0"/>
    <w:rsid w:val="004E46DD"/>
  </w:style>
  <w:style w:type="character" w:customStyle="1" w:styleId="nomer">
    <w:name w:val="nomer"/>
    <w:basedOn w:val="a0"/>
    <w:rsid w:val="004E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02">
      <w:bodyDiv w:val="1"/>
      <w:marLeft w:val="0"/>
      <w:marRight w:val="0"/>
      <w:marTop w:val="0"/>
      <w:marBottom w:val="0"/>
      <w:divBdr>
        <w:top w:val="none" w:sz="0" w:space="0" w:color="auto"/>
        <w:left w:val="none" w:sz="0" w:space="0" w:color="auto"/>
        <w:bottom w:val="none" w:sz="0" w:space="0" w:color="auto"/>
        <w:right w:val="none" w:sz="0" w:space="0" w:color="auto"/>
      </w:divBdr>
    </w:div>
    <w:div w:id="42558941">
      <w:bodyDiv w:val="1"/>
      <w:marLeft w:val="0"/>
      <w:marRight w:val="0"/>
      <w:marTop w:val="0"/>
      <w:marBottom w:val="0"/>
      <w:divBdr>
        <w:top w:val="none" w:sz="0" w:space="0" w:color="auto"/>
        <w:left w:val="none" w:sz="0" w:space="0" w:color="auto"/>
        <w:bottom w:val="none" w:sz="0" w:space="0" w:color="auto"/>
        <w:right w:val="none" w:sz="0" w:space="0" w:color="auto"/>
      </w:divBdr>
    </w:div>
    <w:div w:id="103424201">
      <w:bodyDiv w:val="1"/>
      <w:marLeft w:val="0"/>
      <w:marRight w:val="0"/>
      <w:marTop w:val="0"/>
      <w:marBottom w:val="0"/>
      <w:divBdr>
        <w:top w:val="none" w:sz="0" w:space="0" w:color="auto"/>
        <w:left w:val="none" w:sz="0" w:space="0" w:color="auto"/>
        <w:bottom w:val="none" w:sz="0" w:space="0" w:color="auto"/>
        <w:right w:val="none" w:sz="0" w:space="0" w:color="auto"/>
      </w:divBdr>
    </w:div>
    <w:div w:id="110824168">
      <w:bodyDiv w:val="1"/>
      <w:marLeft w:val="0"/>
      <w:marRight w:val="0"/>
      <w:marTop w:val="0"/>
      <w:marBottom w:val="0"/>
      <w:divBdr>
        <w:top w:val="none" w:sz="0" w:space="0" w:color="auto"/>
        <w:left w:val="none" w:sz="0" w:space="0" w:color="auto"/>
        <w:bottom w:val="none" w:sz="0" w:space="0" w:color="auto"/>
        <w:right w:val="none" w:sz="0" w:space="0" w:color="auto"/>
      </w:divBdr>
    </w:div>
    <w:div w:id="128213068">
      <w:bodyDiv w:val="1"/>
      <w:marLeft w:val="0"/>
      <w:marRight w:val="0"/>
      <w:marTop w:val="0"/>
      <w:marBottom w:val="0"/>
      <w:divBdr>
        <w:top w:val="none" w:sz="0" w:space="0" w:color="auto"/>
        <w:left w:val="none" w:sz="0" w:space="0" w:color="auto"/>
        <w:bottom w:val="none" w:sz="0" w:space="0" w:color="auto"/>
        <w:right w:val="none" w:sz="0" w:space="0" w:color="auto"/>
      </w:divBdr>
    </w:div>
    <w:div w:id="179859589">
      <w:bodyDiv w:val="1"/>
      <w:marLeft w:val="0"/>
      <w:marRight w:val="0"/>
      <w:marTop w:val="0"/>
      <w:marBottom w:val="0"/>
      <w:divBdr>
        <w:top w:val="none" w:sz="0" w:space="0" w:color="auto"/>
        <w:left w:val="none" w:sz="0" w:space="0" w:color="auto"/>
        <w:bottom w:val="none" w:sz="0" w:space="0" w:color="auto"/>
        <w:right w:val="none" w:sz="0" w:space="0" w:color="auto"/>
      </w:divBdr>
    </w:div>
    <w:div w:id="197744662">
      <w:bodyDiv w:val="1"/>
      <w:marLeft w:val="0"/>
      <w:marRight w:val="0"/>
      <w:marTop w:val="0"/>
      <w:marBottom w:val="0"/>
      <w:divBdr>
        <w:top w:val="none" w:sz="0" w:space="0" w:color="auto"/>
        <w:left w:val="none" w:sz="0" w:space="0" w:color="auto"/>
        <w:bottom w:val="none" w:sz="0" w:space="0" w:color="auto"/>
        <w:right w:val="none" w:sz="0" w:space="0" w:color="auto"/>
      </w:divBdr>
    </w:div>
    <w:div w:id="239409600">
      <w:bodyDiv w:val="1"/>
      <w:marLeft w:val="0"/>
      <w:marRight w:val="0"/>
      <w:marTop w:val="0"/>
      <w:marBottom w:val="0"/>
      <w:divBdr>
        <w:top w:val="none" w:sz="0" w:space="0" w:color="auto"/>
        <w:left w:val="none" w:sz="0" w:space="0" w:color="auto"/>
        <w:bottom w:val="none" w:sz="0" w:space="0" w:color="auto"/>
        <w:right w:val="none" w:sz="0" w:space="0" w:color="auto"/>
      </w:divBdr>
      <w:divsChild>
        <w:div w:id="477650494">
          <w:marLeft w:val="0"/>
          <w:marRight w:val="0"/>
          <w:marTop w:val="0"/>
          <w:marBottom w:val="60"/>
          <w:divBdr>
            <w:top w:val="none" w:sz="0" w:space="0" w:color="auto"/>
            <w:left w:val="none" w:sz="0" w:space="0" w:color="auto"/>
            <w:bottom w:val="none" w:sz="0" w:space="0" w:color="auto"/>
            <w:right w:val="none" w:sz="0" w:space="0" w:color="auto"/>
          </w:divBdr>
        </w:div>
      </w:divsChild>
    </w:div>
    <w:div w:id="286619848">
      <w:bodyDiv w:val="1"/>
      <w:marLeft w:val="0"/>
      <w:marRight w:val="0"/>
      <w:marTop w:val="0"/>
      <w:marBottom w:val="0"/>
      <w:divBdr>
        <w:top w:val="none" w:sz="0" w:space="0" w:color="auto"/>
        <w:left w:val="none" w:sz="0" w:space="0" w:color="auto"/>
        <w:bottom w:val="none" w:sz="0" w:space="0" w:color="auto"/>
        <w:right w:val="none" w:sz="0" w:space="0" w:color="auto"/>
      </w:divBdr>
      <w:divsChild>
        <w:div w:id="1876768125">
          <w:marLeft w:val="0"/>
          <w:marRight w:val="0"/>
          <w:marTop w:val="0"/>
          <w:marBottom w:val="60"/>
          <w:divBdr>
            <w:top w:val="none" w:sz="0" w:space="0" w:color="auto"/>
            <w:left w:val="none" w:sz="0" w:space="0" w:color="auto"/>
            <w:bottom w:val="none" w:sz="0" w:space="0" w:color="auto"/>
            <w:right w:val="none" w:sz="0" w:space="0" w:color="auto"/>
          </w:divBdr>
        </w:div>
      </w:divsChild>
    </w:div>
    <w:div w:id="306008201">
      <w:bodyDiv w:val="1"/>
      <w:marLeft w:val="0"/>
      <w:marRight w:val="0"/>
      <w:marTop w:val="0"/>
      <w:marBottom w:val="0"/>
      <w:divBdr>
        <w:top w:val="none" w:sz="0" w:space="0" w:color="auto"/>
        <w:left w:val="none" w:sz="0" w:space="0" w:color="auto"/>
        <w:bottom w:val="none" w:sz="0" w:space="0" w:color="auto"/>
        <w:right w:val="none" w:sz="0" w:space="0" w:color="auto"/>
      </w:divBdr>
    </w:div>
    <w:div w:id="339503458">
      <w:bodyDiv w:val="1"/>
      <w:marLeft w:val="0"/>
      <w:marRight w:val="0"/>
      <w:marTop w:val="0"/>
      <w:marBottom w:val="0"/>
      <w:divBdr>
        <w:top w:val="none" w:sz="0" w:space="0" w:color="auto"/>
        <w:left w:val="none" w:sz="0" w:space="0" w:color="auto"/>
        <w:bottom w:val="none" w:sz="0" w:space="0" w:color="auto"/>
        <w:right w:val="none" w:sz="0" w:space="0" w:color="auto"/>
      </w:divBdr>
    </w:div>
    <w:div w:id="372341903">
      <w:bodyDiv w:val="1"/>
      <w:marLeft w:val="0"/>
      <w:marRight w:val="0"/>
      <w:marTop w:val="0"/>
      <w:marBottom w:val="0"/>
      <w:divBdr>
        <w:top w:val="none" w:sz="0" w:space="0" w:color="auto"/>
        <w:left w:val="none" w:sz="0" w:space="0" w:color="auto"/>
        <w:bottom w:val="none" w:sz="0" w:space="0" w:color="auto"/>
        <w:right w:val="none" w:sz="0" w:space="0" w:color="auto"/>
      </w:divBdr>
    </w:div>
    <w:div w:id="403187263">
      <w:bodyDiv w:val="1"/>
      <w:marLeft w:val="0"/>
      <w:marRight w:val="0"/>
      <w:marTop w:val="0"/>
      <w:marBottom w:val="0"/>
      <w:divBdr>
        <w:top w:val="none" w:sz="0" w:space="0" w:color="auto"/>
        <w:left w:val="none" w:sz="0" w:space="0" w:color="auto"/>
        <w:bottom w:val="none" w:sz="0" w:space="0" w:color="auto"/>
        <w:right w:val="none" w:sz="0" w:space="0" w:color="auto"/>
      </w:divBdr>
      <w:divsChild>
        <w:div w:id="895240761">
          <w:marLeft w:val="0"/>
          <w:marRight w:val="0"/>
          <w:marTop w:val="0"/>
          <w:marBottom w:val="0"/>
          <w:divBdr>
            <w:top w:val="none" w:sz="0" w:space="0" w:color="auto"/>
            <w:left w:val="none" w:sz="0" w:space="0" w:color="auto"/>
            <w:bottom w:val="none" w:sz="0" w:space="0" w:color="auto"/>
            <w:right w:val="none" w:sz="0" w:space="0" w:color="auto"/>
          </w:divBdr>
        </w:div>
      </w:divsChild>
    </w:div>
    <w:div w:id="434251820">
      <w:bodyDiv w:val="1"/>
      <w:marLeft w:val="0"/>
      <w:marRight w:val="0"/>
      <w:marTop w:val="0"/>
      <w:marBottom w:val="0"/>
      <w:divBdr>
        <w:top w:val="none" w:sz="0" w:space="0" w:color="auto"/>
        <w:left w:val="none" w:sz="0" w:space="0" w:color="auto"/>
        <w:bottom w:val="none" w:sz="0" w:space="0" w:color="auto"/>
        <w:right w:val="none" w:sz="0" w:space="0" w:color="auto"/>
      </w:divBdr>
    </w:div>
    <w:div w:id="461308094">
      <w:bodyDiv w:val="1"/>
      <w:marLeft w:val="0"/>
      <w:marRight w:val="0"/>
      <w:marTop w:val="0"/>
      <w:marBottom w:val="0"/>
      <w:divBdr>
        <w:top w:val="none" w:sz="0" w:space="0" w:color="auto"/>
        <w:left w:val="none" w:sz="0" w:space="0" w:color="auto"/>
        <w:bottom w:val="none" w:sz="0" w:space="0" w:color="auto"/>
        <w:right w:val="none" w:sz="0" w:space="0" w:color="auto"/>
      </w:divBdr>
    </w:div>
    <w:div w:id="481122183">
      <w:bodyDiv w:val="1"/>
      <w:marLeft w:val="0"/>
      <w:marRight w:val="0"/>
      <w:marTop w:val="0"/>
      <w:marBottom w:val="0"/>
      <w:divBdr>
        <w:top w:val="none" w:sz="0" w:space="0" w:color="auto"/>
        <w:left w:val="none" w:sz="0" w:space="0" w:color="auto"/>
        <w:bottom w:val="none" w:sz="0" w:space="0" w:color="auto"/>
        <w:right w:val="none" w:sz="0" w:space="0" w:color="auto"/>
      </w:divBdr>
    </w:div>
    <w:div w:id="495342024">
      <w:bodyDiv w:val="1"/>
      <w:marLeft w:val="0"/>
      <w:marRight w:val="0"/>
      <w:marTop w:val="0"/>
      <w:marBottom w:val="0"/>
      <w:divBdr>
        <w:top w:val="none" w:sz="0" w:space="0" w:color="auto"/>
        <w:left w:val="none" w:sz="0" w:space="0" w:color="auto"/>
        <w:bottom w:val="none" w:sz="0" w:space="0" w:color="auto"/>
        <w:right w:val="none" w:sz="0" w:space="0" w:color="auto"/>
      </w:divBdr>
    </w:div>
    <w:div w:id="542324503">
      <w:bodyDiv w:val="1"/>
      <w:marLeft w:val="0"/>
      <w:marRight w:val="0"/>
      <w:marTop w:val="0"/>
      <w:marBottom w:val="0"/>
      <w:divBdr>
        <w:top w:val="none" w:sz="0" w:space="0" w:color="auto"/>
        <w:left w:val="none" w:sz="0" w:space="0" w:color="auto"/>
        <w:bottom w:val="none" w:sz="0" w:space="0" w:color="auto"/>
        <w:right w:val="none" w:sz="0" w:space="0" w:color="auto"/>
      </w:divBdr>
    </w:div>
    <w:div w:id="546185143">
      <w:bodyDiv w:val="1"/>
      <w:marLeft w:val="0"/>
      <w:marRight w:val="0"/>
      <w:marTop w:val="0"/>
      <w:marBottom w:val="0"/>
      <w:divBdr>
        <w:top w:val="none" w:sz="0" w:space="0" w:color="auto"/>
        <w:left w:val="none" w:sz="0" w:space="0" w:color="auto"/>
        <w:bottom w:val="none" w:sz="0" w:space="0" w:color="auto"/>
        <w:right w:val="none" w:sz="0" w:space="0" w:color="auto"/>
      </w:divBdr>
    </w:div>
    <w:div w:id="632176392">
      <w:bodyDiv w:val="1"/>
      <w:marLeft w:val="0"/>
      <w:marRight w:val="0"/>
      <w:marTop w:val="0"/>
      <w:marBottom w:val="0"/>
      <w:divBdr>
        <w:top w:val="none" w:sz="0" w:space="0" w:color="auto"/>
        <w:left w:val="none" w:sz="0" w:space="0" w:color="auto"/>
        <w:bottom w:val="none" w:sz="0" w:space="0" w:color="auto"/>
        <w:right w:val="none" w:sz="0" w:space="0" w:color="auto"/>
      </w:divBdr>
    </w:div>
    <w:div w:id="675036844">
      <w:bodyDiv w:val="1"/>
      <w:marLeft w:val="0"/>
      <w:marRight w:val="0"/>
      <w:marTop w:val="0"/>
      <w:marBottom w:val="0"/>
      <w:divBdr>
        <w:top w:val="none" w:sz="0" w:space="0" w:color="auto"/>
        <w:left w:val="none" w:sz="0" w:space="0" w:color="auto"/>
        <w:bottom w:val="none" w:sz="0" w:space="0" w:color="auto"/>
        <w:right w:val="none" w:sz="0" w:space="0" w:color="auto"/>
      </w:divBdr>
      <w:divsChild>
        <w:div w:id="1224490296">
          <w:marLeft w:val="0"/>
          <w:marRight w:val="0"/>
          <w:marTop w:val="0"/>
          <w:marBottom w:val="60"/>
          <w:divBdr>
            <w:top w:val="none" w:sz="0" w:space="0" w:color="auto"/>
            <w:left w:val="none" w:sz="0" w:space="0" w:color="auto"/>
            <w:bottom w:val="none" w:sz="0" w:space="0" w:color="auto"/>
            <w:right w:val="none" w:sz="0" w:space="0" w:color="auto"/>
          </w:divBdr>
        </w:div>
      </w:divsChild>
    </w:div>
    <w:div w:id="721444149">
      <w:bodyDiv w:val="1"/>
      <w:marLeft w:val="0"/>
      <w:marRight w:val="0"/>
      <w:marTop w:val="0"/>
      <w:marBottom w:val="0"/>
      <w:divBdr>
        <w:top w:val="none" w:sz="0" w:space="0" w:color="auto"/>
        <w:left w:val="none" w:sz="0" w:space="0" w:color="auto"/>
        <w:bottom w:val="none" w:sz="0" w:space="0" w:color="auto"/>
        <w:right w:val="none" w:sz="0" w:space="0" w:color="auto"/>
      </w:divBdr>
    </w:div>
    <w:div w:id="750272693">
      <w:bodyDiv w:val="1"/>
      <w:marLeft w:val="0"/>
      <w:marRight w:val="0"/>
      <w:marTop w:val="0"/>
      <w:marBottom w:val="0"/>
      <w:divBdr>
        <w:top w:val="none" w:sz="0" w:space="0" w:color="auto"/>
        <w:left w:val="none" w:sz="0" w:space="0" w:color="auto"/>
        <w:bottom w:val="none" w:sz="0" w:space="0" w:color="auto"/>
        <w:right w:val="none" w:sz="0" w:space="0" w:color="auto"/>
      </w:divBdr>
    </w:div>
    <w:div w:id="753546875">
      <w:bodyDiv w:val="1"/>
      <w:marLeft w:val="0"/>
      <w:marRight w:val="0"/>
      <w:marTop w:val="0"/>
      <w:marBottom w:val="0"/>
      <w:divBdr>
        <w:top w:val="none" w:sz="0" w:space="0" w:color="auto"/>
        <w:left w:val="none" w:sz="0" w:space="0" w:color="auto"/>
        <w:bottom w:val="none" w:sz="0" w:space="0" w:color="auto"/>
        <w:right w:val="none" w:sz="0" w:space="0" w:color="auto"/>
      </w:divBdr>
    </w:div>
    <w:div w:id="778137116">
      <w:bodyDiv w:val="1"/>
      <w:marLeft w:val="0"/>
      <w:marRight w:val="0"/>
      <w:marTop w:val="0"/>
      <w:marBottom w:val="0"/>
      <w:divBdr>
        <w:top w:val="none" w:sz="0" w:space="0" w:color="auto"/>
        <w:left w:val="none" w:sz="0" w:space="0" w:color="auto"/>
        <w:bottom w:val="none" w:sz="0" w:space="0" w:color="auto"/>
        <w:right w:val="none" w:sz="0" w:space="0" w:color="auto"/>
      </w:divBdr>
    </w:div>
    <w:div w:id="798305757">
      <w:bodyDiv w:val="1"/>
      <w:marLeft w:val="0"/>
      <w:marRight w:val="0"/>
      <w:marTop w:val="0"/>
      <w:marBottom w:val="0"/>
      <w:divBdr>
        <w:top w:val="none" w:sz="0" w:space="0" w:color="auto"/>
        <w:left w:val="none" w:sz="0" w:space="0" w:color="auto"/>
        <w:bottom w:val="none" w:sz="0" w:space="0" w:color="auto"/>
        <w:right w:val="none" w:sz="0" w:space="0" w:color="auto"/>
      </w:divBdr>
    </w:div>
    <w:div w:id="922374684">
      <w:bodyDiv w:val="1"/>
      <w:marLeft w:val="0"/>
      <w:marRight w:val="0"/>
      <w:marTop w:val="0"/>
      <w:marBottom w:val="0"/>
      <w:divBdr>
        <w:top w:val="none" w:sz="0" w:space="0" w:color="auto"/>
        <w:left w:val="none" w:sz="0" w:space="0" w:color="auto"/>
        <w:bottom w:val="none" w:sz="0" w:space="0" w:color="auto"/>
        <w:right w:val="none" w:sz="0" w:space="0" w:color="auto"/>
      </w:divBdr>
    </w:div>
    <w:div w:id="1290430148">
      <w:bodyDiv w:val="1"/>
      <w:marLeft w:val="0"/>
      <w:marRight w:val="0"/>
      <w:marTop w:val="0"/>
      <w:marBottom w:val="0"/>
      <w:divBdr>
        <w:top w:val="none" w:sz="0" w:space="0" w:color="auto"/>
        <w:left w:val="none" w:sz="0" w:space="0" w:color="auto"/>
        <w:bottom w:val="none" w:sz="0" w:space="0" w:color="auto"/>
        <w:right w:val="none" w:sz="0" w:space="0" w:color="auto"/>
      </w:divBdr>
    </w:div>
    <w:div w:id="1298608518">
      <w:bodyDiv w:val="1"/>
      <w:marLeft w:val="0"/>
      <w:marRight w:val="0"/>
      <w:marTop w:val="0"/>
      <w:marBottom w:val="0"/>
      <w:divBdr>
        <w:top w:val="none" w:sz="0" w:space="0" w:color="auto"/>
        <w:left w:val="none" w:sz="0" w:space="0" w:color="auto"/>
        <w:bottom w:val="none" w:sz="0" w:space="0" w:color="auto"/>
        <w:right w:val="none" w:sz="0" w:space="0" w:color="auto"/>
      </w:divBdr>
    </w:div>
    <w:div w:id="1369717463">
      <w:bodyDiv w:val="1"/>
      <w:marLeft w:val="0"/>
      <w:marRight w:val="0"/>
      <w:marTop w:val="0"/>
      <w:marBottom w:val="0"/>
      <w:divBdr>
        <w:top w:val="none" w:sz="0" w:space="0" w:color="auto"/>
        <w:left w:val="none" w:sz="0" w:space="0" w:color="auto"/>
        <w:bottom w:val="none" w:sz="0" w:space="0" w:color="auto"/>
        <w:right w:val="none" w:sz="0" w:space="0" w:color="auto"/>
      </w:divBdr>
    </w:div>
    <w:div w:id="1382175337">
      <w:bodyDiv w:val="1"/>
      <w:marLeft w:val="0"/>
      <w:marRight w:val="0"/>
      <w:marTop w:val="0"/>
      <w:marBottom w:val="0"/>
      <w:divBdr>
        <w:top w:val="none" w:sz="0" w:space="0" w:color="auto"/>
        <w:left w:val="none" w:sz="0" w:space="0" w:color="auto"/>
        <w:bottom w:val="none" w:sz="0" w:space="0" w:color="auto"/>
        <w:right w:val="none" w:sz="0" w:space="0" w:color="auto"/>
      </w:divBdr>
    </w:div>
    <w:div w:id="1409771244">
      <w:bodyDiv w:val="1"/>
      <w:marLeft w:val="0"/>
      <w:marRight w:val="0"/>
      <w:marTop w:val="0"/>
      <w:marBottom w:val="0"/>
      <w:divBdr>
        <w:top w:val="none" w:sz="0" w:space="0" w:color="auto"/>
        <w:left w:val="none" w:sz="0" w:space="0" w:color="auto"/>
        <w:bottom w:val="none" w:sz="0" w:space="0" w:color="auto"/>
        <w:right w:val="none" w:sz="0" w:space="0" w:color="auto"/>
      </w:divBdr>
    </w:div>
    <w:div w:id="1539195284">
      <w:bodyDiv w:val="1"/>
      <w:marLeft w:val="0"/>
      <w:marRight w:val="0"/>
      <w:marTop w:val="0"/>
      <w:marBottom w:val="0"/>
      <w:divBdr>
        <w:top w:val="none" w:sz="0" w:space="0" w:color="auto"/>
        <w:left w:val="none" w:sz="0" w:space="0" w:color="auto"/>
        <w:bottom w:val="none" w:sz="0" w:space="0" w:color="auto"/>
        <w:right w:val="none" w:sz="0" w:space="0" w:color="auto"/>
      </w:divBdr>
      <w:divsChild>
        <w:div w:id="4601075">
          <w:marLeft w:val="0"/>
          <w:marRight w:val="0"/>
          <w:marTop w:val="0"/>
          <w:marBottom w:val="60"/>
          <w:divBdr>
            <w:top w:val="none" w:sz="0" w:space="0" w:color="auto"/>
            <w:left w:val="none" w:sz="0" w:space="0" w:color="auto"/>
            <w:bottom w:val="none" w:sz="0" w:space="0" w:color="auto"/>
            <w:right w:val="none" w:sz="0" w:space="0" w:color="auto"/>
          </w:divBdr>
        </w:div>
      </w:divsChild>
    </w:div>
    <w:div w:id="1548372836">
      <w:bodyDiv w:val="1"/>
      <w:marLeft w:val="0"/>
      <w:marRight w:val="0"/>
      <w:marTop w:val="0"/>
      <w:marBottom w:val="0"/>
      <w:divBdr>
        <w:top w:val="none" w:sz="0" w:space="0" w:color="auto"/>
        <w:left w:val="none" w:sz="0" w:space="0" w:color="auto"/>
        <w:bottom w:val="none" w:sz="0" w:space="0" w:color="auto"/>
        <w:right w:val="none" w:sz="0" w:space="0" w:color="auto"/>
      </w:divBdr>
      <w:divsChild>
        <w:div w:id="63650586">
          <w:marLeft w:val="0"/>
          <w:marRight w:val="0"/>
          <w:marTop w:val="0"/>
          <w:marBottom w:val="60"/>
          <w:divBdr>
            <w:top w:val="none" w:sz="0" w:space="0" w:color="auto"/>
            <w:left w:val="none" w:sz="0" w:space="0" w:color="auto"/>
            <w:bottom w:val="none" w:sz="0" w:space="0" w:color="auto"/>
            <w:right w:val="none" w:sz="0" w:space="0" w:color="auto"/>
          </w:divBdr>
        </w:div>
      </w:divsChild>
    </w:div>
    <w:div w:id="1556501129">
      <w:bodyDiv w:val="1"/>
      <w:marLeft w:val="0"/>
      <w:marRight w:val="0"/>
      <w:marTop w:val="0"/>
      <w:marBottom w:val="0"/>
      <w:divBdr>
        <w:top w:val="none" w:sz="0" w:space="0" w:color="auto"/>
        <w:left w:val="none" w:sz="0" w:space="0" w:color="auto"/>
        <w:bottom w:val="none" w:sz="0" w:space="0" w:color="auto"/>
        <w:right w:val="none" w:sz="0" w:space="0" w:color="auto"/>
      </w:divBdr>
      <w:divsChild>
        <w:div w:id="597443384">
          <w:marLeft w:val="0"/>
          <w:marRight w:val="0"/>
          <w:marTop w:val="0"/>
          <w:marBottom w:val="60"/>
          <w:divBdr>
            <w:top w:val="none" w:sz="0" w:space="0" w:color="auto"/>
            <w:left w:val="none" w:sz="0" w:space="0" w:color="auto"/>
            <w:bottom w:val="none" w:sz="0" w:space="0" w:color="auto"/>
            <w:right w:val="none" w:sz="0" w:space="0" w:color="auto"/>
          </w:divBdr>
        </w:div>
      </w:divsChild>
    </w:div>
    <w:div w:id="1559049533">
      <w:bodyDiv w:val="1"/>
      <w:marLeft w:val="0"/>
      <w:marRight w:val="0"/>
      <w:marTop w:val="0"/>
      <w:marBottom w:val="0"/>
      <w:divBdr>
        <w:top w:val="none" w:sz="0" w:space="0" w:color="auto"/>
        <w:left w:val="none" w:sz="0" w:space="0" w:color="auto"/>
        <w:bottom w:val="none" w:sz="0" w:space="0" w:color="auto"/>
        <w:right w:val="none" w:sz="0" w:space="0" w:color="auto"/>
      </w:divBdr>
    </w:div>
    <w:div w:id="1570849848">
      <w:bodyDiv w:val="1"/>
      <w:marLeft w:val="0"/>
      <w:marRight w:val="0"/>
      <w:marTop w:val="0"/>
      <w:marBottom w:val="0"/>
      <w:divBdr>
        <w:top w:val="none" w:sz="0" w:space="0" w:color="auto"/>
        <w:left w:val="none" w:sz="0" w:space="0" w:color="auto"/>
        <w:bottom w:val="none" w:sz="0" w:space="0" w:color="auto"/>
        <w:right w:val="none" w:sz="0" w:space="0" w:color="auto"/>
      </w:divBdr>
      <w:divsChild>
        <w:div w:id="787745732">
          <w:marLeft w:val="0"/>
          <w:marRight w:val="0"/>
          <w:marTop w:val="0"/>
          <w:marBottom w:val="0"/>
          <w:divBdr>
            <w:top w:val="none" w:sz="0" w:space="0" w:color="auto"/>
            <w:left w:val="none" w:sz="0" w:space="0" w:color="auto"/>
            <w:bottom w:val="none" w:sz="0" w:space="0" w:color="auto"/>
            <w:right w:val="none" w:sz="0" w:space="0" w:color="auto"/>
          </w:divBdr>
        </w:div>
      </w:divsChild>
    </w:div>
    <w:div w:id="1580409618">
      <w:bodyDiv w:val="1"/>
      <w:marLeft w:val="0"/>
      <w:marRight w:val="0"/>
      <w:marTop w:val="0"/>
      <w:marBottom w:val="0"/>
      <w:divBdr>
        <w:top w:val="none" w:sz="0" w:space="0" w:color="auto"/>
        <w:left w:val="none" w:sz="0" w:space="0" w:color="auto"/>
        <w:bottom w:val="none" w:sz="0" w:space="0" w:color="auto"/>
        <w:right w:val="none" w:sz="0" w:space="0" w:color="auto"/>
      </w:divBdr>
      <w:divsChild>
        <w:div w:id="946304791">
          <w:marLeft w:val="0"/>
          <w:marRight w:val="0"/>
          <w:marTop w:val="0"/>
          <w:marBottom w:val="60"/>
          <w:divBdr>
            <w:top w:val="none" w:sz="0" w:space="0" w:color="auto"/>
            <w:left w:val="none" w:sz="0" w:space="0" w:color="auto"/>
            <w:bottom w:val="none" w:sz="0" w:space="0" w:color="auto"/>
            <w:right w:val="none" w:sz="0" w:space="0" w:color="auto"/>
          </w:divBdr>
        </w:div>
      </w:divsChild>
    </w:div>
    <w:div w:id="1602492894">
      <w:bodyDiv w:val="1"/>
      <w:marLeft w:val="0"/>
      <w:marRight w:val="0"/>
      <w:marTop w:val="0"/>
      <w:marBottom w:val="0"/>
      <w:divBdr>
        <w:top w:val="none" w:sz="0" w:space="0" w:color="auto"/>
        <w:left w:val="none" w:sz="0" w:space="0" w:color="auto"/>
        <w:bottom w:val="none" w:sz="0" w:space="0" w:color="auto"/>
        <w:right w:val="none" w:sz="0" w:space="0" w:color="auto"/>
      </w:divBdr>
    </w:div>
    <w:div w:id="1603606428">
      <w:bodyDiv w:val="1"/>
      <w:marLeft w:val="0"/>
      <w:marRight w:val="0"/>
      <w:marTop w:val="0"/>
      <w:marBottom w:val="0"/>
      <w:divBdr>
        <w:top w:val="none" w:sz="0" w:space="0" w:color="auto"/>
        <w:left w:val="none" w:sz="0" w:space="0" w:color="auto"/>
        <w:bottom w:val="none" w:sz="0" w:space="0" w:color="auto"/>
        <w:right w:val="none" w:sz="0" w:space="0" w:color="auto"/>
      </w:divBdr>
      <w:divsChild>
        <w:div w:id="1021517171">
          <w:marLeft w:val="0"/>
          <w:marRight w:val="0"/>
          <w:marTop w:val="0"/>
          <w:marBottom w:val="60"/>
          <w:divBdr>
            <w:top w:val="none" w:sz="0" w:space="0" w:color="auto"/>
            <w:left w:val="none" w:sz="0" w:space="0" w:color="auto"/>
            <w:bottom w:val="none" w:sz="0" w:space="0" w:color="auto"/>
            <w:right w:val="none" w:sz="0" w:space="0" w:color="auto"/>
          </w:divBdr>
        </w:div>
      </w:divsChild>
    </w:div>
    <w:div w:id="1617368025">
      <w:bodyDiv w:val="1"/>
      <w:marLeft w:val="0"/>
      <w:marRight w:val="0"/>
      <w:marTop w:val="0"/>
      <w:marBottom w:val="0"/>
      <w:divBdr>
        <w:top w:val="none" w:sz="0" w:space="0" w:color="auto"/>
        <w:left w:val="none" w:sz="0" w:space="0" w:color="auto"/>
        <w:bottom w:val="none" w:sz="0" w:space="0" w:color="auto"/>
        <w:right w:val="none" w:sz="0" w:space="0" w:color="auto"/>
      </w:divBdr>
    </w:div>
    <w:div w:id="1665931986">
      <w:bodyDiv w:val="1"/>
      <w:marLeft w:val="0"/>
      <w:marRight w:val="0"/>
      <w:marTop w:val="0"/>
      <w:marBottom w:val="0"/>
      <w:divBdr>
        <w:top w:val="none" w:sz="0" w:space="0" w:color="auto"/>
        <w:left w:val="none" w:sz="0" w:space="0" w:color="auto"/>
        <w:bottom w:val="none" w:sz="0" w:space="0" w:color="auto"/>
        <w:right w:val="none" w:sz="0" w:space="0" w:color="auto"/>
      </w:divBdr>
    </w:div>
    <w:div w:id="1718776268">
      <w:bodyDiv w:val="1"/>
      <w:marLeft w:val="0"/>
      <w:marRight w:val="0"/>
      <w:marTop w:val="0"/>
      <w:marBottom w:val="0"/>
      <w:divBdr>
        <w:top w:val="none" w:sz="0" w:space="0" w:color="auto"/>
        <w:left w:val="none" w:sz="0" w:space="0" w:color="auto"/>
        <w:bottom w:val="none" w:sz="0" w:space="0" w:color="auto"/>
        <w:right w:val="none" w:sz="0" w:space="0" w:color="auto"/>
      </w:divBdr>
      <w:divsChild>
        <w:div w:id="659381801">
          <w:marLeft w:val="0"/>
          <w:marRight w:val="0"/>
          <w:marTop w:val="0"/>
          <w:marBottom w:val="60"/>
          <w:divBdr>
            <w:top w:val="none" w:sz="0" w:space="0" w:color="auto"/>
            <w:left w:val="none" w:sz="0" w:space="0" w:color="auto"/>
            <w:bottom w:val="none" w:sz="0" w:space="0" w:color="auto"/>
            <w:right w:val="none" w:sz="0" w:space="0" w:color="auto"/>
          </w:divBdr>
        </w:div>
      </w:divsChild>
    </w:div>
    <w:div w:id="1771972828">
      <w:bodyDiv w:val="1"/>
      <w:marLeft w:val="0"/>
      <w:marRight w:val="0"/>
      <w:marTop w:val="0"/>
      <w:marBottom w:val="0"/>
      <w:divBdr>
        <w:top w:val="none" w:sz="0" w:space="0" w:color="auto"/>
        <w:left w:val="none" w:sz="0" w:space="0" w:color="auto"/>
        <w:bottom w:val="none" w:sz="0" w:space="0" w:color="auto"/>
        <w:right w:val="none" w:sz="0" w:space="0" w:color="auto"/>
      </w:divBdr>
    </w:div>
    <w:div w:id="1774401678">
      <w:bodyDiv w:val="1"/>
      <w:marLeft w:val="0"/>
      <w:marRight w:val="0"/>
      <w:marTop w:val="0"/>
      <w:marBottom w:val="0"/>
      <w:divBdr>
        <w:top w:val="none" w:sz="0" w:space="0" w:color="auto"/>
        <w:left w:val="none" w:sz="0" w:space="0" w:color="auto"/>
        <w:bottom w:val="none" w:sz="0" w:space="0" w:color="auto"/>
        <w:right w:val="none" w:sz="0" w:space="0" w:color="auto"/>
      </w:divBdr>
    </w:div>
    <w:div w:id="1922643275">
      <w:bodyDiv w:val="1"/>
      <w:marLeft w:val="0"/>
      <w:marRight w:val="0"/>
      <w:marTop w:val="0"/>
      <w:marBottom w:val="0"/>
      <w:divBdr>
        <w:top w:val="none" w:sz="0" w:space="0" w:color="auto"/>
        <w:left w:val="none" w:sz="0" w:space="0" w:color="auto"/>
        <w:bottom w:val="none" w:sz="0" w:space="0" w:color="auto"/>
        <w:right w:val="none" w:sz="0" w:space="0" w:color="auto"/>
      </w:divBdr>
    </w:div>
    <w:div w:id="2003313360">
      <w:bodyDiv w:val="1"/>
      <w:marLeft w:val="0"/>
      <w:marRight w:val="0"/>
      <w:marTop w:val="0"/>
      <w:marBottom w:val="0"/>
      <w:divBdr>
        <w:top w:val="none" w:sz="0" w:space="0" w:color="auto"/>
        <w:left w:val="none" w:sz="0" w:space="0" w:color="auto"/>
        <w:bottom w:val="none" w:sz="0" w:space="0" w:color="auto"/>
        <w:right w:val="none" w:sz="0" w:space="0" w:color="auto"/>
      </w:divBdr>
    </w:div>
    <w:div w:id="2025396325">
      <w:bodyDiv w:val="1"/>
      <w:marLeft w:val="0"/>
      <w:marRight w:val="0"/>
      <w:marTop w:val="0"/>
      <w:marBottom w:val="0"/>
      <w:divBdr>
        <w:top w:val="none" w:sz="0" w:space="0" w:color="auto"/>
        <w:left w:val="none" w:sz="0" w:space="0" w:color="auto"/>
        <w:bottom w:val="none" w:sz="0" w:space="0" w:color="auto"/>
        <w:right w:val="none" w:sz="0" w:space="0" w:color="auto"/>
      </w:divBdr>
    </w:div>
    <w:div w:id="2040347969">
      <w:bodyDiv w:val="1"/>
      <w:marLeft w:val="0"/>
      <w:marRight w:val="0"/>
      <w:marTop w:val="0"/>
      <w:marBottom w:val="0"/>
      <w:divBdr>
        <w:top w:val="none" w:sz="0" w:space="0" w:color="auto"/>
        <w:left w:val="none" w:sz="0" w:space="0" w:color="auto"/>
        <w:bottom w:val="none" w:sz="0" w:space="0" w:color="auto"/>
        <w:right w:val="none" w:sz="0" w:space="0" w:color="auto"/>
      </w:divBdr>
    </w:div>
    <w:div w:id="20453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regular/doc/esLiJz9BalWW/?regular-txt" TargetMode="External"/><Relationship Id="rId5" Type="http://schemas.openxmlformats.org/officeDocument/2006/relationships/webSettings" Target="webSettings.xml"/><Relationship Id="rId10" Type="http://schemas.openxmlformats.org/officeDocument/2006/relationships/hyperlink" Target="https://rospravosudie.com/court-rostovskij-oblastnoj-sud-rostovskaya-oblast-s/act-105227963/"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ant.ru/edu/student/download_books/book/komissarov_vs_krylova_ne_tiazhkova_im_ugolovnoe_pravo_rossijskoj_feder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EC30F-99B3-4CE2-AF80-300C9435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11725</TotalTime>
  <Pages>17</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katya-v-98@mail.ru</dc:creator>
  <cp:keywords/>
  <dc:description/>
  <cp:lastModifiedBy>katya-v-98@mail.ru</cp:lastModifiedBy>
  <cp:revision>8</cp:revision>
  <cp:lastPrinted>2018-05-13T17:23:00Z</cp:lastPrinted>
  <dcterms:created xsi:type="dcterms:W3CDTF">2018-03-04T08:40:00Z</dcterms:created>
  <dcterms:modified xsi:type="dcterms:W3CDTF">2018-05-14T16:25:00Z</dcterms:modified>
</cp:coreProperties>
</file>