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4306" w:rsidRPr="00607B3B" w:rsidRDefault="00F44306" w:rsidP="00F44306">
      <w:pPr>
        <w:shd w:val="clear" w:color="auto" w:fill="FFFFFF"/>
        <w:jc w:val="center"/>
        <w:rPr>
          <w:rFonts w:ascii="Times New Roman" w:hAnsi="Times New Roman" w:cs="Times New Roman"/>
          <w:b/>
          <w:bCs/>
          <w:spacing w:val="-9"/>
          <w:sz w:val="28"/>
          <w:szCs w:val="28"/>
        </w:rPr>
      </w:pPr>
      <w:r w:rsidRPr="00607B3B">
        <w:rPr>
          <w:rFonts w:ascii="Times New Roman" w:hAnsi="Times New Roman" w:cs="Times New Roman"/>
          <w:b/>
          <w:bCs/>
          <w:spacing w:val="-10"/>
          <w:sz w:val="28"/>
          <w:szCs w:val="28"/>
        </w:rPr>
        <w:t>МИНИСТЕРСТ</w:t>
      </w:r>
      <w:r>
        <w:rPr>
          <w:rFonts w:ascii="Times New Roman" w:hAnsi="Times New Roman" w:cs="Times New Roman"/>
          <w:b/>
          <w:bCs/>
          <w:spacing w:val="-10"/>
          <w:sz w:val="28"/>
          <w:szCs w:val="28"/>
        </w:rPr>
        <w:t xml:space="preserve">ВО НАУКИ И ВЫСШЕГО ОБРАЗОВАНИЯ </w:t>
      </w:r>
      <w:r w:rsidRPr="00607B3B">
        <w:rPr>
          <w:rFonts w:ascii="Times New Roman" w:hAnsi="Times New Roman" w:cs="Times New Roman"/>
          <w:b/>
          <w:bCs/>
          <w:spacing w:val="-10"/>
          <w:sz w:val="28"/>
          <w:szCs w:val="28"/>
        </w:rPr>
        <w:t>РФ</w:t>
      </w:r>
    </w:p>
    <w:p w:rsidR="00F44306" w:rsidRPr="00607B3B" w:rsidRDefault="00F44306" w:rsidP="00F44306">
      <w:pPr>
        <w:jc w:val="center"/>
        <w:rPr>
          <w:rFonts w:ascii="Times New Roman" w:hAnsi="Times New Roman" w:cs="Times New Roman"/>
          <w:b/>
          <w:bCs/>
          <w:sz w:val="28"/>
          <w:szCs w:val="28"/>
        </w:rPr>
      </w:pPr>
      <w:r w:rsidRPr="00607B3B">
        <w:rPr>
          <w:rFonts w:ascii="Times New Roman" w:hAnsi="Times New Roman" w:cs="Times New Roman"/>
          <w:b/>
          <w:bCs/>
          <w:sz w:val="28"/>
          <w:szCs w:val="28"/>
        </w:rPr>
        <w:t xml:space="preserve">Федеральное государственное бюджетное </w:t>
      </w:r>
    </w:p>
    <w:p w:rsidR="00F44306" w:rsidRPr="00607B3B" w:rsidRDefault="00F44306" w:rsidP="00F44306">
      <w:pPr>
        <w:jc w:val="center"/>
        <w:rPr>
          <w:rFonts w:ascii="Times New Roman" w:hAnsi="Times New Roman" w:cs="Times New Roman"/>
          <w:b/>
          <w:bCs/>
          <w:sz w:val="28"/>
          <w:szCs w:val="28"/>
        </w:rPr>
      </w:pPr>
      <w:r w:rsidRPr="00607B3B">
        <w:rPr>
          <w:rFonts w:ascii="Times New Roman" w:hAnsi="Times New Roman" w:cs="Times New Roman"/>
          <w:b/>
          <w:bCs/>
          <w:sz w:val="28"/>
          <w:szCs w:val="28"/>
        </w:rPr>
        <w:t xml:space="preserve">образовательное учреждение </w:t>
      </w:r>
    </w:p>
    <w:p w:rsidR="00F44306" w:rsidRPr="00607B3B" w:rsidRDefault="00F44306" w:rsidP="00F44306">
      <w:pPr>
        <w:jc w:val="center"/>
        <w:rPr>
          <w:rFonts w:ascii="Times New Roman" w:hAnsi="Times New Roman" w:cs="Times New Roman"/>
          <w:b/>
          <w:bCs/>
          <w:sz w:val="28"/>
          <w:szCs w:val="28"/>
        </w:rPr>
      </w:pPr>
      <w:r w:rsidRPr="00607B3B">
        <w:rPr>
          <w:rFonts w:ascii="Times New Roman" w:hAnsi="Times New Roman" w:cs="Times New Roman"/>
          <w:b/>
          <w:bCs/>
          <w:sz w:val="28"/>
          <w:szCs w:val="28"/>
        </w:rPr>
        <w:t xml:space="preserve">высшего образования </w:t>
      </w:r>
    </w:p>
    <w:p w:rsidR="00F44306" w:rsidRPr="00607B3B" w:rsidRDefault="00F44306" w:rsidP="00F44306">
      <w:pPr>
        <w:jc w:val="center"/>
        <w:rPr>
          <w:rFonts w:ascii="Times New Roman" w:hAnsi="Times New Roman" w:cs="Times New Roman"/>
          <w:b/>
          <w:bCs/>
          <w:sz w:val="28"/>
          <w:szCs w:val="28"/>
        </w:rPr>
      </w:pPr>
      <w:r w:rsidRPr="00607B3B">
        <w:rPr>
          <w:rFonts w:ascii="Times New Roman" w:hAnsi="Times New Roman" w:cs="Times New Roman"/>
          <w:b/>
          <w:bCs/>
          <w:sz w:val="28"/>
          <w:szCs w:val="28"/>
        </w:rPr>
        <w:t>«Тверской государственный университет»</w:t>
      </w:r>
    </w:p>
    <w:p w:rsidR="00F44306" w:rsidRPr="00607B3B" w:rsidRDefault="00F44306" w:rsidP="00F44306">
      <w:pPr>
        <w:pStyle w:val="1"/>
        <w:spacing w:line="360" w:lineRule="auto"/>
        <w:rPr>
          <w:sz w:val="28"/>
          <w:szCs w:val="28"/>
        </w:rPr>
      </w:pPr>
      <w:r w:rsidRPr="00607B3B">
        <w:rPr>
          <w:sz w:val="28"/>
          <w:szCs w:val="28"/>
        </w:rPr>
        <w:t>Юридический факультет</w:t>
      </w:r>
    </w:p>
    <w:p w:rsidR="00F44306" w:rsidRDefault="00F44306" w:rsidP="00F44306">
      <w:pPr>
        <w:pStyle w:val="1"/>
        <w:spacing w:line="360" w:lineRule="auto"/>
        <w:rPr>
          <w:sz w:val="28"/>
          <w:szCs w:val="28"/>
        </w:rPr>
      </w:pPr>
      <w:r w:rsidRPr="00607B3B">
        <w:rPr>
          <w:sz w:val="28"/>
          <w:szCs w:val="28"/>
        </w:rPr>
        <w:t>Кафедра конституционного, административного и таможенного права</w:t>
      </w:r>
    </w:p>
    <w:p w:rsidR="00F44306" w:rsidRPr="00607B3B" w:rsidRDefault="00F44306" w:rsidP="00F44306">
      <w:pPr>
        <w:rPr>
          <w:lang w:eastAsia="ru-RU"/>
        </w:rPr>
      </w:pPr>
    </w:p>
    <w:p w:rsidR="00F44306" w:rsidRPr="00607B3B" w:rsidRDefault="00F44306" w:rsidP="00F44306">
      <w:pPr>
        <w:shd w:val="clear" w:color="auto" w:fill="FFFFFF"/>
        <w:jc w:val="center"/>
        <w:rPr>
          <w:rFonts w:ascii="Times New Roman" w:hAnsi="Times New Roman" w:cs="Times New Roman"/>
          <w:spacing w:val="-6"/>
          <w:sz w:val="28"/>
          <w:szCs w:val="28"/>
        </w:rPr>
      </w:pPr>
      <w:r w:rsidRPr="00607B3B">
        <w:rPr>
          <w:rFonts w:ascii="Times New Roman" w:hAnsi="Times New Roman" w:cs="Times New Roman"/>
          <w:spacing w:val="-6"/>
          <w:sz w:val="28"/>
          <w:szCs w:val="28"/>
        </w:rPr>
        <w:t>Специальность</w:t>
      </w:r>
    </w:p>
    <w:p w:rsidR="00F44306" w:rsidRPr="00607B3B" w:rsidRDefault="00F44306" w:rsidP="00F44306">
      <w:pPr>
        <w:jc w:val="center"/>
        <w:rPr>
          <w:rFonts w:ascii="Times New Roman" w:hAnsi="Times New Roman" w:cs="Times New Roman"/>
          <w:b/>
          <w:bCs/>
          <w:sz w:val="28"/>
          <w:szCs w:val="28"/>
        </w:rPr>
      </w:pPr>
      <w:r w:rsidRPr="00607B3B">
        <w:rPr>
          <w:rFonts w:ascii="Times New Roman" w:hAnsi="Times New Roman" w:cs="Times New Roman"/>
          <w:b/>
          <w:bCs/>
          <w:sz w:val="28"/>
          <w:szCs w:val="28"/>
        </w:rPr>
        <w:t>38.05.02 ТАМОЖЕННОЕ ДЕЛО</w:t>
      </w:r>
    </w:p>
    <w:p w:rsidR="00F44306" w:rsidRPr="00607B3B" w:rsidRDefault="00F44306" w:rsidP="00F44306">
      <w:pPr>
        <w:shd w:val="clear" w:color="auto" w:fill="FFFFFF"/>
        <w:jc w:val="center"/>
        <w:rPr>
          <w:rFonts w:ascii="Times New Roman" w:hAnsi="Times New Roman" w:cs="Times New Roman"/>
          <w:sz w:val="28"/>
          <w:szCs w:val="28"/>
        </w:rPr>
      </w:pPr>
      <w:r w:rsidRPr="00607B3B">
        <w:rPr>
          <w:rFonts w:ascii="Times New Roman" w:hAnsi="Times New Roman" w:cs="Times New Roman"/>
          <w:sz w:val="28"/>
          <w:szCs w:val="28"/>
        </w:rPr>
        <w:t xml:space="preserve">Специализация </w:t>
      </w:r>
    </w:p>
    <w:p w:rsidR="00F44306" w:rsidRDefault="00F44306" w:rsidP="00F44306">
      <w:pPr>
        <w:shd w:val="clear" w:color="auto" w:fill="FFFFFF"/>
        <w:jc w:val="center"/>
        <w:rPr>
          <w:rFonts w:ascii="Times New Roman" w:hAnsi="Times New Roman" w:cs="Times New Roman"/>
          <w:b/>
          <w:sz w:val="28"/>
          <w:szCs w:val="28"/>
        </w:rPr>
      </w:pPr>
      <w:r w:rsidRPr="00607B3B">
        <w:rPr>
          <w:rFonts w:ascii="Times New Roman" w:hAnsi="Times New Roman" w:cs="Times New Roman"/>
          <w:b/>
          <w:sz w:val="28"/>
          <w:szCs w:val="28"/>
        </w:rPr>
        <w:t xml:space="preserve">«ПРАВОВОЕ ОБЕСПЕЧЕНИЕ ТАМОЖЕННОЙ ДЕЯТЕЛЬНОСТИ» </w:t>
      </w:r>
    </w:p>
    <w:p w:rsidR="00F44306" w:rsidRPr="00607B3B" w:rsidRDefault="00F44306" w:rsidP="00F44306">
      <w:pPr>
        <w:shd w:val="clear" w:color="auto" w:fill="FFFFFF"/>
        <w:jc w:val="center"/>
        <w:rPr>
          <w:rFonts w:ascii="Times New Roman" w:hAnsi="Times New Roman" w:cs="Times New Roman"/>
          <w:b/>
          <w:sz w:val="28"/>
          <w:szCs w:val="28"/>
        </w:rPr>
      </w:pPr>
    </w:p>
    <w:p w:rsidR="00F44306" w:rsidRPr="00607B3B" w:rsidRDefault="00F44306" w:rsidP="00F44306">
      <w:pPr>
        <w:pStyle w:val="5"/>
        <w:spacing w:line="360" w:lineRule="auto"/>
        <w:rPr>
          <w:sz w:val="28"/>
          <w:szCs w:val="28"/>
        </w:rPr>
      </w:pPr>
      <w:r>
        <w:rPr>
          <w:sz w:val="28"/>
          <w:szCs w:val="28"/>
        </w:rPr>
        <w:t>КУРСОВ</w:t>
      </w:r>
      <w:r w:rsidRPr="00607B3B">
        <w:rPr>
          <w:sz w:val="28"/>
          <w:szCs w:val="28"/>
        </w:rPr>
        <w:t xml:space="preserve">АЯ РАБОТА </w:t>
      </w:r>
    </w:p>
    <w:p w:rsidR="00F44306" w:rsidRPr="00607B3B" w:rsidRDefault="00F44306" w:rsidP="00F44306">
      <w:pPr>
        <w:jc w:val="center"/>
        <w:rPr>
          <w:rFonts w:ascii="Times New Roman" w:hAnsi="Times New Roman" w:cs="Times New Roman"/>
          <w:sz w:val="28"/>
          <w:szCs w:val="28"/>
        </w:rPr>
      </w:pPr>
      <w:r w:rsidRPr="00607B3B">
        <w:rPr>
          <w:rFonts w:ascii="Times New Roman" w:hAnsi="Times New Roman" w:cs="Times New Roman"/>
          <w:sz w:val="28"/>
          <w:szCs w:val="28"/>
        </w:rPr>
        <w:t xml:space="preserve">По дисциплине </w:t>
      </w:r>
      <w:r>
        <w:rPr>
          <w:rFonts w:ascii="Times New Roman" w:hAnsi="Times New Roman" w:cs="Times New Roman"/>
          <w:sz w:val="28"/>
          <w:szCs w:val="28"/>
        </w:rPr>
        <w:t>Правовые запреты и ограничения внешнеторговой деятельности.</w:t>
      </w:r>
    </w:p>
    <w:p w:rsidR="00F44306" w:rsidRPr="00607B3B" w:rsidRDefault="00F44306" w:rsidP="00F44306">
      <w:pPr>
        <w:jc w:val="center"/>
        <w:rPr>
          <w:rFonts w:ascii="Times New Roman" w:hAnsi="Times New Roman" w:cs="Times New Roman"/>
          <w:b/>
          <w:sz w:val="28"/>
          <w:szCs w:val="28"/>
        </w:rPr>
      </w:pPr>
      <w:r w:rsidRPr="00607B3B">
        <w:rPr>
          <w:rFonts w:ascii="Times New Roman" w:hAnsi="Times New Roman" w:cs="Times New Roman"/>
          <w:b/>
          <w:sz w:val="28"/>
          <w:szCs w:val="28"/>
        </w:rPr>
        <w:t>на тему:</w:t>
      </w:r>
    </w:p>
    <w:p w:rsidR="00F44306" w:rsidRDefault="00F44306" w:rsidP="00F44306">
      <w:pPr>
        <w:pStyle w:val="2"/>
        <w:spacing w:line="360" w:lineRule="auto"/>
        <w:jc w:val="center"/>
        <w:rPr>
          <w:szCs w:val="28"/>
        </w:rPr>
      </w:pPr>
      <w:r w:rsidRPr="00F44306">
        <w:rPr>
          <w:rFonts w:eastAsiaTheme="minorHAnsi"/>
          <w:b/>
          <w:bCs/>
          <w:szCs w:val="28"/>
          <w:lang w:eastAsia="en-US"/>
        </w:rPr>
        <w:t>Порядок ввоза на территорию Российской Федерации и вывоза с территории ЕАЭС драгоценных металлов и сырьевых товаров, содержащих драгоценные металлы</w:t>
      </w:r>
    </w:p>
    <w:p w:rsidR="00F44306" w:rsidRDefault="00F44306" w:rsidP="00F44306">
      <w:pPr>
        <w:pStyle w:val="2"/>
        <w:spacing w:line="360" w:lineRule="auto"/>
        <w:jc w:val="right"/>
        <w:rPr>
          <w:szCs w:val="28"/>
        </w:rPr>
      </w:pPr>
    </w:p>
    <w:p w:rsidR="00F44306" w:rsidRPr="00607B3B" w:rsidRDefault="00F44306" w:rsidP="00F44306">
      <w:pPr>
        <w:pStyle w:val="2"/>
        <w:spacing w:line="360" w:lineRule="auto"/>
        <w:jc w:val="right"/>
        <w:rPr>
          <w:szCs w:val="28"/>
        </w:rPr>
      </w:pPr>
      <w:r w:rsidRPr="00607B3B">
        <w:rPr>
          <w:szCs w:val="28"/>
        </w:rPr>
        <w:t xml:space="preserve">Выполнил: студент </w:t>
      </w:r>
      <w:r>
        <w:rPr>
          <w:szCs w:val="28"/>
        </w:rPr>
        <w:t>3 курса 37</w:t>
      </w:r>
      <w:r w:rsidRPr="00607B3B">
        <w:rPr>
          <w:szCs w:val="28"/>
        </w:rPr>
        <w:t xml:space="preserve"> гр. </w:t>
      </w:r>
    </w:p>
    <w:p w:rsidR="00F44306" w:rsidRPr="00F44306" w:rsidRDefault="00F44306" w:rsidP="00F44306">
      <w:pPr>
        <w:pStyle w:val="3"/>
        <w:spacing w:line="360" w:lineRule="auto"/>
        <w:rPr>
          <w:szCs w:val="28"/>
        </w:rPr>
      </w:pPr>
      <w:r>
        <w:rPr>
          <w:szCs w:val="28"/>
        </w:rPr>
        <w:t>Белов Александр Юрьевич</w:t>
      </w:r>
    </w:p>
    <w:p w:rsidR="00F44306" w:rsidRPr="00607B3B" w:rsidRDefault="00F44306" w:rsidP="00F44306">
      <w:pPr>
        <w:rPr>
          <w:lang w:eastAsia="ru-RU"/>
        </w:rPr>
      </w:pPr>
    </w:p>
    <w:p w:rsidR="00F44306" w:rsidRPr="00607B3B" w:rsidRDefault="00F44306" w:rsidP="00F44306">
      <w:pPr>
        <w:jc w:val="right"/>
        <w:rPr>
          <w:rFonts w:ascii="Times New Roman" w:hAnsi="Times New Roman" w:cs="Times New Roman"/>
          <w:sz w:val="28"/>
          <w:szCs w:val="28"/>
        </w:rPr>
      </w:pPr>
      <w:r w:rsidRPr="00607B3B">
        <w:rPr>
          <w:rFonts w:ascii="Times New Roman" w:hAnsi="Times New Roman" w:cs="Times New Roman"/>
          <w:sz w:val="28"/>
          <w:szCs w:val="28"/>
        </w:rPr>
        <w:t xml:space="preserve">Научный руководитель: </w:t>
      </w:r>
      <w:proofErr w:type="spellStart"/>
      <w:r w:rsidRPr="00607B3B">
        <w:rPr>
          <w:rFonts w:ascii="Times New Roman" w:hAnsi="Times New Roman" w:cs="Times New Roman"/>
          <w:sz w:val="28"/>
          <w:szCs w:val="28"/>
        </w:rPr>
        <w:t>к.филос.н</w:t>
      </w:r>
      <w:proofErr w:type="spellEnd"/>
      <w:r w:rsidRPr="00607B3B">
        <w:rPr>
          <w:rFonts w:ascii="Times New Roman" w:hAnsi="Times New Roman" w:cs="Times New Roman"/>
          <w:sz w:val="28"/>
          <w:szCs w:val="28"/>
        </w:rPr>
        <w:t>, доцент</w:t>
      </w:r>
    </w:p>
    <w:p w:rsidR="00F44306" w:rsidRPr="00607B3B" w:rsidRDefault="00F44306" w:rsidP="00F44306">
      <w:pPr>
        <w:jc w:val="right"/>
        <w:rPr>
          <w:rFonts w:ascii="Times New Roman" w:hAnsi="Times New Roman" w:cs="Times New Roman"/>
          <w:sz w:val="28"/>
          <w:szCs w:val="28"/>
        </w:rPr>
      </w:pPr>
      <w:proofErr w:type="spellStart"/>
      <w:r w:rsidRPr="00607B3B">
        <w:rPr>
          <w:rFonts w:ascii="Times New Roman" w:hAnsi="Times New Roman" w:cs="Times New Roman"/>
          <w:sz w:val="28"/>
          <w:szCs w:val="28"/>
        </w:rPr>
        <w:t>Вобликов</w:t>
      </w:r>
      <w:proofErr w:type="spellEnd"/>
      <w:r w:rsidRPr="00607B3B">
        <w:rPr>
          <w:rFonts w:ascii="Times New Roman" w:hAnsi="Times New Roman" w:cs="Times New Roman"/>
          <w:sz w:val="28"/>
          <w:szCs w:val="28"/>
        </w:rPr>
        <w:t xml:space="preserve"> Андрей Борисович</w:t>
      </w:r>
    </w:p>
    <w:p w:rsidR="00F44306" w:rsidRDefault="00F44306" w:rsidP="00F44306">
      <w:pPr>
        <w:pStyle w:val="4"/>
        <w:spacing w:line="360" w:lineRule="auto"/>
        <w:rPr>
          <w:szCs w:val="28"/>
        </w:rPr>
      </w:pPr>
    </w:p>
    <w:p w:rsidR="00F44306" w:rsidRDefault="00F44306" w:rsidP="00F44306">
      <w:pPr>
        <w:rPr>
          <w:lang w:eastAsia="ru-RU"/>
        </w:rPr>
      </w:pPr>
    </w:p>
    <w:p w:rsidR="00F44306" w:rsidRPr="00F44306" w:rsidRDefault="00F44306" w:rsidP="00F44306">
      <w:pPr>
        <w:rPr>
          <w:lang w:eastAsia="ru-RU"/>
        </w:rPr>
      </w:pPr>
    </w:p>
    <w:p w:rsidR="00F44306" w:rsidRDefault="00F44306" w:rsidP="00F44306">
      <w:pPr>
        <w:pStyle w:val="4"/>
        <w:spacing w:line="360" w:lineRule="auto"/>
        <w:rPr>
          <w:szCs w:val="28"/>
        </w:rPr>
      </w:pPr>
      <w:r w:rsidRPr="00607B3B">
        <w:rPr>
          <w:szCs w:val="28"/>
        </w:rPr>
        <w:t>Т</w:t>
      </w:r>
      <w:r>
        <w:rPr>
          <w:szCs w:val="28"/>
        </w:rPr>
        <w:t>верь 2020</w:t>
      </w:r>
    </w:p>
    <w:p w:rsidR="00F44306" w:rsidRPr="0060444D" w:rsidRDefault="00F44306" w:rsidP="00F44306">
      <w:pPr>
        <w:rPr>
          <w:szCs w:val="28"/>
        </w:rPr>
      </w:pPr>
      <w:r>
        <w:rPr>
          <w:szCs w:val="28"/>
        </w:rPr>
        <w:br w:type="page"/>
      </w:r>
    </w:p>
    <w:p w:rsidR="00FB268E" w:rsidRPr="00891A77" w:rsidRDefault="00891A77" w:rsidP="00F44306">
      <w:pPr>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891A77">
        <w:rPr>
          <w:rFonts w:ascii="Times New Roman" w:hAnsi="Times New Roman" w:cs="Times New Roman"/>
          <w:b/>
          <w:bCs/>
          <w:sz w:val="28"/>
          <w:szCs w:val="28"/>
        </w:rPr>
        <w:t>ОГЛАВЛЕНИЕ</w:t>
      </w:r>
    </w:p>
    <w:p w:rsidR="00F44306" w:rsidRPr="00F44306" w:rsidRDefault="00F44306" w:rsidP="00F44306">
      <w:pPr>
        <w:jc w:val="both"/>
        <w:rPr>
          <w:rFonts w:ascii="Times New Roman" w:hAnsi="Times New Roman" w:cs="Times New Roman"/>
          <w:sz w:val="28"/>
          <w:szCs w:val="28"/>
        </w:rPr>
      </w:pPr>
      <w:r w:rsidRPr="00F44306">
        <w:rPr>
          <w:rFonts w:ascii="Times New Roman" w:hAnsi="Times New Roman" w:cs="Times New Roman"/>
          <w:sz w:val="28"/>
          <w:szCs w:val="28"/>
        </w:rPr>
        <w:t>Введение</w:t>
      </w:r>
      <w:r>
        <w:rPr>
          <w:rFonts w:ascii="Times New Roman" w:hAnsi="Times New Roman" w:cs="Times New Roman"/>
          <w:sz w:val="28"/>
          <w:szCs w:val="28"/>
        </w:rPr>
        <w:t>…………………………………………………………………………...3</w:t>
      </w:r>
    </w:p>
    <w:p w:rsidR="00F44306" w:rsidRPr="00F44306" w:rsidRDefault="00F44306" w:rsidP="00F44306">
      <w:pPr>
        <w:jc w:val="both"/>
        <w:rPr>
          <w:rFonts w:ascii="Times New Roman" w:hAnsi="Times New Roman" w:cs="Times New Roman"/>
          <w:sz w:val="28"/>
          <w:szCs w:val="28"/>
        </w:rPr>
      </w:pPr>
      <w:r w:rsidRPr="00F44306">
        <w:rPr>
          <w:rFonts w:ascii="Times New Roman" w:hAnsi="Times New Roman" w:cs="Times New Roman"/>
          <w:sz w:val="28"/>
          <w:szCs w:val="28"/>
        </w:rPr>
        <w:t>Глава 1. Нормативно-правовое регулирование трансграничного перемещения драгоценных металлов и сырьевых товаров, содержащих драгоценные металлы</w:t>
      </w:r>
      <w:r>
        <w:rPr>
          <w:rFonts w:ascii="Times New Roman" w:hAnsi="Times New Roman" w:cs="Times New Roman"/>
          <w:sz w:val="28"/>
          <w:szCs w:val="28"/>
        </w:rPr>
        <w:t>…………………………………………………………………………….5</w:t>
      </w:r>
    </w:p>
    <w:p w:rsidR="00F44306" w:rsidRPr="00F44306" w:rsidRDefault="00F44306" w:rsidP="00F44306">
      <w:pPr>
        <w:jc w:val="both"/>
        <w:rPr>
          <w:rFonts w:ascii="Times New Roman" w:hAnsi="Times New Roman" w:cs="Times New Roman"/>
          <w:sz w:val="28"/>
          <w:szCs w:val="28"/>
        </w:rPr>
      </w:pPr>
      <w:r w:rsidRPr="00F44306">
        <w:rPr>
          <w:rFonts w:ascii="Times New Roman" w:hAnsi="Times New Roman" w:cs="Times New Roman"/>
          <w:sz w:val="28"/>
          <w:szCs w:val="28"/>
        </w:rPr>
        <w:t>1.1. Понятие</w:t>
      </w:r>
      <w:r w:rsidR="00BE3D73">
        <w:rPr>
          <w:rFonts w:ascii="Times New Roman" w:hAnsi="Times New Roman" w:cs="Times New Roman"/>
          <w:sz w:val="28"/>
          <w:szCs w:val="28"/>
        </w:rPr>
        <w:t xml:space="preserve"> и применение </w:t>
      </w:r>
      <w:r w:rsidRPr="00F44306">
        <w:rPr>
          <w:rFonts w:ascii="Times New Roman" w:hAnsi="Times New Roman" w:cs="Times New Roman"/>
          <w:sz w:val="28"/>
          <w:szCs w:val="28"/>
        </w:rPr>
        <w:t>драгоценных металлов</w:t>
      </w:r>
      <w:r>
        <w:rPr>
          <w:rFonts w:ascii="Times New Roman" w:hAnsi="Times New Roman" w:cs="Times New Roman"/>
          <w:sz w:val="28"/>
          <w:szCs w:val="28"/>
        </w:rPr>
        <w:t>……………………………………………..5</w:t>
      </w:r>
    </w:p>
    <w:p w:rsidR="00F44306" w:rsidRPr="00F44306" w:rsidRDefault="00F44306" w:rsidP="00F44306">
      <w:pPr>
        <w:jc w:val="both"/>
        <w:rPr>
          <w:rFonts w:ascii="Times New Roman" w:hAnsi="Times New Roman" w:cs="Times New Roman"/>
          <w:sz w:val="28"/>
          <w:szCs w:val="28"/>
        </w:rPr>
      </w:pPr>
      <w:r w:rsidRPr="00F44306">
        <w:rPr>
          <w:rFonts w:ascii="Times New Roman" w:hAnsi="Times New Roman" w:cs="Times New Roman"/>
          <w:sz w:val="28"/>
          <w:szCs w:val="28"/>
        </w:rPr>
        <w:t>1.2. Правовое регулирование перемещения драгоценных металлов и сырьевых товаров, содержащих драгоценные металлы</w:t>
      </w:r>
      <w:r w:rsidR="00154FD7">
        <w:rPr>
          <w:rFonts w:ascii="Times New Roman" w:hAnsi="Times New Roman" w:cs="Times New Roman"/>
          <w:sz w:val="28"/>
          <w:szCs w:val="28"/>
        </w:rPr>
        <w:t>, через таможенную границу ЕАЭС</w:t>
      </w:r>
      <w:r>
        <w:rPr>
          <w:rFonts w:ascii="Times New Roman" w:hAnsi="Times New Roman" w:cs="Times New Roman"/>
          <w:sz w:val="28"/>
          <w:szCs w:val="28"/>
        </w:rPr>
        <w:t>…………………………………...10</w:t>
      </w:r>
    </w:p>
    <w:p w:rsidR="00F44306" w:rsidRPr="00F44306" w:rsidRDefault="00F44306" w:rsidP="00F44306">
      <w:pPr>
        <w:jc w:val="both"/>
        <w:rPr>
          <w:rFonts w:ascii="Times New Roman" w:hAnsi="Times New Roman" w:cs="Times New Roman"/>
          <w:sz w:val="28"/>
          <w:szCs w:val="28"/>
        </w:rPr>
      </w:pPr>
      <w:r w:rsidRPr="00F44306">
        <w:rPr>
          <w:rFonts w:ascii="Times New Roman" w:hAnsi="Times New Roman" w:cs="Times New Roman"/>
          <w:sz w:val="28"/>
          <w:szCs w:val="28"/>
        </w:rPr>
        <w:t>Глава 2. Организация таможенного контроля за ввозом и вывозом драгоценных металлов и сырьевых товаров, содержащих драгоценные металлы</w:t>
      </w:r>
      <w:r>
        <w:rPr>
          <w:rFonts w:ascii="Times New Roman" w:hAnsi="Times New Roman" w:cs="Times New Roman"/>
          <w:sz w:val="28"/>
          <w:szCs w:val="28"/>
        </w:rPr>
        <w:t>…………………………………………………………………………..16</w:t>
      </w:r>
    </w:p>
    <w:p w:rsidR="00F44306" w:rsidRPr="00F44306" w:rsidRDefault="00F44306" w:rsidP="00F44306">
      <w:pPr>
        <w:jc w:val="both"/>
        <w:rPr>
          <w:rFonts w:ascii="Times New Roman" w:hAnsi="Times New Roman" w:cs="Times New Roman"/>
          <w:sz w:val="28"/>
          <w:szCs w:val="28"/>
        </w:rPr>
      </w:pPr>
      <w:r w:rsidRPr="00F44306">
        <w:rPr>
          <w:rFonts w:ascii="Times New Roman" w:hAnsi="Times New Roman" w:cs="Times New Roman"/>
          <w:sz w:val="28"/>
          <w:szCs w:val="28"/>
        </w:rPr>
        <w:t>2.1. Особенности таможенного контроля за перемещением драгоценных металлов и сырьевых товаров, содержащих драгоценные металлы</w:t>
      </w:r>
      <w:r>
        <w:rPr>
          <w:rFonts w:ascii="Times New Roman" w:hAnsi="Times New Roman" w:cs="Times New Roman"/>
          <w:sz w:val="28"/>
          <w:szCs w:val="28"/>
        </w:rPr>
        <w:t>…………16</w:t>
      </w:r>
    </w:p>
    <w:p w:rsidR="00F44306" w:rsidRPr="00F44306" w:rsidRDefault="00F44306" w:rsidP="00F44306">
      <w:pPr>
        <w:jc w:val="both"/>
        <w:rPr>
          <w:rFonts w:ascii="Times New Roman" w:hAnsi="Times New Roman" w:cs="Times New Roman"/>
          <w:sz w:val="28"/>
          <w:szCs w:val="28"/>
        </w:rPr>
      </w:pPr>
      <w:r w:rsidRPr="00F44306">
        <w:rPr>
          <w:rFonts w:ascii="Times New Roman" w:hAnsi="Times New Roman" w:cs="Times New Roman"/>
          <w:sz w:val="28"/>
          <w:szCs w:val="28"/>
        </w:rPr>
        <w:t>2.2. Направления совершенствования таможенного контроля в отношении драгоценных металлов и сырьевых товаров, содержащих драгоценные металлы</w:t>
      </w:r>
      <w:r>
        <w:rPr>
          <w:rFonts w:ascii="Times New Roman" w:hAnsi="Times New Roman" w:cs="Times New Roman"/>
          <w:sz w:val="28"/>
          <w:szCs w:val="28"/>
        </w:rPr>
        <w:t>…………………………………………………………………………..</w:t>
      </w:r>
      <w:r w:rsidR="00E70AFE">
        <w:rPr>
          <w:rFonts w:ascii="Times New Roman" w:hAnsi="Times New Roman" w:cs="Times New Roman"/>
          <w:sz w:val="28"/>
          <w:szCs w:val="28"/>
        </w:rPr>
        <w:t>20</w:t>
      </w:r>
    </w:p>
    <w:p w:rsidR="00F44306" w:rsidRPr="00F44306" w:rsidRDefault="00F44306" w:rsidP="00F44306">
      <w:pPr>
        <w:jc w:val="both"/>
        <w:rPr>
          <w:rFonts w:ascii="Times New Roman" w:hAnsi="Times New Roman" w:cs="Times New Roman"/>
          <w:sz w:val="28"/>
          <w:szCs w:val="28"/>
        </w:rPr>
      </w:pPr>
      <w:r w:rsidRPr="00F44306">
        <w:rPr>
          <w:rFonts w:ascii="Times New Roman" w:hAnsi="Times New Roman" w:cs="Times New Roman"/>
          <w:sz w:val="28"/>
          <w:szCs w:val="28"/>
        </w:rPr>
        <w:t>Заключение</w:t>
      </w:r>
      <w:r>
        <w:rPr>
          <w:rFonts w:ascii="Times New Roman" w:hAnsi="Times New Roman" w:cs="Times New Roman"/>
          <w:sz w:val="28"/>
          <w:szCs w:val="28"/>
        </w:rPr>
        <w:t>………………………………………………………………………23</w:t>
      </w:r>
    </w:p>
    <w:p w:rsidR="00F44306" w:rsidRPr="00F44306" w:rsidRDefault="00F44306" w:rsidP="00F44306">
      <w:pPr>
        <w:jc w:val="both"/>
        <w:rPr>
          <w:rFonts w:ascii="Times New Roman" w:hAnsi="Times New Roman" w:cs="Times New Roman"/>
          <w:sz w:val="28"/>
          <w:szCs w:val="28"/>
        </w:rPr>
      </w:pPr>
      <w:r w:rsidRPr="00F44306">
        <w:rPr>
          <w:rFonts w:ascii="Times New Roman" w:hAnsi="Times New Roman" w:cs="Times New Roman"/>
          <w:sz w:val="28"/>
          <w:szCs w:val="28"/>
        </w:rPr>
        <w:t>Библиографический список</w:t>
      </w:r>
      <w:r>
        <w:rPr>
          <w:rFonts w:ascii="Times New Roman" w:hAnsi="Times New Roman" w:cs="Times New Roman"/>
          <w:sz w:val="28"/>
          <w:szCs w:val="28"/>
        </w:rPr>
        <w:t>……………………………………………………..25</w:t>
      </w:r>
    </w:p>
    <w:p w:rsidR="00F44306" w:rsidRDefault="00F44306">
      <w:pPr>
        <w:rPr>
          <w:rFonts w:ascii="Times New Roman" w:hAnsi="Times New Roman" w:cs="Times New Roman"/>
          <w:b/>
          <w:sz w:val="28"/>
          <w:szCs w:val="28"/>
        </w:rPr>
      </w:pPr>
      <w:r>
        <w:rPr>
          <w:rFonts w:ascii="Times New Roman" w:hAnsi="Times New Roman" w:cs="Times New Roman"/>
          <w:b/>
          <w:sz w:val="28"/>
          <w:szCs w:val="28"/>
        </w:rPr>
        <w:br w:type="page"/>
      </w:r>
    </w:p>
    <w:p w:rsidR="001C43F4" w:rsidRDefault="001C43F4" w:rsidP="007D5505">
      <w:pPr>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1C43F4" w:rsidRDefault="001C43F4" w:rsidP="001C43F4">
      <w:pPr>
        <w:jc w:val="both"/>
        <w:rPr>
          <w:rFonts w:ascii="Times New Roman" w:hAnsi="Times New Roman" w:cs="Times New Roman"/>
          <w:sz w:val="28"/>
          <w:szCs w:val="28"/>
        </w:rPr>
      </w:pPr>
      <w:r>
        <w:rPr>
          <w:rFonts w:ascii="Times New Roman" w:hAnsi="Times New Roman" w:cs="Times New Roman"/>
          <w:sz w:val="28"/>
          <w:szCs w:val="28"/>
        </w:rPr>
        <w:tab/>
        <w:t>Драгоценные металлы в жизни современного человека играют важную роль. Человек использует драгоценные металлы в электронике, технике, как ювелирное украшение, в качестве предметов быта</w:t>
      </w:r>
      <w:r w:rsidR="005C5CE3">
        <w:rPr>
          <w:rFonts w:ascii="Times New Roman" w:hAnsi="Times New Roman" w:cs="Times New Roman"/>
          <w:sz w:val="28"/>
          <w:szCs w:val="28"/>
        </w:rPr>
        <w:t xml:space="preserve">. Драгоценные металлы имеют высокую стоимость, </w:t>
      </w:r>
      <w:r w:rsidR="00457EFB">
        <w:rPr>
          <w:rFonts w:ascii="Times New Roman" w:hAnsi="Times New Roman" w:cs="Times New Roman"/>
          <w:sz w:val="28"/>
          <w:szCs w:val="28"/>
        </w:rPr>
        <w:t>что обусловлено их малым содержанием в природе. На драгоценных металлах основывается современная финансовая система – по всему миру функционируют биржи драгоценных металлов, а ведущие мировые валюты подкреплены золотом. Тема исследования особо актуальна в современных реалиях, потому что драгоценные металлы регулярно являются объектами таможенного контроля, так как имеет место быть особо высокий риск несоблюдения законодательства при их перевозке через таможенную границу.</w:t>
      </w:r>
    </w:p>
    <w:p w:rsidR="001C43F4" w:rsidRDefault="001C43F4" w:rsidP="001C43F4">
      <w:pPr>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Основной целью работы является исследование порядка </w:t>
      </w:r>
      <w:r w:rsidRPr="001C43F4">
        <w:rPr>
          <w:rFonts w:ascii="Times New Roman" w:hAnsi="Times New Roman" w:cs="Times New Roman"/>
          <w:sz w:val="28"/>
          <w:szCs w:val="28"/>
        </w:rPr>
        <w:t>ввоза на территорию Российской Федерации и вывоза с территории ЕАЭС драгоценных металлов и сырьевых товаров, содержащих драгоценные металлы</w:t>
      </w:r>
      <w:r>
        <w:rPr>
          <w:rFonts w:ascii="Times New Roman" w:hAnsi="Times New Roman" w:cs="Times New Roman"/>
          <w:sz w:val="28"/>
          <w:szCs w:val="28"/>
        </w:rPr>
        <w:t>, и разработка направлений совершенствования для сотрудников таможенных органов.</w:t>
      </w:r>
    </w:p>
    <w:p w:rsidR="001C43F4" w:rsidRDefault="001C43F4" w:rsidP="001C43F4">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Для достижения поставленной цели необходимо выполнить следующие задачи:</w:t>
      </w:r>
    </w:p>
    <w:p w:rsidR="001C43F4" w:rsidRPr="001C43F4" w:rsidRDefault="001C43F4" w:rsidP="001C43F4">
      <w:pPr>
        <w:pStyle w:val="a3"/>
        <w:numPr>
          <w:ilvl w:val="0"/>
          <w:numId w:val="13"/>
        </w:numPr>
        <w:jc w:val="both"/>
        <w:rPr>
          <w:rFonts w:ascii="Times New Roman" w:hAnsi="Times New Roman" w:cs="Times New Roman"/>
          <w:b/>
          <w:sz w:val="28"/>
          <w:szCs w:val="28"/>
        </w:rPr>
      </w:pPr>
      <w:r>
        <w:rPr>
          <w:rFonts w:ascii="Times New Roman" w:hAnsi="Times New Roman" w:cs="Times New Roman"/>
          <w:sz w:val="28"/>
          <w:szCs w:val="28"/>
        </w:rPr>
        <w:t>Раскрыть понятия и сферу применения драгоценных металлов и сырьевых товаров, содержащих драгоценные металлы;</w:t>
      </w:r>
    </w:p>
    <w:p w:rsidR="001C43F4" w:rsidRPr="001C43F4" w:rsidRDefault="001C43F4" w:rsidP="001C43F4">
      <w:pPr>
        <w:pStyle w:val="a3"/>
        <w:numPr>
          <w:ilvl w:val="0"/>
          <w:numId w:val="13"/>
        </w:numPr>
        <w:jc w:val="both"/>
        <w:rPr>
          <w:rFonts w:ascii="Times New Roman" w:hAnsi="Times New Roman" w:cs="Times New Roman"/>
          <w:b/>
          <w:sz w:val="28"/>
          <w:szCs w:val="28"/>
        </w:rPr>
      </w:pPr>
      <w:r>
        <w:rPr>
          <w:rFonts w:ascii="Times New Roman" w:hAnsi="Times New Roman" w:cs="Times New Roman"/>
          <w:sz w:val="28"/>
          <w:szCs w:val="28"/>
        </w:rPr>
        <w:t>Изучить п</w:t>
      </w:r>
      <w:r w:rsidRPr="001C43F4">
        <w:rPr>
          <w:rFonts w:ascii="Times New Roman" w:hAnsi="Times New Roman" w:cs="Times New Roman"/>
          <w:sz w:val="28"/>
          <w:szCs w:val="28"/>
        </w:rPr>
        <w:t>равовое регулирование перемещения драгоценных металлов и сырьевых товаров, содержащих драгоценные металлы через таможенную границу ЕАЭС</w:t>
      </w:r>
      <w:r>
        <w:rPr>
          <w:rFonts w:ascii="Times New Roman" w:hAnsi="Times New Roman" w:cs="Times New Roman"/>
          <w:sz w:val="28"/>
          <w:szCs w:val="28"/>
        </w:rPr>
        <w:t>;</w:t>
      </w:r>
    </w:p>
    <w:p w:rsidR="001C43F4" w:rsidRPr="001C43F4" w:rsidRDefault="001C43F4" w:rsidP="001C43F4">
      <w:pPr>
        <w:pStyle w:val="a3"/>
        <w:numPr>
          <w:ilvl w:val="0"/>
          <w:numId w:val="13"/>
        </w:numPr>
        <w:jc w:val="both"/>
        <w:rPr>
          <w:rFonts w:ascii="Times New Roman" w:hAnsi="Times New Roman" w:cs="Times New Roman"/>
          <w:b/>
          <w:sz w:val="28"/>
          <w:szCs w:val="28"/>
        </w:rPr>
      </w:pPr>
      <w:r>
        <w:rPr>
          <w:rFonts w:ascii="Times New Roman" w:hAnsi="Times New Roman" w:cs="Times New Roman"/>
          <w:sz w:val="28"/>
          <w:szCs w:val="28"/>
        </w:rPr>
        <w:t>Проанализировать о</w:t>
      </w:r>
      <w:r w:rsidRPr="001C43F4">
        <w:rPr>
          <w:rFonts w:ascii="Times New Roman" w:hAnsi="Times New Roman" w:cs="Times New Roman"/>
          <w:sz w:val="28"/>
          <w:szCs w:val="28"/>
        </w:rPr>
        <w:t>собенности таможенного контроля за перемещением драгоценных металлов и сырьевых товаров, содержащих драгоценные металлы</w:t>
      </w:r>
      <w:r>
        <w:rPr>
          <w:rFonts w:ascii="Times New Roman" w:hAnsi="Times New Roman" w:cs="Times New Roman"/>
          <w:sz w:val="28"/>
          <w:szCs w:val="28"/>
        </w:rPr>
        <w:t>;</w:t>
      </w:r>
    </w:p>
    <w:p w:rsidR="001C43F4" w:rsidRPr="001C43F4" w:rsidRDefault="001C43F4" w:rsidP="001C43F4">
      <w:pPr>
        <w:pStyle w:val="a3"/>
        <w:numPr>
          <w:ilvl w:val="0"/>
          <w:numId w:val="13"/>
        </w:numPr>
        <w:jc w:val="both"/>
        <w:rPr>
          <w:rFonts w:ascii="Times New Roman" w:hAnsi="Times New Roman" w:cs="Times New Roman"/>
          <w:b/>
          <w:sz w:val="28"/>
          <w:szCs w:val="28"/>
        </w:rPr>
      </w:pPr>
      <w:r>
        <w:rPr>
          <w:rFonts w:ascii="Times New Roman" w:hAnsi="Times New Roman" w:cs="Times New Roman"/>
          <w:sz w:val="28"/>
          <w:szCs w:val="28"/>
        </w:rPr>
        <w:t>Разработать н</w:t>
      </w:r>
      <w:r w:rsidRPr="001C43F4">
        <w:rPr>
          <w:rFonts w:ascii="Times New Roman" w:hAnsi="Times New Roman" w:cs="Times New Roman"/>
          <w:sz w:val="28"/>
          <w:szCs w:val="28"/>
        </w:rPr>
        <w:t>аправления совершенствования таможенного контроля в отношении драгоценных металлов и сырьевых товаров, содержащих драгоценные металлы</w:t>
      </w:r>
      <w:r>
        <w:rPr>
          <w:rFonts w:ascii="Times New Roman" w:hAnsi="Times New Roman" w:cs="Times New Roman"/>
          <w:sz w:val="28"/>
          <w:szCs w:val="28"/>
        </w:rPr>
        <w:t>.</w:t>
      </w:r>
    </w:p>
    <w:p w:rsidR="001C43F4" w:rsidRDefault="001C43F4" w:rsidP="001C43F4">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Объектом исследования в данной работе являются правовые отношения, связанные с ввозом на таможенную территорию Российской Федерации и ЕАЭС и вывозом с таможенной территории Российской Федерации и ЕАЭС драгоценных металлов и сырьевых товаров, содержащих драгоценные металлы. </w:t>
      </w:r>
    </w:p>
    <w:p w:rsidR="001C43F4" w:rsidRPr="001C43F4" w:rsidRDefault="001C43F4" w:rsidP="001C43F4">
      <w:pPr>
        <w:ind w:firstLine="708"/>
        <w:jc w:val="both"/>
        <w:rPr>
          <w:rFonts w:ascii="Times New Roman" w:hAnsi="Times New Roman" w:cs="Times New Roman"/>
          <w:sz w:val="28"/>
          <w:szCs w:val="28"/>
        </w:rPr>
      </w:pPr>
      <w:r>
        <w:rPr>
          <w:rFonts w:ascii="Times New Roman" w:hAnsi="Times New Roman" w:cs="Times New Roman"/>
          <w:sz w:val="28"/>
          <w:szCs w:val="28"/>
        </w:rPr>
        <w:t>Предметом исследования является порядок государственного контроля в отношении драгоценных металлов и сырьевых товаров, содержащих драгоценные металлы.</w:t>
      </w:r>
    </w:p>
    <w:p w:rsidR="001C43F4" w:rsidRPr="001C43F4" w:rsidRDefault="001C43F4" w:rsidP="001C43F4">
      <w:pPr>
        <w:pStyle w:val="a3"/>
        <w:numPr>
          <w:ilvl w:val="0"/>
          <w:numId w:val="13"/>
        </w:numPr>
        <w:rPr>
          <w:rFonts w:ascii="Times New Roman" w:hAnsi="Times New Roman" w:cs="Times New Roman"/>
          <w:b/>
          <w:sz w:val="28"/>
          <w:szCs w:val="28"/>
        </w:rPr>
      </w:pPr>
      <w:r w:rsidRPr="001C43F4">
        <w:rPr>
          <w:rFonts w:ascii="Times New Roman" w:hAnsi="Times New Roman" w:cs="Times New Roman"/>
          <w:b/>
          <w:sz w:val="28"/>
          <w:szCs w:val="28"/>
        </w:rPr>
        <w:br w:type="page"/>
      </w:r>
    </w:p>
    <w:p w:rsidR="007D5505" w:rsidRPr="007D5505" w:rsidRDefault="007D5505" w:rsidP="007D5505">
      <w:pPr>
        <w:jc w:val="center"/>
        <w:rPr>
          <w:rFonts w:ascii="Times New Roman" w:hAnsi="Times New Roman" w:cs="Times New Roman"/>
          <w:b/>
          <w:sz w:val="28"/>
          <w:szCs w:val="28"/>
        </w:rPr>
      </w:pPr>
      <w:r w:rsidRPr="007D5505">
        <w:rPr>
          <w:rFonts w:ascii="Times New Roman" w:hAnsi="Times New Roman" w:cs="Times New Roman"/>
          <w:b/>
          <w:sz w:val="28"/>
          <w:szCs w:val="28"/>
        </w:rPr>
        <w:lastRenderedPageBreak/>
        <w:t>Глава 1. Нормативно-правовое регулирование трансграничного перемещения драгоценных металлов и сырьевых товаров, содержащих драгоценные металлы.</w:t>
      </w:r>
    </w:p>
    <w:p w:rsidR="007D5505" w:rsidRPr="007D5505" w:rsidRDefault="007D5505" w:rsidP="007D5505">
      <w:pPr>
        <w:jc w:val="center"/>
        <w:rPr>
          <w:rFonts w:ascii="Times New Roman" w:hAnsi="Times New Roman" w:cs="Times New Roman"/>
          <w:b/>
          <w:sz w:val="28"/>
          <w:szCs w:val="28"/>
        </w:rPr>
      </w:pPr>
      <w:r w:rsidRPr="007D5505">
        <w:rPr>
          <w:rFonts w:ascii="Times New Roman" w:hAnsi="Times New Roman" w:cs="Times New Roman"/>
          <w:b/>
          <w:sz w:val="28"/>
          <w:szCs w:val="28"/>
        </w:rPr>
        <w:t>1.1. Понятие</w:t>
      </w:r>
      <w:r w:rsidR="00D27CB6">
        <w:rPr>
          <w:rFonts w:ascii="Times New Roman" w:hAnsi="Times New Roman" w:cs="Times New Roman"/>
          <w:b/>
          <w:sz w:val="28"/>
          <w:szCs w:val="28"/>
        </w:rPr>
        <w:t xml:space="preserve"> и применение</w:t>
      </w:r>
      <w:r w:rsidRPr="007D5505">
        <w:rPr>
          <w:rFonts w:ascii="Times New Roman" w:hAnsi="Times New Roman" w:cs="Times New Roman"/>
          <w:b/>
          <w:sz w:val="28"/>
          <w:szCs w:val="28"/>
        </w:rPr>
        <w:t xml:space="preserve"> драгоценных металлов.</w:t>
      </w:r>
    </w:p>
    <w:p w:rsidR="00B27059" w:rsidRDefault="00C55964" w:rsidP="000D612B">
      <w:pPr>
        <w:jc w:val="both"/>
        <w:rPr>
          <w:rFonts w:ascii="Times New Roman" w:hAnsi="Times New Roman" w:cs="Times New Roman"/>
          <w:sz w:val="28"/>
          <w:szCs w:val="28"/>
        </w:rPr>
      </w:pPr>
      <w:r>
        <w:rPr>
          <w:rFonts w:ascii="Times New Roman" w:hAnsi="Times New Roman" w:cs="Times New Roman"/>
          <w:sz w:val="28"/>
          <w:szCs w:val="28"/>
        </w:rPr>
        <w:tab/>
        <w:t xml:space="preserve">Драгоценными металлами считаются металлы, имеющие высокую </w:t>
      </w:r>
      <w:r w:rsidR="000D612B">
        <w:rPr>
          <w:rFonts w:ascii="Times New Roman" w:hAnsi="Times New Roman" w:cs="Times New Roman"/>
          <w:sz w:val="28"/>
          <w:szCs w:val="28"/>
        </w:rPr>
        <w:t xml:space="preserve">химическую стойкость, которые устойчивы к окислению при нахождении на воздухе и не подвергаются коррозии. Изделия из драгоценных металлов обладают уникальными свойствами и придают изделиям «благородный» блеск, из-за чего драгоценные металлы иногда называют благородными металлами. Ценность драгоценных металлов обусловлена их малым содержанием в общем количестве мировых ресурсов. </w:t>
      </w:r>
      <w:r w:rsidR="00BE7D41">
        <w:rPr>
          <w:rFonts w:ascii="Times New Roman" w:hAnsi="Times New Roman" w:cs="Times New Roman"/>
          <w:sz w:val="28"/>
          <w:szCs w:val="28"/>
        </w:rPr>
        <w:t>К драгоценным металлам относятся:</w:t>
      </w:r>
    </w:p>
    <w:p w:rsidR="00BE7D41" w:rsidRDefault="00BE7D41" w:rsidP="00BE7D41">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Основные драгоценные металлы: золото, серебро, платина;</w:t>
      </w:r>
    </w:p>
    <w:p w:rsidR="00BE7D41" w:rsidRDefault="00BE7D41" w:rsidP="00BE7D41">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Металлы платиновой группы/платиноиды: рутений, родий, палладий, осмий, иридий, рений;</w:t>
      </w:r>
    </w:p>
    <w:p w:rsidR="00BE7D41" w:rsidRDefault="00BE7D41" w:rsidP="00BE7D41">
      <w:pPr>
        <w:ind w:firstLine="708"/>
        <w:jc w:val="both"/>
        <w:rPr>
          <w:rFonts w:ascii="Times New Roman" w:hAnsi="Times New Roman" w:cs="Times New Roman"/>
          <w:sz w:val="28"/>
          <w:szCs w:val="28"/>
        </w:rPr>
      </w:pPr>
      <w:r>
        <w:rPr>
          <w:rFonts w:ascii="Times New Roman" w:hAnsi="Times New Roman" w:cs="Times New Roman"/>
          <w:sz w:val="28"/>
          <w:szCs w:val="28"/>
        </w:rPr>
        <w:t>Золото и серебро являются самыми древними металлами, известными человечеству. Во времена развития человеческого общества металлы встречались в их самородном виде</w:t>
      </w:r>
      <w:r w:rsidR="00B9546A">
        <w:rPr>
          <w:rFonts w:ascii="Times New Roman" w:hAnsi="Times New Roman" w:cs="Times New Roman"/>
          <w:sz w:val="28"/>
          <w:szCs w:val="28"/>
        </w:rPr>
        <w:t xml:space="preserve">, так как </w:t>
      </w:r>
      <w:r w:rsidR="00F4774D">
        <w:rPr>
          <w:rFonts w:ascii="Times New Roman" w:hAnsi="Times New Roman" w:cs="Times New Roman"/>
          <w:sz w:val="28"/>
          <w:szCs w:val="28"/>
        </w:rPr>
        <w:t>стадия технологического прогресса не позволяла выплавлять металлы из руд. Серебро и золото особо пластичные металлы, из-за чего они легко поддаются обработке. Они вошли в обиход путем изделия из них украшений, посуды и столовых приборов</w:t>
      </w:r>
      <w:r w:rsidR="00907EDF">
        <w:rPr>
          <w:rFonts w:ascii="Times New Roman" w:hAnsi="Times New Roman" w:cs="Times New Roman"/>
          <w:sz w:val="28"/>
          <w:szCs w:val="28"/>
        </w:rPr>
        <w:t>, а в 6 веке стали основой для изготовления монет. Знакомство Европы с платиной произошло в 16 веке – в период открытия Америки. В обиход платина вошла как металл, позволяющий удешевить производство серебряных монет – в те времена платина считалась дешевым металлом и широко использовалась в ремесле фальшивомонетчиков. Начиная с 18 века миру начинали становиться известными металлы платиновой группы.</w:t>
      </w:r>
      <w:r w:rsidR="00907EDF">
        <w:rPr>
          <w:rStyle w:val="a6"/>
          <w:rFonts w:ascii="Times New Roman" w:hAnsi="Times New Roman" w:cs="Times New Roman"/>
          <w:sz w:val="28"/>
          <w:szCs w:val="28"/>
        </w:rPr>
        <w:footnoteReference w:id="1"/>
      </w:r>
    </w:p>
    <w:p w:rsidR="00CD2B24" w:rsidRDefault="00CD2B24" w:rsidP="00BE7D41">
      <w:pPr>
        <w:ind w:firstLine="708"/>
        <w:jc w:val="both"/>
        <w:rPr>
          <w:rFonts w:ascii="Times New Roman" w:hAnsi="Times New Roman" w:cs="Times New Roman"/>
          <w:sz w:val="28"/>
          <w:szCs w:val="28"/>
        </w:rPr>
      </w:pPr>
    </w:p>
    <w:p w:rsidR="00CD2B24" w:rsidRDefault="00CD2B24" w:rsidP="00BE7D41">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Национальным законодательством Российской Федерации закреплены следующие понятия:</w:t>
      </w:r>
    </w:p>
    <w:p w:rsidR="00CD2B24" w:rsidRDefault="00CD2B24" w:rsidP="00CD2B2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Драгоценные металлы – это золото, серебро, платина и металлы платиновой группы. Находиться драгоценные металлы могут в различных состояниях: в самородном виде, в аффинированном виде, в виде сырья, сплавов, полуфабрикатов, промышленных продуктов, химических соединений, ювелирных изделий, монет, лома и других отходов потребления. Данное определение является слишком </w:t>
      </w:r>
      <w:r w:rsidR="00CE3B4B">
        <w:rPr>
          <w:rFonts w:ascii="Times New Roman" w:hAnsi="Times New Roman" w:cs="Times New Roman"/>
          <w:sz w:val="28"/>
          <w:szCs w:val="28"/>
        </w:rPr>
        <w:t>общим и не раскрывает понятие драгоценных металлов со стороны их химических свойств.</w:t>
      </w:r>
    </w:p>
    <w:p w:rsidR="00CE3B4B" w:rsidRDefault="00CE3B4B" w:rsidP="00CD2B2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Добыча драгоценных металлов – процесс извлечения драгоценных металлов из рудных, россыпных и техногенных месторождений. Процесс сопровождается получением концентратов драгоценных металлов и полупродуктов, содержащих драгоценные металлы. </w:t>
      </w:r>
    </w:p>
    <w:p w:rsidR="00CE3B4B" w:rsidRDefault="00CE3B4B" w:rsidP="00CD2B2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Производство драгоценных металлов – процесс получения драгоценных металлов из добытых ранее концентратов и полупродуктов.</w:t>
      </w:r>
    </w:p>
    <w:p w:rsidR="00CE3B4B" w:rsidRPr="00CD2B24" w:rsidRDefault="00CE3B4B" w:rsidP="00CD2B2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Аффинаж драгоценных камней – деятельность специальных организаций, внесенных в перечень, утвержденный Правительством РФ</w:t>
      </w:r>
      <w:r w:rsidR="00C62792">
        <w:rPr>
          <w:rFonts w:ascii="Times New Roman" w:hAnsi="Times New Roman" w:cs="Times New Roman"/>
          <w:sz w:val="28"/>
          <w:szCs w:val="28"/>
        </w:rPr>
        <w:t>, по очистке драгоценных металлов от примесей и иных химических элементов.</w:t>
      </w:r>
      <w:r w:rsidR="0048649C">
        <w:rPr>
          <w:rStyle w:val="a6"/>
          <w:rFonts w:ascii="Times New Roman" w:hAnsi="Times New Roman" w:cs="Times New Roman"/>
          <w:sz w:val="28"/>
          <w:szCs w:val="28"/>
        </w:rPr>
        <w:footnoteReference w:id="2"/>
      </w:r>
    </w:p>
    <w:p w:rsidR="00842E96" w:rsidRDefault="004139B8" w:rsidP="00BE7D41">
      <w:pPr>
        <w:ind w:firstLine="708"/>
        <w:jc w:val="both"/>
        <w:rPr>
          <w:rFonts w:ascii="Times New Roman" w:hAnsi="Times New Roman" w:cs="Times New Roman"/>
          <w:sz w:val="28"/>
          <w:szCs w:val="28"/>
        </w:rPr>
      </w:pPr>
      <w:r>
        <w:rPr>
          <w:rFonts w:ascii="Times New Roman" w:hAnsi="Times New Roman" w:cs="Times New Roman"/>
          <w:sz w:val="28"/>
          <w:szCs w:val="28"/>
        </w:rPr>
        <w:t xml:space="preserve">Драгоценные металлы, являющиеся объектами внешнеэкономической деятельности, законодательно зафиксированы в Товарной номенклатуре внешнеэкономической деятельности. ТН ВЭД – это классификатор товаров, применяемый участниками ВЭД при проведении таможенных операций. ТН ВЭД содержит в себе названия товаров, каждому из которых присвоен собственный десятизначный код. Современное таможенное декларирование основывается на применении кодификационной системы, определенной в ТН </w:t>
      </w:r>
      <w:r>
        <w:rPr>
          <w:rFonts w:ascii="Times New Roman" w:hAnsi="Times New Roman" w:cs="Times New Roman"/>
          <w:sz w:val="28"/>
          <w:szCs w:val="28"/>
        </w:rPr>
        <w:lastRenderedPageBreak/>
        <w:t xml:space="preserve">ВЭД. Драгоценные металлы в ТН ВЭД встречаются в основном в двух группах – группа 28 </w:t>
      </w:r>
      <w:r w:rsidR="00923F7B">
        <w:rPr>
          <w:rFonts w:ascii="Times New Roman" w:hAnsi="Times New Roman" w:cs="Times New Roman"/>
          <w:sz w:val="28"/>
          <w:szCs w:val="28"/>
        </w:rPr>
        <w:t>«</w:t>
      </w:r>
      <w:r w:rsidR="00923F7B" w:rsidRPr="00923F7B">
        <w:rPr>
          <w:rFonts w:ascii="Times New Roman" w:hAnsi="Times New Roman" w:cs="Times New Roman"/>
          <w:sz w:val="28"/>
          <w:szCs w:val="28"/>
        </w:rPr>
        <w:t>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r w:rsidR="00923F7B">
        <w:rPr>
          <w:rFonts w:ascii="Times New Roman" w:hAnsi="Times New Roman" w:cs="Times New Roman"/>
          <w:sz w:val="28"/>
          <w:szCs w:val="28"/>
        </w:rPr>
        <w:t>» и группа 71 «</w:t>
      </w:r>
      <w:r w:rsidR="00923F7B" w:rsidRPr="00923F7B">
        <w:rPr>
          <w:rFonts w:ascii="Times New Roman" w:hAnsi="Times New Roman" w:cs="Times New Roman"/>
          <w:sz w:val="28"/>
          <w:szCs w:val="28"/>
        </w:rPr>
        <w:t>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бижутерия; монеты</w:t>
      </w:r>
      <w:r w:rsidR="00923F7B">
        <w:rPr>
          <w:rFonts w:ascii="Times New Roman" w:hAnsi="Times New Roman" w:cs="Times New Roman"/>
          <w:sz w:val="28"/>
          <w:szCs w:val="28"/>
        </w:rPr>
        <w:t>». Изделия из драгоценных металлов относятся к товарам из группы 71.</w:t>
      </w:r>
      <w:r w:rsidR="0028513A">
        <w:rPr>
          <w:rStyle w:val="a6"/>
          <w:rFonts w:ascii="Times New Roman" w:hAnsi="Times New Roman" w:cs="Times New Roman"/>
          <w:sz w:val="28"/>
          <w:szCs w:val="28"/>
        </w:rPr>
        <w:footnoteReference w:id="3"/>
      </w:r>
    </w:p>
    <w:p w:rsidR="001F2628" w:rsidRDefault="001F2628" w:rsidP="00BE7D41">
      <w:pPr>
        <w:ind w:firstLine="708"/>
        <w:jc w:val="both"/>
        <w:rPr>
          <w:rFonts w:ascii="Times New Roman" w:hAnsi="Times New Roman" w:cs="Times New Roman"/>
          <w:sz w:val="28"/>
          <w:szCs w:val="28"/>
        </w:rPr>
      </w:pPr>
      <w:r>
        <w:rPr>
          <w:rFonts w:ascii="Times New Roman" w:hAnsi="Times New Roman" w:cs="Times New Roman"/>
          <w:sz w:val="28"/>
          <w:szCs w:val="28"/>
        </w:rPr>
        <w:t xml:space="preserve">В группе </w:t>
      </w:r>
      <w:r w:rsidR="004450D2">
        <w:rPr>
          <w:rFonts w:ascii="Times New Roman" w:hAnsi="Times New Roman" w:cs="Times New Roman"/>
          <w:sz w:val="28"/>
          <w:szCs w:val="28"/>
        </w:rPr>
        <w:t>28 ТН ВЭД содержатся драгоценные металлы в коллоидном состоянии. Коллоидное состояние вещества – это сильно раздробленное состояние, при котором отдельные частицы не являются молекулами, а агрегатами, состоящими из множества молекул. Это обуславливает то, что вещества в данном состоянии не растворяются в другом веществе другого агрегатного состояния.</w:t>
      </w:r>
      <w:r w:rsidR="004450D2">
        <w:rPr>
          <w:rStyle w:val="a6"/>
          <w:rFonts w:ascii="Times New Roman" w:hAnsi="Times New Roman" w:cs="Times New Roman"/>
          <w:sz w:val="28"/>
          <w:szCs w:val="28"/>
        </w:rPr>
        <w:footnoteReference w:id="4"/>
      </w:r>
    </w:p>
    <w:p w:rsidR="0028513A" w:rsidRDefault="0028513A" w:rsidP="00BE7D41">
      <w:pPr>
        <w:ind w:firstLine="708"/>
        <w:jc w:val="both"/>
        <w:rPr>
          <w:rFonts w:ascii="Times New Roman" w:hAnsi="Times New Roman" w:cs="Times New Roman"/>
          <w:sz w:val="28"/>
          <w:szCs w:val="28"/>
        </w:rPr>
      </w:pPr>
      <w:r>
        <w:rPr>
          <w:rFonts w:ascii="Times New Roman" w:hAnsi="Times New Roman" w:cs="Times New Roman"/>
          <w:sz w:val="28"/>
          <w:szCs w:val="28"/>
        </w:rPr>
        <w:t xml:space="preserve">Сфера применения драгоценных металлов </w:t>
      </w:r>
      <w:r w:rsidR="00FC1610">
        <w:rPr>
          <w:rFonts w:ascii="Times New Roman" w:hAnsi="Times New Roman" w:cs="Times New Roman"/>
          <w:sz w:val="28"/>
          <w:szCs w:val="28"/>
        </w:rPr>
        <w:t>является достаточно разнообразной. У каждого из основных представителей драгоценных металлов имеется собственная сфера применения.</w:t>
      </w:r>
    </w:p>
    <w:p w:rsidR="00FC1610" w:rsidRDefault="00FC1610" w:rsidP="00FC1610">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Серебро</w:t>
      </w:r>
    </w:p>
    <w:p w:rsidR="00FC1610" w:rsidRDefault="00FC1610" w:rsidP="00FC1610">
      <w:pPr>
        <w:ind w:left="708"/>
        <w:jc w:val="both"/>
        <w:rPr>
          <w:rFonts w:ascii="Times New Roman" w:hAnsi="Times New Roman" w:cs="Times New Roman"/>
          <w:sz w:val="28"/>
          <w:szCs w:val="28"/>
        </w:rPr>
      </w:pPr>
      <w:r>
        <w:rPr>
          <w:rFonts w:ascii="Times New Roman" w:hAnsi="Times New Roman" w:cs="Times New Roman"/>
          <w:sz w:val="28"/>
          <w:szCs w:val="28"/>
        </w:rPr>
        <w:t>В Древнем Вавилоне серебро считалось символом Луны из-за своих внешних характеристик, из-за чего металл и получил широкое распространение в виде ювелирного изделия. На сегодняшний день серебро активно используется для изготовления ювелирных изделий и в качестве дезинфицирующего средства для обеззараживания воды. Стойкость к окислению и высочайшая электропроводность обуславливают использование серебра в электротехнике как покрытие ответственных контактов и проводников. Серебро активно используется для покрытия зеркал с высокой отражающей способностью</w:t>
      </w:r>
      <w:r w:rsidR="00C00170">
        <w:rPr>
          <w:rFonts w:ascii="Times New Roman" w:hAnsi="Times New Roman" w:cs="Times New Roman"/>
          <w:sz w:val="28"/>
          <w:szCs w:val="28"/>
        </w:rPr>
        <w:t xml:space="preserve">, в обычных </w:t>
      </w:r>
      <w:r w:rsidR="00C00170">
        <w:rPr>
          <w:rFonts w:ascii="Times New Roman" w:hAnsi="Times New Roman" w:cs="Times New Roman"/>
          <w:sz w:val="28"/>
          <w:szCs w:val="28"/>
        </w:rPr>
        <w:lastRenderedPageBreak/>
        <w:t xml:space="preserve">зеркалах используется алюминий. Серебро в составе сплавов используется для производства батареек. Широко используемый на государственных мероприятиях федерального масштаба разгон облаков осуществляется с применением йодистого серебра. </w:t>
      </w:r>
    </w:p>
    <w:p w:rsidR="000E35BF" w:rsidRDefault="000E35BF" w:rsidP="000E35BF">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Золото</w:t>
      </w:r>
    </w:p>
    <w:p w:rsidR="004A793E" w:rsidRDefault="000E35BF" w:rsidP="004A793E">
      <w:pPr>
        <w:ind w:left="708"/>
        <w:jc w:val="both"/>
        <w:rPr>
          <w:rFonts w:ascii="Times New Roman" w:hAnsi="Times New Roman" w:cs="Times New Roman"/>
          <w:sz w:val="28"/>
          <w:szCs w:val="28"/>
        </w:rPr>
      </w:pPr>
      <w:r>
        <w:rPr>
          <w:rFonts w:ascii="Times New Roman" w:hAnsi="Times New Roman" w:cs="Times New Roman"/>
          <w:sz w:val="28"/>
          <w:szCs w:val="28"/>
        </w:rPr>
        <w:t>Ровно также</w:t>
      </w:r>
      <w:r w:rsidR="004A793E">
        <w:rPr>
          <w:rFonts w:ascii="Times New Roman" w:hAnsi="Times New Roman" w:cs="Times New Roman"/>
          <w:sz w:val="28"/>
          <w:szCs w:val="28"/>
        </w:rPr>
        <w:t>,</w:t>
      </w:r>
      <w:r>
        <w:rPr>
          <w:rFonts w:ascii="Times New Roman" w:hAnsi="Times New Roman" w:cs="Times New Roman"/>
          <w:sz w:val="28"/>
          <w:szCs w:val="28"/>
        </w:rPr>
        <w:t xml:space="preserve"> как и серебро</w:t>
      </w:r>
      <w:r w:rsidR="004A793E">
        <w:rPr>
          <w:rFonts w:ascii="Times New Roman" w:hAnsi="Times New Roman" w:cs="Times New Roman"/>
          <w:sz w:val="28"/>
          <w:szCs w:val="28"/>
        </w:rPr>
        <w:t>,</w:t>
      </w:r>
      <w:r>
        <w:rPr>
          <w:rFonts w:ascii="Times New Roman" w:hAnsi="Times New Roman" w:cs="Times New Roman"/>
          <w:sz w:val="28"/>
          <w:szCs w:val="28"/>
        </w:rPr>
        <w:t xml:space="preserve"> золото используется в </w:t>
      </w:r>
      <w:r w:rsidR="004A793E">
        <w:rPr>
          <w:rFonts w:ascii="Times New Roman" w:hAnsi="Times New Roman" w:cs="Times New Roman"/>
          <w:sz w:val="28"/>
          <w:szCs w:val="28"/>
        </w:rPr>
        <w:t xml:space="preserve">ювелирной промышленности. Несмотря на рыночную стоимость, которая выше, чем у серебра, именно золотые украшения пользуются наибольшим спросом. Характерно, что лидером по потреблению золота является ювелирная промышленность. Соединения золота активно используются в фармакологии, где они входят в состав препаратов, предназначенных для лечения туберкулеза и ревматоидного артрита. В микроэлектронике особо распространено использование золотых проводников и покрытие золотом поверхностей и разъемов. Золото также является основанием для функционирования денежно-валютной системы. </w:t>
      </w:r>
    </w:p>
    <w:p w:rsidR="004A793E" w:rsidRDefault="004A793E" w:rsidP="004A793E">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Платина</w:t>
      </w:r>
    </w:p>
    <w:p w:rsidR="004A793E" w:rsidRDefault="001F2628" w:rsidP="004A793E">
      <w:pPr>
        <w:ind w:left="708"/>
        <w:jc w:val="both"/>
        <w:rPr>
          <w:rFonts w:ascii="Times New Roman" w:hAnsi="Times New Roman" w:cs="Times New Roman"/>
          <w:sz w:val="28"/>
          <w:szCs w:val="28"/>
        </w:rPr>
      </w:pPr>
      <w:r>
        <w:rPr>
          <w:rFonts w:ascii="Times New Roman" w:hAnsi="Times New Roman" w:cs="Times New Roman"/>
          <w:sz w:val="28"/>
          <w:szCs w:val="28"/>
        </w:rPr>
        <w:t xml:space="preserve">Платина более твердый металл, чем серебро и золото, но, по сравнению с использованием в ювелирной промышленности, является аутсайдером по распространенности использования. Платина широко используется в медицине: соединения платины применяются как </w:t>
      </w:r>
      <w:proofErr w:type="spellStart"/>
      <w:r>
        <w:rPr>
          <w:rFonts w:ascii="Times New Roman" w:hAnsi="Times New Roman" w:cs="Times New Roman"/>
          <w:sz w:val="28"/>
          <w:szCs w:val="28"/>
        </w:rPr>
        <w:t>цитостатики</w:t>
      </w:r>
      <w:proofErr w:type="spellEnd"/>
      <w:r>
        <w:rPr>
          <w:rFonts w:ascii="Times New Roman" w:hAnsi="Times New Roman" w:cs="Times New Roman"/>
          <w:sz w:val="28"/>
          <w:szCs w:val="28"/>
        </w:rPr>
        <w:t xml:space="preserve"> при терапии различных форм рака. В технике платина применяется для защиты корпусов подводных лодок от коррозии, используется в печах сопротивления в качестве нагревательного элемента, в лазерной технике как элемент покрытия специальных зеркал.</w:t>
      </w:r>
      <w:r>
        <w:rPr>
          <w:rStyle w:val="a6"/>
          <w:rFonts w:ascii="Times New Roman" w:hAnsi="Times New Roman" w:cs="Times New Roman"/>
          <w:sz w:val="28"/>
          <w:szCs w:val="28"/>
        </w:rPr>
        <w:footnoteReference w:id="5"/>
      </w:r>
    </w:p>
    <w:p w:rsidR="00A37FDF" w:rsidRDefault="00A37FDF" w:rsidP="00A37FDF">
      <w:pPr>
        <w:jc w:val="both"/>
        <w:rPr>
          <w:rFonts w:ascii="Times New Roman" w:hAnsi="Times New Roman" w:cs="Times New Roman"/>
          <w:sz w:val="28"/>
          <w:szCs w:val="28"/>
        </w:rPr>
      </w:pPr>
      <w:r>
        <w:rPr>
          <w:rFonts w:ascii="Times New Roman" w:hAnsi="Times New Roman" w:cs="Times New Roman"/>
          <w:sz w:val="28"/>
          <w:szCs w:val="28"/>
        </w:rPr>
        <w:tab/>
        <w:t xml:space="preserve">Драгоценные металлы используются как объект торговли на мировых биржах. К примеру, биржевые торги драгоценными металлами происходят на Валютном рынке и рынке драгоценных металлов Московской биржи с 2013 года. Расчет и клиринг по всем совершенным операция осуществляет </w:t>
      </w:r>
      <w:r>
        <w:rPr>
          <w:rFonts w:ascii="Times New Roman" w:hAnsi="Times New Roman" w:cs="Times New Roman"/>
          <w:sz w:val="28"/>
          <w:szCs w:val="28"/>
        </w:rPr>
        <w:lastRenderedPageBreak/>
        <w:t xml:space="preserve">Национальный Клиринговый Центр – НКЦ. </w:t>
      </w:r>
      <w:r w:rsidR="009E6A13">
        <w:rPr>
          <w:rFonts w:ascii="Times New Roman" w:hAnsi="Times New Roman" w:cs="Times New Roman"/>
          <w:sz w:val="28"/>
          <w:szCs w:val="28"/>
        </w:rPr>
        <w:t>НКЦ, выполняя роль центрального контрагента, содержит в себе металлические счета участников клиринга, на которые происходит поставка драгоценных металлов в обезличенном виде. Клиринг – это безналичные расчеты между организациями за поставленные друг другу товары, ценные бумаги, осуществляемые взаимного зачета, исходя из условий баланса платежей. Участие драгоценных металлов в торгах делает их предметом для инвестиций, так как из-за постоянно скачущего курса инвестированные средства можно приумножить, а можно понести убытки.</w:t>
      </w:r>
      <w:r w:rsidR="009E6A13">
        <w:rPr>
          <w:rStyle w:val="a6"/>
          <w:rFonts w:ascii="Times New Roman" w:hAnsi="Times New Roman" w:cs="Times New Roman"/>
          <w:sz w:val="28"/>
          <w:szCs w:val="28"/>
        </w:rPr>
        <w:footnoteReference w:id="6"/>
      </w:r>
    </w:p>
    <w:p w:rsidR="004450D2" w:rsidRDefault="004450D2" w:rsidP="004450D2">
      <w:pPr>
        <w:jc w:val="both"/>
        <w:rPr>
          <w:rFonts w:ascii="Times New Roman" w:hAnsi="Times New Roman" w:cs="Times New Roman"/>
          <w:sz w:val="28"/>
          <w:szCs w:val="28"/>
        </w:rPr>
      </w:pPr>
      <w:r>
        <w:rPr>
          <w:rFonts w:ascii="Times New Roman" w:hAnsi="Times New Roman" w:cs="Times New Roman"/>
          <w:sz w:val="28"/>
          <w:szCs w:val="28"/>
        </w:rPr>
        <w:tab/>
        <w:t>В производстве драгоценных металлов особое место занимает аффинаж.</w:t>
      </w:r>
    </w:p>
    <w:p w:rsidR="00CD2B24" w:rsidRDefault="004450D2" w:rsidP="009E6A13">
      <w:pPr>
        <w:jc w:val="both"/>
        <w:rPr>
          <w:rFonts w:ascii="Times New Roman" w:hAnsi="Times New Roman" w:cs="Times New Roman"/>
          <w:sz w:val="28"/>
          <w:szCs w:val="28"/>
        </w:rPr>
      </w:pPr>
      <w:r>
        <w:rPr>
          <w:rFonts w:ascii="Times New Roman" w:hAnsi="Times New Roman" w:cs="Times New Roman"/>
          <w:sz w:val="28"/>
          <w:szCs w:val="28"/>
        </w:rPr>
        <w:t>Аффинаж – это металлургический процесс отчистки драгоценных металлов от примесей</w:t>
      </w:r>
      <w:r w:rsidR="00DD3CC3">
        <w:rPr>
          <w:rFonts w:ascii="Times New Roman" w:hAnsi="Times New Roman" w:cs="Times New Roman"/>
          <w:sz w:val="28"/>
          <w:szCs w:val="28"/>
        </w:rPr>
        <w:t xml:space="preserve">, который может проходить несколькими способами. Золото очищается сухим методом – расплав насыщается хлором или серой, также может очищаться электролизом или химически. Серебро очищается электролизом, химически, купелированием. Платина и платиноиды очищаются влажным методом – растворением в минеральных кислотах с применением специальных реагентов. </w:t>
      </w:r>
    </w:p>
    <w:p w:rsidR="00CD2B24" w:rsidRDefault="00CD2B24">
      <w:pPr>
        <w:rPr>
          <w:rFonts w:ascii="Times New Roman" w:hAnsi="Times New Roman" w:cs="Times New Roman"/>
          <w:sz w:val="28"/>
          <w:szCs w:val="28"/>
        </w:rPr>
      </w:pPr>
      <w:r>
        <w:rPr>
          <w:rFonts w:ascii="Times New Roman" w:hAnsi="Times New Roman" w:cs="Times New Roman"/>
          <w:sz w:val="28"/>
          <w:szCs w:val="28"/>
        </w:rPr>
        <w:br w:type="page"/>
      </w:r>
    </w:p>
    <w:p w:rsidR="00CD2B24" w:rsidRPr="00CD2B24" w:rsidRDefault="00CD2B24" w:rsidP="00CD2B24">
      <w:pPr>
        <w:jc w:val="center"/>
        <w:rPr>
          <w:rFonts w:ascii="Times New Roman" w:hAnsi="Times New Roman" w:cs="Times New Roman"/>
          <w:b/>
          <w:sz w:val="28"/>
          <w:szCs w:val="28"/>
        </w:rPr>
      </w:pPr>
      <w:r w:rsidRPr="00CD2B24">
        <w:rPr>
          <w:rFonts w:ascii="Times New Roman" w:hAnsi="Times New Roman" w:cs="Times New Roman"/>
          <w:b/>
          <w:sz w:val="28"/>
          <w:szCs w:val="28"/>
        </w:rPr>
        <w:lastRenderedPageBreak/>
        <w:t>1.2. Правовое регулирование перемещения драгоценных металлов и сырьевых товаров, содержащих драгоценные металлы</w:t>
      </w:r>
      <w:r w:rsidR="00CF3CD1">
        <w:rPr>
          <w:rFonts w:ascii="Times New Roman" w:hAnsi="Times New Roman" w:cs="Times New Roman"/>
          <w:b/>
          <w:sz w:val="28"/>
          <w:szCs w:val="28"/>
        </w:rPr>
        <w:t>,</w:t>
      </w:r>
      <w:r w:rsidRPr="00CD2B24">
        <w:rPr>
          <w:rFonts w:ascii="Times New Roman" w:hAnsi="Times New Roman" w:cs="Times New Roman"/>
          <w:b/>
          <w:sz w:val="28"/>
          <w:szCs w:val="28"/>
        </w:rPr>
        <w:t xml:space="preserve"> через таможенную границу ЕАЭС.</w:t>
      </w:r>
    </w:p>
    <w:p w:rsidR="0048649C" w:rsidRDefault="00CD2B24" w:rsidP="0048649C">
      <w:pPr>
        <w:ind w:firstLine="708"/>
        <w:jc w:val="both"/>
        <w:rPr>
          <w:rFonts w:ascii="Times New Roman" w:hAnsi="Times New Roman" w:cs="Times New Roman"/>
          <w:sz w:val="28"/>
          <w:szCs w:val="28"/>
        </w:rPr>
      </w:pPr>
      <w:r w:rsidRPr="00CD2B24">
        <w:rPr>
          <w:rFonts w:ascii="Times New Roman" w:hAnsi="Times New Roman" w:cs="Times New Roman"/>
          <w:sz w:val="28"/>
          <w:szCs w:val="28"/>
        </w:rPr>
        <w:t>Нормативно-правовое регулирование операций, связанных с драгоценными металлами, осуществляется на основании Федерального закона от 26 марта 1998 г. N 41-ФЗ "О драгоценных металлах и драгоценных камнях". Данный нормативно-правовой акт является</w:t>
      </w:r>
      <w:r>
        <w:rPr>
          <w:rFonts w:ascii="Times New Roman" w:hAnsi="Times New Roman" w:cs="Times New Roman"/>
          <w:sz w:val="28"/>
          <w:szCs w:val="28"/>
        </w:rPr>
        <w:t xml:space="preserve"> основным в сфере регулирования деятельности, связанной с оборотом драгоценных металлов. </w:t>
      </w:r>
    </w:p>
    <w:p w:rsidR="0048649C" w:rsidRDefault="0048649C" w:rsidP="0048649C">
      <w:pPr>
        <w:ind w:firstLine="708"/>
        <w:jc w:val="both"/>
        <w:rPr>
          <w:rFonts w:ascii="Times New Roman" w:hAnsi="Times New Roman" w:cs="Times New Roman"/>
          <w:sz w:val="28"/>
          <w:szCs w:val="28"/>
        </w:rPr>
      </w:pPr>
      <w:r>
        <w:rPr>
          <w:rFonts w:ascii="Times New Roman" w:hAnsi="Times New Roman" w:cs="Times New Roman"/>
          <w:sz w:val="28"/>
          <w:szCs w:val="28"/>
        </w:rPr>
        <w:t>Федеральным законом учреждены государственные фонды и запасы драгоценных металлов и драгоценных камней, каждый из которых имеет свои собственные особенности и назначение. К ним относятся:</w:t>
      </w:r>
    </w:p>
    <w:p w:rsidR="0048649C" w:rsidRDefault="0048649C" w:rsidP="0048649C">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Федеральный фонд резервных месторождений драгоценных металлов и драгоценных камней</w:t>
      </w:r>
    </w:p>
    <w:p w:rsidR="00DF18B3" w:rsidRDefault="00DF18B3" w:rsidP="00DF18B3">
      <w:pPr>
        <w:pStyle w:val="a3"/>
        <w:ind w:left="1428"/>
        <w:jc w:val="both"/>
        <w:rPr>
          <w:rFonts w:ascii="Times New Roman" w:hAnsi="Times New Roman" w:cs="Times New Roman"/>
          <w:sz w:val="28"/>
          <w:szCs w:val="28"/>
        </w:rPr>
      </w:pPr>
      <w:r>
        <w:rPr>
          <w:rFonts w:ascii="Times New Roman" w:hAnsi="Times New Roman" w:cs="Times New Roman"/>
          <w:sz w:val="28"/>
          <w:szCs w:val="28"/>
        </w:rPr>
        <w:t>Фонд формируется с целью регулирования объемов добычи драгоценных металлов и драгоценных камней, а также в целях обеспечения потенциальной потребности Российской Федерации в драгоценных камнях и драгоценных металлах.</w:t>
      </w:r>
    </w:p>
    <w:p w:rsidR="00DF18B3" w:rsidRDefault="00DF18B3" w:rsidP="00DF18B3">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Государственный фонд драгоценных металлов и драгоценных камней Российской Федерации. </w:t>
      </w:r>
    </w:p>
    <w:p w:rsidR="00DF18B3" w:rsidRDefault="00DF18B3" w:rsidP="00DF18B3">
      <w:pPr>
        <w:pStyle w:val="a3"/>
        <w:ind w:left="1428"/>
        <w:jc w:val="both"/>
        <w:rPr>
          <w:rFonts w:ascii="Times New Roman" w:hAnsi="Times New Roman" w:cs="Times New Roman"/>
          <w:sz w:val="28"/>
          <w:szCs w:val="28"/>
        </w:rPr>
      </w:pPr>
      <w:r>
        <w:rPr>
          <w:rFonts w:ascii="Times New Roman" w:hAnsi="Times New Roman" w:cs="Times New Roman"/>
          <w:sz w:val="28"/>
          <w:szCs w:val="28"/>
        </w:rPr>
        <w:t>Фонд предназначен для обеспечения производственных, финансовых, социально-культурных, научных и иных потребностей Российской Федерации. Имущество, зачисленное в Фонд, является собственностью Федерации.</w:t>
      </w:r>
    </w:p>
    <w:p w:rsidR="00DF18B3" w:rsidRDefault="00DF18B3" w:rsidP="00DF18B3">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Золотой запас Российской Федерации.</w:t>
      </w:r>
    </w:p>
    <w:p w:rsidR="00DF18B3" w:rsidRDefault="00DF18B3" w:rsidP="00DF18B3">
      <w:pPr>
        <w:pStyle w:val="a3"/>
        <w:ind w:left="1428"/>
        <w:jc w:val="both"/>
        <w:rPr>
          <w:rFonts w:ascii="Times New Roman" w:hAnsi="Times New Roman" w:cs="Times New Roman"/>
          <w:sz w:val="28"/>
          <w:szCs w:val="28"/>
        </w:rPr>
      </w:pPr>
      <w:r>
        <w:rPr>
          <w:rFonts w:ascii="Times New Roman" w:hAnsi="Times New Roman" w:cs="Times New Roman"/>
          <w:sz w:val="28"/>
          <w:szCs w:val="28"/>
        </w:rPr>
        <w:t>Фонд состоит из слитков золота, прошедшего аффинаж, и предназначен для реализации финансовой политики государства и удовлетворения экстренных потребностей Российской Федерации.</w:t>
      </w:r>
    </w:p>
    <w:p w:rsidR="00DF18B3" w:rsidRDefault="00DF18B3" w:rsidP="00DF18B3">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Государственные фонды драгоценных металлов и драгоценных камней субъектов Российской Федерации.</w:t>
      </w:r>
    </w:p>
    <w:p w:rsidR="00DF18B3" w:rsidRDefault="00DF18B3" w:rsidP="00DF18B3">
      <w:pPr>
        <w:pStyle w:val="a3"/>
        <w:ind w:left="1428"/>
        <w:jc w:val="both"/>
        <w:rPr>
          <w:rFonts w:ascii="Times New Roman" w:hAnsi="Times New Roman" w:cs="Times New Roman"/>
          <w:sz w:val="28"/>
          <w:szCs w:val="28"/>
        </w:rPr>
      </w:pPr>
      <w:r>
        <w:rPr>
          <w:rFonts w:ascii="Times New Roman" w:hAnsi="Times New Roman" w:cs="Times New Roman"/>
          <w:sz w:val="28"/>
          <w:szCs w:val="28"/>
        </w:rPr>
        <w:lastRenderedPageBreak/>
        <w:t>Являются собственностью субъектов Российской Федерации и используются в соответствии с решениями органов власти субъекта Российской Федерации.</w:t>
      </w:r>
      <w:r>
        <w:rPr>
          <w:rStyle w:val="a6"/>
          <w:rFonts w:ascii="Times New Roman" w:hAnsi="Times New Roman" w:cs="Times New Roman"/>
          <w:sz w:val="28"/>
          <w:szCs w:val="28"/>
        </w:rPr>
        <w:footnoteReference w:id="7"/>
      </w:r>
    </w:p>
    <w:p w:rsidR="00303189" w:rsidRDefault="00303189" w:rsidP="00303189">
      <w:pPr>
        <w:jc w:val="both"/>
        <w:rPr>
          <w:rFonts w:ascii="Times New Roman" w:hAnsi="Times New Roman" w:cs="Times New Roman"/>
          <w:sz w:val="28"/>
          <w:szCs w:val="28"/>
        </w:rPr>
      </w:pPr>
      <w:r w:rsidRPr="008D1569">
        <w:rPr>
          <w:rFonts w:ascii="Times New Roman" w:hAnsi="Times New Roman" w:cs="Times New Roman"/>
          <w:sz w:val="28"/>
          <w:szCs w:val="28"/>
        </w:rPr>
        <w:tab/>
      </w:r>
      <w:r>
        <w:rPr>
          <w:rFonts w:ascii="Times New Roman" w:hAnsi="Times New Roman" w:cs="Times New Roman"/>
          <w:sz w:val="28"/>
          <w:szCs w:val="28"/>
        </w:rPr>
        <w:t xml:space="preserve">Функционирование фондов осуществляется в ведомости Гохрана России. Гохран России – это федеральное казенное учреждение, </w:t>
      </w:r>
      <w:r w:rsidRPr="00303189">
        <w:rPr>
          <w:rFonts w:ascii="Times New Roman" w:hAnsi="Times New Roman" w:cs="Times New Roman"/>
          <w:sz w:val="28"/>
          <w:szCs w:val="28"/>
        </w:rPr>
        <w:t>«Государственное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w:t>
      </w:r>
      <w:r>
        <w:rPr>
          <w:rFonts w:ascii="Times New Roman" w:hAnsi="Times New Roman" w:cs="Times New Roman"/>
          <w:sz w:val="28"/>
          <w:szCs w:val="28"/>
        </w:rPr>
        <w:t>.</w:t>
      </w:r>
    </w:p>
    <w:p w:rsidR="006038E4" w:rsidRDefault="006038E4" w:rsidP="00303189">
      <w:pPr>
        <w:jc w:val="both"/>
        <w:rPr>
          <w:rFonts w:ascii="Times New Roman" w:hAnsi="Times New Roman" w:cs="Times New Roman"/>
          <w:sz w:val="28"/>
          <w:szCs w:val="28"/>
        </w:rPr>
      </w:pPr>
      <w:r>
        <w:rPr>
          <w:rFonts w:ascii="Times New Roman" w:hAnsi="Times New Roman" w:cs="Times New Roman"/>
          <w:sz w:val="28"/>
          <w:szCs w:val="28"/>
        </w:rPr>
        <w:t>Помимо деятельности, связанной с фондами драгоценных камней и драгоценных металлов, основными направлениями деятельности Гохрана России являются:</w:t>
      </w:r>
    </w:p>
    <w:p w:rsidR="006038E4" w:rsidRDefault="006038E4" w:rsidP="006038E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Прием, хранение, обеспечение сохранности и транспортировка ценностей;</w:t>
      </w:r>
    </w:p>
    <w:p w:rsidR="006038E4" w:rsidRDefault="006038E4" w:rsidP="006038E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Участие в разработке прейскурантов цен на драгоценные металлы, а также определение цен на драгоценные металлы и изделия их них, реализуемые в отношении </w:t>
      </w:r>
      <w:proofErr w:type="spellStart"/>
      <w:r>
        <w:rPr>
          <w:rFonts w:ascii="Times New Roman" w:hAnsi="Times New Roman" w:cs="Times New Roman"/>
          <w:sz w:val="28"/>
          <w:szCs w:val="28"/>
        </w:rPr>
        <w:t>Госфонда</w:t>
      </w:r>
      <w:proofErr w:type="spellEnd"/>
      <w:r>
        <w:rPr>
          <w:rFonts w:ascii="Times New Roman" w:hAnsi="Times New Roman" w:cs="Times New Roman"/>
          <w:sz w:val="28"/>
          <w:szCs w:val="28"/>
        </w:rPr>
        <w:t xml:space="preserve"> России;</w:t>
      </w:r>
    </w:p>
    <w:p w:rsidR="006038E4" w:rsidRDefault="003E7AAD" w:rsidP="006038E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Государственный контроль </w:t>
      </w:r>
      <w:r w:rsidR="00B322C6">
        <w:rPr>
          <w:rFonts w:ascii="Times New Roman" w:hAnsi="Times New Roman" w:cs="Times New Roman"/>
          <w:sz w:val="28"/>
          <w:szCs w:val="28"/>
        </w:rPr>
        <w:t>при ввоз</w:t>
      </w:r>
      <w:r w:rsidR="00E80852">
        <w:rPr>
          <w:rFonts w:ascii="Times New Roman" w:hAnsi="Times New Roman" w:cs="Times New Roman"/>
          <w:sz w:val="28"/>
          <w:szCs w:val="28"/>
        </w:rPr>
        <w:t>е</w:t>
      </w:r>
      <w:r w:rsidR="00B322C6">
        <w:rPr>
          <w:rFonts w:ascii="Times New Roman" w:hAnsi="Times New Roman" w:cs="Times New Roman"/>
          <w:sz w:val="28"/>
          <w:szCs w:val="28"/>
        </w:rPr>
        <w:t xml:space="preserve"> на территорию РФ и вывозе с территории РФ драгоценных металлов и сырья, содержащего драгоценные металлы из стран, не входящих в состав ЕАЭС.</w:t>
      </w:r>
      <w:r w:rsidR="00E80852">
        <w:rPr>
          <w:rStyle w:val="a6"/>
          <w:rFonts w:ascii="Times New Roman" w:hAnsi="Times New Roman" w:cs="Times New Roman"/>
          <w:sz w:val="28"/>
          <w:szCs w:val="28"/>
        </w:rPr>
        <w:footnoteReference w:id="8"/>
      </w:r>
    </w:p>
    <w:p w:rsidR="00E72240" w:rsidRDefault="00AE0737" w:rsidP="00AE0737">
      <w:pPr>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Решению Коллегии Евразийской экономической комиссии в отношении драгоценных металлов на территории ЕАЭС установлен разрешительный порядок ввоза на таможенную территорию Союза и вывоза с таможенной территории Союза. Разрешительный порядок подразумевает, что для осуществления операций по ввозу и вывозу участникам ВЭД необходимо получить лицензию уполномоченного органа исполнительной власти государства-члена ЕАЭС. К лицензируемым товарам относятся необработанные золото, серебро, платина, металлы платиновой группы, руды, </w:t>
      </w:r>
      <w:r>
        <w:rPr>
          <w:rFonts w:ascii="Times New Roman" w:hAnsi="Times New Roman" w:cs="Times New Roman"/>
          <w:sz w:val="28"/>
          <w:szCs w:val="28"/>
        </w:rPr>
        <w:lastRenderedPageBreak/>
        <w:t>концентраты, отходы и лом драгоценных металлов, полупродукты, содержащие драгоценные металлы</w:t>
      </w:r>
      <w:r w:rsidR="009D7EDA">
        <w:rPr>
          <w:rFonts w:ascii="Times New Roman" w:hAnsi="Times New Roman" w:cs="Times New Roman"/>
          <w:sz w:val="28"/>
          <w:szCs w:val="28"/>
        </w:rPr>
        <w:t xml:space="preserve"> и изделия из драгоценных металлов. В Решении Коллегии ЕЭК установлен перечень в виде таблицы, содержащий наименование товара и его классификационный код в соответствии с ТН ВЭД.</w:t>
      </w:r>
      <w:r w:rsidR="009D7EDA">
        <w:rPr>
          <w:rStyle w:val="a6"/>
          <w:rFonts w:ascii="Times New Roman" w:hAnsi="Times New Roman" w:cs="Times New Roman"/>
          <w:sz w:val="28"/>
          <w:szCs w:val="28"/>
        </w:rPr>
        <w:footnoteReference w:id="9"/>
      </w:r>
    </w:p>
    <w:p w:rsidR="005B608D" w:rsidRDefault="005B608D" w:rsidP="00AE0737">
      <w:pPr>
        <w:ind w:firstLine="708"/>
        <w:jc w:val="both"/>
        <w:rPr>
          <w:rFonts w:ascii="Times New Roman" w:hAnsi="Times New Roman" w:cs="Times New Roman"/>
          <w:sz w:val="28"/>
          <w:szCs w:val="28"/>
        </w:rPr>
      </w:pPr>
      <w:r>
        <w:rPr>
          <w:rFonts w:ascii="Times New Roman" w:hAnsi="Times New Roman" w:cs="Times New Roman"/>
          <w:sz w:val="28"/>
          <w:szCs w:val="28"/>
        </w:rPr>
        <w:t xml:space="preserve">В Российской Федерации уполномоченным органом исполнительной власти, осуществляющим выдачу лицензий на экспорт и импорт драгоценных металлов, является Министерство промышленности и торговли Российской Федерации – </w:t>
      </w:r>
      <w:proofErr w:type="spellStart"/>
      <w:r>
        <w:rPr>
          <w:rFonts w:ascii="Times New Roman" w:hAnsi="Times New Roman" w:cs="Times New Roman"/>
          <w:sz w:val="28"/>
          <w:szCs w:val="28"/>
        </w:rPr>
        <w:t>Минпромторг</w:t>
      </w:r>
      <w:proofErr w:type="spellEnd"/>
      <w:r>
        <w:rPr>
          <w:rFonts w:ascii="Times New Roman" w:hAnsi="Times New Roman" w:cs="Times New Roman"/>
          <w:sz w:val="28"/>
          <w:szCs w:val="28"/>
        </w:rPr>
        <w:t xml:space="preserve"> России.</w:t>
      </w:r>
      <w:r w:rsidRPr="005B608D">
        <w:rPr>
          <w:rFonts w:ascii="Times New Roman" w:hAnsi="Times New Roman" w:cs="Times New Roman"/>
          <w:sz w:val="28"/>
          <w:szCs w:val="28"/>
        </w:rPr>
        <w:t xml:space="preserve"> </w:t>
      </w:r>
      <w:r>
        <w:rPr>
          <w:rFonts w:ascii="Times New Roman" w:hAnsi="Times New Roman" w:cs="Times New Roman"/>
          <w:sz w:val="28"/>
          <w:szCs w:val="28"/>
        </w:rPr>
        <w:t xml:space="preserve">Участникам ВЭД для получения лицензии </w:t>
      </w:r>
      <w:proofErr w:type="spellStart"/>
      <w:r>
        <w:rPr>
          <w:rFonts w:ascii="Times New Roman" w:hAnsi="Times New Roman" w:cs="Times New Roman"/>
          <w:sz w:val="28"/>
          <w:szCs w:val="28"/>
        </w:rPr>
        <w:t>Минпромторга</w:t>
      </w:r>
      <w:proofErr w:type="spellEnd"/>
      <w:r>
        <w:rPr>
          <w:rFonts w:ascii="Times New Roman" w:hAnsi="Times New Roman" w:cs="Times New Roman"/>
          <w:sz w:val="28"/>
          <w:szCs w:val="28"/>
        </w:rPr>
        <w:t xml:space="preserve"> на ввоз или вывоз с территории Российской Федерации драгоценных металлов необходимо предоставить следующие документы:</w:t>
      </w:r>
    </w:p>
    <w:p w:rsidR="005B608D" w:rsidRDefault="005B608D" w:rsidP="005B608D">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Заявление о выдаче лицензии;</w:t>
      </w:r>
    </w:p>
    <w:p w:rsidR="005B608D" w:rsidRDefault="005B608D" w:rsidP="005B608D">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Копия внешнеторгового контракта и приложенные к нему документы;</w:t>
      </w:r>
    </w:p>
    <w:p w:rsidR="005B608D" w:rsidRDefault="005B608D" w:rsidP="005B608D">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Заключение Министерства Финансов России;</w:t>
      </w:r>
    </w:p>
    <w:p w:rsidR="005B608D" w:rsidRDefault="005B608D" w:rsidP="005B608D">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Копию свидетельства о постановке на учет в налоговом органе;</w:t>
      </w:r>
    </w:p>
    <w:p w:rsidR="005B608D" w:rsidRDefault="005B608D" w:rsidP="005B608D">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Иные документы, которые может потребовать </w:t>
      </w:r>
      <w:proofErr w:type="spellStart"/>
      <w:r>
        <w:rPr>
          <w:rFonts w:ascii="Times New Roman" w:hAnsi="Times New Roman" w:cs="Times New Roman"/>
          <w:sz w:val="28"/>
          <w:szCs w:val="28"/>
        </w:rPr>
        <w:t>Минпромторг</w:t>
      </w:r>
      <w:proofErr w:type="spellEnd"/>
      <w:r>
        <w:rPr>
          <w:rFonts w:ascii="Times New Roman" w:hAnsi="Times New Roman" w:cs="Times New Roman"/>
          <w:sz w:val="28"/>
          <w:szCs w:val="28"/>
        </w:rPr>
        <w:t>.</w:t>
      </w:r>
    </w:p>
    <w:p w:rsidR="00D24106" w:rsidRDefault="005B608D" w:rsidP="00D24106">
      <w:pPr>
        <w:ind w:left="1068"/>
        <w:jc w:val="both"/>
        <w:rPr>
          <w:rFonts w:ascii="Times New Roman" w:hAnsi="Times New Roman" w:cs="Times New Roman"/>
          <w:sz w:val="28"/>
          <w:szCs w:val="28"/>
        </w:rPr>
      </w:pPr>
      <w:r>
        <w:rPr>
          <w:rFonts w:ascii="Times New Roman" w:hAnsi="Times New Roman" w:cs="Times New Roman"/>
          <w:sz w:val="28"/>
          <w:szCs w:val="28"/>
        </w:rPr>
        <w:t>Срок выдачи лицензии составляет от 5 до 7 рабочих дней.</w:t>
      </w:r>
      <w:r>
        <w:rPr>
          <w:rStyle w:val="a6"/>
          <w:rFonts w:ascii="Times New Roman" w:hAnsi="Times New Roman" w:cs="Times New Roman"/>
          <w:sz w:val="28"/>
          <w:szCs w:val="28"/>
        </w:rPr>
        <w:footnoteReference w:id="10"/>
      </w:r>
    </w:p>
    <w:p w:rsidR="00D24106" w:rsidRDefault="00D24106" w:rsidP="00D24106">
      <w:pPr>
        <w:ind w:firstLine="708"/>
        <w:jc w:val="both"/>
        <w:rPr>
          <w:rFonts w:ascii="Times New Roman" w:hAnsi="Times New Roman" w:cs="Times New Roman"/>
          <w:sz w:val="28"/>
          <w:szCs w:val="28"/>
        </w:rPr>
      </w:pPr>
      <w:r>
        <w:rPr>
          <w:rFonts w:ascii="Times New Roman" w:hAnsi="Times New Roman" w:cs="Times New Roman"/>
          <w:sz w:val="28"/>
          <w:szCs w:val="28"/>
        </w:rPr>
        <w:t xml:space="preserve">Для получения лицензии </w:t>
      </w:r>
      <w:proofErr w:type="spellStart"/>
      <w:r>
        <w:rPr>
          <w:rFonts w:ascii="Times New Roman" w:hAnsi="Times New Roman" w:cs="Times New Roman"/>
          <w:sz w:val="28"/>
          <w:szCs w:val="28"/>
        </w:rPr>
        <w:t>Минпромторга</w:t>
      </w:r>
      <w:proofErr w:type="spellEnd"/>
      <w:r>
        <w:rPr>
          <w:rFonts w:ascii="Times New Roman" w:hAnsi="Times New Roman" w:cs="Times New Roman"/>
          <w:sz w:val="28"/>
          <w:szCs w:val="28"/>
        </w:rPr>
        <w:t xml:space="preserve"> России необходимо получить заключение Министерства финансов России. К примеру, заключение Минфина РФ требуется для экспорта руд и концентратов – медных, цинковых, никелевых и прочих руд, содержащих драгоценные металлы. Заключение Минфина РФ является основанием для получения лицензии </w:t>
      </w:r>
      <w:proofErr w:type="spellStart"/>
      <w:r>
        <w:rPr>
          <w:rFonts w:ascii="Times New Roman" w:hAnsi="Times New Roman" w:cs="Times New Roman"/>
          <w:sz w:val="28"/>
          <w:szCs w:val="28"/>
        </w:rPr>
        <w:t>Минпромторга</w:t>
      </w:r>
      <w:proofErr w:type="spellEnd"/>
      <w:r>
        <w:rPr>
          <w:rFonts w:ascii="Times New Roman" w:hAnsi="Times New Roman" w:cs="Times New Roman"/>
          <w:sz w:val="28"/>
          <w:szCs w:val="28"/>
        </w:rPr>
        <w:t xml:space="preserve"> России. Экспортеру для получения заключения необходимо предоставить в Минфин следующие документы:</w:t>
      </w:r>
    </w:p>
    <w:p w:rsidR="00D24106" w:rsidRDefault="00D24106" w:rsidP="00D24106">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lastRenderedPageBreak/>
        <w:t>Заявление на выдачу заключения;</w:t>
      </w:r>
    </w:p>
    <w:p w:rsidR="00D24106" w:rsidRDefault="00D24106" w:rsidP="00D24106">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Внешнеторговый контракт и прилагаемая к нему документация;</w:t>
      </w:r>
    </w:p>
    <w:p w:rsidR="00D24106" w:rsidRDefault="00D24106" w:rsidP="00D24106">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законность владения драгоценными металлами и их сырьевыми товарами;</w:t>
      </w:r>
    </w:p>
    <w:p w:rsidR="00D24106" w:rsidRDefault="00D24106" w:rsidP="00D24106">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Регистрационные документы;</w:t>
      </w:r>
    </w:p>
    <w:p w:rsidR="00D24106" w:rsidRDefault="00D24106" w:rsidP="00D24106">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Прочие документы, которые могут быть потребованы Минфином РФ.</w:t>
      </w:r>
      <w:r>
        <w:rPr>
          <w:rStyle w:val="a6"/>
          <w:rFonts w:ascii="Times New Roman" w:hAnsi="Times New Roman" w:cs="Times New Roman"/>
          <w:sz w:val="28"/>
          <w:szCs w:val="28"/>
        </w:rPr>
        <w:footnoteReference w:id="11"/>
      </w:r>
    </w:p>
    <w:p w:rsidR="00D24106" w:rsidRDefault="00D24106" w:rsidP="00D24106">
      <w:pPr>
        <w:ind w:firstLine="708"/>
        <w:jc w:val="both"/>
        <w:rPr>
          <w:rFonts w:ascii="Times New Roman" w:hAnsi="Times New Roman" w:cs="Times New Roman"/>
          <w:sz w:val="28"/>
          <w:szCs w:val="28"/>
        </w:rPr>
      </w:pPr>
      <w:r>
        <w:rPr>
          <w:rFonts w:ascii="Times New Roman" w:hAnsi="Times New Roman" w:cs="Times New Roman"/>
          <w:sz w:val="28"/>
          <w:szCs w:val="28"/>
        </w:rPr>
        <w:t xml:space="preserve">Подводя итог, можно отметить, что в Российской Федерации разрешительная система по выдаче лицензии </w:t>
      </w:r>
      <w:proofErr w:type="spellStart"/>
      <w:r>
        <w:rPr>
          <w:rFonts w:ascii="Times New Roman" w:hAnsi="Times New Roman" w:cs="Times New Roman"/>
          <w:sz w:val="28"/>
          <w:szCs w:val="28"/>
        </w:rPr>
        <w:t>Минпромторга</w:t>
      </w:r>
      <w:proofErr w:type="spellEnd"/>
      <w:r>
        <w:rPr>
          <w:rFonts w:ascii="Times New Roman" w:hAnsi="Times New Roman" w:cs="Times New Roman"/>
          <w:sz w:val="28"/>
          <w:szCs w:val="28"/>
        </w:rPr>
        <w:t xml:space="preserve"> предусматривает два этапа в случае совершения экспортной операции: первый этап – получение заключения Минфина РФ, второй этап – обращение </w:t>
      </w:r>
      <w:r w:rsidR="00303189">
        <w:rPr>
          <w:rFonts w:ascii="Times New Roman" w:hAnsi="Times New Roman" w:cs="Times New Roman"/>
          <w:sz w:val="28"/>
          <w:szCs w:val="28"/>
        </w:rPr>
        <w:t xml:space="preserve">в </w:t>
      </w:r>
      <w:proofErr w:type="spellStart"/>
      <w:r w:rsidR="00303189">
        <w:rPr>
          <w:rFonts w:ascii="Times New Roman" w:hAnsi="Times New Roman" w:cs="Times New Roman"/>
          <w:sz w:val="28"/>
          <w:szCs w:val="28"/>
        </w:rPr>
        <w:t>Минпромторг</w:t>
      </w:r>
      <w:proofErr w:type="spellEnd"/>
      <w:r w:rsidR="00303189">
        <w:rPr>
          <w:rFonts w:ascii="Times New Roman" w:hAnsi="Times New Roman" w:cs="Times New Roman"/>
          <w:sz w:val="28"/>
          <w:szCs w:val="28"/>
        </w:rPr>
        <w:t xml:space="preserve"> для получения лицензии, которая дает участнику ВЭД право осуществлять внешнеторговые операции в отношении драгоценных металлов.</w:t>
      </w:r>
      <w:r w:rsidR="0078694C">
        <w:rPr>
          <w:rFonts w:ascii="Times New Roman" w:hAnsi="Times New Roman" w:cs="Times New Roman"/>
          <w:sz w:val="28"/>
          <w:szCs w:val="28"/>
        </w:rPr>
        <w:t xml:space="preserve"> </w:t>
      </w:r>
    </w:p>
    <w:p w:rsidR="00FC18F6" w:rsidRDefault="00FC18F6" w:rsidP="00D24106">
      <w:pPr>
        <w:ind w:firstLine="708"/>
        <w:jc w:val="both"/>
        <w:rPr>
          <w:rFonts w:ascii="Times New Roman" w:hAnsi="Times New Roman" w:cs="Times New Roman"/>
          <w:sz w:val="28"/>
          <w:szCs w:val="28"/>
        </w:rPr>
      </w:pPr>
      <w:r>
        <w:rPr>
          <w:rFonts w:ascii="Times New Roman" w:hAnsi="Times New Roman" w:cs="Times New Roman"/>
          <w:sz w:val="28"/>
          <w:szCs w:val="28"/>
        </w:rPr>
        <w:t xml:space="preserve">Законодательством Российской Федерации определен перечень драгоценных металлов и сырьевых продуктов, содержащих драгоценные металлы, которые подлежат сертификации. </w:t>
      </w:r>
      <w:r w:rsidR="00111787">
        <w:rPr>
          <w:rFonts w:ascii="Times New Roman" w:hAnsi="Times New Roman" w:cs="Times New Roman"/>
          <w:sz w:val="28"/>
          <w:szCs w:val="28"/>
        </w:rPr>
        <w:t>Сертификация – это форма государственного контроля, реализуемая в целях подтверждения соответствия объектов контроля требованиям технической документации. Обязательной сертификации при вывозе с территории Российской Федерации подлежит минеральное сырье, содержащее драгоценные металлы и вторичное сырье, содержащее драгоценные металлы. На Министерство финансов возложены полномочия по проведению сертификации драгоценных металлов и продукции из них.</w:t>
      </w:r>
      <w:r w:rsidR="00111787">
        <w:rPr>
          <w:rStyle w:val="a6"/>
          <w:rFonts w:ascii="Times New Roman" w:hAnsi="Times New Roman" w:cs="Times New Roman"/>
          <w:sz w:val="28"/>
          <w:szCs w:val="28"/>
        </w:rPr>
        <w:footnoteReference w:id="12"/>
      </w:r>
    </w:p>
    <w:p w:rsidR="003A5202" w:rsidRDefault="003A5202" w:rsidP="003A5202">
      <w:pPr>
        <w:ind w:firstLine="708"/>
        <w:jc w:val="both"/>
        <w:rPr>
          <w:rFonts w:ascii="Times New Roman" w:hAnsi="Times New Roman" w:cs="Times New Roman"/>
          <w:sz w:val="28"/>
          <w:szCs w:val="28"/>
        </w:rPr>
      </w:pPr>
      <w:r>
        <w:rPr>
          <w:rFonts w:ascii="Times New Roman" w:hAnsi="Times New Roman" w:cs="Times New Roman"/>
          <w:sz w:val="28"/>
          <w:szCs w:val="28"/>
        </w:rPr>
        <w:t>На территории Российской Федерации функционирует информационная система формирования и обработки документов государственного контроля драгоценных металлов, драгоценных камней и сырьевых</w:t>
      </w:r>
      <w:r w:rsidR="00355FEA">
        <w:rPr>
          <w:rFonts w:ascii="Times New Roman" w:hAnsi="Times New Roman" w:cs="Times New Roman"/>
          <w:sz w:val="28"/>
          <w:szCs w:val="28"/>
        </w:rPr>
        <w:t xml:space="preserve"> товаров, содержащих драгоценные металлы (ИС АКД). Область применения ИС АКД заключается </w:t>
      </w:r>
      <w:r w:rsidR="00355FEA">
        <w:rPr>
          <w:rFonts w:ascii="Times New Roman" w:hAnsi="Times New Roman" w:cs="Times New Roman"/>
          <w:sz w:val="28"/>
          <w:szCs w:val="28"/>
        </w:rPr>
        <w:lastRenderedPageBreak/>
        <w:t xml:space="preserve">в обеспечении формирования и учета документов государственного контроля при внешнеторговых операциях, связанных с драгоценными металлами, из стран, не являющихся участниками ЕАЭС; в организации информационного обмена документами государственного контроля, сведениями о фактических объемах экспорта, выдаваемых лицензиях и проч. Целью использования ИС АКД является повышение эффективности государственного контроля при ввозе на территорию Российской Федерации и вывозе с территории Российской Федерации драгоценных камней из стран, не являющихся участниками ЕАЭС. </w:t>
      </w:r>
    </w:p>
    <w:p w:rsidR="00355FEA" w:rsidRDefault="00355FEA" w:rsidP="003A5202">
      <w:pPr>
        <w:ind w:firstLine="708"/>
        <w:jc w:val="both"/>
        <w:rPr>
          <w:rFonts w:ascii="Times New Roman" w:hAnsi="Times New Roman" w:cs="Times New Roman"/>
          <w:sz w:val="28"/>
          <w:szCs w:val="28"/>
        </w:rPr>
      </w:pPr>
      <w:r>
        <w:rPr>
          <w:rFonts w:ascii="Times New Roman" w:hAnsi="Times New Roman" w:cs="Times New Roman"/>
          <w:sz w:val="28"/>
          <w:szCs w:val="28"/>
        </w:rPr>
        <w:t>Система ИС АДК включает в себя следующие подсистемы:</w:t>
      </w:r>
    </w:p>
    <w:p w:rsidR="00355FEA" w:rsidRDefault="00355FEA" w:rsidP="00355FEA">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Подсистема формирования и учета документов государственного контроля драгоценных камней;</w:t>
      </w:r>
    </w:p>
    <w:p w:rsidR="00355FEA" w:rsidRDefault="00355FEA" w:rsidP="00355FEA">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Подсистема формирования и учета документов государственного контроля драгоценных металлов;</w:t>
      </w:r>
    </w:p>
    <w:p w:rsidR="00355FEA" w:rsidRDefault="00355FEA" w:rsidP="00355FEA">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Обеспечение межведомственного взаимодействия;</w:t>
      </w:r>
    </w:p>
    <w:p w:rsidR="00355FEA" w:rsidRDefault="00355FEA" w:rsidP="00355FEA">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Ведение нормативной справочной и учетной информации;</w:t>
      </w:r>
    </w:p>
    <w:p w:rsidR="00355FEA" w:rsidRDefault="00355FEA" w:rsidP="00E11D9B">
      <w:pPr>
        <w:ind w:firstLine="708"/>
        <w:jc w:val="both"/>
        <w:rPr>
          <w:rFonts w:ascii="Times New Roman" w:hAnsi="Times New Roman" w:cs="Times New Roman"/>
          <w:sz w:val="28"/>
          <w:szCs w:val="28"/>
        </w:rPr>
      </w:pPr>
      <w:r>
        <w:rPr>
          <w:rFonts w:ascii="Times New Roman" w:hAnsi="Times New Roman" w:cs="Times New Roman"/>
          <w:sz w:val="28"/>
          <w:szCs w:val="28"/>
        </w:rPr>
        <w:t>В подсистеме</w:t>
      </w:r>
      <w:r w:rsidR="00E11D9B">
        <w:rPr>
          <w:rFonts w:ascii="Times New Roman" w:hAnsi="Times New Roman" w:cs="Times New Roman"/>
          <w:sz w:val="28"/>
          <w:szCs w:val="28"/>
        </w:rPr>
        <w:t xml:space="preserve"> формирования и учета документов государственного контроля драгоценных металлов оформляются следующие документы:</w:t>
      </w:r>
    </w:p>
    <w:p w:rsidR="00E11D9B" w:rsidRPr="00E11D9B" w:rsidRDefault="00E11D9B" w:rsidP="00E11D9B">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А</w:t>
      </w:r>
      <w:r w:rsidRPr="00E11D9B">
        <w:rPr>
          <w:rFonts w:ascii="Times New Roman" w:hAnsi="Times New Roman" w:cs="Times New Roman"/>
          <w:sz w:val="28"/>
          <w:szCs w:val="28"/>
        </w:rPr>
        <w:t>кты государственного контроля и оценки стоимости товаров, содержащих драгоценные металлы и драгоценные камни, вывозимых с территории государства - члена Таможенного союза;</w:t>
      </w:r>
    </w:p>
    <w:p w:rsidR="00E11D9B" w:rsidRPr="00E11D9B" w:rsidRDefault="00E11D9B" w:rsidP="00E11D9B">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А</w:t>
      </w:r>
      <w:r w:rsidRPr="00E11D9B">
        <w:rPr>
          <w:rFonts w:ascii="Times New Roman" w:hAnsi="Times New Roman" w:cs="Times New Roman"/>
          <w:sz w:val="28"/>
          <w:szCs w:val="28"/>
        </w:rPr>
        <w:t>кты государственного контроля товаров, содержащих драгоценные металлы и драгоценные камни, ввозимых на территорию государства - члена Таможенного союза;</w:t>
      </w:r>
    </w:p>
    <w:p w:rsidR="00E11D9B" w:rsidRDefault="00E11D9B" w:rsidP="00E11D9B">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А</w:t>
      </w:r>
      <w:r w:rsidRPr="00E11D9B">
        <w:rPr>
          <w:rFonts w:ascii="Times New Roman" w:hAnsi="Times New Roman" w:cs="Times New Roman"/>
          <w:sz w:val="28"/>
          <w:szCs w:val="28"/>
        </w:rPr>
        <w:t>кты государственного контроля и оценки стоимости драгоценных металлов, экспортируемых из Таможенного союза.</w:t>
      </w:r>
      <w:r>
        <w:rPr>
          <w:rStyle w:val="a6"/>
          <w:rFonts w:ascii="Times New Roman" w:hAnsi="Times New Roman" w:cs="Times New Roman"/>
          <w:sz w:val="28"/>
          <w:szCs w:val="28"/>
        </w:rPr>
        <w:footnoteReference w:id="13"/>
      </w:r>
    </w:p>
    <w:p w:rsidR="008D1569" w:rsidRDefault="00E11D9B" w:rsidP="00E11D9B">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Государственный контроль за ввозом и вывозом драгоценных металлов основывается на разрешительном порядке, который установлен Решением Коллегии ЕЭК. Разрешительный порядок заключается в необходимости получения лицензии </w:t>
      </w:r>
      <w:proofErr w:type="spellStart"/>
      <w:r>
        <w:rPr>
          <w:rFonts w:ascii="Times New Roman" w:hAnsi="Times New Roman" w:cs="Times New Roman"/>
          <w:sz w:val="28"/>
          <w:szCs w:val="28"/>
        </w:rPr>
        <w:t>Минпромторга</w:t>
      </w:r>
      <w:proofErr w:type="spellEnd"/>
      <w:r>
        <w:rPr>
          <w:rFonts w:ascii="Times New Roman" w:hAnsi="Times New Roman" w:cs="Times New Roman"/>
          <w:sz w:val="28"/>
          <w:szCs w:val="28"/>
        </w:rPr>
        <w:t xml:space="preserve"> и заключения Минфина для осуществления внешнеторговых операций. </w:t>
      </w:r>
      <w:r w:rsidR="005856B2">
        <w:rPr>
          <w:rFonts w:ascii="Times New Roman" w:hAnsi="Times New Roman" w:cs="Times New Roman"/>
          <w:sz w:val="28"/>
          <w:szCs w:val="28"/>
        </w:rPr>
        <w:t xml:space="preserve">Определенные виды сырья, содержащие драгоценные металлы, подлежат обязательной сертификации при их вывозе с территории Российской Федерации. </w:t>
      </w:r>
      <w:r>
        <w:rPr>
          <w:rFonts w:ascii="Times New Roman" w:hAnsi="Times New Roman" w:cs="Times New Roman"/>
          <w:sz w:val="28"/>
          <w:szCs w:val="28"/>
        </w:rPr>
        <w:t>В отношении внешнеторговых операций, связанных с драгоценными камнями</w:t>
      </w:r>
      <w:r w:rsidR="008D1569">
        <w:rPr>
          <w:rFonts w:ascii="Times New Roman" w:hAnsi="Times New Roman" w:cs="Times New Roman"/>
          <w:sz w:val="28"/>
          <w:szCs w:val="28"/>
        </w:rPr>
        <w:t>,</w:t>
      </w:r>
      <w:r>
        <w:rPr>
          <w:rFonts w:ascii="Times New Roman" w:hAnsi="Times New Roman" w:cs="Times New Roman"/>
          <w:sz w:val="28"/>
          <w:szCs w:val="28"/>
        </w:rPr>
        <w:t xml:space="preserve"> действует специальная информационная система, направленная на формирование и учет документов государственного контроля за трансграничным перемещением драгоценных металлов.</w:t>
      </w:r>
    </w:p>
    <w:p w:rsidR="008D1569" w:rsidRDefault="008D1569">
      <w:pPr>
        <w:rPr>
          <w:rFonts w:ascii="Times New Roman" w:hAnsi="Times New Roman" w:cs="Times New Roman"/>
          <w:sz w:val="28"/>
          <w:szCs w:val="28"/>
        </w:rPr>
      </w:pPr>
      <w:r>
        <w:rPr>
          <w:rFonts w:ascii="Times New Roman" w:hAnsi="Times New Roman" w:cs="Times New Roman"/>
          <w:sz w:val="28"/>
          <w:szCs w:val="28"/>
        </w:rPr>
        <w:br w:type="page"/>
      </w:r>
    </w:p>
    <w:p w:rsidR="008D1569" w:rsidRPr="008D1569" w:rsidRDefault="008D1569" w:rsidP="008D1569">
      <w:pPr>
        <w:jc w:val="center"/>
        <w:rPr>
          <w:rFonts w:ascii="Times New Roman" w:hAnsi="Times New Roman" w:cs="Times New Roman"/>
          <w:b/>
          <w:sz w:val="28"/>
          <w:szCs w:val="28"/>
        </w:rPr>
      </w:pPr>
      <w:r w:rsidRPr="008D1569">
        <w:rPr>
          <w:rFonts w:ascii="Times New Roman" w:hAnsi="Times New Roman" w:cs="Times New Roman"/>
          <w:b/>
          <w:sz w:val="28"/>
          <w:szCs w:val="28"/>
        </w:rPr>
        <w:lastRenderedPageBreak/>
        <w:t>Глава 2. Организация таможенного контроля за ввозом и вывозом драгоценных металлов и сырьевых товаров, содержащих драгоценные металлы.</w:t>
      </w:r>
    </w:p>
    <w:p w:rsidR="008D1569" w:rsidRPr="008D1569" w:rsidRDefault="008D1569" w:rsidP="008D1569">
      <w:pPr>
        <w:jc w:val="center"/>
        <w:rPr>
          <w:rFonts w:ascii="Times New Roman" w:hAnsi="Times New Roman" w:cs="Times New Roman"/>
          <w:b/>
          <w:sz w:val="28"/>
          <w:szCs w:val="28"/>
        </w:rPr>
      </w:pPr>
      <w:r w:rsidRPr="008D1569">
        <w:rPr>
          <w:rFonts w:ascii="Times New Roman" w:hAnsi="Times New Roman" w:cs="Times New Roman"/>
          <w:b/>
          <w:sz w:val="28"/>
          <w:szCs w:val="28"/>
        </w:rPr>
        <w:t>2.1. Особенности таможенного контроля за перемещением драгоценных металлов и сырьевых товаров, содержащих драгоценные металлы.</w:t>
      </w:r>
    </w:p>
    <w:p w:rsidR="00DD4F3E" w:rsidRDefault="00DD4F3E" w:rsidP="00DD4F3E">
      <w:pPr>
        <w:ind w:firstLine="708"/>
        <w:jc w:val="both"/>
        <w:rPr>
          <w:rFonts w:ascii="Times New Roman" w:hAnsi="Times New Roman" w:cs="Times New Roman"/>
          <w:sz w:val="28"/>
          <w:szCs w:val="28"/>
        </w:rPr>
      </w:pPr>
      <w:r>
        <w:rPr>
          <w:rFonts w:ascii="Times New Roman" w:hAnsi="Times New Roman" w:cs="Times New Roman"/>
          <w:sz w:val="28"/>
          <w:szCs w:val="28"/>
        </w:rPr>
        <w:t>Законодательством ЕАЭС устанавливаются мероприятия государственного контроля, осуществляемого таможенными органами при реализации таможенного контроля в отношении драгоценных металлов:</w:t>
      </w:r>
    </w:p>
    <w:p w:rsidR="00DD4F3E" w:rsidRDefault="00DD4F3E" w:rsidP="00DD4F3E">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Проверка партии товаров на соответствие данным, указанным в сопроводительной документации, в том числе нормативно-технической документации. Данное мероприятие является формой таможенного контроля «проверка документов и сведений». Уже на данной стадии таможенные органы могут выявить несоответствие фактических сведений и сведений, указанных в документации, что может повлечь за собой административную ответственность по статье 16.2 КоАП РФ.</w:t>
      </w:r>
    </w:p>
    <w:p w:rsidR="00DD4F3E" w:rsidRDefault="00DD4F3E" w:rsidP="00DD4F3E">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Проверка происхождения декларируемых товаров. Мероприятие направлено на выявление ограничений и запретов, устанавливаемых в отношении страны контрагента, а также на установление законности их происхождения.</w:t>
      </w:r>
    </w:p>
    <w:p w:rsidR="00DD4F3E" w:rsidRDefault="00DD4F3E" w:rsidP="00DD4F3E">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Проверка соблюдения участников ВЭД запретов и ограничений. На основании информации об этом таможенные органы принимают решение о помещении товаров под таможенные процедуры, так как условием помещения под каждую таможенную процедуру является соблюдение установленных запретов и ограничений.</w:t>
      </w:r>
    </w:p>
    <w:p w:rsidR="00DD4F3E" w:rsidRDefault="00DD4F3E" w:rsidP="00DD4F3E">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Оценка стоимости партии товаров. Данное мероприятие осуществляется в целях начисления таможенных платежей и проверки таможенной стоимости.</w:t>
      </w:r>
    </w:p>
    <w:p w:rsidR="00DD4F3E" w:rsidRDefault="00DD4F3E" w:rsidP="00DD4F3E">
      <w:pPr>
        <w:ind w:firstLine="708"/>
        <w:jc w:val="both"/>
        <w:rPr>
          <w:rFonts w:ascii="Times New Roman" w:hAnsi="Times New Roman" w:cs="Times New Roman"/>
          <w:sz w:val="28"/>
          <w:szCs w:val="28"/>
        </w:rPr>
      </w:pPr>
      <w:r>
        <w:rPr>
          <w:rFonts w:ascii="Times New Roman" w:hAnsi="Times New Roman" w:cs="Times New Roman"/>
          <w:sz w:val="28"/>
          <w:szCs w:val="28"/>
        </w:rPr>
        <w:t>Решением Коллегии ЕЭК устанавливается перечень документов, необходимых при ввозе и вывозе товаров:</w:t>
      </w:r>
    </w:p>
    <w:p w:rsidR="00DD4F3E" w:rsidRDefault="00DD4F3E" w:rsidP="00DD4F3E">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ввозе: письмо заявка, в которой содержатся данные о заявителе, классификационный код ТН ВЭД, наименование товара, количество товара, место осуществления государственного контроля и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 копия внешнеторгового контракта и приложения к нему; спецификация на товары, содержащие драгоценные металлы; копия о постановке на специальный учет или копия лицензии на осуществление соответствующего вида деятельности; иные документы.</w:t>
      </w:r>
    </w:p>
    <w:p w:rsidR="00DD4F3E" w:rsidRDefault="00DD4F3E" w:rsidP="00DD4F3E">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При вывозе: аналогичное письмо-заявка; лицензия на экспорт товаров; копия внешнеторгового контракта и приложения к нему; спецификация на товары, содержащие драгоценные металлы; копия счета-фактуры; нормативно-техническая документация; копия лицензии или договора на пользование недрами; документ, подтверждающий отказ уполномоченных органов исполнительной власти на приобретение драгоценных металлов.</w:t>
      </w:r>
      <w:r>
        <w:rPr>
          <w:rStyle w:val="a6"/>
          <w:rFonts w:ascii="Times New Roman" w:hAnsi="Times New Roman" w:cs="Times New Roman"/>
          <w:sz w:val="28"/>
          <w:szCs w:val="28"/>
        </w:rPr>
        <w:footnoteReference w:id="14"/>
      </w:r>
    </w:p>
    <w:p w:rsidR="00DD4F3E" w:rsidRDefault="00DD4F3E" w:rsidP="00DD4F3E">
      <w:pPr>
        <w:ind w:firstLine="708"/>
        <w:jc w:val="both"/>
        <w:rPr>
          <w:rFonts w:ascii="Times New Roman" w:hAnsi="Times New Roman" w:cs="Times New Roman"/>
          <w:sz w:val="28"/>
          <w:szCs w:val="28"/>
        </w:rPr>
      </w:pPr>
      <w:r>
        <w:rPr>
          <w:rFonts w:ascii="Times New Roman" w:hAnsi="Times New Roman" w:cs="Times New Roman"/>
          <w:sz w:val="28"/>
          <w:szCs w:val="28"/>
        </w:rPr>
        <w:t>Перед таможенными органами лежит задача проверки сведений и документации в обширном объеме. При вывозе товаров участникам ВЭД необходимо предоставить больше документации, чем при ввозе драгоценных металлов на территорию ЕАЭС. Это обусловлено относительно малым количеством драгоценных металлов среди природных ресурсов, из-за чего государство стремится ограничить вывоз драгоценных камней с собственной территории.</w:t>
      </w:r>
    </w:p>
    <w:p w:rsidR="00FC18F6" w:rsidRDefault="00FC18F6" w:rsidP="00FC18F6">
      <w:pPr>
        <w:ind w:firstLine="708"/>
        <w:jc w:val="both"/>
        <w:rPr>
          <w:rFonts w:ascii="Times New Roman" w:hAnsi="Times New Roman" w:cs="Times New Roman"/>
          <w:sz w:val="28"/>
          <w:szCs w:val="28"/>
        </w:rPr>
      </w:pPr>
      <w:r>
        <w:rPr>
          <w:rFonts w:ascii="Times New Roman" w:hAnsi="Times New Roman" w:cs="Times New Roman"/>
          <w:sz w:val="28"/>
          <w:szCs w:val="28"/>
        </w:rPr>
        <w:t>Приказом ФТС определяется список специализированных таможенных постов, на которых могут регистрироваться операции, объектом которых являются драгоценные металлы и их сырье. Список специализированных таможенных постов выглядит следующим образом:</w:t>
      </w:r>
    </w:p>
    <w:p w:rsidR="00FC18F6" w:rsidRDefault="00FC18F6" w:rsidP="00FC18F6">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Специализированный таможенный пост Центральной акцизной таможни;</w:t>
      </w:r>
    </w:p>
    <w:p w:rsidR="00FC18F6" w:rsidRDefault="00FC18F6" w:rsidP="00FC18F6">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lastRenderedPageBreak/>
        <w:t>Таможенный пост Малахит Екатеринбургской таможни;</w:t>
      </w:r>
    </w:p>
    <w:p w:rsidR="00FC18F6" w:rsidRDefault="00FC18F6" w:rsidP="00FC18F6">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Северо-Западный акцизный таможенный пост;</w:t>
      </w:r>
    </w:p>
    <w:p w:rsidR="00FC18F6" w:rsidRDefault="00FC18F6" w:rsidP="00FC18F6">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Смоленский акцизный таможенный пост Центральной акцизной таможни;</w:t>
      </w:r>
    </w:p>
    <w:p w:rsidR="00FC18F6" w:rsidRDefault="00FC18F6" w:rsidP="00FC18F6">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Калининградский акцизный таможенный пост;</w:t>
      </w:r>
    </w:p>
    <w:p w:rsidR="00FC18F6" w:rsidRDefault="00FC18F6" w:rsidP="00FC18F6">
      <w:pPr>
        <w:ind w:firstLine="708"/>
        <w:jc w:val="both"/>
        <w:rPr>
          <w:rFonts w:ascii="Times New Roman" w:hAnsi="Times New Roman" w:cs="Times New Roman"/>
          <w:sz w:val="28"/>
          <w:szCs w:val="28"/>
        </w:rPr>
      </w:pPr>
      <w:r>
        <w:rPr>
          <w:rFonts w:ascii="Times New Roman" w:hAnsi="Times New Roman" w:cs="Times New Roman"/>
          <w:sz w:val="28"/>
          <w:szCs w:val="28"/>
        </w:rPr>
        <w:t>У каждого специализированного таможенного поста в Приказе ФТС раскрывается собственная компетенция: определены объекты таможенного контроля и таможенные процедуры, в отношении который таможенный пост может осуществлять свою деятельность.</w:t>
      </w:r>
      <w:r>
        <w:rPr>
          <w:rStyle w:val="a6"/>
          <w:rFonts w:ascii="Times New Roman" w:hAnsi="Times New Roman" w:cs="Times New Roman"/>
          <w:sz w:val="28"/>
          <w:szCs w:val="28"/>
        </w:rPr>
        <w:footnoteReference w:id="15"/>
      </w:r>
    </w:p>
    <w:p w:rsidR="00E11D9B" w:rsidRDefault="00250E09" w:rsidP="00E11D9B">
      <w:pPr>
        <w:ind w:firstLine="708"/>
        <w:jc w:val="both"/>
        <w:rPr>
          <w:rFonts w:ascii="Times New Roman" w:hAnsi="Times New Roman" w:cs="Times New Roman"/>
          <w:sz w:val="28"/>
          <w:szCs w:val="28"/>
        </w:rPr>
      </w:pPr>
      <w:r>
        <w:rPr>
          <w:rFonts w:ascii="Times New Roman" w:hAnsi="Times New Roman" w:cs="Times New Roman"/>
          <w:sz w:val="28"/>
          <w:szCs w:val="28"/>
        </w:rPr>
        <w:t xml:space="preserve">С 1 мая 2020 года в Российской Федерации изменился порядок совершения таможенных операций с лицензируемыми товарами, в том числе с драгоценными металлами и изделиями из них. Теперь участникам ВЭД не требуется ставить лицензию </w:t>
      </w:r>
      <w:proofErr w:type="spellStart"/>
      <w:r>
        <w:rPr>
          <w:rFonts w:ascii="Times New Roman" w:hAnsi="Times New Roman" w:cs="Times New Roman"/>
          <w:sz w:val="28"/>
          <w:szCs w:val="28"/>
        </w:rPr>
        <w:t>Минпромторга</w:t>
      </w:r>
      <w:proofErr w:type="spellEnd"/>
      <w:r>
        <w:rPr>
          <w:rFonts w:ascii="Times New Roman" w:hAnsi="Times New Roman" w:cs="Times New Roman"/>
          <w:sz w:val="28"/>
          <w:szCs w:val="28"/>
        </w:rPr>
        <w:t xml:space="preserve">, выдаваемую в электронном виде, на контроль в таможенный орган. Информация о лицензии будет содержаться в специальной информационной системе таможенных органов. Сведения об исполнении лицензий также будут предоставляться в таможенный орган, что означает весомые изменения: участникам ВЭД больше не требуется предоставлять в таможенный орган отчеты об исполнении лицензии. Участник ВЭД может самостоятельно убедиться в том, была ли передана информация </w:t>
      </w:r>
      <w:proofErr w:type="spellStart"/>
      <w:r>
        <w:rPr>
          <w:rFonts w:ascii="Times New Roman" w:hAnsi="Times New Roman" w:cs="Times New Roman"/>
          <w:sz w:val="28"/>
          <w:szCs w:val="28"/>
        </w:rPr>
        <w:t>Минпромторгом</w:t>
      </w:r>
      <w:proofErr w:type="spellEnd"/>
      <w:r>
        <w:rPr>
          <w:rFonts w:ascii="Times New Roman" w:hAnsi="Times New Roman" w:cs="Times New Roman"/>
          <w:sz w:val="28"/>
          <w:szCs w:val="28"/>
        </w:rPr>
        <w:t xml:space="preserve"> о лицензии в ФТС в личном кабинете участника ВЭД на сайте ФТС России. До введения изменений участнику ВЭД требовалось предоставить оригинал лицензии в таможенный орган</w:t>
      </w:r>
      <w:r w:rsidR="00231289">
        <w:rPr>
          <w:rFonts w:ascii="Times New Roman" w:hAnsi="Times New Roman" w:cs="Times New Roman"/>
          <w:sz w:val="28"/>
          <w:szCs w:val="28"/>
        </w:rPr>
        <w:t>, поставить ее на контроль и указать таможенные органы, в которых будет оформляться товар.</w:t>
      </w:r>
      <w:r w:rsidR="00231289">
        <w:rPr>
          <w:rStyle w:val="a6"/>
          <w:rFonts w:ascii="Times New Roman" w:hAnsi="Times New Roman" w:cs="Times New Roman"/>
          <w:sz w:val="28"/>
          <w:szCs w:val="28"/>
        </w:rPr>
        <w:footnoteReference w:id="16"/>
      </w:r>
    </w:p>
    <w:p w:rsidR="00231289" w:rsidRDefault="00231289" w:rsidP="00E11D9B">
      <w:pPr>
        <w:ind w:firstLine="708"/>
        <w:jc w:val="both"/>
        <w:rPr>
          <w:rFonts w:ascii="Times New Roman" w:hAnsi="Times New Roman" w:cs="Times New Roman"/>
          <w:sz w:val="28"/>
          <w:szCs w:val="28"/>
        </w:rPr>
      </w:pPr>
      <w:r>
        <w:rPr>
          <w:rFonts w:ascii="Times New Roman" w:hAnsi="Times New Roman" w:cs="Times New Roman"/>
          <w:sz w:val="28"/>
          <w:szCs w:val="28"/>
        </w:rPr>
        <w:t xml:space="preserve">Изменения в области разрешительного порядка импорта и экспорта драгоценных металлов играют особую роль, так как за 2019 год показатели экспорта металлургии и драгоценных металлов достигли 48 млрд долларов </w:t>
      </w:r>
      <w:r>
        <w:rPr>
          <w:rFonts w:ascii="Times New Roman" w:hAnsi="Times New Roman" w:cs="Times New Roman"/>
          <w:sz w:val="28"/>
          <w:szCs w:val="28"/>
        </w:rPr>
        <w:lastRenderedPageBreak/>
        <w:t xml:space="preserve">США. </w:t>
      </w:r>
      <w:r w:rsidR="006F7497">
        <w:rPr>
          <w:rFonts w:ascii="Times New Roman" w:hAnsi="Times New Roman" w:cs="Times New Roman"/>
          <w:sz w:val="28"/>
          <w:szCs w:val="28"/>
        </w:rPr>
        <w:t xml:space="preserve">Достижение столь высоких показателей обусловлено повышением общей стоимости внешнеторговых контрактов на золото, которая увеличилась почти в 8 раз по сравнению с 2018 годом. В 2020 году </w:t>
      </w:r>
      <w:proofErr w:type="spellStart"/>
      <w:r w:rsidR="006F7497">
        <w:rPr>
          <w:rFonts w:ascii="Times New Roman" w:hAnsi="Times New Roman" w:cs="Times New Roman"/>
          <w:sz w:val="28"/>
          <w:szCs w:val="28"/>
        </w:rPr>
        <w:t>Минпромторг</w:t>
      </w:r>
      <w:proofErr w:type="spellEnd"/>
      <w:r w:rsidR="006F7497">
        <w:rPr>
          <w:rFonts w:ascii="Times New Roman" w:hAnsi="Times New Roman" w:cs="Times New Roman"/>
          <w:sz w:val="28"/>
          <w:szCs w:val="28"/>
        </w:rPr>
        <w:t xml:space="preserve"> разрабатывает проект по стимулированию повышения объемов экспорта </w:t>
      </w:r>
      <w:proofErr w:type="spellStart"/>
      <w:r w:rsidR="006F7497">
        <w:rPr>
          <w:rFonts w:ascii="Times New Roman" w:hAnsi="Times New Roman" w:cs="Times New Roman"/>
          <w:sz w:val="28"/>
          <w:szCs w:val="28"/>
        </w:rPr>
        <w:t>несырьевых</w:t>
      </w:r>
      <w:proofErr w:type="spellEnd"/>
      <w:r w:rsidR="006F7497">
        <w:rPr>
          <w:rFonts w:ascii="Times New Roman" w:hAnsi="Times New Roman" w:cs="Times New Roman"/>
          <w:sz w:val="28"/>
          <w:szCs w:val="28"/>
        </w:rPr>
        <w:t xml:space="preserve"> неэнергетических товаров, особенности </w:t>
      </w:r>
      <w:r w:rsidR="006F2955">
        <w:rPr>
          <w:rFonts w:ascii="Times New Roman" w:hAnsi="Times New Roman" w:cs="Times New Roman"/>
          <w:sz w:val="28"/>
          <w:szCs w:val="28"/>
        </w:rPr>
        <w:t xml:space="preserve">экспорт аффинированных драгоценных металлов. Введением практики выдачи генеральных лицензий </w:t>
      </w:r>
      <w:proofErr w:type="spellStart"/>
      <w:r w:rsidR="006F2955">
        <w:rPr>
          <w:rFonts w:ascii="Times New Roman" w:hAnsi="Times New Roman" w:cs="Times New Roman"/>
          <w:sz w:val="28"/>
          <w:szCs w:val="28"/>
        </w:rPr>
        <w:t>Минпромторг</w:t>
      </w:r>
      <w:proofErr w:type="spellEnd"/>
      <w:r w:rsidR="006F2955">
        <w:rPr>
          <w:rFonts w:ascii="Times New Roman" w:hAnsi="Times New Roman" w:cs="Times New Roman"/>
          <w:sz w:val="28"/>
          <w:szCs w:val="28"/>
        </w:rPr>
        <w:t xml:space="preserve"> рассчитывает на увеличение количества внешнеторговых контрактов между российскими и иностранными предприятиями. </w:t>
      </w:r>
      <w:r w:rsidR="006F2955">
        <w:rPr>
          <w:rStyle w:val="a6"/>
          <w:rFonts w:ascii="Times New Roman" w:hAnsi="Times New Roman" w:cs="Times New Roman"/>
          <w:sz w:val="28"/>
          <w:szCs w:val="28"/>
        </w:rPr>
        <w:footnoteReference w:id="17"/>
      </w:r>
    </w:p>
    <w:p w:rsidR="00D41996" w:rsidRDefault="00952595" w:rsidP="00D41996">
      <w:pPr>
        <w:ind w:firstLine="708"/>
        <w:jc w:val="both"/>
        <w:rPr>
          <w:rFonts w:ascii="Times New Roman" w:hAnsi="Times New Roman" w:cs="Times New Roman"/>
          <w:sz w:val="28"/>
          <w:szCs w:val="28"/>
        </w:rPr>
      </w:pPr>
      <w:r>
        <w:rPr>
          <w:rFonts w:ascii="Times New Roman" w:hAnsi="Times New Roman" w:cs="Times New Roman"/>
          <w:sz w:val="28"/>
          <w:szCs w:val="28"/>
        </w:rPr>
        <w:t xml:space="preserve">Особенности таможенного контроля за перемещением драгоценных металлов и изделий из драгоценных металлов заключаются в проведении таможенного оформления, которое регламентировано на наднациональном уровне. </w:t>
      </w:r>
      <w:r w:rsidR="00411DB5">
        <w:rPr>
          <w:rFonts w:ascii="Times New Roman" w:hAnsi="Times New Roman" w:cs="Times New Roman"/>
          <w:sz w:val="28"/>
          <w:szCs w:val="28"/>
        </w:rPr>
        <w:t>Таможенное оформление драгоценных металлов и товаров, содержащих драгоценные металлы, осуществляется на специализированных таможенных постах, перечень которых определен Приказом ФТС. Весной 2020 года произошли серьезные изменения в части совершения таможенных операций с драгоценными металлами: для участников ВЭД упрощена процедура подачи лицензии в таможенные органы.</w:t>
      </w:r>
    </w:p>
    <w:p w:rsidR="00411DB5" w:rsidRDefault="00411DB5" w:rsidP="00D41996">
      <w:pPr>
        <w:ind w:firstLine="708"/>
        <w:jc w:val="both"/>
        <w:rPr>
          <w:rFonts w:ascii="Times New Roman" w:hAnsi="Times New Roman" w:cs="Times New Roman"/>
          <w:sz w:val="28"/>
          <w:szCs w:val="28"/>
        </w:rPr>
      </w:pPr>
    </w:p>
    <w:p w:rsidR="00411DB5" w:rsidRDefault="00411DB5" w:rsidP="00411DB5">
      <w:pPr>
        <w:ind w:firstLine="708"/>
        <w:jc w:val="center"/>
        <w:rPr>
          <w:rFonts w:ascii="Times New Roman" w:hAnsi="Times New Roman" w:cs="Times New Roman"/>
          <w:b/>
          <w:sz w:val="28"/>
          <w:szCs w:val="28"/>
        </w:rPr>
      </w:pPr>
      <w:r w:rsidRPr="00411DB5">
        <w:rPr>
          <w:rFonts w:ascii="Times New Roman" w:hAnsi="Times New Roman" w:cs="Times New Roman"/>
          <w:b/>
          <w:sz w:val="28"/>
          <w:szCs w:val="28"/>
        </w:rPr>
        <w:t>2.2. Направления совершенствования таможенного контроля в отношении драгоценных металлов и сырьевых товаров, содержащих драгоценные металлы</w:t>
      </w:r>
    </w:p>
    <w:p w:rsidR="00020F85" w:rsidRDefault="002A75D5" w:rsidP="00020F85">
      <w:pPr>
        <w:ind w:firstLine="708"/>
        <w:jc w:val="both"/>
        <w:rPr>
          <w:rFonts w:ascii="Times New Roman" w:hAnsi="Times New Roman" w:cs="Times New Roman"/>
          <w:sz w:val="28"/>
          <w:szCs w:val="28"/>
        </w:rPr>
      </w:pPr>
      <w:r>
        <w:rPr>
          <w:rFonts w:ascii="Times New Roman" w:hAnsi="Times New Roman" w:cs="Times New Roman"/>
          <w:sz w:val="28"/>
          <w:szCs w:val="28"/>
        </w:rPr>
        <w:t xml:space="preserve">Деятельность таможенных органов заключается во взаимодействии участников ВЭД, осуществляющих предпринимательскую деятельность и сотрудников таможенных органов, реализующих возложенные на них задачи по организации таможенного контроля. Между участниками ВЭД и таможенными органами зачастую возникают противоречия, потенциальное </w:t>
      </w:r>
      <w:r>
        <w:rPr>
          <w:rFonts w:ascii="Times New Roman" w:hAnsi="Times New Roman" w:cs="Times New Roman"/>
          <w:sz w:val="28"/>
          <w:szCs w:val="28"/>
        </w:rPr>
        <w:lastRenderedPageBreak/>
        <w:t>решение которых является направлением совершенствования деятельности таможенных органов. Выявление конфронтации между представителями бизнеса и представителями государства происходит на основе анализа таможенной практики, которая зафиксирована в новостных сводках и зафиксирована в судебной практике.</w:t>
      </w:r>
    </w:p>
    <w:p w:rsidR="002A75D5" w:rsidRDefault="002A75D5" w:rsidP="002A75D5">
      <w:pPr>
        <w:ind w:firstLine="708"/>
        <w:jc w:val="both"/>
        <w:rPr>
          <w:rFonts w:ascii="Times New Roman" w:hAnsi="Times New Roman" w:cs="Times New Roman"/>
          <w:sz w:val="28"/>
          <w:szCs w:val="28"/>
        </w:rPr>
      </w:pPr>
      <w:r>
        <w:rPr>
          <w:rFonts w:ascii="Times New Roman" w:hAnsi="Times New Roman" w:cs="Times New Roman"/>
          <w:sz w:val="28"/>
          <w:szCs w:val="28"/>
        </w:rPr>
        <w:t>В судебной практике содержатся два основных вида споров, главным объектом которых являются драгоценные металлы и изделия из них. Первый вид инцидентов рассматривается судами общей юрисдикции и основан на применении Уголовного кодекса Российской Федерации</w:t>
      </w:r>
      <w:r w:rsidR="008B25D5">
        <w:rPr>
          <w:rFonts w:ascii="Times New Roman" w:hAnsi="Times New Roman" w:cs="Times New Roman"/>
          <w:sz w:val="28"/>
          <w:szCs w:val="28"/>
        </w:rPr>
        <w:t xml:space="preserve"> – контрабанда драгоценных металлов и изделий из них. Второй вид инцидентов рассматривается в арбитражных судах и связан с разрешительным порядком ввоза товаров на территорию государств-участников ЕАЭС. </w:t>
      </w:r>
    </w:p>
    <w:p w:rsidR="008B25D5" w:rsidRDefault="008B25D5" w:rsidP="002A75D5">
      <w:pPr>
        <w:ind w:firstLine="708"/>
        <w:jc w:val="both"/>
        <w:rPr>
          <w:rFonts w:ascii="Times New Roman" w:hAnsi="Times New Roman" w:cs="Times New Roman"/>
          <w:sz w:val="28"/>
          <w:szCs w:val="28"/>
        </w:rPr>
      </w:pPr>
      <w:r>
        <w:rPr>
          <w:rFonts w:ascii="Times New Roman" w:hAnsi="Times New Roman" w:cs="Times New Roman"/>
          <w:sz w:val="28"/>
          <w:szCs w:val="28"/>
        </w:rPr>
        <w:t xml:space="preserve">Забайкальским районным судом рассматривалось дело в отношении двух граждан Китая, совершивших попытку незаконного вывоза из Российской Федерации золота в особо крупном размере. Граждане Китайской Народной Республики прибыли на территорию России под предлогом туристических целей. Как установило следствие, граждане приобрели незаконно добытое золото в особо крупном размере – 4226 грамма вещества, из которых 3950 грамм составлял вес золота, общей стоимостью свыше 10 миллионов рублей. Во время попытки пересечения границы Российской Федерации на автомобильном транспорте через таможенный пост МАПП Забайкальск Читинской таможни граждане, узнав от третьего лица об уголовной ответственности за незаконную транспортировку золота, попытались скрыть золото от таможенного контроля, предварительно поместив его в багажник автомобиля. Сотрудники таможенных органов обнаружили сокрытое золото, вследствие чего в отношении граждан Китая были возбуждены уголовные дела с предусмотренным наказанием в виде лишения свободы и штрафов не менее полумиллиона рублей. </w:t>
      </w:r>
      <w:r>
        <w:rPr>
          <w:rStyle w:val="a6"/>
          <w:rFonts w:ascii="Times New Roman" w:hAnsi="Times New Roman" w:cs="Times New Roman"/>
          <w:sz w:val="28"/>
          <w:szCs w:val="28"/>
        </w:rPr>
        <w:footnoteReference w:id="18"/>
      </w:r>
    </w:p>
    <w:p w:rsidR="00B80788" w:rsidRDefault="00B80788" w:rsidP="002A75D5">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Анализ судебного решения позволяет утверждать, что сотрудники таможенных органов должны более тщательно осуществлять таможенный контроль в отношении физических лиц, пересекающих границу автомобильным транспортом. Особенно актуальной данная рекомендация является в регионах, где осуществляется добыча золота и других драгоценных металлов, а также обширное количество месторождений, на которых может проводиться незаконная добыча драгоценных металлов с последующим незаконным вывозом.</w:t>
      </w:r>
    </w:p>
    <w:p w:rsidR="00210A56" w:rsidRDefault="00B80788" w:rsidP="00210A56">
      <w:pPr>
        <w:ind w:firstLine="708"/>
        <w:jc w:val="both"/>
        <w:rPr>
          <w:rFonts w:ascii="Times New Roman" w:hAnsi="Times New Roman" w:cs="Times New Roman"/>
          <w:sz w:val="28"/>
          <w:szCs w:val="28"/>
        </w:rPr>
      </w:pPr>
      <w:r>
        <w:rPr>
          <w:rFonts w:ascii="Times New Roman" w:hAnsi="Times New Roman" w:cs="Times New Roman"/>
          <w:sz w:val="28"/>
          <w:szCs w:val="28"/>
        </w:rPr>
        <w:t xml:space="preserve">Арбитражный суд Калининградской области рассматривал дело о заявлении Общества к Калининградской областной таможне. Общество требовало признать незаконным решение Таможни об административном правонарушении </w:t>
      </w:r>
      <w:r w:rsidR="00210A56">
        <w:rPr>
          <w:rFonts w:ascii="Times New Roman" w:hAnsi="Times New Roman" w:cs="Times New Roman"/>
          <w:sz w:val="28"/>
          <w:szCs w:val="28"/>
        </w:rPr>
        <w:t>Общества. Обществом был не соблюден разрешительный порядок в отношении изделий, содержащих драгоценные металлы, предусмотренный Решением Коллегии ЕЭК, и именно в отношении товара «</w:t>
      </w:r>
      <w:r w:rsidR="00210A56" w:rsidRPr="00210A56">
        <w:rPr>
          <w:rFonts w:ascii="Times New Roman" w:hAnsi="Times New Roman" w:cs="Times New Roman"/>
          <w:sz w:val="28"/>
          <w:szCs w:val="28"/>
        </w:rPr>
        <w:t>припой серебряный в прутках, ввозимые в качестве комплектующих товаров для производства бытовых холодильников – припой серебряный в прутках (состав: серебро (</w:t>
      </w:r>
      <w:proofErr w:type="spellStart"/>
      <w:r w:rsidR="00210A56" w:rsidRPr="00210A56">
        <w:rPr>
          <w:rFonts w:ascii="Times New Roman" w:hAnsi="Times New Roman" w:cs="Times New Roman"/>
          <w:sz w:val="28"/>
          <w:szCs w:val="28"/>
        </w:rPr>
        <w:t>ag</w:t>
      </w:r>
      <w:proofErr w:type="spellEnd"/>
      <w:r w:rsidR="00210A56" w:rsidRPr="00210A56">
        <w:rPr>
          <w:rFonts w:ascii="Times New Roman" w:hAnsi="Times New Roman" w:cs="Times New Roman"/>
          <w:sz w:val="28"/>
          <w:szCs w:val="28"/>
        </w:rPr>
        <w:t>) – 30 %, медь (</w:t>
      </w:r>
      <w:proofErr w:type="spellStart"/>
      <w:r w:rsidR="00210A56" w:rsidRPr="00210A56">
        <w:rPr>
          <w:rFonts w:ascii="Times New Roman" w:hAnsi="Times New Roman" w:cs="Times New Roman"/>
          <w:sz w:val="28"/>
          <w:szCs w:val="28"/>
        </w:rPr>
        <w:t>cu</w:t>
      </w:r>
      <w:proofErr w:type="spellEnd"/>
      <w:r w:rsidR="00210A56" w:rsidRPr="00210A56">
        <w:rPr>
          <w:rFonts w:ascii="Times New Roman" w:hAnsi="Times New Roman" w:cs="Times New Roman"/>
          <w:sz w:val="28"/>
          <w:szCs w:val="28"/>
        </w:rPr>
        <w:t>) – 38%, цинк (</w:t>
      </w:r>
      <w:proofErr w:type="spellStart"/>
      <w:r w:rsidR="00210A56" w:rsidRPr="00210A56">
        <w:rPr>
          <w:rFonts w:ascii="Times New Roman" w:hAnsi="Times New Roman" w:cs="Times New Roman"/>
          <w:sz w:val="28"/>
          <w:szCs w:val="28"/>
        </w:rPr>
        <w:t>zn</w:t>
      </w:r>
      <w:proofErr w:type="spellEnd"/>
      <w:r w:rsidR="00210A56" w:rsidRPr="00210A56">
        <w:rPr>
          <w:rFonts w:ascii="Times New Roman" w:hAnsi="Times New Roman" w:cs="Times New Roman"/>
          <w:sz w:val="28"/>
          <w:szCs w:val="28"/>
        </w:rPr>
        <w:t>) 32 %) в граммах, для бытовых холодильников</w:t>
      </w:r>
      <w:r w:rsidR="00210A56">
        <w:rPr>
          <w:rFonts w:ascii="Times New Roman" w:hAnsi="Times New Roman" w:cs="Times New Roman"/>
          <w:sz w:val="28"/>
          <w:szCs w:val="28"/>
        </w:rPr>
        <w:t xml:space="preserve">», произведенного в Китае с классификационным кодом ТН ВЭД </w:t>
      </w:r>
      <w:r w:rsidR="00210A56" w:rsidRPr="00210A56">
        <w:rPr>
          <w:rFonts w:ascii="Times New Roman" w:hAnsi="Times New Roman" w:cs="Times New Roman"/>
          <w:sz w:val="28"/>
          <w:szCs w:val="28"/>
        </w:rPr>
        <w:t>7106920000</w:t>
      </w:r>
      <w:r w:rsidR="00210A56">
        <w:rPr>
          <w:rFonts w:ascii="Times New Roman" w:hAnsi="Times New Roman" w:cs="Times New Roman"/>
          <w:sz w:val="28"/>
          <w:szCs w:val="28"/>
        </w:rPr>
        <w:t xml:space="preserve">. Обществом не был соблюден разрешительный порядок ввоза, лицензия </w:t>
      </w:r>
      <w:proofErr w:type="spellStart"/>
      <w:r w:rsidR="00210A56">
        <w:rPr>
          <w:rFonts w:ascii="Times New Roman" w:hAnsi="Times New Roman" w:cs="Times New Roman"/>
          <w:sz w:val="28"/>
          <w:szCs w:val="28"/>
        </w:rPr>
        <w:t>Минпромторга</w:t>
      </w:r>
      <w:proofErr w:type="spellEnd"/>
      <w:r w:rsidR="00210A56">
        <w:rPr>
          <w:rFonts w:ascii="Times New Roman" w:hAnsi="Times New Roman" w:cs="Times New Roman"/>
          <w:sz w:val="28"/>
          <w:szCs w:val="28"/>
        </w:rPr>
        <w:t xml:space="preserve"> не была представлена в таможенные органы, о чем свидетельствует отсутствие реквизитов в 44 графе спорной таможенной декларации. Суд отказал в удовлетворении требований общества.</w:t>
      </w:r>
      <w:r w:rsidR="00210A56">
        <w:rPr>
          <w:rStyle w:val="a6"/>
          <w:rFonts w:ascii="Times New Roman" w:hAnsi="Times New Roman" w:cs="Times New Roman"/>
          <w:sz w:val="28"/>
          <w:szCs w:val="28"/>
        </w:rPr>
        <w:footnoteReference w:id="19"/>
      </w:r>
    </w:p>
    <w:p w:rsidR="00210A56" w:rsidRDefault="00210A56" w:rsidP="00210A56">
      <w:pPr>
        <w:ind w:firstLine="708"/>
        <w:jc w:val="both"/>
        <w:rPr>
          <w:rFonts w:ascii="Times New Roman" w:hAnsi="Times New Roman" w:cs="Times New Roman"/>
          <w:sz w:val="28"/>
          <w:szCs w:val="28"/>
        </w:rPr>
      </w:pPr>
      <w:r>
        <w:rPr>
          <w:rFonts w:ascii="Times New Roman" w:hAnsi="Times New Roman" w:cs="Times New Roman"/>
          <w:sz w:val="28"/>
          <w:szCs w:val="28"/>
        </w:rPr>
        <w:t xml:space="preserve">Данный инцидент может свидетельствовать о том, что участники ВЭД в недостаточной мере проинформированы о специфике такого товара как изделия, содержащие драгоценные металлы. В целях предотвращения возникновения подобных инцидентов таможенным органам рекомендуется провести работу по информированию участников ВЭД о государственном </w:t>
      </w:r>
      <w:r>
        <w:rPr>
          <w:rFonts w:ascii="Times New Roman" w:hAnsi="Times New Roman" w:cs="Times New Roman"/>
          <w:sz w:val="28"/>
          <w:szCs w:val="28"/>
        </w:rPr>
        <w:lastRenderedPageBreak/>
        <w:t xml:space="preserve">контроле и таможенном оформлении драгоценных металлов и изделий, содержащих драгоценные металлы. </w:t>
      </w:r>
    </w:p>
    <w:p w:rsidR="00457EFB" w:rsidRDefault="00633262" w:rsidP="00210A56">
      <w:pPr>
        <w:ind w:firstLine="708"/>
        <w:jc w:val="both"/>
        <w:rPr>
          <w:rFonts w:ascii="Times New Roman" w:hAnsi="Times New Roman" w:cs="Times New Roman"/>
          <w:sz w:val="28"/>
          <w:szCs w:val="28"/>
        </w:rPr>
      </w:pPr>
      <w:r>
        <w:rPr>
          <w:rFonts w:ascii="Times New Roman" w:hAnsi="Times New Roman" w:cs="Times New Roman"/>
          <w:sz w:val="28"/>
          <w:szCs w:val="28"/>
        </w:rPr>
        <w:t xml:space="preserve">Через таможенные органы </w:t>
      </w:r>
      <w:r w:rsidR="00386544">
        <w:rPr>
          <w:rFonts w:ascii="Times New Roman" w:hAnsi="Times New Roman" w:cs="Times New Roman"/>
          <w:sz w:val="28"/>
          <w:szCs w:val="28"/>
        </w:rPr>
        <w:t>постоянно проходят товары, которые являются поддельными. Золото не является исключением, так как в современных реалиях остается актуальной проблема отмывания денег через выпуск поддельных золотых слитков, борьба с которым входит в задачи таможенных органов. Поддельные золотые слитки с клеймами крупных аффинажных заводов попадают не мировой рынок с целью отмывания нелегально добытого золота. Особенностью является то, что «поддельные» золотые слитки состоят из настоящего чистого золота, подделанным является лишь клеймо, поставленное на слитки.</w:t>
      </w:r>
      <w:r w:rsidR="00386544">
        <w:rPr>
          <w:rStyle w:val="a6"/>
          <w:rFonts w:ascii="Times New Roman" w:hAnsi="Times New Roman" w:cs="Times New Roman"/>
          <w:sz w:val="28"/>
          <w:szCs w:val="28"/>
        </w:rPr>
        <w:footnoteReference w:id="20"/>
      </w:r>
      <w:r w:rsidR="00386544">
        <w:rPr>
          <w:rFonts w:ascii="Times New Roman" w:hAnsi="Times New Roman" w:cs="Times New Roman"/>
          <w:sz w:val="28"/>
          <w:szCs w:val="28"/>
        </w:rPr>
        <w:t xml:space="preserve"> Подобные слитки не предназначены для сокрытия от таможенного контроля, наоборот, подделка клейма направлена на предоставление таможенным органам ложных данных о происхождении золотых слитков. Для раскрытия подобных ситуаций таможенные органы должны уделять особое внимание клеймам аффинажных заводов и при необходимости связываться с этими заводами для установления факта производства таких слитков.</w:t>
      </w:r>
    </w:p>
    <w:p w:rsidR="00457EFB" w:rsidRDefault="00457EFB">
      <w:pPr>
        <w:rPr>
          <w:rFonts w:ascii="Times New Roman" w:hAnsi="Times New Roman" w:cs="Times New Roman"/>
          <w:sz w:val="28"/>
          <w:szCs w:val="28"/>
        </w:rPr>
      </w:pPr>
      <w:r>
        <w:rPr>
          <w:rFonts w:ascii="Times New Roman" w:hAnsi="Times New Roman" w:cs="Times New Roman"/>
          <w:sz w:val="28"/>
          <w:szCs w:val="28"/>
        </w:rPr>
        <w:br w:type="page"/>
      </w:r>
    </w:p>
    <w:p w:rsidR="00210A56" w:rsidRDefault="00457EFB" w:rsidP="00457EFB">
      <w:pPr>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092B96" w:rsidRDefault="00092B96" w:rsidP="00457EFB">
      <w:pPr>
        <w:ind w:firstLine="708"/>
        <w:jc w:val="both"/>
        <w:rPr>
          <w:rFonts w:ascii="Times New Roman" w:hAnsi="Times New Roman" w:cs="Times New Roman"/>
          <w:sz w:val="28"/>
          <w:szCs w:val="28"/>
        </w:rPr>
      </w:pPr>
      <w:r>
        <w:rPr>
          <w:rFonts w:ascii="Times New Roman" w:hAnsi="Times New Roman" w:cs="Times New Roman"/>
          <w:sz w:val="28"/>
          <w:szCs w:val="28"/>
        </w:rPr>
        <w:t>Драгоценные металлы предусматривают особые меры государственного контроля: специализированные таможенные мосты, лицензирования, получение заключение и сертификации Минфина РФ, предоставление в таможенные органы необходимой документации. По завершению государственного контроля документация, относящаяся к государственному контролю, будет занесена в специальную информационную систему</w:t>
      </w:r>
      <w:r w:rsidR="007147D6">
        <w:rPr>
          <w:rFonts w:ascii="Times New Roman" w:hAnsi="Times New Roman" w:cs="Times New Roman"/>
          <w:sz w:val="28"/>
          <w:szCs w:val="28"/>
        </w:rPr>
        <w:t>. Драгоценные металлы являются стратегически важным ресурсом для Российской Федерации, что является основанием для введения столь требовательных мер государственного контроля.</w:t>
      </w:r>
    </w:p>
    <w:p w:rsidR="00457EFB" w:rsidRDefault="00457EFB" w:rsidP="00457EFB">
      <w:pPr>
        <w:ind w:firstLine="708"/>
        <w:jc w:val="both"/>
        <w:rPr>
          <w:rFonts w:ascii="Times New Roman" w:hAnsi="Times New Roman" w:cs="Times New Roman"/>
          <w:sz w:val="28"/>
          <w:szCs w:val="28"/>
        </w:rPr>
      </w:pPr>
      <w:r>
        <w:rPr>
          <w:rFonts w:ascii="Times New Roman" w:hAnsi="Times New Roman" w:cs="Times New Roman"/>
          <w:sz w:val="28"/>
          <w:szCs w:val="28"/>
        </w:rPr>
        <w:t>В ходе исследования темы были выполнены следующие задачи:</w:t>
      </w:r>
    </w:p>
    <w:p w:rsidR="00457EFB" w:rsidRPr="00457EFB" w:rsidRDefault="00457EFB" w:rsidP="00457EFB">
      <w:pPr>
        <w:pStyle w:val="a3"/>
        <w:numPr>
          <w:ilvl w:val="0"/>
          <w:numId w:val="14"/>
        </w:numPr>
        <w:jc w:val="both"/>
        <w:rPr>
          <w:rFonts w:ascii="Times New Roman" w:hAnsi="Times New Roman" w:cs="Times New Roman"/>
          <w:sz w:val="28"/>
          <w:szCs w:val="28"/>
        </w:rPr>
      </w:pPr>
      <w:r w:rsidRPr="00457EFB">
        <w:rPr>
          <w:rFonts w:ascii="Times New Roman" w:hAnsi="Times New Roman" w:cs="Times New Roman"/>
          <w:sz w:val="28"/>
          <w:szCs w:val="28"/>
        </w:rPr>
        <w:t>Раскрыт</w:t>
      </w:r>
      <w:r>
        <w:rPr>
          <w:rFonts w:ascii="Times New Roman" w:hAnsi="Times New Roman" w:cs="Times New Roman"/>
          <w:sz w:val="28"/>
          <w:szCs w:val="28"/>
        </w:rPr>
        <w:t>ы</w:t>
      </w:r>
      <w:r w:rsidRPr="00457EFB">
        <w:rPr>
          <w:rFonts w:ascii="Times New Roman" w:hAnsi="Times New Roman" w:cs="Times New Roman"/>
          <w:sz w:val="28"/>
          <w:szCs w:val="28"/>
        </w:rPr>
        <w:t xml:space="preserve"> понятия и сфер</w:t>
      </w:r>
      <w:r>
        <w:rPr>
          <w:rFonts w:ascii="Times New Roman" w:hAnsi="Times New Roman" w:cs="Times New Roman"/>
          <w:sz w:val="28"/>
          <w:szCs w:val="28"/>
        </w:rPr>
        <w:t>а</w:t>
      </w:r>
      <w:r w:rsidRPr="00457EFB">
        <w:rPr>
          <w:rFonts w:ascii="Times New Roman" w:hAnsi="Times New Roman" w:cs="Times New Roman"/>
          <w:sz w:val="28"/>
          <w:szCs w:val="28"/>
        </w:rPr>
        <w:t xml:space="preserve"> применения драгоценных металлов и сырьевых товаров, содержащих драгоценные металлы;</w:t>
      </w:r>
    </w:p>
    <w:p w:rsidR="00457EFB" w:rsidRPr="00457EFB" w:rsidRDefault="00457EFB" w:rsidP="00457EFB">
      <w:pPr>
        <w:pStyle w:val="a3"/>
        <w:numPr>
          <w:ilvl w:val="0"/>
          <w:numId w:val="14"/>
        </w:numPr>
        <w:jc w:val="both"/>
        <w:rPr>
          <w:rFonts w:ascii="Times New Roman" w:hAnsi="Times New Roman" w:cs="Times New Roman"/>
          <w:sz w:val="28"/>
          <w:szCs w:val="28"/>
        </w:rPr>
      </w:pPr>
      <w:r w:rsidRPr="00457EFB">
        <w:rPr>
          <w:rFonts w:ascii="Times New Roman" w:hAnsi="Times New Roman" w:cs="Times New Roman"/>
          <w:sz w:val="28"/>
          <w:szCs w:val="28"/>
        </w:rPr>
        <w:t>Изуч</w:t>
      </w:r>
      <w:r>
        <w:rPr>
          <w:rFonts w:ascii="Times New Roman" w:hAnsi="Times New Roman" w:cs="Times New Roman"/>
          <w:sz w:val="28"/>
          <w:szCs w:val="28"/>
        </w:rPr>
        <w:t>ено</w:t>
      </w:r>
      <w:r w:rsidRPr="00457EFB">
        <w:rPr>
          <w:rFonts w:ascii="Times New Roman" w:hAnsi="Times New Roman" w:cs="Times New Roman"/>
          <w:sz w:val="28"/>
          <w:szCs w:val="28"/>
        </w:rPr>
        <w:t xml:space="preserve"> правовое регулирование перемещения драгоценных металлов и сырьевых товаров, содержащих драгоценные металлы через таможенную границу ЕАЭС;</w:t>
      </w:r>
    </w:p>
    <w:p w:rsidR="00457EFB" w:rsidRPr="00457EFB" w:rsidRDefault="00457EFB" w:rsidP="00457EFB">
      <w:pPr>
        <w:pStyle w:val="a3"/>
        <w:numPr>
          <w:ilvl w:val="0"/>
          <w:numId w:val="14"/>
        </w:numPr>
        <w:jc w:val="both"/>
        <w:rPr>
          <w:rFonts w:ascii="Times New Roman" w:hAnsi="Times New Roman" w:cs="Times New Roman"/>
          <w:sz w:val="28"/>
          <w:szCs w:val="28"/>
        </w:rPr>
      </w:pPr>
      <w:r w:rsidRPr="00457EFB">
        <w:rPr>
          <w:rFonts w:ascii="Times New Roman" w:hAnsi="Times New Roman" w:cs="Times New Roman"/>
          <w:sz w:val="28"/>
          <w:szCs w:val="28"/>
        </w:rPr>
        <w:t>Проанализиров</w:t>
      </w:r>
      <w:r>
        <w:rPr>
          <w:rFonts w:ascii="Times New Roman" w:hAnsi="Times New Roman" w:cs="Times New Roman"/>
          <w:sz w:val="28"/>
          <w:szCs w:val="28"/>
        </w:rPr>
        <w:t>аны</w:t>
      </w:r>
      <w:r w:rsidRPr="00457EFB">
        <w:rPr>
          <w:rFonts w:ascii="Times New Roman" w:hAnsi="Times New Roman" w:cs="Times New Roman"/>
          <w:sz w:val="28"/>
          <w:szCs w:val="28"/>
        </w:rPr>
        <w:t xml:space="preserve"> особенности таможенного контроля за перемещением драгоценных металлов и сырьевых товаров, содержащих драгоценные металлы;</w:t>
      </w:r>
    </w:p>
    <w:p w:rsidR="00457EFB" w:rsidRDefault="00457EFB" w:rsidP="00457EFB">
      <w:pPr>
        <w:pStyle w:val="a3"/>
        <w:numPr>
          <w:ilvl w:val="0"/>
          <w:numId w:val="14"/>
        </w:numPr>
        <w:jc w:val="both"/>
        <w:rPr>
          <w:rFonts w:ascii="Times New Roman" w:hAnsi="Times New Roman" w:cs="Times New Roman"/>
          <w:sz w:val="28"/>
          <w:szCs w:val="28"/>
        </w:rPr>
      </w:pPr>
      <w:r w:rsidRPr="00457EFB">
        <w:rPr>
          <w:rFonts w:ascii="Times New Roman" w:hAnsi="Times New Roman" w:cs="Times New Roman"/>
          <w:sz w:val="28"/>
          <w:szCs w:val="28"/>
        </w:rPr>
        <w:t>Разработа</w:t>
      </w:r>
      <w:r>
        <w:rPr>
          <w:rFonts w:ascii="Times New Roman" w:hAnsi="Times New Roman" w:cs="Times New Roman"/>
          <w:sz w:val="28"/>
          <w:szCs w:val="28"/>
        </w:rPr>
        <w:t>ны</w:t>
      </w:r>
      <w:r w:rsidRPr="00457EFB">
        <w:rPr>
          <w:rFonts w:ascii="Times New Roman" w:hAnsi="Times New Roman" w:cs="Times New Roman"/>
          <w:sz w:val="28"/>
          <w:szCs w:val="28"/>
        </w:rPr>
        <w:t xml:space="preserve"> направления совершенствования таможенного контроля в отношении драгоценных металлов и сырьевых товаров, содержащих драгоценные металлы.</w:t>
      </w:r>
    </w:p>
    <w:p w:rsidR="000C453A" w:rsidRPr="000C453A" w:rsidRDefault="000C453A" w:rsidP="000C453A">
      <w:pPr>
        <w:ind w:firstLine="708"/>
        <w:jc w:val="both"/>
        <w:rPr>
          <w:rFonts w:ascii="Times New Roman" w:hAnsi="Times New Roman" w:cs="Times New Roman"/>
          <w:sz w:val="28"/>
          <w:szCs w:val="28"/>
        </w:rPr>
      </w:pPr>
      <w:r>
        <w:rPr>
          <w:rFonts w:ascii="Times New Roman" w:hAnsi="Times New Roman" w:cs="Times New Roman"/>
          <w:sz w:val="28"/>
          <w:szCs w:val="28"/>
        </w:rPr>
        <w:t>К предложенным направлениям совершенствования деятельности таможенных органов относятся:</w:t>
      </w:r>
    </w:p>
    <w:p w:rsidR="00457EFB" w:rsidRDefault="00457EFB" w:rsidP="00457EFB">
      <w:pPr>
        <w:pStyle w:val="a3"/>
        <w:numPr>
          <w:ilvl w:val="0"/>
          <w:numId w:val="15"/>
        </w:numPr>
        <w:jc w:val="both"/>
        <w:rPr>
          <w:rFonts w:ascii="Times New Roman" w:hAnsi="Times New Roman" w:cs="Times New Roman"/>
          <w:sz w:val="28"/>
          <w:szCs w:val="28"/>
        </w:rPr>
      </w:pPr>
      <w:r>
        <w:rPr>
          <w:rFonts w:ascii="Times New Roman" w:hAnsi="Times New Roman" w:cs="Times New Roman"/>
          <w:sz w:val="28"/>
          <w:szCs w:val="28"/>
        </w:rPr>
        <w:t>Более тщательный таможенный контроль в отношении физических лиц. Физические лица в большинстве случаев не нуждаются в декларировании товаров, из-за чего возникает возможность утаивания от таможенных органов незаконно полученных драгоценных металлов при пересечении таможенной границы;</w:t>
      </w:r>
    </w:p>
    <w:p w:rsidR="00457EFB" w:rsidRDefault="00457EFB" w:rsidP="00457EFB">
      <w:pPr>
        <w:pStyle w:val="a3"/>
        <w:numPr>
          <w:ilvl w:val="0"/>
          <w:numId w:val="15"/>
        </w:numPr>
        <w:jc w:val="both"/>
        <w:rPr>
          <w:rFonts w:ascii="Times New Roman" w:hAnsi="Times New Roman" w:cs="Times New Roman"/>
          <w:sz w:val="28"/>
          <w:szCs w:val="28"/>
        </w:rPr>
      </w:pPr>
      <w:r>
        <w:rPr>
          <w:rFonts w:ascii="Times New Roman" w:hAnsi="Times New Roman" w:cs="Times New Roman"/>
          <w:sz w:val="28"/>
          <w:szCs w:val="28"/>
        </w:rPr>
        <w:lastRenderedPageBreak/>
        <w:t>Повышение правовой грамотности участников ВЭД. Доведение до представителей бизнеса необходимых действий для осуществления таможенных операций с драгоценными металлами и сырьевыми металлами, содержащими драгоценные металлы</w:t>
      </w:r>
      <w:r w:rsidR="00092B96">
        <w:rPr>
          <w:rFonts w:ascii="Times New Roman" w:hAnsi="Times New Roman" w:cs="Times New Roman"/>
          <w:sz w:val="28"/>
          <w:szCs w:val="28"/>
        </w:rPr>
        <w:t>,</w:t>
      </w:r>
      <w:r>
        <w:rPr>
          <w:rFonts w:ascii="Times New Roman" w:hAnsi="Times New Roman" w:cs="Times New Roman"/>
          <w:sz w:val="28"/>
          <w:szCs w:val="28"/>
        </w:rPr>
        <w:t xml:space="preserve"> значительно </w:t>
      </w:r>
      <w:r w:rsidR="00092B96">
        <w:rPr>
          <w:rFonts w:ascii="Times New Roman" w:hAnsi="Times New Roman" w:cs="Times New Roman"/>
          <w:sz w:val="28"/>
          <w:szCs w:val="28"/>
        </w:rPr>
        <w:t>сократит количество нарушений таможенного законодательства, связанных с предоставлением необходимой документации;</w:t>
      </w:r>
    </w:p>
    <w:p w:rsidR="00092B96" w:rsidRDefault="00092B96" w:rsidP="00457EFB">
      <w:pPr>
        <w:pStyle w:val="a3"/>
        <w:numPr>
          <w:ilvl w:val="0"/>
          <w:numId w:val="15"/>
        </w:numPr>
        <w:jc w:val="both"/>
        <w:rPr>
          <w:rFonts w:ascii="Times New Roman" w:hAnsi="Times New Roman" w:cs="Times New Roman"/>
          <w:sz w:val="28"/>
          <w:szCs w:val="28"/>
        </w:rPr>
      </w:pPr>
      <w:r>
        <w:rPr>
          <w:rFonts w:ascii="Times New Roman" w:hAnsi="Times New Roman" w:cs="Times New Roman"/>
          <w:sz w:val="28"/>
          <w:szCs w:val="28"/>
        </w:rPr>
        <w:t>Проверка клейм аффинажных заводов на золотых слитках позволит предотвратить попадание «грязного» на внутренние рынки стран и на мировой рынок в целом.</w:t>
      </w:r>
    </w:p>
    <w:p w:rsidR="000C453A" w:rsidRPr="000C453A" w:rsidRDefault="000C453A" w:rsidP="000C453A">
      <w:pPr>
        <w:ind w:firstLine="708"/>
        <w:jc w:val="both"/>
        <w:rPr>
          <w:rFonts w:ascii="Times New Roman" w:hAnsi="Times New Roman" w:cs="Times New Roman"/>
          <w:sz w:val="28"/>
          <w:szCs w:val="28"/>
        </w:rPr>
      </w:pPr>
      <w:r w:rsidRPr="000C453A">
        <w:rPr>
          <w:rFonts w:ascii="Times New Roman" w:hAnsi="Times New Roman" w:cs="Times New Roman"/>
          <w:sz w:val="28"/>
          <w:szCs w:val="28"/>
        </w:rPr>
        <w:t xml:space="preserve">Разработанные направления совершенствования деятельности таможенных органов нацелены на сокращение нарушений международного законодательства при перемещении товаров через таможенную границу. </w:t>
      </w:r>
    </w:p>
    <w:p w:rsidR="005F1E59" w:rsidRDefault="005F1E59">
      <w:pPr>
        <w:rPr>
          <w:rFonts w:ascii="Times New Roman" w:hAnsi="Times New Roman" w:cs="Times New Roman"/>
          <w:sz w:val="28"/>
          <w:szCs w:val="28"/>
        </w:rPr>
      </w:pPr>
      <w:r>
        <w:rPr>
          <w:rFonts w:ascii="Times New Roman" w:hAnsi="Times New Roman" w:cs="Times New Roman"/>
          <w:sz w:val="28"/>
          <w:szCs w:val="28"/>
        </w:rPr>
        <w:br w:type="page"/>
      </w:r>
    </w:p>
    <w:p w:rsidR="00457EFB" w:rsidRDefault="005F1E59" w:rsidP="005F1E59">
      <w:pPr>
        <w:jc w:val="center"/>
        <w:rPr>
          <w:rFonts w:ascii="Times New Roman" w:hAnsi="Times New Roman" w:cs="Times New Roman"/>
          <w:b/>
          <w:sz w:val="28"/>
          <w:szCs w:val="28"/>
        </w:rPr>
      </w:pPr>
      <w:r w:rsidRPr="005F1E59">
        <w:rPr>
          <w:rFonts w:ascii="Times New Roman" w:hAnsi="Times New Roman" w:cs="Times New Roman"/>
          <w:b/>
          <w:sz w:val="28"/>
          <w:szCs w:val="28"/>
        </w:rPr>
        <w:lastRenderedPageBreak/>
        <w:t>Библиографический список</w:t>
      </w:r>
    </w:p>
    <w:p w:rsidR="005F1E59" w:rsidRDefault="005F1E59" w:rsidP="005F1E59">
      <w:pPr>
        <w:jc w:val="center"/>
        <w:rPr>
          <w:rFonts w:ascii="Times New Roman" w:hAnsi="Times New Roman" w:cs="Times New Roman"/>
          <w:b/>
          <w:sz w:val="28"/>
          <w:szCs w:val="28"/>
        </w:rPr>
      </w:pPr>
      <w:r>
        <w:rPr>
          <w:rFonts w:ascii="Times New Roman" w:hAnsi="Times New Roman" w:cs="Times New Roman"/>
          <w:b/>
          <w:sz w:val="28"/>
          <w:szCs w:val="28"/>
        </w:rPr>
        <w:t>Нормативно-правовая документация</w:t>
      </w:r>
    </w:p>
    <w:p w:rsidR="00A8438E" w:rsidRPr="00302F77" w:rsidRDefault="00A8438E" w:rsidP="00302F77">
      <w:pPr>
        <w:pStyle w:val="a3"/>
        <w:numPr>
          <w:ilvl w:val="0"/>
          <w:numId w:val="17"/>
        </w:numPr>
        <w:jc w:val="both"/>
        <w:rPr>
          <w:rFonts w:ascii="Times New Roman" w:hAnsi="Times New Roman" w:cs="Times New Roman"/>
          <w:sz w:val="28"/>
          <w:szCs w:val="28"/>
        </w:rPr>
      </w:pPr>
      <w:r w:rsidRPr="00302F77">
        <w:rPr>
          <w:rFonts w:ascii="Times New Roman" w:hAnsi="Times New Roman" w:cs="Times New Roman"/>
          <w:sz w:val="28"/>
          <w:szCs w:val="28"/>
        </w:rPr>
        <w:t>Решение Коллегии Евразийской экономической комиссии от 21.04.2015 N 30 (ред. от 28.04.2020) "О мерах нетарифного регулирования" // СПС Консультант</w:t>
      </w:r>
    </w:p>
    <w:p w:rsidR="005F1E59" w:rsidRDefault="005F1E59" w:rsidP="005F1E59">
      <w:pPr>
        <w:pStyle w:val="a3"/>
        <w:numPr>
          <w:ilvl w:val="0"/>
          <w:numId w:val="17"/>
        </w:numPr>
        <w:jc w:val="both"/>
        <w:rPr>
          <w:rFonts w:ascii="Times New Roman" w:hAnsi="Times New Roman" w:cs="Times New Roman"/>
          <w:sz w:val="28"/>
          <w:szCs w:val="28"/>
        </w:rPr>
      </w:pPr>
      <w:r w:rsidRPr="005F1E59">
        <w:rPr>
          <w:rFonts w:ascii="Times New Roman" w:hAnsi="Times New Roman" w:cs="Times New Roman"/>
          <w:sz w:val="28"/>
          <w:szCs w:val="28"/>
        </w:rPr>
        <w:t>Решение Совета Евразийской экономической комиссии от 16 июля 2012 г. N 54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 СПС Гарант</w:t>
      </w:r>
    </w:p>
    <w:p w:rsidR="005F1E59" w:rsidRDefault="005F1E59" w:rsidP="005F1E59">
      <w:pPr>
        <w:pStyle w:val="a3"/>
        <w:numPr>
          <w:ilvl w:val="0"/>
          <w:numId w:val="17"/>
        </w:numPr>
        <w:jc w:val="both"/>
        <w:rPr>
          <w:rFonts w:ascii="Times New Roman" w:hAnsi="Times New Roman" w:cs="Times New Roman"/>
          <w:sz w:val="28"/>
          <w:szCs w:val="28"/>
        </w:rPr>
      </w:pPr>
      <w:r w:rsidRPr="005F1E59">
        <w:rPr>
          <w:rFonts w:ascii="Times New Roman" w:hAnsi="Times New Roman" w:cs="Times New Roman"/>
          <w:sz w:val="28"/>
          <w:szCs w:val="28"/>
        </w:rPr>
        <w:t>Федеральный закон от 26 марта 1998 г. N 41-ФЗ "О драгоценных металлах и драгоценных камнях" // СПС Гарант</w:t>
      </w:r>
    </w:p>
    <w:p w:rsidR="00A8438E" w:rsidRDefault="00A8438E" w:rsidP="005F1E59">
      <w:pPr>
        <w:pStyle w:val="a3"/>
        <w:numPr>
          <w:ilvl w:val="0"/>
          <w:numId w:val="17"/>
        </w:numPr>
        <w:jc w:val="both"/>
        <w:rPr>
          <w:rFonts w:ascii="Times New Roman" w:hAnsi="Times New Roman" w:cs="Times New Roman"/>
          <w:sz w:val="28"/>
          <w:szCs w:val="28"/>
        </w:rPr>
      </w:pPr>
      <w:r w:rsidRPr="00A8438E">
        <w:rPr>
          <w:rFonts w:ascii="Times New Roman" w:hAnsi="Times New Roman" w:cs="Times New Roman"/>
          <w:sz w:val="28"/>
          <w:szCs w:val="28"/>
        </w:rPr>
        <w:t>Постановление Правительства РФ от 5 апреля 1999 г. N 372 "О сертификации драгоценных металлов, драгоценных камней и продукции из них" // СПС Гарант</w:t>
      </w:r>
    </w:p>
    <w:p w:rsidR="00A8438E" w:rsidRDefault="00A8438E" w:rsidP="005F1E59">
      <w:pPr>
        <w:pStyle w:val="a3"/>
        <w:numPr>
          <w:ilvl w:val="0"/>
          <w:numId w:val="17"/>
        </w:numPr>
        <w:jc w:val="both"/>
        <w:rPr>
          <w:rFonts w:ascii="Times New Roman" w:hAnsi="Times New Roman" w:cs="Times New Roman"/>
          <w:sz w:val="28"/>
          <w:szCs w:val="28"/>
        </w:rPr>
      </w:pPr>
      <w:r w:rsidRPr="00A8438E">
        <w:rPr>
          <w:rFonts w:ascii="Times New Roman" w:hAnsi="Times New Roman" w:cs="Times New Roman"/>
          <w:sz w:val="28"/>
          <w:szCs w:val="28"/>
        </w:rPr>
        <w:t>Приказ Минфина России от 29 июня 2015 г. N 187 "Об информационной системе формирования и обработки документов государственного контроля драгоценных металлов, драгоценных камней и сырьевых товаров (содержащих драгоценные металлы) при их ввозе на территорию Таможенного союза и вывозе за его пределы" // СПС Гарант</w:t>
      </w:r>
    </w:p>
    <w:p w:rsidR="00A8438E" w:rsidRDefault="00A8438E" w:rsidP="005F1E59">
      <w:pPr>
        <w:pStyle w:val="a3"/>
        <w:numPr>
          <w:ilvl w:val="0"/>
          <w:numId w:val="17"/>
        </w:numPr>
        <w:jc w:val="both"/>
        <w:rPr>
          <w:rFonts w:ascii="Times New Roman" w:hAnsi="Times New Roman" w:cs="Times New Roman"/>
          <w:sz w:val="28"/>
          <w:szCs w:val="28"/>
        </w:rPr>
      </w:pPr>
      <w:r w:rsidRPr="00A8438E">
        <w:rPr>
          <w:rFonts w:ascii="Times New Roman" w:hAnsi="Times New Roman" w:cs="Times New Roman"/>
          <w:sz w:val="28"/>
          <w:szCs w:val="28"/>
        </w:rPr>
        <w:t>Приказ Федеральной таможенной службы от 18 декабря 2019 г. N 1907 "Об утверждении Технологии совершения таможенных операций, связанных с применением информационной системы таможенных органов для контроля за перемещением товаров, при экспорте и (или) импорте которых применяется лицензирование" // СПС Гарант</w:t>
      </w:r>
    </w:p>
    <w:p w:rsidR="00A8438E" w:rsidRPr="005F1E59" w:rsidRDefault="00A8438E" w:rsidP="005F1E59">
      <w:pPr>
        <w:pStyle w:val="a3"/>
        <w:numPr>
          <w:ilvl w:val="0"/>
          <w:numId w:val="17"/>
        </w:numPr>
        <w:jc w:val="both"/>
        <w:rPr>
          <w:rFonts w:ascii="Times New Roman" w:hAnsi="Times New Roman" w:cs="Times New Roman"/>
          <w:sz w:val="28"/>
          <w:szCs w:val="28"/>
        </w:rPr>
      </w:pPr>
      <w:r w:rsidRPr="00A8438E">
        <w:rPr>
          <w:rFonts w:ascii="Times New Roman" w:hAnsi="Times New Roman" w:cs="Times New Roman"/>
          <w:sz w:val="28"/>
          <w:szCs w:val="28"/>
        </w:rPr>
        <w:t>Приказ Федеральной таможенной службы от 12 мая 2011 г. N 971 "О компетенции таможенных органов по совершению таможенных операций в отношении драгоценных металлов и драгоценных камней" // СПС Гарант</w:t>
      </w:r>
    </w:p>
    <w:p w:rsidR="00CB790C" w:rsidRDefault="00CB790C" w:rsidP="005F1E59">
      <w:pPr>
        <w:jc w:val="center"/>
        <w:rPr>
          <w:rFonts w:ascii="Times New Roman" w:hAnsi="Times New Roman" w:cs="Times New Roman"/>
          <w:b/>
          <w:sz w:val="28"/>
          <w:szCs w:val="28"/>
        </w:rPr>
      </w:pPr>
    </w:p>
    <w:p w:rsidR="00302F77" w:rsidRDefault="00302F77" w:rsidP="005F1E59">
      <w:pPr>
        <w:jc w:val="center"/>
        <w:rPr>
          <w:rFonts w:ascii="Times New Roman" w:hAnsi="Times New Roman" w:cs="Times New Roman"/>
          <w:b/>
          <w:sz w:val="28"/>
          <w:szCs w:val="28"/>
        </w:rPr>
      </w:pPr>
    </w:p>
    <w:p w:rsidR="005F1E59" w:rsidRDefault="005F1E59" w:rsidP="005F1E59">
      <w:pPr>
        <w:jc w:val="center"/>
        <w:rPr>
          <w:rFonts w:ascii="Times New Roman" w:hAnsi="Times New Roman" w:cs="Times New Roman"/>
          <w:b/>
          <w:sz w:val="28"/>
          <w:szCs w:val="28"/>
        </w:rPr>
      </w:pPr>
      <w:r>
        <w:rPr>
          <w:rFonts w:ascii="Times New Roman" w:hAnsi="Times New Roman" w:cs="Times New Roman"/>
          <w:b/>
          <w:sz w:val="28"/>
          <w:szCs w:val="28"/>
        </w:rPr>
        <w:lastRenderedPageBreak/>
        <w:t>Интернет-ресурсы</w:t>
      </w:r>
    </w:p>
    <w:p w:rsidR="005F1E59" w:rsidRPr="00302F77" w:rsidRDefault="005F1E59" w:rsidP="00302F77">
      <w:pPr>
        <w:pStyle w:val="a3"/>
        <w:numPr>
          <w:ilvl w:val="0"/>
          <w:numId w:val="16"/>
        </w:numPr>
        <w:jc w:val="both"/>
        <w:rPr>
          <w:rFonts w:ascii="Times New Roman" w:hAnsi="Times New Roman" w:cs="Times New Roman"/>
          <w:sz w:val="28"/>
          <w:szCs w:val="28"/>
        </w:rPr>
      </w:pPr>
      <w:r w:rsidRPr="00302F77">
        <w:rPr>
          <w:rFonts w:ascii="Times New Roman" w:hAnsi="Times New Roman" w:cs="Times New Roman"/>
          <w:sz w:val="28"/>
          <w:szCs w:val="28"/>
        </w:rPr>
        <w:t xml:space="preserve">Драгоценные металлы // Словарь банковских терминов – </w:t>
      </w:r>
      <w:proofErr w:type="spellStart"/>
      <w:r w:rsidRPr="00302F77">
        <w:rPr>
          <w:rFonts w:ascii="Times New Roman" w:hAnsi="Times New Roman" w:cs="Times New Roman"/>
          <w:sz w:val="28"/>
          <w:szCs w:val="28"/>
        </w:rPr>
        <w:t>Myfin.by</w:t>
      </w:r>
      <w:proofErr w:type="spellEnd"/>
      <w:r w:rsidRPr="00302F77">
        <w:rPr>
          <w:rFonts w:ascii="Times New Roman" w:hAnsi="Times New Roman" w:cs="Times New Roman"/>
          <w:sz w:val="28"/>
          <w:szCs w:val="28"/>
        </w:rPr>
        <w:t xml:space="preserve">. 13.01.2020 URL: </w:t>
      </w:r>
      <w:hyperlink r:id="rId8" w:history="1">
        <w:r w:rsidRPr="00302F77">
          <w:rPr>
            <w:rStyle w:val="ab"/>
            <w:rFonts w:ascii="Times New Roman" w:hAnsi="Times New Roman" w:cs="Times New Roman"/>
            <w:sz w:val="28"/>
            <w:szCs w:val="28"/>
          </w:rPr>
          <w:t>https://myfin.by/wiki/term/dragocennye-metally</w:t>
        </w:r>
      </w:hyperlink>
    </w:p>
    <w:p w:rsidR="005F1E59" w:rsidRDefault="005F1E59" w:rsidP="0084027E">
      <w:pPr>
        <w:pStyle w:val="a3"/>
        <w:numPr>
          <w:ilvl w:val="0"/>
          <w:numId w:val="16"/>
        </w:numPr>
        <w:jc w:val="both"/>
        <w:rPr>
          <w:rFonts w:ascii="Times New Roman" w:hAnsi="Times New Roman" w:cs="Times New Roman"/>
          <w:sz w:val="28"/>
          <w:szCs w:val="28"/>
        </w:rPr>
      </w:pPr>
      <w:r w:rsidRPr="005F1E59">
        <w:rPr>
          <w:rFonts w:ascii="Times New Roman" w:hAnsi="Times New Roman" w:cs="Times New Roman"/>
          <w:sz w:val="28"/>
          <w:szCs w:val="28"/>
        </w:rPr>
        <w:t xml:space="preserve">Коллоидное состояние вещества // Справочник химика 21 - ХИМИЯ И ХИМИЧЕСКАЯ ТЕХНОЛОГИЯ 2020 URL: </w:t>
      </w:r>
      <w:hyperlink r:id="rId9" w:history="1">
        <w:r w:rsidRPr="00A33A19">
          <w:rPr>
            <w:rStyle w:val="ab"/>
            <w:rFonts w:ascii="Times New Roman" w:hAnsi="Times New Roman" w:cs="Times New Roman"/>
            <w:sz w:val="28"/>
            <w:szCs w:val="28"/>
          </w:rPr>
          <w:t>https://chem21.info/info/72831/</w:t>
        </w:r>
      </w:hyperlink>
    </w:p>
    <w:p w:rsidR="005F1E59" w:rsidRDefault="005F1E59" w:rsidP="0084027E">
      <w:pPr>
        <w:pStyle w:val="a3"/>
        <w:numPr>
          <w:ilvl w:val="0"/>
          <w:numId w:val="16"/>
        </w:numPr>
        <w:jc w:val="both"/>
        <w:rPr>
          <w:rFonts w:ascii="Times New Roman" w:hAnsi="Times New Roman" w:cs="Times New Roman"/>
          <w:sz w:val="28"/>
          <w:szCs w:val="28"/>
        </w:rPr>
      </w:pPr>
      <w:r w:rsidRPr="005F1E59">
        <w:rPr>
          <w:rFonts w:ascii="Times New Roman" w:hAnsi="Times New Roman" w:cs="Times New Roman"/>
          <w:sz w:val="28"/>
          <w:szCs w:val="28"/>
        </w:rPr>
        <w:t xml:space="preserve">Где используются драгоценные металлы, и почему их называют благородными? // EWERLY.com 2019 URL: </w:t>
      </w:r>
      <w:hyperlink r:id="rId10" w:history="1">
        <w:r w:rsidRPr="00A33A19">
          <w:rPr>
            <w:rStyle w:val="ab"/>
            <w:rFonts w:ascii="Times New Roman" w:hAnsi="Times New Roman" w:cs="Times New Roman"/>
            <w:sz w:val="28"/>
            <w:szCs w:val="28"/>
          </w:rPr>
          <w:t>https://ewerly.com/article/gde-ispolzuyutsya-dragocennie-metalli-i-pochemu-ih-nazivayut-blagorodnimi-b8RIOb</w:t>
        </w:r>
      </w:hyperlink>
    </w:p>
    <w:p w:rsidR="005F1E59" w:rsidRDefault="005F1E59" w:rsidP="0084027E">
      <w:pPr>
        <w:pStyle w:val="a3"/>
        <w:numPr>
          <w:ilvl w:val="0"/>
          <w:numId w:val="16"/>
        </w:numPr>
        <w:jc w:val="both"/>
        <w:rPr>
          <w:rFonts w:ascii="Times New Roman" w:hAnsi="Times New Roman" w:cs="Times New Roman"/>
          <w:sz w:val="28"/>
          <w:szCs w:val="28"/>
          <w:lang w:val="en-US"/>
        </w:rPr>
      </w:pPr>
      <w:r w:rsidRPr="005F1E59">
        <w:rPr>
          <w:rFonts w:ascii="Times New Roman" w:hAnsi="Times New Roman" w:cs="Times New Roman"/>
          <w:sz w:val="28"/>
          <w:szCs w:val="28"/>
        </w:rPr>
        <w:t xml:space="preserve">Рынок драгоценных металлов // Московская </w:t>
      </w:r>
      <w:proofErr w:type="spellStart"/>
      <w:r w:rsidRPr="005F1E59">
        <w:rPr>
          <w:rFonts w:ascii="Times New Roman" w:hAnsi="Times New Roman" w:cs="Times New Roman"/>
          <w:sz w:val="28"/>
          <w:szCs w:val="28"/>
        </w:rPr>
        <w:t>биржа|Рынки</w:t>
      </w:r>
      <w:proofErr w:type="spellEnd"/>
      <w:r w:rsidRPr="005F1E59">
        <w:rPr>
          <w:rFonts w:ascii="Times New Roman" w:hAnsi="Times New Roman" w:cs="Times New Roman"/>
          <w:sz w:val="28"/>
          <w:szCs w:val="28"/>
        </w:rPr>
        <w:t xml:space="preserve"> 2020. </w:t>
      </w:r>
      <w:r w:rsidRPr="005F1E59">
        <w:rPr>
          <w:rFonts w:ascii="Times New Roman" w:hAnsi="Times New Roman" w:cs="Times New Roman"/>
          <w:sz w:val="28"/>
          <w:szCs w:val="28"/>
          <w:lang w:val="en-US"/>
        </w:rPr>
        <w:t xml:space="preserve">URL: </w:t>
      </w:r>
      <w:r w:rsidR="00612F72">
        <w:fldChar w:fldCharType="begin"/>
      </w:r>
      <w:r w:rsidR="00612F72">
        <w:instrText xml:space="preserve"> HYPERLINK "https://www.moex.com/PreciousMetals/" </w:instrText>
      </w:r>
      <w:r w:rsidR="00612F72">
        <w:fldChar w:fldCharType="separate"/>
      </w:r>
      <w:r w:rsidR="00A8438E" w:rsidRPr="00A33A19">
        <w:rPr>
          <w:rStyle w:val="ab"/>
          <w:rFonts w:ascii="Times New Roman" w:hAnsi="Times New Roman" w:cs="Times New Roman"/>
          <w:sz w:val="28"/>
          <w:szCs w:val="28"/>
          <w:lang w:val="en-US"/>
        </w:rPr>
        <w:t>https://www.moex.com/PreciousMetals/</w:t>
      </w:r>
      <w:r w:rsidR="00612F72">
        <w:rPr>
          <w:rStyle w:val="ab"/>
          <w:rFonts w:ascii="Times New Roman" w:hAnsi="Times New Roman" w:cs="Times New Roman"/>
          <w:sz w:val="28"/>
          <w:szCs w:val="28"/>
          <w:lang w:val="en-US"/>
        </w:rPr>
        <w:fldChar w:fldCharType="end"/>
      </w:r>
    </w:p>
    <w:p w:rsidR="00A8438E" w:rsidRPr="00A8438E" w:rsidRDefault="00A8438E" w:rsidP="0084027E">
      <w:pPr>
        <w:pStyle w:val="a3"/>
        <w:numPr>
          <w:ilvl w:val="0"/>
          <w:numId w:val="16"/>
        </w:numPr>
        <w:jc w:val="both"/>
        <w:rPr>
          <w:rFonts w:ascii="Times New Roman" w:hAnsi="Times New Roman" w:cs="Times New Roman"/>
          <w:sz w:val="28"/>
          <w:szCs w:val="28"/>
          <w:lang w:val="en-US"/>
        </w:rPr>
      </w:pPr>
      <w:r w:rsidRPr="00A8438E">
        <w:rPr>
          <w:rFonts w:ascii="Times New Roman" w:hAnsi="Times New Roman" w:cs="Times New Roman"/>
          <w:sz w:val="28"/>
          <w:szCs w:val="28"/>
        </w:rPr>
        <w:t xml:space="preserve">Общие сведения о Гохране России // Гохран России. Официальный сайт 2020. </w:t>
      </w:r>
      <w:r w:rsidRPr="00A8438E">
        <w:rPr>
          <w:rFonts w:ascii="Times New Roman" w:hAnsi="Times New Roman" w:cs="Times New Roman"/>
          <w:sz w:val="28"/>
          <w:szCs w:val="28"/>
          <w:lang w:val="en-US"/>
        </w:rPr>
        <w:t xml:space="preserve">URL: </w:t>
      </w:r>
      <w:r w:rsidR="00612F72">
        <w:fldChar w:fldCharType="begin"/>
      </w:r>
      <w:r w:rsidR="00612F72">
        <w:instrText xml:space="preserve"> HYPERLINK "http://www.gokhran.ru/ru/about/general-info/index.phtml" </w:instrText>
      </w:r>
      <w:r w:rsidR="00612F72">
        <w:fldChar w:fldCharType="separate"/>
      </w:r>
      <w:r w:rsidRPr="00A8438E">
        <w:rPr>
          <w:rStyle w:val="ab"/>
          <w:rFonts w:ascii="Times New Roman" w:hAnsi="Times New Roman" w:cs="Times New Roman"/>
          <w:sz w:val="28"/>
          <w:szCs w:val="28"/>
          <w:lang w:val="en-US"/>
        </w:rPr>
        <w:t>http://www.gokhran.ru/ru/about/general-info/index.phtml</w:t>
      </w:r>
      <w:r w:rsidR="00612F72">
        <w:rPr>
          <w:rStyle w:val="ab"/>
          <w:rFonts w:ascii="Times New Roman" w:hAnsi="Times New Roman" w:cs="Times New Roman"/>
          <w:sz w:val="28"/>
          <w:szCs w:val="28"/>
          <w:lang w:val="en-US"/>
        </w:rPr>
        <w:fldChar w:fldCharType="end"/>
      </w:r>
    </w:p>
    <w:p w:rsidR="00A8438E" w:rsidRDefault="00A8438E" w:rsidP="0084027E">
      <w:pPr>
        <w:pStyle w:val="a3"/>
        <w:numPr>
          <w:ilvl w:val="0"/>
          <w:numId w:val="16"/>
        </w:numPr>
        <w:jc w:val="both"/>
        <w:rPr>
          <w:rFonts w:ascii="Times New Roman" w:hAnsi="Times New Roman" w:cs="Times New Roman"/>
          <w:sz w:val="28"/>
          <w:szCs w:val="28"/>
          <w:lang w:val="en-US"/>
        </w:rPr>
      </w:pPr>
      <w:r w:rsidRPr="00A8438E">
        <w:rPr>
          <w:rFonts w:ascii="Times New Roman" w:hAnsi="Times New Roman" w:cs="Times New Roman"/>
          <w:sz w:val="28"/>
          <w:szCs w:val="28"/>
        </w:rPr>
        <w:t xml:space="preserve">Лицензия на вывоз сырьевых товаров, содержащих драгоценные металлы // </w:t>
      </w:r>
      <w:r w:rsidRPr="00A8438E">
        <w:rPr>
          <w:rFonts w:ascii="Times New Roman" w:hAnsi="Times New Roman" w:cs="Times New Roman"/>
          <w:sz w:val="28"/>
          <w:szCs w:val="28"/>
          <w:lang w:val="en-US"/>
        </w:rPr>
        <w:t>IFCG</w:t>
      </w:r>
      <w:r w:rsidRPr="00A8438E">
        <w:rPr>
          <w:rFonts w:ascii="Times New Roman" w:hAnsi="Times New Roman" w:cs="Times New Roman"/>
          <w:sz w:val="28"/>
          <w:szCs w:val="28"/>
        </w:rPr>
        <w:t xml:space="preserve"> – Услуги в таможенной сфере 2019. </w:t>
      </w:r>
      <w:r w:rsidRPr="00A8438E">
        <w:rPr>
          <w:rFonts w:ascii="Times New Roman" w:hAnsi="Times New Roman" w:cs="Times New Roman"/>
          <w:sz w:val="28"/>
          <w:szCs w:val="28"/>
          <w:lang w:val="en-US"/>
        </w:rPr>
        <w:t xml:space="preserve">URL: </w:t>
      </w:r>
      <w:r w:rsidR="00612F72">
        <w:fldChar w:fldCharType="begin"/>
      </w:r>
      <w:r w:rsidR="00612F72">
        <w:instrText xml:space="preserve"> HYPERLINK "https://www.ifcg.ru/services/docs/non-tariff/2.10/license/" </w:instrText>
      </w:r>
      <w:r w:rsidR="00612F72">
        <w:fldChar w:fldCharType="separate"/>
      </w:r>
      <w:r w:rsidRPr="00A33A19">
        <w:rPr>
          <w:rStyle w:val="ab"/>
          <w:rFonts w:ascii="Times New Roman" w:hAnsi="Times New Roman" w:cs="Times New Roman"/>
          <w:sz w:val="28"/>
          <w:szCs w:val="28"/>
          <w:lang w:val="en-US"/>
        </w:rPr>
        <w:t>https://www.ifcg.ru/services/docs/non-tariff/2.10/license/</w:t>
      </w:r>
      <w:r w:rsidR="00612F72">
        <w:rPr>
          <w:rStyle w:val="ab"/>
          <w:rFonts w:ascii="Times New Roman" w:hAnsi="Times New Roman" w:cs="Times New Roman"/>
          <w:sz w:val="28"/>
          <w:szCs w:val="28"/>
          <w:lang w:val="en-US"/>
        </w:rPr>
        <w:fldChar w:fldCharType="end"/>
      </w:r>
    </w:p>
    <w:p w:rsidR="00A8438E" w:rsidRDefault="00A8438E" w:rsidP="0084027E">
      <w:pPr>
        <w:pStyle w:val="a3"/>
        <w:numPr>
          <w:ilvl w:val="0"/>
          <w:numId w:val="16"/>
        </w:numPr>
        <w:jc w:val="both"/>
        <w:rPr>
          <w:rFonts w:ascii="Times New Roman" w:hAnsi="Times New Roman" w:cs="Times New Roman"/>
          <w:sz w:val="28"/>
          <w:szCs w:val="28"/>
          <w:lang w:val="en-US"/>
        </w:rPr>
      </w:pPr>
      <w:r w:rsidRPr="00A8438E">
        <w:rPr>
          <w:rFonts w:ascii="Times New Roman" w:hAnsi="Times New Roman" w:cs="Times New Roman"/>
          <w:sz w:val="28"/>
          <w:szCs w:val="28"/>
        </w:rPr>
        <w:t xml:space="preserve">Заключение Министерства финансов РФ для вывоза сырьевых товаров, содержащих драгоценные металлы // </w:t>
      </w:r>
      <w:r w:rsidRPr="00A8438E">
        <w:rPr>
          <w:rFonts w:ascii="Times New Roman" w:hAnsi="Times New Roman" w:cs="Times New Roman"/>
          <w:sz w:val="28"/>
          <w:szCs w:val="28"/>
          <w:lang w:val="en-US"/>
        </w:rPr>
        <w:t>IFCG</w:t>
      </w:r>
      <w:r w:rsidRPr="00A8438E">
        <w:rPr>
          <w:rFonts w:ascii="Times New Roman" w:hAnsi="Times New Roman" w:cs="Times New Roman"/>
          <w:sz w:val="28"/>
          <w:szCs w:val="28"/>
        </w:rPr>
        <w:t xml:space="preserve"> – Услуги в таможенной сфере 2019. </w:t>
      </w:r>
      <w:r w:rsidRPr="00A8438E">
        <w:rPr>
          <w:rFonts w:ascii="Times New Roman" w:hAnsi="Times New Roman" w:cs="Times New Roman"/>
          <w:sz w:val="28"/>
          <w:szCs w:val="28"/>
          <w:lang w:val="en-US"/>
        </w:rPr>
        <w:t xml:space="preserve">URL: </w:t>
      </w:r>
      <w:r w:rsidR="00612F72">
        <w:fldChar w:fldCharType="begin"/>
      </w:r>
      <w:r w:rsidR="00612F72">
        <w:instrText xml:space="preserve"> HYPERLINK "https://www.ifcg.ru/services/docs/non-tariff/2.10/minfin-conclusion/" </w:instrText>
      </w:r>
      <w:r w:rsidR="00612F72">
        <w:fldChar w:fldCharType="separate"/>
      </w:r>
      <w:r w:rsidRPr="00A33A19">
        <w:rPr>
          <w:rStyle w:val="ab"/>
          <w:rFonts w:ascii="Times New Roman" w:hAnsi="Times New Roman" w:cs="Times New Roman"/>
          <w:sz w:val="28"/>
          <w:szCs w:val="28"/>
          <w:lang w:val="en-US"/>
        </w:rPr>
        <w:t>https://www.ifcg.ru/services/docs/non-tariff/2.10/minfin-conclusion/</w:t>
      </w:r>
      <w:r w:rsidR="00612F72">
        <w:rPr>
          <w:rStyle w:val="ab"/>
          <w:rFonts w:ascii="Times New Roman" w:hAnsi="Times New Roman" w:cs="Times New Roman"/>
          <w:sz w:val="28"/>
          <w:szCs w:val="28"/>
          <w:lang w:val="en-US"/>
        </w:rPr>
        <w:fldChar w:fldCharType="end"/>
      </w:r>
    </w:p>
    <w:p w:rsidR="00A8438E" w:rsidRDefault="00A8438E" w:rsidP="0084027E">
      <w:pPr>
        <w:pStyle w:val="a3"/>
        <w:numPr>
          <w:ilvl w:val="0"/>
          <w:numId w:val="16"/>
        </w:numPr>
        <w:jc w:val="both"/>
        <w:rPr>
          <w:rFonts w:ascii="Times New Roman" w:hAnsi="Times New Roman" w:cs="Times New Roman"/>
          <w:sz w:val="28"/>
          <w:szCs w:val="28"/>
        </w:rPr>
      </w:pPr>
      <w:proofErr w:type="spellStart"/>
      <w:r w:rsidRPr="00A8438E">
        <w:rPr>
          <w:rFonts w:ascii="Times New Roman" w:hAnsi="Times New Roman" w:cs="Times New Roman"/>
          <w:sz w:val="28"/>
          <w:szCs w:val="28"/>
        </w:rPr>
        <w:t>Минпромторг</w:t>
      </w:r>
      <w:proofErr w:type="spellEnd"/>
      <w:r w:rsidRPr="00A8438E">
        <w:rPr>
          <w:rFonts w:ascii="Times New Roman" w:hAnsi="Times New Roman" w:cs="Times New Roman"/>
          <w:sz w:val="28"/>
          <w:szCs w:val="28"/>
        </w:rPr>
        <w:t xml:space="preserve"> РФ внес доработанный проект выдачи генеральных лицензий на экспорт аффинированного золота и аффинированного серебра // </w:t>
      </w:r>
      <w:proofErr w:type="spellStart"/>
      <w:r w:rsidRPr="00A8438E">
        <w:rPr>
          <w:rFonts w:ascii="Times New Roman" w:hAnsi="Times New Roman" w:cs="Times New Roman"/>
          <w:sz w:val="28"/>
          <w:szCs w:val="28"/>
        </w:rPr>
        <w:t>Минпромторг</w:t>
      </w:r>
      <w:proofErr w:type="spellEnd"/>
      <w:r w:rsidRPr="00A8438E">
        <w:rPr>
          <w:rFonts w:ascii="Times New Roman" w:hAnsi="Times New Roman" w:cs="Times New Roman"/>
          <w:sz w:val="28"/>
          <w:szCs w:val="28"/>
        </w:rPr>
        <w:t xml:space="preserve"> – Главный сайт 2020 URL: </w:t>
      </w:r>
      <w:hyperlink r:id="rId11" w:anchor="!minpromtorg_rf_vnes_dorabotannyy_proekt_vydachi_generalnyh_licenziy_na_eksport_affinirovannogo_zolota_i_affinirovannogo_serebra" w:history="1">
        <w:r w:rsidR="006063E2" w:rsidRPr="00A33A19">
          <w:rPr>
            <w:rStyle w:val="ab"/>
            <w:rFonts w:ascii="Times New Roman" w:hAnsi="Times New Roman" w:cs="Times New Roman"/>
            <w:sz w:val="28"/>
            <w:szCs w:val="28"/>
          </w:rPr>
          <w:t>http://minpromtorg.gov.ru/presscentre/news/#!minpromtorg_rf_vnes_dorabotannyy_proekt_vydachi_generalnyh_licenziy_na_eksport_affinirovannogo_zolota_i_affinirovannogo_serebra</w:t>
        </w:r>
      </w:hyperlink>
    </w:p>
    <w:p w:rsidR="006063E2" w:rsidRPr="00A8438E" w:rsidRDefault="006063E2" w:rsidP="0084027E">
      <w:pPr>
        <w:pStyle w:val="a3"/>
        <w:numPr>
          <w:ilvl w:val="0"/>
          <w:numId w:val="16"/>
        </w:numPr>
        <w:jc w:val="both"/>
        <w:rPr>
          <w:rFonts w:ascii="Times New Roman" w:hAnsi="Times New Roman" w:cs="Times New Roman"/>
          <w:sz w:val="28"/>
          <w:szCs w:val="28"/>
        </w:rPr>
      </w:pPr>
      <w:r w:rsidRPr="006063E2">
        <w:rPr>
          <w:rFonts w:ascii="Times New Roman" w:hAnsi="Times New Roman" w:cs="Times New Roman"/>
          <w:sz w:val="28"/>
          <w:szCs w:val="28"/>
        </w:rPr>
        <w:t>"Грязное золото" просочилось на мировой рынок в поддельных слитках // Финансовые новости: аналитика, обзор рынка, котировки 2019 URL: https://www.finversia.ru/news/markets/gryaznoe-zoloto-prosochilos-na-mirovoi-rynok-v-poddelnykh-slitkakh-62733</w:t>
      </w:r>
    </w:p>
    <w:p w:rsidR="005F1E59" w:rsidRDefault="00A8438E" w:rsidP="005F1E59">
      <w:pPr>
        <w:jc w:val="center"/>
        <w:rPr>
          <w:rFonts w:ascii="Times New Roman" w:hAnsi="Times New Roman" w:cs="Times New Roman"/>
          <w:b/>
          <w:sz w:val="28"/>
          <w:szCs w:val="28"/>
        </w:rPr>
      </w:pPr>
      <w:r>
        <w:rPr>
          <w:rFonts w:ascii="Times New Roman" w:hAnsi="Times New Roman" w:cs="Times New Roman"/>
          <w:b/>
          <w:sz w:val="28"/>
          <w:szCs w:val="28"/>
        </w:rPr>
        <w:lastRenderedPageBreak/>
        <w:t>Судебные решения</w:t>
      </w:r>
    </w:p>
    <w:p w:rsidR="00A8438E" w:rsidRPr="00302F77" w:rsidRDefault="006063E2" w:rsidP="00302F77">
      <w:pPr>
        <w:pStyle w:val="a3"/>
        <w:numPr>
          <w:ilvl w:val="0"/>
          <w:numId w:val="18"/>
        </w:numPr>
        <w:jc w:val="both"/>
        <w:rPr>
          <w:rFonts w:ascii="Times New Roman" w:hAnsi="Times New Roman" w:cs="Times New Roman"/>
          <w:sz w:val="28"/>
          <w:szCs w:val="28"/>
        </w:rPr>
      </w:pPr>
      <w:r w:rsidRPr="00302F77">
        <w:rPr>
          <w:rFonts w:ascii="Times New Roman" w:hAnsi="Times New Roman" w:cs="Times New Roman"/>
          <w:sz w:val="28"/>
          <w:szCs w:val="28"/>
        </w:rPr>
        <w:t xml:space="preserve">Приговор № 1-180/2018 от 15 ноября 2018 г. по делу № 1-180/2018 // Забайкальский районный суд (Забайкальский край) // </w:t>
      </w:r>
      <w:proofErr w:type="spellStart"/>
      <w:r w:rsidRPr="00302F77">
        <w:rPr>
          <w:rFonts w:ascii="Times New Roman" w:hAnsi="Times New Roman" w:cs="Times New Roman"/>
          <w:sz w:val="28"/>
          <w:szCs w:val="28"/>
        </w:rPr>
        <w:t>Судакт.ру</w:t>
      </w:r>
      <w:proofErr w:type="spellEnd"/>
    </w:p>
    <w:p w:rsidR="006063E2" w:rsidRPr="00A8438E" w:rsidRDefault="006063E2" w:rsidP="00A8438E">
      <w:pPr>
        <w:pStyle w:val="a3"/>
        <w:numPr>
          <w:ilvl w:val="0"/>
          <w:numId w:val="18"/>
        </w:numPr>
        <w:jc w:val="both"/>
        <w:rPr>
          <w:rFonts w:ascii="Times New Roman" w:hAnsi="Times New Roman" w:cs="Times New Roman"/>
          <w:sz w:val="28"/>
          <w:szCs w:val="28"/>
        </w:rPr>
      </w:pPr>
      <w:r w:rsidRPr="006063E2">
        <w:rPr>
          <w:rFonts w:ascii="Times New Roman" w:hAnsi="Times New Roman" w:cs="Times New Roman"/>
          <w:sz w:val="28"/>
          <w:szCs w:val="28"/>
        </w:rPr>
        <w:t xml:space="preserve">Решение от 7 июня 2019 г. по делу № А21-390/2019 // Арбитражный суд Калининградской области (АС Калининградской области) // </w:t>
      </w:r>
      <w:proofErr w:type="spellStart"/>
      <w:r w:rsidRPr="006063E2">
        <w:rPr>
          <w:rFonts w:ascii="Times New Roman" w:hAnsi="Times New Roman" w:cs="Times New Roman"/>
          <w:sz w:val="28"/>
          <w:szCs w:val="28"/>
        </w:rPr>
        <w:t>Судакт.ру</w:t>
      </w:r>
      <w:proofErr w:type="spellEnd"/>
    </w:p>
    <w:sectPr w:rsidR="006063E2" w:rsidRPr="00A8438E" w:rsidSect="00F44306">
      <w:footerReference w:type="defaul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12F72" w:rsidRDefault="00612F72" w:rsidP="00907EDF">
      <w:pPr>
        <w:spacing w:line="240" w:lineRule="auto"/>
      </w:pPr>
      <w:r>
        <w:separator/>
      </w:r>
    </w:p>
  </w:endnote>
  <w:endnote w:type="continuationSeparator" w:id="0">
    <w:p w:rsidR="00612F72" w:rsidRDefault="00612F72" w:rsidP="00907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4456473"/>
      <w:docPartObj>
        <w:docPartGallery w:val="Page Numbers (Bottom of Page)"/>
        <w:docPartUnique/>
      </w:docPartObj>
    </w:sdtPr>
    <w:sdtEndPr/>
    <w:sdtContent>
      <w:p w:rsidR="00A37FDF" w:rsidRDefault="00A37FDF">
        <w:pPr>
          <w:pStyle w:val="a9"/>
          <w:jc w:val="right"/>
        </w:pPr>
        <w:r>
          <w:fldChar w:fldCharType="begin"/>
        </w:r>
        <w:r>
          <w:instrText>PAGE   \* MERGEFORMAT</w:instrText>
        </w:r>
        <w:r>
          <w:fldChar w:fldCharType="separate"/>
        </w:r>
        <w:r>
          <w:t>2</w:t>
        </w:r>
        <w:r>
          <w:fldChar w:fldCharType="end"/>
        </w:r>
      </w:p>
    </w:sdtContent>
  </w:sdt>
  <w:p w:rsidR="00A37FDF" w:rsidRDefault="00A37FD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44306" w:rsidRDefault="00F44306" w:rsidP="00F44306">
    <w:pPr>
      <w:pStyle w:val="a9"/>
    </w:pPr>
  </w:p>
  <w:p w:rsidR="00F44306" w:rsidRDefault="00F4430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12F72" w:rsidRDefault="00612F72" w:rsidP="00907EDF">
      <w:pPr>
        <w:spacing w:line="240" w:lineRule="auto"/>
      </w:pPr>
      <w:r>
        <w:separator/>
      </w:r>
    </w:p>
  </w:footnote>
  <w:footnote w:type="continuationSeparator" w:id="0">
    <w:p w:rsidR="00612F72" w:rsidRDefault="00612F72" w:rsidP="00907EDF">
      <w:pPr>
        <w:spacing w:line="240" w:lineRule="auto"/>
      </w:pPr>
      <w:r>
        <w:continuationSeparator/>
      </w:r>
    </w:p>
  </w:footnote>
  <w:footnote w:id="1">
    <w:p w:rsidR="00907EDF" w:rsidRPr="004139B8" w:rsidRDefault="00907EDF" w:rsidP="00907EDF">
      <w:pPr>
        <w:pStyle w:val="a4"/>
        <w:jc w:val="both"/>
        <w:rPr>
          <w:rFonts w:ascii="Times New Roman" w:hAnsi="Times New Roman" w:cs="Times New Roman"/>
        </w:rPr>
      </w:pPr>
      <w:r w:rsidRPr="004139B8">
        <w:rPr>
          <w:rStyle w:val="a6"/>
          <w:rFonts w:ascii="Times New Roman" w:hAnsi="Times New Roman" w:cs="Times New Roman"/>
          <w:sz w:val="24"/>
        </w:rPr>
        <w:footnoteRef/>
      </w:r>
      <w:r w:rsidRPr="004139B8">
        <w:rPr>
          <w:rFonts w:ascii="Times New Roman" w:hAnsi="Times New Roman" w:cs="Times New Roman"/>
          <w:sz w:val="24"/>
        </w:rPr>
        <w:t xml:space="preserve"> Драгоценные металлы // Словарь банковских терминов – </w:t>
      </w:r>
      <w:r w:rsidRPr="004139B8">
        <w:rPr>
          <w:rFonts w:ascii="Times New Roman" w:hAnsi="Times New Roman" w:cs="Times New Roman"/>
          <w:sz w:val="24"/>
          <w:lang w:val="en-US"/>
        </w:rPr>
        <w:t>Myfin</w:t>
      </w:r>
      <w:r w:rsidRPr="004139B8">
        <w:rPr>
          <w:rFonts w:ascii="Times New Roman" w:hAnsi="Times New Roman" w:cs="Times New Roman"/>
          <w:sz w:val="24"/>
        </w:rPr>
        <w:t>.</w:t>
      </w:r>
      <w:r w:rsidRPr="004139B8">
        <w:rPr>
          <w:rFonts w:ascii="Times New Roman" w:hAnsi="Times New Roman" w:cs="Times New Roman"/>
          <w:sz w:val="24"/>
          <w:lang w:val="en-US"/>
        </w:rPr>
        <w:t>by</w:t>
      </w:r>
      <w:r w:rsidRPr="004139B8">
        <w:rPr>
          <w:rFonts w:ascii="Times New Roman" w:hAnsi="Times New Roman" w:cs="Times New Roman"/>
          <w:sz w:val="24"/>
        </w:rPr>
        <w:t xml:space="preserve">. 13.01.2020 </w:t>
      </w:r>
      <w:r w:rsidRPr="004139B8">
        <w:rPr>
          <w:rFonts w:ascii="Times New Roman" w:hAnsi="Times New Roman" w:cs="Times New Roman"/>
          <w:sz w:val="24"/>
          <w:lang w:val="en-US"/>
        </w:rPr>
        <w:t>URL</w:t>
      </w:r>
      <w:r w:rsidRPr="004139B8">
        <w:rPr>
          <w:rFonts w:ascii="Times New Roman" w:hAnsi="Times New Roman" w:cs="Times New Roman"/>
          <w:sz w:val="24"/>
        </w:rPr>
        <w:t>: https://myfin.by/wiki/term/dragocennye-metally</w:t>
      </w:r>
    </w:p>
  </w:footnote>
  <w:footnote w:id="2">
    <w:p w:rsidR="0048649C" w:rsidRPr="0048649C" w:rsidRDefault="0048649C" w:rsidP="0048649C">
      <w:pPr>
        <w:pStyle w:val="a4"/>
        <w:jc w:val="both"/>
        <w:rPr>
          <w:rFonts w:ascii="Times New Roman" w:hAnsi="Times New Roman" w:cs="Times New Roman"/>
          <w:sz w:val="24"/>
        </w:rPr>
      </w:pPr>
      <w:r w:rsidRPr="0048649C">
        <w:rPr>
          <w:rStyle w:val="a6"/>
          <w:rFonts w:ascii="Times New Roman" w:hAnsi="Times New Roman" w:cs="Times New Roman"/>
          <w:sz w:val="24"/>
        </w:rPr>
        <w:footnoteRef/>
      </w:r>
      <w:r w:rsidRPr="0048649C">
        <w:rPr>
          <w:rFonts w:ascii="Times New Roman" w:hAnsi="Times New Roman" w:cs="Times New Roman"/>
          <w:sz w:val="24"/>
        </w:rPr>
        <w:t xml:space="preserve"> Статья 1.Федеральный закон от 26 марта 1998 г. N 41-ФЗ "О драгоценных металлах и драгоценных камнях" // СПС Гарант</w:t>
      </w:r>
    </w:p>
    <w:p w:rsidR="0048649C" w:rsidRDefault="0048649C" w:rsidP="0048649C">
      <w:pPr>
        <w:pStyle w:val="a4"/>
      </w:pPr>
    </w:p>
    <w:p w:rsidR="0048649C" w:rsidRDefault="0048649C">
      <w:pPr>
        <w:pStyle w:val="a4"/>
      </w:pPr>
    </w:p>
  </w:footnote>
  <w:footnote w:id="3">
    <w:p w:rsidR="0028513A" w:rsidRPr="0028513A" w:rsidRDefault="0028513A">
      <w:pPr>
        <w:pStyle w:val="a4"/>
        <w:rPr>
          <w:rFonts w:ascii="Times New Roman" w:hAnsi="Times New Roman" w:cs="Times New Roman"/>
        </w:rPr>
      </w:pPr>
      <w:r w:rsidRPr="0028513A">
        <w:rPr>
          <w:rStyle w:val="a6"/>
          <w:rFonts w:ascii="Times New Roman" w:hAnsi="Times New Roman" w:cs="Times New Roman"/>
          <w:sz w:val="24"/>
        </w:rPr>
        <w:footnoteRef/>
      </w:r>
      <w:r w:rsidRPr="0028513A">
        <w:rPr>
          <w:rFonts w:ascii="Times New Roman" w:hAnsi="Times New Roman" w:cs="Times New Roman"/>
          <w:sz w:val="24"/>
        </w:rPr>
        <w:t xml:space="preserve"> Решение Совета Евразийской экономической комиссии от 16 июля 2012 г. N 54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 СПС Гарант</w:t>
      </w:r>
    </w:p>
  </w:footnote>
  <w:footnote w:id="4">
    <w:p w:rsidR="004450D2" w:rsidRPr="004450D2" w:rsidRDefault="004450D2" w:rsidP="004450D2">
      <w:pPr>
        <w:pStyle w:val="a4"/>
        <w:jc w:val="both"/>
        <w:rPr>
          <w:rFonts w:ascii="Times New Roman" w:hAnsi="Times New Roman" w:cs="Times New Roman"/>
        </w:rPr>
      </w:pPr>
      <w:r w:rsidRPr="004450D2">
        <w:rPr>
          <w:rStyle w:val="a6"/>
          <w:rFonts w:ascii="Times New Roman" w:hAnsi="Times New Roman" w:cs="Times New Roman"/>
          <w:sz w:val="24"/>
        </w:rPr>
        <w:footnoteRef/>
      </w:r>
      <w:r w:rsidRPr="004450D2">
        <w:rPr>
          <w:rFonts w:ascii="Times New Roman" w:hAnsi="Times New Roman" w:cs="Times New Roman"/>
          <w:sz w:val="24"/>
        </w:rPr>
        <w:t xml:space="preserve"> Коллоидное состояние вещества // Справочник химика 21 - ХИМИЯ И ХИМИЧЕСКАЯ ТЕХНОЛОГИЯ 2020 </w:t>
      </w:r>
      <w:r w:rsidRPr="004450D2">
        <w:rPr>
          <w:rFonts w:ascii="Times New Roman" w:hAnsi="Times New Roman" w:cs="Times New Roman"/>
          <w:sz w:val="24"/>
          <w:lang w:val="en-US"/>
        </w:rPr>
        <w:t>URL</w:t>
      </w:r>
      <w:r w:rsidRPr="004450D2">
        <w:rPr>
          <w:rFonts w:ascii="Times New Roman" w:hAnsi="Times New Roman" w:cs="Times New Roman"/>
          <w:sz w:val="24"/>
        </w:rPr>
        <w:t>: https://chem21.info/info/72831/</w:t>
      </w:r>
    </w:p>
  </w:footnote>
  <w:footnote w:id="5">
    <w:p w:rsidR="001F2628" w:rsidRPr="001F2628" w:rsidRDefault="001F2628" w:rsidP="001F2628">
      <w:pPr>
        <w:pStyle w:val="a4"/>
        <w:jc w:val="both"/>
        <w:rPr>
          <w:rFonts w:ascii="Times New Roman" w:hAnsi="Times New Roman" w:cs="Times New Roman"/>
          <w:sz w:val="24"/>
        </w:rPr>
      </w:pPr>
      <w:r w:rsidRPr="001F2628">
        <w:rPr>
          <w:rStyle w:val="a6"/>
          <w:rFonts w:ascii="Times New Roman" w:hAnsi="Times New Roman" w:cs="Times New Roman"/>
          <w:sz w:val="24"/>
        </w:rPr>
        <w:footnoteRef/>
      </w:r>
      <w:r w:rsidRPr="001F2628">
        <w:rPr>
          <w:rFonts w:ascii="Times New Roman" w:hAnsi="Times New Roman" w:cs="Times New Roman"/>
          <w:sz w:val="24"/>
        </w:rPr>
        <w:t xml:space="preserve"> Где используются драгоценные металлы, и почему их называют благородными? // EWERLY.com 2019 </w:t>
      </w:r>
      <w:r w:rsidRPr="001F2628">
        <w:rPr>
          <w:rFonts w:ascii="Times New Roman" w:hAnsi="Times New Roman" w:cs="Times New Roman"/>
          <w:sz w:val="24"/>
          <w:lang w:val="en-US"/>
        </w:rPr>
        <w:t>URL</w:t>
      </w:r>
      <w:r w:rsidRPr="001F2628">
        <w:rPr>
          <w:rFonts w:ascii="Times New Roman" w:hAnsi="Times New Roman" w:cs="Times New Roman"/>
          <w:sz w:val="24"/>
        </w:rPr>
        <w:t>: https://ewerly.com/article/gde-ispolzuyutsya-dragocennie-metalli-i-pochemu-ih-nazivayut-blagorodnimi-b8RIOb</w:t>
      </w:r>
    </w:p>
  </w:footnote>
  <w:footnote w:id="6">
    <w:p w:rsidR="009E6A13" w:rsidRPr="009E6A13" w:rsidRDefault="009E6A13" w:rsidP="009E6A13">
      <w:pPr>
        <w:pStyle w:val="a4"/>
        <w:jc w:val="both"/>
        <w:rPr>
          <w:rFonts w:ascii="Times New Roman" w:hAnsi="Times New Roman" w:cs="Times New Roman"/>
          <w:lang w:val="en-US"/>
        </w:rPr>
      </w:pPr>
      <w:r w:rsidRPr="009E6A13">
        <w:rPr>
          <w:rStyle w:val="a6"/>
          <w:rFonts w:ascii="Times New Roman" w:hAnsi="Times New Roman" w:cs="Times New Roman"/>
          <w:sz w:val="24"/>
        </w:rPr>
        <w:footnoteRef/>
      </w:r>
      <w:r w:rsidRPr="009E6A13">
        <w:rPr>
          <w:rFonts w:ascii="Times New Roman" w:hAnsi="Times New Roman" w:cs="Times New Roman"/>
          <w:sz w:val="24"/>
        </w:rPr>
        <w:t xml:space="preserve"> Рынок драгоценных металлов // Московская биржа|Рынки 2020. </w:t>
      </w:r>
      <w:r w:rsidRPr="009E6A13">
        <w:rPr>
          <w:rFonts w:ascii="Times New Roman" w:hAnsi="Times New Roman" w:cs="Times New Roman"/>
          <w:sz w:val="24"/>
          <w:lang w:val="en-US"/>
        </w:rPr>
        <w:t xml:space="preserve">URL: https://www.moex.com/PreciousMetals/ </w:t>
      </w:r>
    </w:p>
  </w:footnote>
  <w:footnote w:id="7">
    <w:p w:rsidR="00DF18B3" w:rsidRPr="00DF18B3" w:rsidRDefault="00DF18B3" w:rsidP="00DF18B3">
      <w:pPr>
        <w:pStyle w:val="a4"/>
        <w:jc w:val="both"/>
        <w:rPr>
          <w:rFonts w:ascii="Times New Roman" w:hAnsi="Times New Roman" w:cs="Times New Roman"/>
        </w:rPr>
      </w:pPr>
      <w:r w:rsidRPr="00DF18B3">
        <w:rPr>
          <w:rStyle w:val="a6"/>
          <w:rFonts w:ascii="Times New Roman" w:hAnsi="Times New Roman" w:cs="Times New Roman"/>
          <w:sz w:val="24"/>
        </w:rPr>
        <w:footnoteRef/>
      </w:r>
      <w:r w:rsidRPr="00DF18B3">
        <w:rPr>
          <w:rFonts w:ascii="Times New Roman" w:hAnsi="Times New Roman" w:cs="Times New Roman"/>
          <w:sz w:val="24"/>
        </w:rPr>
        <w:t xml:space="preserve"> Статьи 5-9. Федеральный закон от 26 марта 1998 г. N 41-ФЗ "О драгоценных металлах и драгоценных камнях" // СПС Гарант</w:t>
      </w:r>
    </w:p>
  </w:footnote>
  <w:footnote w:id="8">
    <w:p w:rsidR="00E80852" w:rsidRPr="008D1569" w:rsidRDefault="00E80852" w:rsidP="00E80852">
      <w:pPr>
        <w:pStyle w:val="a4"/>
        <w:jc w:val="both"/>
        <w:rPr>
          <w:rFonts w:ascii="Times New Roman" w:hAnsi="Times New Roman" w:cs="Times New Roman"/>
          <w:sz w:val="24"/>
        </w:rPr>
      </w:pPr>
      <w:r w:rsidRPr="00E80852">
        <w:rPr>
          <w:rStyle w:val="a6"/>
          <w:rFonts w:ascii="Times New Roman" w:hAnsi="Times New Roman" w:cs="Times New Roman"/>
          <w:sz w:val="24"/>
        </w:rPr>
        <w:footnoteRef/>
      </w:r>
      <w:r w:rsidRPr="00E80852">
        <w:rPr>
          <w:rFonts w:ascii="Times New Roman" w:hAnsi="Times New Roman" w:cs="Times New Roman"/>
          <w:sz w:val="24"/>
        </w:rPr>
        <w:t xml:space="preserve"> Общие сведения о Гохране России // Гохран России. Официальный сайт 2020. </w:t>
      </w:r>
      <w:r w:rsidRPr="00E80852">
        <w:rPr>
          <w:rFonts w:ascii="Times New Roman" w:hAnsi="Times New Roman" w:cs="Times New Roman"/>
          <w:sz w:val="24"/>
          <w:lang w:val="en-US"/>
        </w:rPr>
        <w:t>URL</w:t>
      </w:r>
      <w:r w:rsidRPr="008D1569">
        <w:rPr>
          <w:rFonts w:ascii="Times New Roman" w:hAnsi="Times New Roman" w:cs="Times New Roman"/>
          <w:sz w:val="24"/>
        </w:rPr>
        <w:t xml:space="preserve">: </w:t>
      </w:r>
      <w:r w:rsidRPr="00E80852">
        <w:rPr>
          <w:rFonts w:ascii="Times New Roman" w:hAnsi="Times New Roman" w:cs="Times New Roman"/>
          <w:sz w:val="24"/>
          <w:lang w:val="en-US"/>
        </w:rPr>
        <w:t>http</w:t>
      </w:r>
      <w:r w:rsidRPr="008D1569">
        <w:rPr>
          <w:rFonts w:ascii="Times New Roman" w:hAnsi="Times New Roman" w:cs="Times New Roman"/>
          <w:sz w:val="24"/>
        </w:rPr>
        <w:t>://</w:t>
      </w:r>
      <w:r w:rsidRPr="00E80852">
        <w:rPr>
          <w:rFonts w:ascii="Times New Roman" w:hAnsi="Times New Roman" w:cs="Times New Roman"/>
          <w:sz w:val="24"/>
          <w:lang w:val="en-US"/>
        </w:rPr>
        <w:t>www</w:t>
      </w:r>
      <w:r w:rsidRPr="008D1569">
        <w:rPr>
          <w:rFonts w:ascii="Times New Roman" w:hAnsi="Times New Roman" w:cs="Times New Roman"/>
          <w:sz w:val="24"/>
        </w:rPr>
        <w:t>.</w:t>
      </w:r>
      <w:r w:rsidRPr="00E80852">
        <w:rPr>
          <w:rFonts w:ascii="Times New Roman" w:hAnsi="Times New Roman" w:cs="Times New Roman"/>
          <w:sz w:val="24"/>
          <w:lang w:val="en-US"/>
        </w:rPr>
        <w:t>gokhran</w:t>
      </w:r>
      <w:r w:rsidRPr="008D1569">
        <w:rPr>
          <w:rFonts w:ascii="Times New Roman" w:hAnsi="Times New Roman" w:cs="Times New Roman"/>
          <w:sz w:val="24"/>
        </w:rPr>
        <w:t>.</w:t>
      </w:r>
      <w:r w:rsidRPr="00E80852">
        <w:rPr>
          <w:rFonts w:ascii="Times New Roman" w:hAnsi="Times New Roman" w:cs="Times New Roman"/>
          <w:sz w:val="24"/>
          <w:lang w:val="en-US"/>
        </w:rPr>
        <w:t>ru</w:t>
      </w:r>
      <w:r w:rsidRPr="008D1569">
        <w:rPr>
          <w:rFonts w:ascii="Times New Roman" w:hAnsi="Times New Roman" w:cs="Times New Roman"/>
          <w:sz w:val="24"/>
        </w:rPr>
        <w:t>/</w:t>
      </w:r>
      <w:r w:rsidRPr="00E80852">
        <w:rPr>
          <w:rFonts w:ascii="Times New Roman" w:hAnsi="Times New Roman" w:cs="Times New Roman"/>
          <w:sz w:val="24"/>
          <w:lang w:val="en-US"/>
        </w:rPr>
        <w:t>ru</w:t>
      </w:r>
      <w:r w:rsidRPr="008D1569">
        <w:rPr>
          <w:rFonts w:ascii="Times New Roman" w:hAnsi="Times New Roman" w:cs="Times New Roman"/>
          <w:sz w:val="24"/>
        </w:rPr>
        <w:t>/</w:t>
      </w:r>
      <w:r w:rsidRPr="00E80852">
        <w:rPr>
          <w:rFonts w:ascii="Times New Roman" w:hAnsi="Times New Roman" w:cs="Times New Roman"/>
          <w:sz w:val="24"/>
          <w:lang w:val="en-US"/>
        </w:rPr>
        <w:t>about</w:t>
      </w:r>
      <w:r w:rsidRPr="008D1569">
        <w:rPr>
          <w:rFonts w:ascii="Times New Roman" w:hAnsi="Times New Roman" w:cs="Times New Roman"/>
          <w:sz w:val="24"/>
        </w:rPr>
        <w:t>/</w:t>
      </w:r>
      <w:r w:rsidRPr="00E80852">
        <w:rPr>
          <w:rFonts w:ascii="Times New Roman" w:hAnsi="Times New Roman" w:cs="Times New Roman"/>
          <w:sz w:val="24"/>
          <w:lang w:val="en-US"/>
        </w:rPr>
        <w:t>general</w:t>
      </w:r>
      <w:r w:rsidRPr="008D1569">
        <w:rPr>
          <w:rFonts w:ascii="Times New Roman" w:hAnsi="Times New Roman" w:cs="Times New Roman"/>
          <w:sz w:val="24"/>
        </w:rPr>
        <w:t>-</w:t>
      </w:r>
      <w:r w:rsidRPr="00E80852">
        <w:rPr>
          <w:rFonts w:ascii="Times New Roman" w:hAnsi="Times New Roman" w:cs="Times New Roman"/>
          <w:sz w:val="24"/>
          <w:lang w:val="en-US"/>
        </w:rPr>
        <w:t>info</w:t>
      </w:r>
      <w:r w:rsidRPr="008D1569">
        <w:rPr>
          <w:rFonts w:ascii="Times New Roman" w:hAnsi="Times New Roman" w:cs="Times New Roman"/>
          <w:sz w:val="24"/>
        </w:rPr>
        <w:t>/</w:t>
      </w:r>
      <w:r w:rsidRPr="00E80852">
        <w:rPr>
          <w:rFonts w:ascii="Times New Roman" w:hAnsi="Times New Roman" w:cs="Times New Roman"/>
          <w:sz w:val="24"/>
          <w:lang w:val="en-US"/>
        </w:rPr>
        <w:t>index</w:t>
      </w:r>
      <w:r w:rsidRPr="008D1569">
        <w:rPr>
          <w:rFonts w:ascii="Times New Roman" w:hAnsi="Times New Roman" w:cs="Times New Roman"/>
          <w:sz w:val="24"/>
        </w:rPr>
        <w:t>.</w:t>
      </w:r>
      <w:r w:rsidRPr="00E80852">
        <w:rPr>
          <w:rFonts w:ascii="Times New Roman" w:hAnsi="Times New Roman" w:cs="Times New Roman"/>
          <w:sz w:val="24"/>
          <w:lang w:val="en-US"/>
        </w:rPr>
        <w:t>phtml</w:t>
      </w:r>
    </w:p>
  </w:footnote>
  <w:footnote w:id="9">
    <w:p w:rsidR="009D7EDA" w:rsidRPr="009D7EDA" w:rsidRDefault="009D7EDA" w:rsidP="009D7EDA">
      <w:pPr>
        <w:pStyle w:val="a4"/>
        <w:jc w:val="both"/>
        <w:rPr>
          <w:rFonts w:ascii="Times New Roman" w:hAnsi="Times New Roman" w:cs="Times New Roman"/>
        </w:rPr>
      </w:pPr>
      <w:r w:rsidRPr="009D7EDA">
        <w:rPr>
          <w:rStyle w:val="a6"/>
          <w:rFonts w:ascii="Times New Roman" w:hAnsi="Times New Roman" w:cs="Times New Roman"/>
          <w:sz w:val="24"/>
        </w:rPr>
        <w:footnoteRef/>
      </w:r>
      <w:r w:rsidRPr="009D7EDA">
        <w:rPr>
          <w:rFonts w:ascii="Times New Roman" w:hAnsi="Times New Roman" w:cs="Times New Roman"/>
          <w:sz w:val="24"/>
        </w:rPr>
        <w:t xml:space="preserve"> Приложение N 2. Перечень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Решение Коллегии Евразийской экономической комиссии от 21.04.2015 N 30 (ред. от 28.04.2020) "О мерах нетарифного регулирования" // СПС Консультант</w:t>
      </w:r>
    </w:p>
  </w:footnote>
  <w:footnote w:id="10">
    <w:p w:rsidR="005B608D" w:rsidRPr="00D24106" w:rsidRDefault="005B608D" w:rsidP="00D24106">
      <w:pPr>
        <w:pStyle w:val="a4"/>
        <w:jc w:val="both"/>
        <w:rPr>
          <w:rFonts w:ascii="Times New Roman" w:hAnsi="Times New Roman" w:cs="Times New Roman"/>
          <w:sz w:val="24"/>
          <w:lang w:val="en-US"/>
        </w:rPr>
      </w:pPr>
      <w:r>
        <w:rPr>
          <w:rStyle w:val="a6"/>
        </w:rPr>
        <w:footnoteRef/>
      </w:r>
      <w:r>
        <w:t xml:space="preserve"> </w:t>
      </w:r>
      <w:r w:rsidRPr="00D24106">
        <w:rPr>
          <w:rFonts w:ascii="Times New Roman" w:hAnsi="Times New Roman" w:cs="Times New Roman"/>
          <w:sz w:val="24"/>
        </w:rPr>
        <w:t>Лицензия на вывоз сырьевых товаров, содержащих драгоценные металлы</w:t>
      </w:r>
      <w:r w:rsidR="00D24106" w:rsidRPr="00D24106">
        <w:rPr>
          <w:rFonts w:ascii="Times New Roman" w:hAnsi="Times New Roman" w:cs="Times New Roman"/>
          <w:sz w:val="24"/>
        </w:rPr>
        <w:t xml:space="preserve"> // </w:t>
      </w:r>
      <w:r w:rsidR="00D24106" w:rsidRPr="00D24106">
        <w:rPr>
          <w:rFonts w:ascii="Times New Roman" w:hAnsi="Times New Roman" w:cs="Times New Roman"/>
          <w:sz w:val="24"/>
          <w:lang w:val="en-US"/>
        </w:rPr>
        <w:t>IFCG</w:t>
      </w:r>
      <w:r w:rsidR="00D24106" w:rsidRPr="00D24106">
        <w:rPr>
          <w:rFonts w:ascii="Times New Roman" w:hAnsi="Times New Roman" w:cs="Times New Roman"/>
          <w:sz w:val="24"/>
        </w:rPr>
        <w:t xml:space="preserve"> – Услуги в таможенной сфере 2019. </w:t>
      </w:r>
      <w:r w:rsidR="00D24106" w:rsidRPr="00D24106">
        <w:rPr>
          <w:rFonts w:ascii="Times New Roman" w:hAnsi="Times New Roman" w:cs="Times New Roman"/>
          <w:sz w:val="24"/>
          <w:lang w:val="en-US"/>
        </w:rPr>
        <w:t>URL: https://www.ifcg.ru/services/docs/non-tariff/2.10/license/</w:t>
      </w:r>
    </w:p>
  </w:footnote>
  <w:footnote w:id="11">
    <w:p w:rsidR="00D24106" w:rsidRPr="00D24106" w:rsidRDefault="00D24106" w:rsidP="00D24106">
      <w:pPr>
        <w:pStyle w:val="a4"/>
        <w:jc w:val="both"/>
        <w:rPr>
          <w:rFonts w:ascii="Times New Roman" w:hAnsi="Times New Roman" w:cs="Times New Roman"/>
          <w:lang w:val="en-US"/>
        </w:rPr>
      </w:pPr>
      <w:r w:rsidRPr="00D24106">
        <w:rPr>
          <w:rStyle w:val="a6"/>
          <w:rFonts w:ascii="Times New Roman" w:hAnsi="Times New Roman" w:cs="Times New Roman"/>
          <w:sz w:val="24"/>
        </w:rPr>
        <w:footnoteRef/>
      </w:r>
      <w:r w:rsidRPr="00D24106">
        <w:rPr>
          <w:rFonts w:ascii="Times New Roman" w:hAnsi="Times New Roman" w:cs="Times New Roman"/>
          <w:sz w:val="24"/>
        </w:rPr>
        <w:t xml:space="preserve"> Заключение Министерства финансов РФ для вывоза сырьевых товаров, содержащих драгоценные металлы // IFCG – Услуги в таможенной сфере 2019. </w:t>
      </w:r>
      <w:r w:rsidRPr="00D24106">
        <w:rPr>
          <w:rFonts w:ascii="Times New Roman" w:hAnsi="Times New Roman" w:cs="Times New Roman"/>
          <w:sz w:val="24"/>
          <w:lang w:val="en-US"/>
        </w:rPr>
        <w:t>URL: https://www.ifcg.ru/services/docs/non-tariff/2.10/minfin-conclusion/</w:t>
      </w:r>
    </w:p>
  </w:footnote>
  <w:footnote w:id="12">
    <w:p w:rsidR="00111787" w:rsidRPr="00111787" w:rsidRDefault="00111787" w:rsidP="00111787">
      <w:pPr>
        <w:spacing w:line="240" w:lineRule="auto"/>
        <w:rPr>
          <w:rFonts w:ascii="Times New Roman" w:hAnsi="Times New Roman" w:cs="Times New Roman"/>
          <w:sz w:val="24"/>
          <w:szCs w:val="24"/>
        </w:rPr>
      </w:pPr>
      <w:r w:rsidRPr="00111787">
        <w:rPr>
          <w:rStyle w:val="a6"/>
          <w:rFonts w:ascii="Times New Roman" w:hAnsi="Times New Roman" w:cs="Times New Roman"/>
          <w:sz w:val="24"/>
          <w:szCs w:val="24"/>
        </w:rPr>
        <w:footnoteRef/>
      </w:r>
      <w:r w:rsidRPr="00111787">
        <w:rPr>
          <w:rFonts w:ascii="Times New Roman" w:hAnsi="Times New Roman" w:cs="Times New Roman"/>
          <w:sz w:val="24"/>
          <w:szCs w:val="24"/>
        </w:rPr>
        <w:t xml:space="preserve"> Постановление Правительства РФ от 5 апреля 1999 г. N 372 "О сертификации драгоценных металлов, драгоценных камней и продукции из них"</w:t>
      </w:r>
      <w:r>
        <w:rPr>
          <w:rFonts w:ascii="Times New Roman" w:hAnsi="Times New Roman" w:cs="Times New Roman"/>
          <w:sz w:val="24"/>
          <w:szCs w:val="24"/>
        </w:rPr>
        <w:t xml:space="preserve"> // СПС Гарант</w:t>
      </w:r>
    </w:p>
  </w:footnote>
  <w:footnote w:id="13">
    <w:p w:rsidR="00E11D9B" w:rsidRPr="00E11D9B" w:rsidRDefault="00E11D9B" w:rsidP="00E11D9B">
      <w:pPr>
        <w:pStyle w:val="a4"/>
        <w:jc w:val="both"/>
        <w:rPr>
          <w:rFonts w:ascii="Times New Roman" w:hAnsi="Times New Roman" w:cs="Times New Roman"/>
        </w:rPr>
      </w:pPr>
      <w:r w:rsidRPr="00E11D9B">
        <w:rPr>
          <w:rStyle w:val="a6"/>
          <w:rFonts w:ascii="Times New Roman" w:hAnsi="Times New Roman" w:cs="Times New Roman"/>
          <w:sz w:val="24"/>
        </w:rPr>
        <w:footnoteRef/>
      </w:r>
      <w:r w:rsidRPr="00E11D9B">
        <w:rPr>
          <w:rFonts w:ascii="Times New Roman" w:hAnsi="Times New Roman" w:cs="Times New Roman"/>
          <w:sz w:val="24"/>
        </w:rPr>
        <w:t xml:space="preserve"> Приказ Минфина России от 29 июня 2015 г. N 187 "Об информационной системе формирования и обработки документов государственного контроля драгоценных металлов, драгоценных камней и сырьевых товаров (содержащих драгоценные металлы) при их ввозе на территорию Таможенного союза и вывозе за его пределы" // СПС Гарант</w:t>
      </w:r>
    </w:p>
  </w:footnote>
  <w:footnote w:id="14">
    <w:p w:rsidR="00DD4F3E" w:rsidRPr="00D41996" w:rsidRDefault="00DD4F3E" w:rsidP="00DD4F3E">
      <w:pPr>
        <w:pStyle w:val="a4"/>
        <w:jc w:val="both"/>
        <w:rPr>
          <w:rFonts w:ascii="Times New Roman" w:hAnsi="Times New Roman" w:cs="Times New Roman"/>
        </w:rPr>
      </w:pPr>
      <w:r w:rsidRPr="00D41996">
        <w:rPr>
          <w:rStyle w:val="a6"/>
          <w:rFonts w:ascii="Times New Roman" w:hAnsi="Times New Roman" w:cs="Times New Roman"/>
          <w:sz w:val="24"/>
        </w:rPr>
        <w:footnoteRef/>
      </w:r>
      <w:r w:rsidRPr="00D41996">
        <w:rPr>
          <w:rFonts w:ascii="Times New Roman" w:hAnsi="Times New Roman" w:cs="Times New Roman"/>
          <w:sz w:val="24"/>
        </w:rPr>
        <w:t xml:space="preserve"> Правила осуществления государственного контроля драгоценных металлов и сырьевых товаров, содержащих драгоценные металлы // Решение Коллегии Евразийской экономической комиссии от 21.04.2015 N 30 (ред. от 28.04.2020) "О мерах нетарифного регулирования"// СПС Консультант</w:t>
      </w:r>
    </w:p>
  </w:footnote>
  <w:footnote w:id="15">
    <w:p w:rsidR="00FC18F6" w:rsidRPr="003A5202" w:rsidRDefault="00FC18F6" w:rsidP="00FC18F6">
      <w:pPr>
        <w:pStyle w:val="a4"/>
        <w:jc w:val="both"/>
        <w:rPr>
          <w:rFonts w:ascii="Times New Roman" w:hAnsi="Times New Roman" w:cs="Times New Roman"/>
        </w:rPr>
      </w:pPr>
      <w:r w:rsidRPr="003A5202">
        <w:rPr>
          <w:rStyle w:val="a6"/>
          <w:rFonts w:ascii="Times New Roman" w:hAnsi="Times New Roman" w:cs="Times New Roman"/>
          <w:sz w:val="24"/>
        </w:rPr>
        <w:footnoteRef/>
      </w:r>
      <w:r w:rsidRPr="003A5202">
        <w:rPr>
          <w:rFonts w:ascii="Times New Roman" w:hAnsi="Times New Roman" w:cs="Times New Roman"/>
          <w:sz w:val="24"/>
        </w:rPr>
        <w:t xml:space="preserve"> Приказ Федеральной таможенной службы от 12 мая 2011 г. N 971 "О компетенции таможенных органов по совершению таможенных операций в отношении драгоценных металлов и драгоценных камней" // СПС Гарант</w:t>
      </w:r>
    </w:p>
  </w:footnote>
  <w:footnote w:id="16">
    <w:p w:rsidR="00231289" w:rsidRPr="00DD4F3E" w:rsidRDefault="00231289">
      <w:pPr>
        <w:pStyle w:val="a4"/>
        <w:rPr>
          <w:rFonts w:ascii="Times New Roman" w:hAnsi="Times New Roman" w:cs="Times New Roman"/>
          <w:sz w:val="24"/>
        </w:rPr>
      </w:pPr>
      <w:r w:rsidRPr="00231289">
        <w:rPr>
          <w:rStyle w:val="a6"/>
          <w:rFonts w:ascii="Times New Roman" w:hAnsi="Times New Roman" w:cs="Times New Roman"/>
          <w:sz w:val="24"/>
        </w:rPr>
        <w:footnoteRef/>
      </w:r>
      <w:r w:rsidRPr="00231289">
        <w:rPr>
          <w:rFonts w:ascii="Times New Roman" w:hAnsi="Times New Roman" w:cs="Times New Roman"/>
          <w:sz w:val="24"/>
        </w:rPr>
        <w:t xml:space="preserve"> Приказ Федеральной таможенной службы от 18 декабря 2019 г. N 1907 "Об утверждении Технологии совершения таможенных операций, связанных с применением информационной системы таможенных органов для контроля за перемещением товаров, при экспорте и (или) импорте которых применяется лицензирование" // СПС Гарант</w:t>
      </w:r>
    </w:p>
  </w:footnote>
  <w:footnote w:id="17">
    <w:p w:rsidR="006F2955" w:rsidRPr="006F2955" w:rsidRDefault="006F2955" w:rsidP="006F2955">
      <w:pPr>
        <w:pStyle w:val="a4"/>
        <w:jc w:val="both"/>
        <w:rPr>
          <w:rFonts w:ascii="Times New Roman" w:hAnsi="Times New Roman" w:cs="Times New Roman"/>
        </w:rPr>
      </w:pPr>
      <w:r w:rsidRPr="006F2955">
        <w:rPr>
          <w:rStyle w:val="a6"/>
          <w:rFonts w:ascii="Times New Roman" w:hAnsi="Times New Roman" w:cs="Times New Roman"/>
          <w:sz w:val="24"/>
        </w:rPr>
        <w:footnoteRef/>
      </w:r>
      <w:r w:rsidRPr="006F2955">
        <w:rPr>
          <w:rFonts w:ascii="Times New Roman" w:hAnsi="Times New Roman" w:cs="Times New Roman"/>
          <w:sz w:val="24"/>
        </w:rPr>
        <w:t xml:space="preserve"> Минпромторг РФ внес доработанный проект выдачи генеральных лицензий на экспорт аффинированного золота и аффинированного серебра // Минпромторг – Главный сайт 2020 </w:t>
      </w:r>
      <w:r w:rsidRPr="006F2955">
        <w:rPr>
          <w:rFonts w:ascii="Times New Roman" w:hAnsi="Times New Roman" w:cs="Times New Roman"/>
          <w:sz w:val="24"/>
          <w:lang w:val="en-US"/>
        </w:rPr>
        <w:t>URL</w:t>
      </w:r>
      <w:r w:rsidRPr="006F2955">
        <w:rPr>
          <w:rFonts w:ascii="Times New Roman" w:hAnsi="Times New Roman" w:cs="Times New Roman"/>
          <w:sz w:val="24"/>
        </w:rPr>
        <w:t>:</w:t>
      </w:r>
      <w:r w:rsidR="005F0788">
        <w:rPr>
          <w:rFonts w:ascii="Times New Roman" w:hAnsi="Times New Roman" w:cs="Times New Roman"/>
          <w:sz w:val="24"/>
        </w:rPr>
        <w:t xml:space="preserve"> </w:t>
      </w:r>
      <w:r w:rsidRPr="006F2955">
        <w:rPr>
          <w:rFonts w:ascii="Times New Roman" w:hAnsi="Times New Roman" w:cs="Times New Roman"/>
          <w:sz w:val="24"/>
        </w:rPr>
        <w:t>http://minpromtorg.gov.ru/presscentre/news/#!minpromtorg_rf_vnes_dorabotannyy_proekt_vydachi_generalnyh_licenziy_na_eksport_affinirovannogo_zolota_i_affinirovannogo_serebra</w:t>
      </w:r>
    </w:p>
  </w:footnote>
  <w:footnote w:id="18">
    <w:p w:rsidR="008B25D5" w:rsidRPr="00B80788" w:rsidRDefault="008B25D5" w:rsidP="00B80788">
      <w:pPr>
        <w:pStyle w:val="a4"/>
        <w:jc w:val="both"/>
        <w:rPr>
          <w:rFonts w:ascii="Times New Roman" w:hAnsi="Times New Roman" w:cs="Times New Roman"/>
        </w:rPr>
      </w:pPr>
      <w:r w:rsidRPr="00B80788">
        <w:rPr>
          <w:rStyle w:val="a6"/>
          <w:rFonts w:ascii="Times New Roman" w:hAnsi="Times New Roman" w:cs="Times New Roman"/>
          <w:sz w:val="24"/>
        </w:rPr>
        <w:footnoteRef/>
      </w:r>
      <w:r w:rsidRPr="00B80788">
        <w:rPr>
          <w:rFonts w:ascii="Times New Roman" w:hAnsi="Times New Roman" w:cs="Times New Roman"/>
          <w:sz w:val="24"/>
        </w:rPr>
        <w:t>Приговор № 1-180/2018 от 15 ноября 2018 г. по делу № 1-180/2018 // Забайкальский районный суд (Забайкальский край) // Судакт.ру</w:t>
      </w:r>
    </w:p>
  </w:footnote>
  <w:footnote w:id="19">
    <w:p w:rsidR="00210A56" w:rsidRPr="00210A56" w:rsidRDefault="00210A56" w:rsidP="00210A56">
      <w:pPr>
        <w:pStyle w:val="a4"/>
        <w:jc w:val="both"/>
        <w:rPr>
          <w:rFonts w:ascii="Times New Roman" w:hAnsi="Times New Roman" w:cs="Times New Roman"/>
        </w:rPr>
      </w:pPr>
      <w:r w:rsidRPr="00210A56">
        <w:rPr>
          <w:rStyle w:val="a6"/>
          <w:rFonts w:ascii="Times New Roman" w:hAnsi="Times New Roman" w:cs="Times New Roman"/>
          <w:sz w:val="24"/>
        </w:rPr>
        <w:footnoteRef/>
      </w:r>
      <w:r w:rsidRPr="00210A56">
        <w:rPr>
          <w:rFonts w:ascii="Times New Roman" w:hAnsi="Times New Roman" w:cs="Times New Roman"/>
          <w:sz w:val="24"/>
        </w:rPr>
        <w:t xml:space="preserve"> Решение от 7 июня 2019 г. по делу № А21-390/2019 // Арбитражный суд Калининградской области (АС Калининградской области) // Судакт.ру</w:t>
      </w:r>
    </w:p>
  </w:footnote>
  <w:footnote w:id="20">
    <w:p w:rsidR="00386544" w:rsidRPr="00386544" w:rsidRDefault="00386544" w:rsidP="00386544">
      <w:pPr>
        <w:pStyle w:val="a4"/>
        <w:jc w:val="both"/>
        <w:rPr>
          <w:rFonts w:ascii="Times New Roman" w:hAnsi="Times New Roman" w:cs="Times New Roman"/>
        </w:rPr>
      </w:pPr>
      <w:r w:rsidRPr="00386544">
        <w:rPr>
          <w:rStyle w:val="a6"/>
          <w:rFonts w:ascii="Times New Roman" w:hAnsi="Times New Roman" w:cs="Times New Roman"/>
          <w:sz w:val="24"/>
        </w:rPr>
        <w:footnoteRef/>
      </w:r>
      <w:r w:rsidRPr="00386544">
        <w:rPr>
          <w:rFonts w:ascii="Times New Roman" w:hAnsi="Times New Roman" w:cs="Times New Roman"/>
          <w:sz w:val="24"/>
        </w:rPr>
        <w:t xml:space="preserve"> "Грязное золото" просочилось на мировой рынок в поддельных слитках // Финансовые новости: аналитика, обзор рынка, котировки 2019 </w:t>
      </w:r>
      <w:r w:rsidRPr="00386544">
        <w:rPr>
          <w:rFonts w:ascii="Times New Roman" w:hAnsi="Times New Roman" w:cs="Times New Roman"/>
          <w:sz w:val="24"/>
          <w:lang w:val="en-US"/>
        </w:rPr>
        <w:t>URL</w:t>
      </w:r>
      <w:r w:rsidRPr="00386544">
        <w:rPr>
          <w:rFonts w:ascii="Times New Roman" w:hAnsi="Times New Roman" w:cs="Times New Roman"/>
          <w:sz w:val="24"/>
        </w:rPr>
        <w:t>: https://www.finversia.ru/news/markets/gryaznoe-zoloto-prosochilos-na-mirovoi-rynok-v-poddelnykh-slitkakh-62733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20C18"/>
    <w:multiLevelType w:val="hybridMultilevel"/>
    <w:tmpl w:val="3244CA74"/>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1" w15:restartNumberingAfterBreak="0">
    <w:nsid w:val="0B7715CF"/>
    <w:multiLevelType w:val="hybridMultilevel"/>
    <w:tmpl w:val="B72A44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27C5605"/>
    <w:multiLevelType w:val="hybridMultilevel"/>
    <w:tmpl w:val="7FBCC968"/>
    <w:lvl w:ilvl="0" w:tplc="1302839C">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AA43F0"/>
    <w:multiLevelType w:val="hybridMultilevel"/>
    <w:tmpl w:val="324AC492"/>
    <w:lvl w:ilvl="0" w:tplc="A7A02206">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C1349F"/>
    <w:multiLevelType w:val="hybridMultilevel"/>
    <w:tmpl w:val="C9C8B6F2"/>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5" w15:restartNumberingAfterBreak="0">
    <w:nsid w:val="29277358"/>
    <w:multiLevelType w:val="hybridMultilevel"/>
    <w:tmpl w:val="8602A51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306F5F1A"/>
    <w:multiLevelType w:val="hybridMultilevel"/>
    <w:tmpl w:val="1C4023C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3A4C43B3"/>
    <w:multiLevelType w:val="hybridMultilevel"/>
    <w:tmpl w:val="1AE412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3C28051E"/>
    <w:multiLevelType w:val="hybridMultilevel"/>
    <w:tmpl w:val="16924A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4DC37A3E"/>
    <w:multiLevelType w:val="hybridMultilevel"/>
    <w:tmpl w:val="D11CBD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4E8F17D0"/>
    <w:multiLevelType w:val="hybridMultilevel"/>
    <w:tmpl w:val="76C49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3B3850"/>
    <w:multiLevelType w:val="hybridMultilevel"/>
    <w:tmpl w:val="48C290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51591735"/>
    <w:multiLevelType w:val="hybridMultilevel"/>
    <w:tmpl w:val="E34461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52B47802"/>
    <w:multiLevelType w:val="hybridMultilevel"/>
    <w:tmpl w:val="525CE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D17E70"/>
    <w:multiLevelType w:val="hybridMultilevel"/>
    <w:tmpl w:val="C8CCCC2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7BCA380B"/>
    <w:multiLevelType w:val="hybridMultilevel"/>
    <w:tmpl w:val="5F082B72"/>
    <w:lvl w:ilvl="0" w:tplc="18F27DAE">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C7A1ADE"/>
    <w:multiLevelType w:val="hybridMultilevel"/>
    <w:tmpl w:val="E41495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7DA7563B"/>
    <w:multiLevelType w:val="hybridMultilevel"/>
    <w:tmpl w:val="9A2ADBC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3"/>
  </w:num>
  <w:num w:numId="2">
    <w:abstractNumId w:val="5"/>
  </w:num>
  <w:num w:numId="3">
    <w:abstractNumId w:val="16"/>
  </w:num>
  <w:num w:numId="4">
    <w:abstractNumId w:val="8"/>
  </w:num>
  <w:num w:numId="5">
    <w:abstractNumId w:val="11"/>
  </w:num>
  <w:num w:numId="6">
    <w:abstractNumId w:val="12"/>
  </w:num>
  <w:num w:numId="7">
    <w:abstractNumId w:val="1"/>
  </w:num>
  <w:num w:numId="8">
    <w:abstractNumId w:val="17"/>
  </w:num>
  <w:num w:numId="9">
    <w:abstractNumId w:val="14"/>
  </w:num>
  <w:num w:numId="10">
    <w:abstractNumId w:val="9"/>
  </w:num>
  <w:num w:numId="11">
    <w:abstractNumId w:val="4"/>
  </w:num>
  <w:num w:numId="12">
    <w:abstractNumId w:val="0"/>
  </w:num>
  <w:num w:numId="13">
    <w:abstractNumId w:val="6"/>
  </w:num>
  <w:num w:numId="14">
    <w:abstractNumId w:val="10"/>
  </w:num>
  <w:num w:numId="15">
    <w:abstractNumId w:val="7"/>
  </w:num>
  <w:num w:numId="16">
    <w:abstractNumId w:val="3"/>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AB"/>
    <w:rsid w:val="00020F85"/>
    <w:rsid w:val="00092B96"/>
    <w:rsid w:val="000C453A"/>
    <w:rsid w:val="000D612B"/>
    <w:rsid w:val="000E35BF"/>
    <w:rsid w:val="00111787"/>
    <w:rsid w:val="00154FD7"/>
    <w:rsid w:val="001C43F4"/>
    <w:rsid w:val="001D5206"/>
    <w:rsid w:val="001F2628"/>
    <w:rsid w:val="00210A56"/>
    <w:rsid w:val="00231289"/>
    <w:rsid w:val="00250E09"/>
    <w:rsid w:val="0028513A"/>
    <w:rsid w:val="002A75D5"/>
    <w:rsid w:val="002C2532"/>
    <w:rsid w:val="002F5847"/>
    <w:rsid w:val="00302F77"/>
    <w:rsid w:val="00303189"/>
    <w:rsid w:val="00355FEA"/>
    <w:rsid w:val="00386544"/>
    <w:rsid w:val="003A5202"/>
    <w:rsid w:val="003E7AAD"/>
    <w:rsid w:val="004016A5"/>
    <w:rsid w:val="00411DB5"/>
    <w:rsid w:val="004139B8"/>
    <w:rsid w:val="004450D2"/>
    <w:rsid w:val="00457EFB"/>
    <w:rsid w:val="0048649C"/>
    <w:rsid w:val="004A793E"/>
    <w:rsid w:val="005856B2"/>
    <w:rsid w:val="005B608D"/>
    <w:rsid w:val="005C5CE3"/>
    <w:rsid w:val="005D6E06"/>
    <w:rsid w:val="005F0788"/>
    <w:rsid w:val="005F1E59"/>
    <w:rsid w:val="006038E4"/>
    <w:rsid w:val="006063E2"/>
    <w:rsid w:val="00612F72"/>
    <w:rsid w:val="00633262"/>
    <w:rsid w:val="006F2955"/>
    <w:rsid w:val="006F7497"/>
    <w:rsid w:val="007147D6"/>
    <w:rsid w:val="00716DDB"/>
    <w:rsid w:val="00773CFC"/>
    <w:rsid w:val="0078694C"/>
    <w:rsid w:val="007D5505"/>
    <w:rsid w:val="007E4660"/>
    <w:rsid w:val="008242BF"/>
    <w:rsid w:val="0084027E"/>
    <w:rsid w:val="00842E96"/>
    <w:rsid w:val="008740A6"/>
    <w:rsid w:val="00891A77"/>
    <w:rsid w:val="008B25D5"/>
    <w:rsid w:val="008D1569"/>
    <w:rsid w:val="00907EDF"/>
    <w:rsid w:val="00923F7B"/>
    <w:rsid w:val="00952595"/>
    <w:rsid w:val="009D7EDA"/>
    <w:rsid w:val="009E6A13"/>
    <w:rsid w:val="00A37FDF"/>
    <w:rsid w:val="00A53878"/>
    <w:rsid w:val="00A8438E"/>
    <w:rsid w:val="00AE0737"/>
    <w:rsid w:val="00B27059"/>
    <w:rsid w:val="00B322C6"/>
    <w:rsid w:val="00B80788"/>
    <w:rsid w:val="00B9546A"/>
    <w:rsid w:val="00BE3D73"/>
    <w:rsid w:val="00BE7D41"/>
    <w:rsid w:val="00BF42A9"/>
    <w:rsid w:val="00C00170"/>
    <w:rsid w:val="00C55964"/>
    <w:rsid w:val="00C62792"/>
    <w:rsid w:val="00C91CF1"/>
    <w:rsid w:val="00CB790C"/>
    <w:rsid w:val="00CB7BBD"/>
    <w:rsid w:val="00CD2B24"/>
    <w:rsid w:val="00CE3B4B"/>
    <w:rsid w:val="00CF3CD1"/>
    <w:rsid w:val="00D24106"/>
    <w:rsid w:val="00D27CB6"/>
    <w:rsid w:val="00D41996"/>
    <w:rsid w:val="00DD3CC3"/>
    <w:rsid w:val="00DD4F3E"/>
    <w:rsid w:val="00DF18B3"/>
    <w:rsid w:val="00E11D9B"/>
    <w:rsid w:val="00E1315D"/>
    <w:rsid w:val="00E70AFE"/>
    <w:rsid w:val="00E72240"/>
    <w:rsid w:val="00E80852"/>
    <w:rsid w:val="00EF551B"/>
    <w:rsid w:val="00F26EAB"/>
    <w:rsid w:val="00F44306"/>
    <w:rsid w:val="00F4774D"/>
    <w:rsid w:val="00FB268E"/>
    <w:rsid w:val="00FC1610"/>
    <w:rsid w:val="00FC1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9B0D4"/>
  <w15:chartTrackingRefBased/>
  <w15:docId w15:val="{B334146E-C391-4866-9AE4-A93577CE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44306"/>
    <w:pPr>
      <w:keepNext/>
      <w:spacing w:line="240" w:lineRule="auto"/>
      <w:jc w:val="center"/>
      <w:outlineLvl w:val="0"/>
    </w:pPr>
    <w:rPr>
      <w:rFonts w:ascii="Times New Roman" w:eastAsia="Times New Roman" w:hAnsi="Times New Roman" w:cs="Times New Roman"/>
      <w:b/>
      <w:sz w:val="36"/>
      <w:szCs w:val="20"/>
      <w:lang w:eastAsia="ru-RU"/>
    </w:rPr>
  </w:style>
  <w:style w:type="paragraph" w:styleId="2">
    <w:name w:val="heading 2"/>
    <w:basedOn w:val="a"/>
    <w:next w:val="a"/>
    <w:link w:val="20"/>
    <w:qFormat/>
    <w:rsid w:val="00F44306"/>
    <w:pPr>
      <w:keepNext/>
      <w:spacing w:line="240" w:lineRule="auto"/>
      <w:jc w:val="both"/>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F44306"/>
    <w:pPr>
      <w:keepNext/>
      <w:spacing w:line="240" w:lineRule="auto"/>
      <w:jc w:val="right"/>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F44306"/>
    <w:pPr>
      <w:keepNext/>
      <w:spacing w:line="240" w:lineRule="auto"/>
      <w:jc w:val="center"/>
      <w:outlineLvl w:val="3"/>
    </w:pPr>
    <w:rPr>
      <w:rFonts w:ascii="Times New Roman" w:eastAsia="Times New Roman" w:hAnsi="Times New Roman" w:cs="Times New Roman"/>
      <w:sz w:val="28"/>
      <w:szCs w:val="20"/>
      <w:lang w:eastAsia="ru-RU"/>
    </w:rPr>
  </w:style>
  <w:style w:type="paragraph" w:styleId="5">
    <w:name w:val="heading 5"/>
    <w:basedOn w:val="a"/>
    <w:next w:val="a"/>
    <w:link w:val="50"/>
    <w:qFormat/>
    <w:rsid w:val="00F44306"/>
    <w:pPr>
      <w:keepNext/>
      <w:spacing w:line="240" w:lineRule="auto"/>
      <w:jc w:val="center"/>
      <w:outlineLvl w:val="4"/>
    </w:pPr>
    <w:rPr>
      <w:rFonts w:ascii="Times New Roman" w:eastAsia="Times New Roman" w:hAnsi="Times New Roman" w:cs="Times New Roman"/>
      <w:b/>
      <w:sz w:val="5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7D41"/>
    <w:pPr>
      <w:ind w:left="720"/>
      <w:contextualSpacing/>
    </w:pPr>
  </w:style>
  <w:style w:type="paragraph" w:styleId="a4">
    <w:name w:val="footnote text"/>
    <w:basedOn w:val="a"/>
    <w:link w:val="a5"/>
    <w:uiPriority w:val="99"/>
    <w:semiHidden/>
    <w:unhideWhenUsed/>
    <w:rsid w:val="00907EDF"/>
    <w:pPr>
      <w:spacing w:line="240" w:lineRule="auto"/>
    </w:pPr>
    <w:rPr>
      <w:sz w:val="20"/>
      <w:szCs w:val="20"/>
    </w:rPr>
  </w:style>
  <w:style w:type="character" w:customStyle="1" w:styleId="a5">
    <w:name w:val="Текст сноски Знак"/>
    <w:basedOn w:val="a0"/>
    <w:link w:val="a4"/>
    <w:uiPriority w:val="99"/>
    <w:semiHidden/>
    <w:rsid w:val="00907EDF"/>
    <w:rPr>
      <w:sz w:val="20"/>
      <w:szCs w:val="20"/>
    </w:rPr>
  </w:style>
  <w:style w:type="character" w:styleId="a6">
    <w:name w:val="footnote reference"/>
    <w:basedOn w:val="a0"/>
    <w:uiPriority w:val="99"/>
    <w:semiHidden/>
    <w:unhideWhenUsed/>
    <w:rsid w:val="00907EDF"/>
    <w:rPr>
      <w:vertAlign w:val="superscript"/>
    </w:rPr>
  </w:style>
  <w:style w:type="paragraph" w:styleId="a7">
    <w:name w:val="header"/>
    <w:basedOn w:val="a"/>
    <w:link w:val="a8"/>
    <w:uiPriority w:val="99"/>
    <w:unhideWhenUsed/>
    <w:rsid w:val="00A37FDF"/>
    <w:pPr>
      <w:tabs>
        <w:tab w:val="center" w:pos="4677"/>
        <w:tab w:val="right" w:pos="9355"/>
      </w:tabs>
      <w:spacing w:line="240" w:lineRule="auto"/>
    </w:pPr>
  </w:style>
  <w:style w:type="character" w:customStyle="1" w:styleId="a8">
    <w:name w:val="Верхний колонтитул Знак"/>
    <w:basedOn w:val="a0"/>
    <w:link w:val="a7"/>
    <w:uiPriority w:val="99"/>
    <w:rsid w:val="00A37FDF"/>
  </w:style>
  <w:style w:type="paragraph" w:styleId="a9">
    <w:name w:val="footer"/>
    <w:basedOn w:val="a"/>
    <w:link w:val="aa"/>
    <w:uiPriority w:val="99"/>
    <w:unhideWhenUsed/>
    <w:rsid w:val="00A37FDF"/>
    <w:pPr>
      <w:tabs>
        <w:tab w:val="center" w:pos="4677"/>
        <w:tab w:val="right" w:pos="9355"/>
      </w:tabs>
      <w:spacing w:line="240" w:lineRule="auto"/>
    </w:pPr>
  </w:style>
  <w:style w:type="character" w:customStyle="1" w:styleId="aa">
    <w:name w:val="Нижний колонтитул Знак"/>
    <w:basedOn w:val="a0"/>
    <w:link w:val="a9"/>
    <w:uiPriority w:val="99"/>
    <w:rsid w:val="00A37FDF"/>
  </w:style>
  <w:style w:type="character" w:styleId="ab">
    <w:name w:val="Hyperlink"/>
    <w:basedOn w:val="a0"/>
    <w:uiPriority w:val="99"/>
    <w:unhideWhenUsed/>
    <w:rsid w:val="005F1E59"/>
    <w:rPr>
      <w:color w:val="0563C1" w:themeColor="hyperlink"/>
      <w:u w:val="single"/>
    </w:rPr>
  </w:style>
  <w:style w:type="character" w:styleId="ac">
    <w:name w:val="Unresolved Mention"/>
    <w:basedOn w:val="a0"/>
    <w:uiPriority w:val="99"/>
    <w:semiHidden/>
    <w:unhideWhenUsed/>
    <w:rsid w:val="005F1E59"/>
    <w:rPr>
      <w:color w:val="605E5C"/>
      <w:shd w:val="clear" w:color="auto" w:fill="E1DFDD"/>
    </w:rPr>
  </w:style>
  <w:style w:type="character" w:customStyle="1" w:styleId="10">
    <w:name w:val="Заголовок 1 Знак"/>
    <w:basedOn w:val="a0"/>
    <w:link w:val="1"/>
    <w:rsid w:val="00F44306"/>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F44306"/>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44306"/>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F4430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F44306"/>
    <w:rPr>
      <w:rFonts w:ascii="Times New Roman" w:eastAsia="Times New Roman" w:hAnsi="Times New Roman" w:cs="Times New Roman"/>
      <w:b/>
      <w:sz w:val="5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870192">
      <w:bodyDiv w:val="1"/>
      <w:marLeft w:val="0"/>
      <w:marRight w:val="0"/>
      <w:marTop w:val="0"/>
      <w:marBottom w:val="0"/>
      <w:divBdr>
        <w:top w:val="none" w:sz="0" w:space="0" w:color="auto"/>
        <w:left w:val="none" w:sz="0" w:space="0" w:color="auto"/>
        <w:bottom w:val="none" w:sz="0" w:space="0" w:color="auto"/>
        <w:right w:val="none" w:sz="0" w:space="0" w:color="auto"/>
      </w:divBdr>
    </w:div>
    <w:div w:id="621351442">
      <w:bodyDiv w:val="1"/>
      <w:marLeft w:val="0"/>
      <w:marRight w:val="0"/>
      <w:marTop w:val="0"/>
      <w:marBottom w:val="0"/>
      <w:divBdr>
        <w:top w:val="none" w:sz="0" w:space="0" w:color="auto"/>
        <w:left w:val="none" w:sz="0" w:space="0" w:color="auto"/>
        <w:bottom w:val="none" w:sz="0" w:space="0" w:color="auto"/>
        <w:right w:val="none" w:sz="0" w:space="0" w:color="auto"/>
      </w:divBdr>
    </w:div>
    <w:div w:id="742992642">
      <w:bodyDiv w:val="1"/>
      <w:marLeft w:val="0"/>
      <w:marRight w:val="0"/>
      <w:marTop w:val="0"/>
      <w:marBottom w:val="0"/>
      <w:divBdr>
        <w:top w:val="none" w:sz="0" w:space="0" w:color="auto"/>
        <w:left w:val="none" w:sz="0" w:space="0" w:color="auto"/>
        <w:bottom w:val="none" w:sz="0" w:space="0" w:color="auto"/>
        <w:right w:val="none" w:sz="0" w:space="0" w:color="auto"/>
      </w:divBdr>
    </w:div>
    <w:div w:id="748044505">
      <w:bodyDiv w:val="1"/>
      <w:marLeft w:val="0"/>
      <w:marRight w:val="0"/>
      <w:marTop w:val="0"/>
      <w:marBottom w:val="0"/>
      <w:divBdr>
        <w:top w:val="none" w:sz="0" w:space="0" w:color="auto"/>
        <w:left w:val="none" w:sz="0" w:space="0" w:color="auto"/>
        <w:bottom w:val="none" w:sz="0" w:space="0" w:color="auto"/>
        <w:right w:val="none" w:sz="0" w:space="0" w:color="auto"/>
      </w:divBdr>
    </w:div>
    <w:div w:id="806556622">
      <w:bodyDiv w:val="1"/>
      <w:marLeft w:val="0"/>
      <w:marRight w:val="0"/>
      <w:marTop w:val="0"/>
      <w:marBottom w:val="0"/>
      <w:divBdr>
        <w:top w:val="none" w:sz="0" w:space="0" w:color="auto"/>
        <w:left w:val="none" w:sz="0" w:space="0" w:color="auto"/>
        <w:bottom w:val="none" w:sz="0" w:space="0" w:color="auto"/>
        <w:right w:val="none" w:sz="0" w:space="0" w:color="auto"/>
      </w:divBdr>
    </w:div>
    <w:div w:id="842936088">
      <w:bodyDiv w:val="1"/>
      <w:marLeft w:val="0"/>
      <w:marRight w:val="0"/>
      <w:marTop w:val="0"/>
      <w:marBottom w:val="0"/>
      <w:divBdr>
        <w:top w:val="none" w:sz="0" w:space="0" w:color="auto"/>
        <w:left w:val="none" w:sz="0" w:space="0" w:color="auto"/>
        <w:bottom w:val="none" w:sz="0" w:space="0" w:color="auto"/>
        <w:right w:val="none" w:sz="0" w:space="0" w:color="auto"/>
      </w:divBdr>
      <w:divsChild>
        <w:div w:id="1362244079">
          <w:marLeft w:val="0"/>
          <w:marRight w:val="0"/>
          <w:marTop w:val="0"/>
          <w:marBottom w:val="60"/>
          <w:divBdr>
            <w:top w:val="none" w:sz="0" w:space="0" w:color="auto"/>
            <w:left w:val="none" w:sz="0" w:space="0" w:color="auto"/>
            <w:bottom w:val="none" w:sz="0" w:space="0" w:color="auto"/>
            <w:right w:val="none" w:sz="0" w:space="0" w:color="auto"/>
          </w:divBdr>
        </w:div>
      </w:divsChild>
    </w:div>
    <w:div w:id="988902591">
      <w:bodyDiv w:val="1"/>
      <w:marLeft w:val="0"/>
      <w:marRight w:val="0"/>
      <w:marTop w:val="0"/>
      <w:marBottom w:val="0"/>
      <w:divBdr>
        <w:top w:val="none" w:sz="0" w:space="0" w:color="auto"/>
        <w:left w:val="none" w:sz="0" w:space="0" w:color="auto"/>
        <w:bottom w:val="none" w:sz="0" w:space="0" w:color="auto"/>
        <w:right w:val="none" w:sz="0" w:space="0" w:color="auto"/>
      </w:divBdr>
    </w:div>
    <w:div w:id="1254627584">
      <w:bodyDiv w:val="1"/>
      <w:marLeft w:val="0"/>
      <w:marRight w:val="0"/>
      <w:marTop w:val="0"/>
      <w:marBottom w:val="0"/>
      <w:divBdr>
        <w:top w:val="none" w:sz="0" w:space="0" w:color="auto"/>
        <w:left w:val="none" w:sz="0" w:space="0" w:color="auto"/>
        <w:bottom w:val="none" w:sz="0" w:space="0" w:color="auto"/>
        <w:right w:val="none" w:sz="0" w:space="0" w:color="auto"/>
      </w:divBdr>
    </w:div>
    <w:div w:id="1514413801">
      <w:bodyDiv w:val="1"/>
      <w:marLeft w:val="0"/>
      <w:marRight w:val="0"/>
      <w:marTop w:val="0"/>
      <w:marBottom w:val="0"/>
      <w:divBdr>
        <w:top w:val="none" w:sz="0" w:space="0" w:color="auto"/>
        <w:left w:val="none" w:sz="0" w:space="0" w:color="auto"/>
        <w:bottom w:val="none" w:sz="0" w:space="0" w:color="auto"/>
        <w:right w:val="none" w:sz="0" w:space="0" w:color="auto"/>
      </w:divBdr>
      <w:divsChild>
        <w:div w:id="322050649">
          <w:marLeft w:val="0"/>
          <w:marRight w:val="0"/>
          <w:marTop w:val="0"/>
          <w:marBottom w:val="0"/>
          <w:divBdr>
            <w:top w:val="none" w:sz="0" w:space="0" w:color="auto"/>
            <w:left w:val="none" w:sz="0" w:space="0" w:color="auto"/>
            <w:bottom w:val="none" w:sz="0" w:space="0" w:color="auto"/>
            <w:right w:val="none" w:sz="0" w:space="0" w:color="auto"/>
          </w:divBdr>
          <w:divsChild>
            <w:div w:id="11626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0315">
      <w:bodyDiv w:val="1"/>
      <w:marLeft w:val="0"/>
      <w:marRight w:val="0"/>
      <w:marTop w:val="0"/>
      <w:marBottom w:val="0"/>
      <w:divBdr>
        <w:top w:val="none" w:sz="0" w:space="0" w:color="auto"/>
        <w:left w:val="none" w:sz="0" w:space="0" w:color="auto"/>
        <w:bottom w:val="none" w:sz="0" w:space="0" w:color="auto"/>
        <w:right w:val="none" w:sz="0" w:space="0" w:color="auto"/>
      </w:divBdr>
    </w:div>
    <w:div w:id="2034383452">
      <w:bodyDiv w:val="1"/>
      <w:marLeft w:val="0"/>
      <w:marRight w:val="0"/>
      <w:marTop w:val="0"/>
      <w:marBottom w:val="0"/>
      <w:divBdr>
        <w:top w:val="none" w:sz="0" w:space="0" w:color="auto"/>
        <w:left w:val="none" w:sz="0" w:space="0" w:color="auto"/>
        <w:bottom w:val="none" w:sz="0" w:space="0" w:color="auto"/>
        <w:right w:val="none" w:sz="0" w:space="0" w:color="auto"/>
      </w:divBdr>
    </w:div>
    <w:div w:id="2048406292">
      <w:bodyDiv w:val="1"/>
      <w:marLeft w:val="0"/>
      <w:marRight w:val="0"/>
      <w:marTop w:val="0"/>
      <w:marBottom w:val="0"/>
      <w:divBdr>
        <w:top w:val="none" w:sz="0" w:space="0" w:color="auto"/>
        <w:left w:val="none" w:sz="0" w:space="0" w:color="auto"/>
        <w:bottom w:val="none" w:sz="0" w:space="0" w:color="auto"/>
        <w:right w:val="none" w:sz="0" w:space="0" w:color="auto"/>
      </w:divBdr>
    </w:div>
    <w:div w:id="206591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fin.by/wiki/term/dragocennye-metally" TargetMode="External"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minpromtorg.gov.ru/presscentre/news/" TargetMode="Externa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https://ewerly.com/article/gde-ispolzuyutsya-dragocennie-metalli-i-pochemu-ih-nazivayut-blagorodnimi-b8RIOb" TargetMode="External" /><Relationship Id="rId4" Type="http://schemas.openxmlformats.org/officeDocument/2006/relationships/settings" Target="settings.xml" /><Relationship Id="rId9" Type="http://schemas.openxmlformats.org/officeDocument/2006/relationships/hyperlink" Target="https://chem21.info/info/72831/" TargetMode="External" /><Relationship Id="rId1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98FDF-88DA-A64D-BD63-2D45ABB3EC0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5542</Words>
  <Characters>31596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Белов Александр Юрьевич</cp:lastModifiedBy>
  <cp:revision>3</cp:revision>
  <dcterms:created xsi:type="dcterms:W3CDTF">2020-05-14T21:43:00Z</dcterms:created>
  <dcterms:modified xsi:type="dcterms:W3CDTF">2020-05-15T14:12:00Z</dcterms:modified>
</cp:coreProperties>
</file>