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97" w:rsidRPr="00EA4E97" w:rsidRDefault="00EA4E97" w:rsidP="00EA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A4E97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EA4E97" w:rsidRDefault="00EA4E97" w:rsidP="00EA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A4E97"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EA4E97" w:rsidRPr="00EA4E97" w:rsidRDefault="00EA4E97" w:rsidP="00EA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A4E97" w:rsidRPr="00EA4E97" w:rsidRDefault="00EA4E97" w:rsidP="00EA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568F" w:rsidRPr="00EA4E97">
        <w:rPr>
          <w:rFonts w:ascii="Times New Roman" w:hAnsi="Times New Roman" w:cs="Times New Roman"/>
          <w:sz w:val="28"/>
          <w:szCs w:val="28"/>
        </w:rPr>
        <w:t>осударственное образовательное учреждение</w:t>
      </w:r>
    </w:p>
    <w:p w:rsidR="00FC568F" w:rsidRPr="00EA4E97" w:rsidRDefault="00FC568F" w:rsidP="00EA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A4E97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914285" w:rsidRPr="00C51D77" w:rsidRDefault="00FC568F" w:rsidP="00EA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D77">
        <w:rPr>
          <w:rFonts w:ascii="Times New Roman" w:hAnsi="Times New Roman" w:cs="Times New Roman"/>
          <w:b/>
          <w:sz w:val="28"/>
          <w:szCs w:val="28"/>
        </w:rPr>
        <w:t>«</w:t>
      </w:r>
      <w:r w:rsidR="00914285" w:rsidRPr="00C51D77"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  <w:r w:rsidRPr="00C51D77">
        <w:rPr>
          <w:rFonts w:ascii="Times New Roman" w:hAnsi="Times New Roman" w:cs="Times New Roman"/>
          <w:b/>
          <w:sz w:val="28"/>
          <w:szCs w:val="28"/>
        </w:rPr>
        <w:t>»</w:t>
      </w:r>
    </w:p>
    <w:p w:rsidR="00914285" w:rsidRPr="00C51D77" w:rsidRDefault="00914285" w:rsidP="00FC56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285" w:rsidRPr="00F71329" w:rsidRDefault="00526461" w:rsidP="00ED2C18">
      <w:pPr>
        <w:jc w:val="center"/>
        <w:rPr>
          <w:rFonts w:ascii="Times New Roman" w:hAnsi="Times New Roman" w:cs="Times New Roman"/>
          <w:sz w:val="32"/>
          <w:szCs w:val="32"/>
        </w:rPr>
      </w:pPr>
      <w:r w:rsidRPr="00F71329">
        <w:rPr>
          <w:rFonts w:ascii="Times New Roman" w:hAnsi="Times New Roman" w:cs="Times New Roman"/>
          <w:sz w:val="32"/>
          <w:szCs w:val="32"/>
        </w:rPr>
        <w:t>Кафедра философии и теории культуры</w:t>
      </w:r>
    </w:p>
    <w:p w:rsidR="00E73904" w:rsidRPr="00F71329" w:rsidRDefault="00E73904" w:rsidP="00ED2C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3904" w:rsidRDefault="00914285" w:rsidP="00ED2C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D77">
        <w:rPr>
          <w:rFonts w:ascii="Times New Roman" w:hAnsi="Times New Roman" w:cs="Times New Roman"/>
          <w:b/>
          <w:sz w:val="32"/>
          <w:szCs w:val="32"/>
        </w:rPr>
        <w:t xml:space="preserve">Реферат </w:t>
      </w:r>
    </w:p>
    <w:p w:rsidR="00304F56" w:rsidRPr="00304F56" w:rsidRDefault="00304F56" w:rsidP="00ED2C18">
      <w:pPr>
        <w:jc w:val="center"/>
        <w:rPr>
          <w:rFonts w:ascii="Times New Roman" w:hAnsi="Times New Roman" w:cs="Times New Roman"/>
          <w:sz w:val="32"/>
          <w:szCs w:val="32"/>
        </w:rPr>
      </w:pPr>
      <w:r w:rsidRPr="00304F56">
        <w:rPr>
          <w:rFonts w:ascii="Times New Roman" w:hAnsi="Times New Roman" w:cs="Times New Roman"/>
          <w:sz w:val="32"/>
          <w:szCs w:val="32"/>
        </w:rPr>
        <w:t>По дисциплине «История и философия науки»</w:t>
      </w:r>
    </w:p>
    <w:p w:rsidR="00914285" w:rsidRPr="00304F56" w:rsidRDefault="00914285" w:rsidP="00ED2C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1329">
        <w:rPr>
          <w:rFonts w:ascii="Times New Roman" w:hAnsi="Times New Roman" w:cs="Times New Roman"/>
          <w:sz w:val="32"/>
          <w:szCs w:val="32"/>
        </w:rPr>
        <w:t xml:space="preserve"> </w:t>
      </w:r>
      <w:r w:rsidR="00FC568F" w:rsidRPr="00304F56">
        <w:rPr>
          <w:rFonts w:ascii="Times New Roman" w:hAnsi="Times New Roman" w:cs="Times New Roman"/>
          <w:b/>
          <w:sz w:val="32"/>
          <w:szCs w:val="32"/>
        </w:rPr>
        <w:t xml:space="preserve">«Понимание литературного текста в герменевтической философии Поля </w:t>
      </w:r>
      <w:proofErr w:type="spellStart"/>
      <w:r w:rsidR="00FC568F" w:rsidRPr="00304F56">
        <w:rPr>
          <w:rFonts w:ascii="Times New Roman" w:hAnsi="Times New Roman" w:cs="Times New Roman"/>
          <w:b/>
          <w:sz w:val="32"/>
          <w:szCs w:val="32"/>
        </w:rPr>
        <w:t>Рикёра</w:t>
      </w:r>
      <w:proofErr w:type="spellEnd"/>
      <w:r w:rsidR="00FC568F" w:rsidRPr="00304F56">
        <w:rPr>
          <w:rFonts w:ascii="Times New Roman" w:hAnsi="Times New Roman" w:cs="Times New Roman"/>
          <w:b/>
          <w:sz w:val="32"/>
          <w:szCs w:val="32"/>
        </w:rPr>
        <w:t>»</w:t>
      </w:r>
    </w:p>
    <w:p w:rsidR="00040469" w:rsidRDefault="00040469" w:rsidP="00ED2C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469" w:rsidRPr="00526461" w:rsidRDefault="00040469" w:rsidP="005264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26461">
        <w:rPr>
          <w:rFonts w:ascii="Times New Roman" w:hAnsi="Times New Roman" w:cs="Times New Roman"/>
          <w:sz w:val="28"/>
          <w:szCs w:val="28"/>
        </w:rPr>
        <w:t>Выполнил</w:t>
      </w:r>
      <w:r w:rsidR="00C51D77">
        <w:rPr>
          <w:rFonts w:ascii="Times New Roman" w:hAnsi="Times New Roman" w:cs="Times New Roman"/>
          <w:sz w:val="28"/>
          <w:szCs w:val="28"/>
        </w:rPr>
        <w:t>а</w:t>
      </w:r>
      <w:r w:rsidRPr="00526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04" w:rsidRDefault="00526461" w:rsidP="005264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40469" w:rsidRPr="00526461">
        <w:rPr>
          <w:rFonts w:ascii="Times New Roman" w:hAnsi="Times New Roman" w:cs="Times New Roman"/>
          <w:sz w:val="28"/>
          <w:szCs w:val="28"/>
        </w:rPr>
        <w:t>спирант</w:t>
      </w:r>
      <w:r w:rsidR="00C51D7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461" w:rsidRDefault="00526461" w:rsidP="005264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33849">
        <w:rPr>
          <w:rFonts w:ascii="Times New Roman" w:hAnsi="Times New Roman" w:cs="Times New Roman"/>
          <w:sz w:val="28"/>
          <w:szCs w:val="28"/>
        </w:rPr>
        <w:t xml:space="preserve">1 курса </w:t>
      </w:r>
    </w:p>
    <w:p w:rsidR="00304F56" w:rsidRPr="00526461" w:rsidRDefault="00304F56" w:rsidP="0052646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Филологического факультета</w:t>
      </w:r>
    </w:p>
    <w:p w:rsidR="00040469" w:rsidRPr="00833849" w:rsidRDefault="00040469" w:rsidP="000404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33849">
        <w:rPr>
          <w:rFonts w:ascii="Times New Roman" w:hAnsi="Times New Roman" w:cs="Times New Roman"/>
          <w:sz w:val="28"/>
          <w:szCs w:val="28"/>
        </w:rPr>
        <w:t>Громова А.В.</w:t>
      </w:r>
    </w:p>
    <w:p w:rsidR="00040469" w:rsidRPr="00833849" w:rsidRDefault="00040469" w:rsidP="000404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40469" w:rsidRPr="00833849" w:rsidRDefault="00040469" w:rsidP="000404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33849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040469" w:rsidRPr="00833849" w:rsidRDefault="00304F56" w:rsidP="000404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338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0469" w:rsidRPr="00833849">
        <w:rPr>
          <w:rFonts w:ascii="Times New Roman" w:hAnsi="Times New Roman" w:cs="Times New Roman"/>
          <w:sz w:val="28"/>
          <w:szCs w:val="28"/>
        </w:rPr>
        <w:t xml:space="preserve"> фил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0469" w:rsidRPr="00833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040469" w:rsidRPr="00833849">
        <w:rPr>
          <w:rFonts w:ascii="Times New Roman" w:hAnsi="Times New Roman" w:cs="Times New Roman"/>
          <w:sz w:val="28"/>
          <w:szCs w:val="28"/>
        </w:rPr>
        <w:t>, профессор</w:t>
      </w:r>
    </w:p>
    <w:p w:rsidR="00304F56" w:rsidRPr="00833849" w:rsidRDefault="00304F56" w:rsidP="00304F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Крюкова Н.Ф.</w:t>
      </w:r>
    </w:p>
    <w:p w:rsidR="00914285" w:rsidRPr="00833849" w:rsidRDefault="00914285" w:rsidP="00ED2C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14285" w:rsidRPr="006F5123" w:rsidRDefault="00C51D77" w:rsidP="006F512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F5123">
        <w:rPr>
          <w:rFonts w:ascii="Times New Roman" w:hAnsi="Times New Roman" w:cs="Times New Roman"/>
          <w:sz w:val="28"/>
          <w:szCs w:val="28"/>
        </w:rPr>
        <w:t>Проверил</w:t>
      </w:r>
    </w:p>
    <w:p w:rsidR="006F5123" w:rsidRPr="006F5123" w:rsidRDefault="006F5123" w:rsidP="006F512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F5123">
        <w:rPr>
          <w:rFonts w:ascii="Times New Roman" w:hAnsi="Times New Roman" w:cs="Times New Roman"/>
          <w:sz w:val="28"/>
          <w:szCs w:val="28"/>
        </w:rPr>
        <w:t>Д.ф.н., профессор</w:t>
      </w:r>
    </w:p>
    <w:p w:rsidR="006F5123" w:rsidRPr="006F5123" w:rsidRDefault="006F5123" w:rsidP="006F512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F5123">
        <w:rPr>
          <w:rFonts w:ascii="Times New Roman" w:hAnsi="Times New Roman" w:cs="Times New Roman"/>
          <w:sz w:val="28"/>
          <w:szCs w:val="28"/>
        </w:rPr>
        <w:t>Войцехович</w:t>
      </w:r>
      <w:proofErr w:type="spellEnd"/>
      <w:r w:rsidRPr="006F5123">
        <w:rPr>
          <w:rFonts w:ascii="Times New Roman" w:hAnsi="Times New Roman" w:cs="Times New Roman"/>
          <w:sz w:val="28"/>
          <w:szCs w:val="28"/>
        </w:rPr>
        <w:t xml:space="preserve"> В.Э.</w:t>
      </w:r>
    </w:p>
    <w:p w:rsidR="00C51D77" w:rsidRDefault="00C51D77" w:rsidP="00C51D7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14285" w:rsidRDefault="00914285" w:rsidP="00ED2C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285" w:rsidRDefault="00914285" w:rsidP="00ED2C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285" w:rsidRDefault="00914285" w:rsidP="00ED2C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285" w:rsidRPr="00E73904" w:rsidRDefault="00E73904" w:rsidP="00E739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3904">
        <w:rPr>
          <w:rFonts w:ascii="Times New Roman" w:hAnsi="Times New Roman" w:cs="Times New Roman"/>
          <w:sz w:val="28"/>
          <w:szCs w:val="28"/>
        </w:rPr>
        <w:t>Тверь</w:t>
      </w:r>
    </w:p>
    <w:p w:rsidR="00E73904" w:rsidRPr="00E73904" w:rsidRDefault="00E73904" w:rsidP="00E739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3904">
        <w:rPr>
          <w:rFonts w:ascii="Times New Roman" w:hAnsi="Times New Roman" w:cs="Times New Roman"/>
          <w:sz w:val="28"/>
          <w:szCs w:val="28"/>
        </w:rPr>
        <w:t>2015г.</w:t>
      </w:r>
    </w:p>
    <w:p w:rsidR="00F71329" w:rsidRDefault="00F71329" w:rsidP="00045C44">
      <w:pPr>
        <w:pStyle w:val="a3"/>
        <w:ind w:left="2520"/>
        <w:rPr>
          <w:rFonts w:ascii="Times New Roman" w:hAnsi="Times New Roman" w:cs="Times New Roman"/>
          <w:sz w:val="28"/>
          <w:szCs w:val="28"/>
        </w:rPr>
        <w:sectPr w:rsidR="00F71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2C18" w:rsidRPr="00F12670" w:rsidRDefault="00ED2C18" w:rsidP="00F71329">
      <w:pPr>
        <w:pStyle w:val="a3"/>
        <w:ind w:left="2520"/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ED2C18" w:rsidRPr="00F12670" w:rsidRDefault="00ED2C18" w:rsidP="00F7132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t xml:space="preserve">Понятие герменевтики Поля </w:t>
      </w:r>
      <w:proofErr w:type="spellStart"/>
      <w:r w:rsidRPr="00F12670">
        <w:rPr>
          <w:rFonts w:ascii="Times New Roman" w:hAnsi="Times New Roman" w:cs="Times New Roman"/>
          <w:sz w:val="28"/>
          <w:szCs w:val="28"/>
        </w:rPr>
        <w:t>Рикёра</w:t>
      </w:r>
      <w:proofErr w:type="spellEnd"/>
      <w:r w:rsidRPr="00F12670">
        <w:rPr>
          <w:rFonts w:ascii="Times New Roman" w:hAnsi="Times New Roman" w:cs="Times New Roman"/>
          <w:sz w:val="28"/>
          <w:szCs w:val="28"/>
        </w:rPr>
        <w:t>.</w:t>
      </w:r>
    </w:p>
    <w:p w:rsidR="00ED2C18" w:rsidRPr="00F12670" w:rsidRDefault="00ED2C18" w:rsidP="00F7132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t xml:space="preserve">Понятие «текст» в философской герменевтике П. </w:t>
      </w:r>
      <w:proofErr w:type="spellStart"/>
      <w:r w:rsidRPr="00F12670">
        <w:rPr>
          <w:rFonts w:ascii="Times New Roman" w:hAnsi="Times New Roman" w:cs="Times New Roman"/>
          <w:sz w:val="28"/>
          <w:szCs w:val="28"/>
        </w:rPr>
        <w:t>Рикёра</w:t>
      </w:r>
      <w:proofErr w:type="spellEnd"/>
      <w:r w:rsidRPr="00F12670">
        <w:rPr>
          <w:rFonts w:ascii="Times New Roman" w:hAnsi="Times New Roman" w:cs="Times New Roman"/>
          <w:sz w:val="28"/>
          <w:szCs w:val="28"/>
        </w:rPr>
        <w:t>.</w:t>
      </w:r>
    </w:p>
    <w:p w:rsidR="00ED2C18" w:rsidRPr="00F12670" w:rsidRDefault="00ED2C18" w:rsidP="00F7132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t xml:space="preserve">Проблема понимания у П. </w:t>
      </w:r>
      <w:proofErr w:type="spellStart"/>
      <w:r w:rsidRPr="00F12670">
        <w:rPr>
          <w:rFonts w:ascii="Times New Roman" w:hAnsi="Times New Roman" w:cs="Times New Roman"/>
          <w:sz w:val="28"/>
          <w:szCs w:val="28"/>
        </w:rPr>
        <w:t>Рикёра</w:t>
      </w:r>
      <w:proofErr w:type="spellEnd"/>
      <w:r w:rsidRPr="00F12670">
        <w:rPr>
          <w:rFonts w:ascii="Times New Roman" w:hAnsi="Times New Roman" w:cs="Times New Roman"/>
          <w:sz w:val="28"/>
          <w:szCs w:val="28"/>
        </w:rPr>
        <w:t>.</w:t>
      </w:r>
    </w:p>
    <w:p w:rsidR="00ED2C18" w:rsidRPr="00F12670" w:rsidRDefault="00ED2C18" w:rsidP="00F71329">
      <w:pPr>
        <w:pStyle w:val="a3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t>Диалектика понимания и объяснения.</w:t>
      </w:r>
    </w:p>
    <w:p w:rsidR="00ED2C18" w:rsidRPr="00F12670" w:rsidRDefault="00ED2C18" w:rsidP="00F71329">
      <w:pPr>
        <w:pStyle w:val="a3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t>Концепция повествовательной идентичности.</w:t>
      </w:r>
    </w:p>
    <w:p w:rsidR="00ED2C18" w:rsidRPr="00F12670" w:rsidRDefault="00ED2C18" w:rsidP="00F71329">
      <w:pPr>
        <w:pStyle w:val="a3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2670">
        <w:rPr>
          <w:rFonts w:ascii="Times New Roman" w:hAnsi="Times New Roman" w:cs="Times New Roman"/>
          <w:sz w:val="28"/>
          <w:szCs w:val="28"/>
        </w:rPr>
        <w:t>Этапы герменевтического понимания.</w:t>
      </w:r>
    </w:p>
    <w:p w:rsidR="00ED2C18" w:rsidRPr="00F12670" w:rsidRDefault="00ED2C18" w:rsidP="00F7132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2670">
        <w:rPr>
          <w:rFonts w:ascii="Times New Roman" w:hAnsi="Times New Roman" w:cs="Times New Roman"/>
          <w:sz w:val="28"/>
          <w:szCs w:val="28"/>
        </w:rPr>
        <w:t>Заключение.</w:t>
      </w:r>
    </w:p>
    <w:p w:rsidR="00ED2C18" w:rsidRPr="00F12670" w:rsidRDefault="00D13689" w:rsidP="00F7132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Литература и Интернет-ресурсы.</w:t>
      </w: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045C44" w:rsidRDefault="00045C44" w:rsidP="00F71329">
      <w:pPr>
        <w:rPr>
          <w:rFonts w:ascii="Times New Roman" w:hAnsi="Times New Roman" w:cs="Times New Roman"/>
          <w:sz w:val="28"/>
          <w:szCs w:val="28"/>
        </w:rPr>
      </w:pPr>
    </w:p>
    <w:p w:rsidR="00ED2C18" w:rsidRPr="00DF22C4" w:rsidRDefault="003E1B11" w:rsidP="00F71329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lastRenderedPageBreak/>
        <w:t>Введение.</w:t>
      </w:r>
    </w:p>
    <w:p w:rsidR="002B39FA" w:rsidRPr="00DF22C4" w:rsidRDefault="002B39FA" w:rsidP="00F71329">
      <w:pPr>
        <w:pStyle w:val="a5"/>
        <w:spacing w:before="0" w:beforeAutospacing="0" w:after="0" w:afterAutospacing="0" w:line="270" w:lineRule="atLeast"/>
        <w:ind w:firstLine="480"/>
        <w:jc w:val="both"/>
      </w:pPr>
    </w:p>
    <w:p w:rsidR="00ED2C18" w:rsidRPr="00DF22C4" w:rsidRDefault="00C91A9F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Имя </w:t>
      </w:r>
      <w:r w:rsidR="00ED2C18" w:rsidRPr="00DF22C4">
        <w:rPr>
          <w:rFonts w:ascii="Times New Roman" w:hAnsi="Times New Roman" w:cs="Times New Roman"/>
          <w:sz w:val="24"/>
          <w:szCs w:val="24"/>
        </w:rPr>
        <w:t>П</w:t>
      </w:r>
      <w:r w:rsidR="00E2746E" w:rsidRPr="00DF22C4">
        <w:rPr>
          <w:rFonts w:ascii="Times New Roman" w:hAnsi="Times New Roman" w:cs="Times New Roman"/>
          <w:sz w:val="24"/>
          <w:szCs w:val="24"/>
        </w:rPr>
        <w:t>оля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Рик</w:t>
      </w:r>
      <w:r w:rsidR="00E2746E" w:rsidRPr="00DF22C4">
        <w:rPr>
          <w:rFonts w:ascii="Times New Roman" w:hAnsi="Times New Roman" w:cs="Times New Roman"/>
          <w:sz w:val="24"/>
          <w:szCs w:val="24"/>
        </w:rPr>
        <w:t>ё</w:t>
      </w:r>
      <w:r w:rsidR="00ED2C18" w:rsidRPr="00DF22C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 сегодня находится в одном ряду с признанными классиками современной философской герм</w:t>
      </w:r>
      <w:r w:rsidR="0080196B" w:rsidRPr="00DF22C4">
        <w:rPr>
          <w:rFonts w:ascii="Times New Roman" w:hAnsi="Times New Roman" w:cs="Times New Roman"/>
          <w:sz w:val="24"/>
          <w:szCs w:val="24"/>
        </w:rPr>
        <w:t>еневтики — М. Хайдеггером и Г.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Гадамером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. В своем творчестве при решении конкретных теоретических проблем он постоянно стремился использовать понятия и технические приемы, разработанные в рамках основных европейских традиций мышления. По мнению JI. Хана, философские сочинения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 способствовали превращению термина «герменевтика» в привычное, знакомое сегодня нам слово. Он смог придать свежесть и значимость многим философским темам, например, таким как диалектика объяснения и понимания, проблема времени, проблема личной идентичности, вырастающей из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нарративной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 идентичности, концепция философии как диалога с наукой.</w:t>
      </w:r>
    </w:p>
    <w:p w:rsidR="00C91A9F" w:rsidRPr="00DF22C4" w:rsidRDefault="00C91A9F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Меня заинтересовала, по преимуществу, проблема понимания текста в герменевтической философии Поля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A9F" w:rsidRPr="00DF22C4" w:rsidRDefault="00C91A9F" w:rsidP="00C91A9F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Цель моего  реферата – ознакомиться с философской герменевтикой текста Поля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.</w:t>
      </w:r>
    </w:p>
    <w:p w:rsidR="00C91A9F" w:rsidRPr="00DF22C4" w:rsidRDefault="00C91A9F" w:rsidP="00C91A9F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В соответствии с поставленной целью я выдвигаю следующие задачи:</w:t>
      </w:r>
    </w:p>
    <w:p w:rsidR="00C91A9F" w:rsidRPr="00DF22C4" w:rsidRDefault="00C91A9F" w:rsidP="00C91A9F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• раскрыть особенности понятия герменевтики Поля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;</w:t>
      </w:r>
    </w:p>
    <w:p w:rsidR="00C91A9F" w:rsidRPr="00DF22C4" w:rsidRDefault="00C91A9F" w:rsidP="00C91A9F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•  раскрыть диалектику процессов объяснения и понимания;</w:t>
      </w:r>
    </w:p>
    <w:p w:rsidR="00C91A9F" w:rsidRPr="00DF22C4" w:rsidRDefault="00C91A9F" w:rsidP="00C91A9F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• разобрать концепцию повествовательной идентичности;</w:t>
      </w:r>
    </w:p>
    <w:p w:rsidR="00C91A9F" w:rsidRPr="00DF22C4" w:rsidRDefault="00C91A9F" w:rsidP="00C91A9F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• рассмотреть этапы герменевтического понимания</w:t>
      </w:r>
      <w:r w:rsidR="00E2746E" w:rsidRPr="00DF22C4">
        <w:rPr>
          <w:rFonts w:ascii="Times New Roman" w:hAnsi="Times New Roman" w:cs="Times New Roman"/>
          <w:sz w:val="24"/>
          <w:szCs w:val="24"/>
        </w:rPr>
        <w:t xml:space="preserve"> литературного произведения</w:t>
      </w:r>
      <w:r w:rsidRPr="00DF22C4">
        <w:rPr>
          <w:rFonts w:ascii="Times New Roman" w:hAnsi="Times New Roman" w:cs="Times New Roman"/>
          <w:sz w:val="24"/>
          <w:szCs w:val="24"/>
        </w:rPr>
        <w:t>.</w:t>
      </w:r>
    </w:p>
    <w:p w:rsidR="00ED2C18" w:rsidRPr="00DF22C4" w:rsidRDefault="00ED2C18" w:rsidP="00D53321">
      <w:pPr>
        <w:rPr>
          <w:rFonts w:ascii="Times New Roman" w:hAnsi="Times New Roman" w:cs="Times New Roman"/>
          <w:sz w:val="24"/>
          <w:szCs w:val="24"/>
        </w:rPr>
      </w:pPr>
    </w:p>
    <w:p w:rsidR="00F12670" w:rsidRPr="00DF22C4" w:rsidRDefault="00F12670" w:rsidP="00D1368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22C4">
        <w:rPr>
          <w:rFonts w:ascii="Times New Roman" w:hAnsi="Times New Roman" w:cs="Times New Roman"/>
          <w:b/>
          <w:sz w:val="24"/>
          <w:szCs w:val="24"/>
        </w:rPr>
        <w:t xml:space="preserve">Понятие герменевтики Поля </w:t>
      </w:r>
      <w:proofErr w:type="spellStart"/>
      <w:r w:rsidRPr="00DF22C4">
        <w:rPr>
          <w:rFonts w:ascii="Times New Roman" w:hAnsi="Times New Roman" w:cs="Times New Roman"/>
          <w:b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b/>
          <w:sz w:val="24"/>
          <w:szCs w:val="24"/>
        </w:rPr>
        <w:t>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Философская герменевтика – направление в философии, которое исследует теорию и практику истолкования, интерпретации, понимания. Свое название герменевтика получила от имени греческого бога Гермеса, который был посредником между богами и людьми – истолковывал волю богов людям и доносил пожелания людей богам. Главная идея герменевтики: существовать – значит быть понятым. Предметом исследования, как правило, является текст.</w:t>
      </w:r>
    </w:p>
    <w:p w:rsidR="001850DA" w:rsidRDefault="00566A2E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Одним из самых значительных философов 20 века является французский философ Поль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(1913-2005) </w:t>
      </w:r>
      <w:r w:rsidR="009E08FB" w:rsidRPr="00DF22C4">
        <w:rPr>
          <w:rFonts w:ascii="Times New Roman" w:hAnsi="Times New Roman" w:cs="Times New Roman"/>
          <w:sz w:val="24"/>
          <w:szCs w:val="24"/>
        </w:rPr>
        <w:t>- профессор Сорбонны (1956), Страсбургского и Чикагского университетов, почетный доктор более чем 30 университетов мира. Основные сочинения: "Карл Ясперс и философия существования" (1947), "Габриэль Марсель и Карл Ясперс</w:t>
      </w:r>
      <w:r w:rsidR="00EC6090" w:rsidRPr="00DF22C4">
        <w:rPr>
          <w:rFonts w:ascii="Times New Roman" w:hAnsi="Times New Roman" w:cs="Times New Roman"/>
          <w:sz w:val="24"/>
          <w:szCs w:val="24"/>
        </w:rPr>
        <w:t>"</w:t>
      </w:r>
      <w:r w:rsidRPr="00DF22C4">
        <w:rPr>
          <w:rFonts w:ascii="Times New Roman" w:hAnsi="Times New Roman" w:cs="Times New Roman"/>
          <w:sz w:val="24"/>
          <w:szCs w:val="24"/>
        </w:rPr>
        <w:t xml:space="preserve">, </w:t>
      </w:r>
      <w:r w:rsidR="00EC6090" w:rsidRPr="00DF22C4">
        <w:rPr>
          <w:rFonts w:ascii="Times New Roman" w:hAnsi="Times New Roman" w:cs="Times New Roman"/>
          <w:sz w:val="24"/>
          <w:szCs w:val="24"/>
        </w:rPr>
        <w:t>"</w:t>
      </w:r>
      <w:r w:rsidR="009E08FB" w:rsidRPr="00DF22C4">
        <w:rPr>
          <w:rFonts w:ascii="Times New Roman" w:hAnsi="Times New Roman" w:cs="Times New Roman"/>
          <w:sz w:val="24"/>
          <w:szCs w:val="24"/>
        </w:rPr>
        <w:t>Философия таинства и философия парадокса" (1948), "Философия воли", "Конечность и виновность"</w:t>
      </w:r>
      <w:r w:rsidR="00EC6090" w:rsidRPr="00DF22C4">
        <w:rPr>
          <w:rFonts w:ascii="Times New Roman" w:hAnsi="Times New Roman" w:cs="Times New Roman"/>
          <w:sz w:val="24"/>
          <w:szCs w:val="24"/>
        </w:rPr>
        <w:t>(</w:t>
      </w:r>
      <w:r w:rsidR="009E08FB" w:rsidRPr="00DF22C4">
        <w:rPr>
          <w:rFonts w:ascii="Times New Roman" w:hAnsi="Times New Roman" w:cs="Times New Roman"/>
          <w:sz w:val="24"/>
          <w:szCs w:val="24"/>
        </w:rPr>
        <w:t>1960</w:t>
      </w:r>
      <w:r w:rsidR="00EC6090" w:rsidRPr="00DF22C4">
        <w:rPr>
          <w:rFonts w:ascii="Times New Roman" w:hAnsi="Times New Roman" w:cs="Times New Roman"/>
          <w:sz w:val="24"/>
          <w:szCs w:val="24"/>
        </w:rPr>
        <w:t>)</w:t>
      </w:r>
      <w:r w:rsidR="009E08FB" w:rsidRPr="00DF22C4">
        <w:rPr>
          <w:rFonts w:ascii="Times New Roman" w:hAnsi="Times New Roman" w:cs="Times New Roman"/>
          <w:sz w:val="24"/>
          <w:szCs w:val="24"/>
        </w:rPr>
        <w:t xml:space="preserve">, позже вышли в двух томах: "Человек </w:t>
      </w:r>
      <w:proofErr w:type="spellStart"/>
      <w:r w:rsidR="009E08FB" w:rsidRPr="00DF22C4">
        <w:rPr>
          <w:rFonts w:ascii="Times New Roman" w:hAnsi="Times New Roman" w:cs="Times New Roman"/>
          <w:sz w:val="24"/>
          <w:szCs w:val="24"/>
        </w:rPr>
        <w:t>погрешимый</w:t>
      </w:r>
      <w:proofErr w:type="spellEnd"/>
      <w:r w:rsidR="009E08FB" w:rsidRPr="00DF22C4">
        <w:rPr>
          <w:rFonts w:ascii="Times New Roman" w:hAnsi="Times New Roman" w:cs="Times New Roman"/>
          <w:sz w:val="24"/>
          <w:szCs w:val="24"/>
        </w:rPr>
        <w:t>", "Символика зла. Об интерпретации</w:t>
      </w:r>
      <w:r w:rsidR="00EC6090" w:rsidRPr="00DF22C4">
        <w:rPr>
          <w:rFonts w:ascii="Times New Roman" w:hAnsi="Times New Roman" w:cs="Times New Roman"/>
          <w:sz w:val="24"/>
          <w:szCs w:val="24"/>
        </w:rPr>
        <w:t>"</w:t>
      </w:r>
      <w:r w:rsidR="009E08FB" w:rsidRPr="00DF22C4">
        <w:rPr>
          <w:rFonts w:ascii="Times New Roman" w:hAnsi="Times New Roman" w:cs="Times New Roman"/>
          <w:sz w:val="24"/>
          <w:szCs w:val="24"/>
        </w:rPr>
        <w:t xml:space="preserve">. "Конфликт интерпретаций. Очерки о герменевтике" (1969), "Живая метафора" (1975), "Теория интерпретации. Дискурс и избыток значения" (1976), "От текста к действию. Очерки по герменевтике" (1986), "Школа феноменологии" (1986), "Я - сам как другой" (1990), и др. </w:t>
      </w:r>
    </w:p>
    <w:p w:rsidR="00DE040B" w:rsidRPr="00DF22C4" w:rsidRDefault="00EC609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Поль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п</w:t>
      </w:r>
      <w:r w:rsidR="009E08FB" w:rsidRPr="00DF22C4">
        <w:rPr>
          <w:rFonts w:ascii="Times New Roman" w:hAnsi="Times New Roman" w:cs="Times New Roman"/>
          <w:sz w:val="24"/>
          <w:szCs w:val="24"/>
        </w:rPr>
        <w:t xml:space="preserve">ринадлежит к числу классиков современной философии. Его интересы носят универсальный характер. Интеллектуальное наследие </w:t>
      </w:r>
      <w:proofErr w:type="spellStart"/>
      <w:r w:rsidR="009E08FB" w:rsidRPr="00DF22C4">
        <w:rPr>
          <w:rFonts w:ascii="Times New Roman" w:hAnsi="Times New Roman" w:cs="Times New Roman"/>
          <w:sz w:val="24"/>
          <w:szCs w:val="24"/>
        </w:rPr>
        <w:t>Рик</w:t>
      </w:r>
      <w:r w:rsidR="001122F9">
        <w:rPr>
          <w:rFonts w:ascii="Times New Roman" w:hAnsi="Times New Roman" w:cs="Times New Roman"/>
          <w:sz w:val="24"/>
          <w:szCs w:val="24"/>
        </w:rPr>
        <w:t>ё</w:t>
      </w:r>
      <w:r w:rsidR="009E08FB" w:rsidRPr="00DF22C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9E08FB" w:rsidRPr="00DF22C4">
        <w:rPr>
          <w:rFonts w:ascii="Times New Roman" w:hAnsi="Times New Roman" w:cs="Times New Roman"/>
          <w:sz w:val="24"/>
          <w:szCs w:val="24"/>
        </w:rPr>
        <w:t xml:space="preserve"> содержит множество аспектов, важнейшим из которых является герменевтика. </w:t>
      </w:r>
    </w:p>
    <w:p w:rsidR="009E08FB" w:rsidRPr="00DF22C4" w:rsidRDefault="00DE040B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E08FB" w:rsidRPr="00DF22C4">
        <w:rPr>
          <w:rFonts w:ascii="Times New Roman" w:hAnsi="Times New Roman" w:cs="Times New Roman"/>
          <w:sz w:val="24"/>
          <w:szCs w:val="24"/>
        </w:rPr>
        <w:t xml:space="preserve">В своих работах он акцентирует внимание на проблеме взаимодействия и взаимопонимания людей, их общении и совместном бытии. Его философию характеризует систематичность и диалектико-критическое мышление. </w:t>
      </w:r>
      <w:proofErr w:type="gramStart"/>
      <w:r w:rsidR="009E08FB" w:rsidRPr="00DF22C4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spellStart"/>
      <w:r w:rsidR="009E08FB" w:rsidRPr="00DF22C4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  <w:r w:rsidR="009E08FB" w:rsidRPr="00DF22C4">
        <w:rPr>
          <w:rFonts w:ascii="Times New Roman" w:hAnsi="Times New Roman" w:cs="Times New Roman"/>
          <w:sz w:val="24"/>
          <w:szCs w:val="24"/>
        </w:rPr>
        <w:t xml:space="preserve"> способствовали развитию различных областей философского знания, включая историю философии, эстетику, метафизику, экзистенциализм, феноменологию, герменевтику, структурализм, психоанализ, теорию интерпретации, теорию действия, философию языка, теорию повествования, философию религии, моральную и политическую философию, методологию гуманитарных наук.</w:t>
      </w:r>
      <w:proofErr w:type="gramEnd"/>
    </w:p>
    <w:p w:rsidR="007567B0" w:rsidRPr="00DF22C4" w:rsidRDefault="00EC609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7567B0"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="007567B0" w:rsidRPr="00DF22C4">
        <w:rPr>
          <w:rFonts w:ascii="Times New Roman" w:hAnsi="Times New Roman" w:cs="Times New Roman"/>
          <w:sz w:val="24"/>
          <w:szCs w:val="24"/>
        </w:rPr>
        <w:t xml:space="preserve"> переносит вопрос о герменевтике в онтологическую плоскость: отказавшись от разработки герменевтики как метода познания, он занимается построением ее как способа бытия. Основную свою задачу философ видит в том, чтобы, создавая философию жизни, воспользоваться всеми ресурсами гегелевской философии духа. С точки зрения методологической это, по его словам, означает "привить проблему герменевтики к феноменологическому методу". Идя таким путем, философ намеревается преодолеть крайности объективизма и субъективизма, натурализма и антропологизма, сциентизма и </w:t>
      </w:r>
      <w:proofErr w:type="spellStart"/>
      <w:r w:rsidR="007567B0" w:rsidRPr="00DF22C4">
        <w:rPr>
          <w:rFonts w:ascii="Times New Roman" w:hAnsi="Times New Roman" w:cs="Times New Roman"/>
          <w:sz w:val="24"/>
          <w:szCs w:val="24"/>
        </w:rPr>
        <w:t>антисциентизма</w:t>
      </w:r>
      <w:proofErr w:type="spellEnd"/>
      <w:r w:rsidR="007567B0" w:rsidRPr="00DF22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567B0" w:rsidRPr="00DF22C4">
        <w:rPr>
          <w:rFonts w:ascii="Times New Roman" w:hAnsi="Times New Roman" w:cs="Times New Roman"/>
          <w:sz w:val="24"/>
          <w:szCs w:val="24"/>
        </w:rPr>
        <w:t>противоречия</w:t>
      </w:r>
      <w:proofErr w:type="gramEnd"/>
      <w:r w:rsidR="007567B0" w:rsidRPr="00DF22C4">
        <w:rPr>
          <w:rFonts w:ascii="Times New Roman" w:hAnsi="Times New Roman" w:cs="Times New Roman"/>
          <w:sz w:val="24"/>
          <w:szCs w:val="24"/>
        </w:rPr>
        <w:t xml:space="preserve"> между которыми привели современную философию к глубокому кризису.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Одна из задач первой самостоятельной работы заключается в сопоставлении феноменологически трактуемого внимания с проблемами истины и свободы. Так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начинает "соединение" феноменологии и экзистенциализма, заимствуя у первой метод анализа, у второй - смысл "воплощенного существования". В итоге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обнаруживает кардинальную двойственность человеческого опыта: будучи восприятием, он связан с объектом, но одновременно опыт - это активность, поскольку он свойствен свободно ориентирующемуся вниманию.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Соглашаясь в целом с экзистенциалистской трактовкой человека,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вместе с тем критикует ее за монизм, допускающий только одно толкование существования - воображение, эмоции, переживания и т.п.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находит возможным "перевернуть" перспективу экзистенциалистского анализа и исследовать не только то, что следует за экзистенциалистской изначальностью, но и саму экзистенциальную ситуацию, способ существования, в котором укоренен субъект. В результате этой операции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обнаруживает область 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>бессознательного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 xml:space="preserve">, то, что принимается субъектом как необходимость и преобразуется им в практическую категорию.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не считает 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>бессознательное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 xml:space="preserve"> чем-то принципиально недоступным сознанию.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Рикёру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потребности, желания, привычки человека приобретают подлинный смысл только по отношению к воле, которую они вызывают, мотивируют; воля же завершает их смысл, она детерминирует их своим выбором.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При разработке методологии феноменологической онтологии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опирается на психоаналитический метод истолкования, выделяя в нем следующие моменты.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Во-первых, психоанализ идет к онтологии путем критики сознания: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-"интерпретации снов,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фантазмов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мифов, символов, какие предлагает психоанализ, суть своего рода оспаривание претензий сознания быть источником смысла";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- психоанализ говорит об "утраченных объектах, которые надлежит отыскать символически", что, по мысли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, является условием для создания герменевтики, освобожденной от предрассудков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где проблематика рефлексии преодолевается в проблематике существования.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И второе, на что обращает внимание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осмысливая психоаналитическую методологию: только в интерпретации и при ее помощи возможно движение к онтологии.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слово, изречение очевидно обладают символической функцией. При этом он четко отличает философию языка от науки о языке. Основу этого отличия он видит в том, что науку о языке интересует замкнутая система знаков, философия же языка "прорывает" эту замкнутость в направлении бытия и исследует феномен языка как элемент обмена между структурой и событием; ведущая роль в этом обмене принадлежит живому слову.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lastRenderedPageBreak/>
        <w:t>Так язык указывает на возможность символической функции и определяет логику герменевтики как логику двойного смысла. Семантически символ образован таким образом, что он дает смысл при помощи смысла, в нем изначальный, буквальный, иногда физический смысл отсылает к смыслу иносказательному, экзистенциальному, духовному. Таким образом, символ зовет к интерпретации и к говорению.</w:t>
      </w:r>
    </w:p>
    <w:p w:rsidR="007567B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Метафора наиболее очевидно демонстрирует символическую функцию языка: когда язык пользуется метафорой, буквальный смысл отступает перед метафорическим смыслом, однако тем самым усиливается соотнесенность слова с реальностью и углубляется эвристическая деятельность субъекта. В метафорическом выражении, нарушающем семантическую правильность фразы и несовместимым с ее буквальным прочтением,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обнаруживает осуществление человеческой способности к творчеству.</w:t>
      </w:r>
    </w:p>
    <w:p w:rsidR="00E56600" w:rsidRPr="00DF22C4" w:rsidRDefault="007567B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Начатое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Рикёром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в 80-е годы осмысление повествовательной функции культуры и предпринимаемые в связи с этим попытки соединить феноменологию с лингвистическим анализом, герменевтику - с аналитической философией позволяют мыслителю перейти от анализа фрагментов культуры, запечатленных в слове или фразе, к анализу текстов культуры.</w:t>
      </w:r>
      <w:r w:rsidR="00DE040B" w:rsidRPr="00DF2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090" w:rsidRPr="00DF22C4" w:rsidRDefault="00EC6090" w:rsidP="00D53321">
      <w:pPr>
        <w:pStyle w:val="a4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Таким образом,  Поль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Рикер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герменевтику трактует как теорию операций понимания в их соотношении с интерпретацией текстов; слово герменевтика обозначает не что иное, как последовательное осуществление интерпретаций. При этом под пониманием мы будем иметь в виду  искусство постижения значения знаков, передаваемых одним сознанием и воспринимаемых другими сознаниями через их внешнее выражение (жесты, позы, речь и т.д.). Поскольку знаки имеют материальную основу, моделью которой является письменность, то их можно интерпретировать. Следовательно, понимание  это проникновение в другое сознание с помощью внешнего обозначения, а интерпретация  понимание, направленное на зафиксированные в письменной форме знаки.</w:t>
      </w:r>
    </w:p>
    <w:p w:rsidR="00E56600" w:rsidRPr="00DF22C4" w:rsidRDefault="00E56600" w:rsidP="00D53321">
      <w:pPr>
        <w:pStyle w:val="a3"/>
        <w:ind w:left="1495"/>
        <w:rPr>
          <w:rFonts w:ascii="Times New Roman" w:hAnsi="Times New Roman" w:cs="Times New Roman"/>
          <w:b/>
          <w:sz w:val="24"/>
          <w:szCs w:val="24"/>
        </w:rPr>
      </w:pPr>
    </w:p>
    <w:p w:rsidR="000A383F" w:rsidRPr="00DF22C4" w:rsidRDefault="004A069E" w:rsidP="00D1368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22C4">
        <w:rPr>
          <w:rFonts w:ascii="Times New Roman" w:hAnsi="Times New Roman" w:cs="Times New Roman"/>
          <w:b/>
          <w:sz w:val="24"/>
          <w:szCs w:val="24"/>
        </w:rPr>
        <w:t xml:space="preserve">Понятие «текст» в философской герменевтике П. </w:t>
      </w:r>
      <w:proofErr w:type="spellStart"/>
      <w:r w:rsidRPr="00DF22C4">
        <w:rPr>
          <w:rFonts w:ascii="Times New Roman" w:hAnsi="Times New Roman" w:cs="Times New Roman"/>
          <w:b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b/>
          <w:sz w:val="24"/>
          <w:szCs w:val="24"/>
        </w:rPr>
        <w:t>.</w:t>
      </w:r>
    </w:p>
    <w:p w:rsidR="000A383F" w:rsidRPr="00DF22C4" w:rsidRDefault="000A383F" w:rsidP="00D53321">
      <w:pPr>
        <w:pStyle w:val="a3"/>
        <w:ind w:left="1495"/>
        <w:rPr>
          <w:rFonts w:ascii="Times New Roman" w:hAnsi="Times New Roman" w:cs="Times New Roman"/>
          <w:b/>
          <w:sz w:val="24"/>
          <w:szCs w:val="24"/>
        </w:rPr>
      </w:pPr>
    </w:p>
    <w:p w:rsidR="000A383F" w:rsidRPr="00DF22C4" w:rsidRDefault="000A383F" w:rsidP="00D533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Чтение текста является основным, первичным и наиболее очевидным источником того особого опыта понимания, который стал предметом герменевтических учений. При исследовании философской герменевтики как философской традиции и как методологии гуманитарного знания представляется важным анализ того, что подразумевается в ней под «текстом». Ведь феномены, порождаемые чтением текста, – это непосредственный предмет герменевтического теоретизирования. Однако ответ на этот вопрос оказывается не столь очевидным. В философской герменевтике, по-видимому, текст как таковой не становился предметом специального анализа. Это легко объяснимо её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универсализирующей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ориентацией на «понимание» как таковое, как отношение сознания к реальности вообще. При этом феномен понимания текста является частным случаем реализации такого «понимания вообще», одним из ряда возможных его предметов.</w:t>
      </w:r>
    </w:p>
    <w:p w:rsidR="002E41BA" w:rsidRPr="00DF22C4" w:rsidRDefault="00E40E90" w:rsidP="00D533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«текст», предмет герменевтического понимания и исследования, не получает развёрнутого определения. Так, в статье о семантике и прагматике метафоры он утверждает, что текстом можно считать целую библиотеку; тогда используется понятие «произведение» (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), однако в то же время «текст может быть редуцирован до единственного высказывания» (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).</w:t>
      </w:r>
    </w:p>
    <w:p w:rsidR="00E40E90" w:rsidRPr="00DF22C4" w:rsidRDefault="002E41BA" w:rsidP="00D533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Согласно основным принципам методологии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то, что подвергается интерпретации, должно быть тем, что может быть проинтерпретировано, т.е. именно текстом. Так, в работе «Фрейд и философия. 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Об </w:t>
      </w:r>
      <w:r w:rsidR="00F12670" w:rsidRPr="00DF22C4">
        <w:rPr>
          <w:rFonts w:ascii="Times New Roman" w:hAnsi="Times New Roman" w:cs="Times New Roman"/>
          <w:sz w:val="24"/>
          <w:szCs w:val="24"/>
        </w:rPr>
        <w:t>«</w:t>
      </w:r>
      <w:r w:rsidRPr="00DF22C4">
        <w:rPr>
          <w:rFonts w:ascii="Times New Roman" w:hAnsi="Times New Roman" w:cs="Times New Roman"/>
          <w:sz w:val="24"/>
          <w:szCs w:val="24"/>
        </w:rPr>
        <w:t xml:space="preserve">интерпретации» речь как о «тексте» идёт о «сновидениях»; метафоре «книги природы»; объектах психоаналитической и феноменологической дешифровки; о том, с чем работает анализ; в «Конфликте интерпретаций»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обсуждает </w:t>
      </w:r>
      <w:r w:rsidRPr="00DF22C4">
        <w:rPr>
          <w:rFonts w:ascii="Times New Roman" w:hAnsi="Times New Roman" w:cs="Times New Roman"/>
          <w:sz w:val="24"/>
          <w:szCs w:val="24"/>
        </w:rPr>
        <w:lastRenderedPageBreak/>
        <w:t>таким же образом «объект экзегезы», «объект философии»; текст сознания; судебную литературу и пр</w:t>
      </w:r>
      <w:r w:rsidR="00A875A0" w:rsidRPr="00DF22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75A0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 xml:space="preserve"> «Вся целостность </w:t>
      </w:r>
      <w:r w:rsidR="00A875A0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>человеческого существования становится текстом, который надо интерпретировать</w:t>
      </w:r>
      <w:r w:rsidR="00F907B8" w:rsidRPr="00DF22C4">
        <w:rPr>
          <w:rFonts w:ascii="Times New Roman" w:hAnsi="Times New Roman" w:cs="Times New Roman"/>
          <w:sz w:val="24"/>
          <w:szCs w:val="24"/>
        </w:rPr>
        <w:t>»</w:t>
      </w:r>
      <w:r w:rsidR="00A875A0" w:rsidRPr="00DF22C4">
        <w:rPr>
          <w:rFonts w:ascii="Times New Roman" w:hAnsi="Times New Roman" w:cs="Times New Roman"/>
          <w:sz w:val="24"/>
          <w:szCs w:val="24"/>
        </w:rPr>
        <w:t>.</w:t>
      </w:r>
    </w:p>
    <w:p w:rsidR="009E08FB" w:rsidRPr="00DF22C4" w:rsidRDefault="009E08FB" w:rsidP="00D533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Так, основным определением текста является возможность его включения в деятельность читателя (применения) через продуктивную интерпретацию; для этого текст должен быть прочитываем. Текст – это то, что может быть прочитано и интерпретировано.</w:t>
      </w:r>
    </w:p>
    <w:p w:rsidR="00F12670" w:rsidRPr="00DF22C4" w:rsidRDefault="00F12670" w:rsidP="00D53321">
      <w:pPr>
        <w:pStyle w:val="a3"/>
        <w:ind w:left="0" w:firstLine="1440"/>
        <w:rPr>
          <w:rFonts w:ascii="Times New Roman" w:hAnsi="Times New Roman" w:cs="Times New Roman"/>
          <w:sz w:val="24"/>
          <w:szCs w:val="24"/>
        </w:rPr>
      </w:pPr>
    </w:p>
    <w:p w:rsidR="00F12670" w:rsidRPr="00DF22C4" w:rsidRDefault="00F12670" w:rsidP="00D53321">
      <w:pPr>
        <w:pStyle w:val="a3"/>
        <w:ind w:left="0" w:firstLine="1440"/>
        <w:rPr>
          <w:rFonts w:ascii="Times New Roman" w:hAnsi="Times New Roman" w:cs="Times New Roman"/>
          <w:sz w:val="24"/>
          <w:szCs w:val="24"/>
        </w:rPr>
      </w:pPr>
    </w:p>
    <w:p w:rsidR="00A875A0" w:rsidRPr="00DF22C4" w:rsidRDefault="00A875A0" w:rsidP="00D53321">
      <w:pPr>
        <w:pStyle w:val="a3"/>
        <w:ind w:left="0" w:firstLine="1440"/>
        <w:rPr>
          <w:rFonts w:ascii="Times New Roman" w:hAnsi="Times New Roman" w:cs="Times New Roman"/>
          <w:sz w:val="24"/>
          <w:szCs w:val="24"/>
        </w:rPr>
      </w:pPr>
    </w:p>
    <w:p w:rsidR="00ED2C18" w:rsidRPr="00DF22C4" w:rsidRDefault="00ED2C18" w:rsidP="00D1368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22C4">
        <w:rPr>
          <w:rFonts w:ascii="Times New Roman" w:hAnsi="Times New Roman" w:cs="Times New Roman"/>
          <w:b/>
          <w:sz w:val="24"/>
          <w:szCs w:val="24"/>
        </w:rPr>
        <w:t xml:space="preserve">Проблема понимания у </w:t>
      </w:r>
      <w:proofErr w:type="spellStart"/>
      <w:r w:rsidRPr="00DF22C4">
        <w:rPr>
          <w:rFonts w:ascii="Times New Roman" w:hAnsi="Times New Roman" w:cs="Times New Roman"/>
          <w:b/>
          <w:sz w:val="24"/>
          <w:szCs w:val="24"/>
        </w:rPr>
        <w:t>П.Рикера</w:t>
      </w:r>
      <w:proofErr w:type="spellEnd"/>
    </w:p>
    <w:p w:rsidR="00ED2C18" w:rsidRPr="00DF22C4" w:rsidRDefault="00ED2C18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Проблематика понимания довольно многоаспектна. Она может исследоваться на когнитивном уровне «когнитивной герменевтикой» в связи с эпистемологической интерпретацией процесса понимания; описываться на феноменологическом уровне в связи с формулированием принципов феноменологической герменевтики; рассматриваться в контексте теории интерпретации текста, наконец, внутри социальных концепций. Многоаспектность проблематики понимания приводит к тому, что и сама герменевтика становится многообразной, изменяя</w:t>
      </w:r>
      <w:r w:rsidR="0080196B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 xml:space="preserve">свой облик и природу, вовлекая в </w:t>
      </w:r>
      <w:r w:rsidR="0080196B" w:rsidRPr="00DF22C4">
        <w:rPr>
          <w:rFonts w:ascii="Times New Roman" w:hAnsi="Times New Roman" w:cs="Times New Roman"/>
          <w:sz w:val="24"/>
          <w:szCs w:val="24"/>
        </w:rPr>
        <w:t>рамки</w:t>
      </w:r>
      <w:r w:rsidRPr="00DF22C4">
        <w:rPr>
          <w:rFonts w:ascii="Times New Roman" w:hAnsi="Times New Roman" w:cs="Times New Roman"/>
          <w:sz w:val="24"/>
          <w:szCs w:val="24"/>
        </w:rPr>
        <w:t xml:space="preserve"> своих исследований все новые и новые философские концепции и затрудняя тем самым поиск единственно возможных философских оснований для своих модификаций.</w:t>
      </w:r>
    </w:p>
    <w:p w:rsidR="00ED2C18" w:rsidRPr="00DF22C4" w:rsidRDefault="00ED2C18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«Что значит понимать?» – это герменевтическое вопрошание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относит к вопросу о смысле текста или любого иного объекта герменевтического анализа. Уточняя смысл понимания как такового,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указывает на тот факт, что в зоне герменевтического анализа могут оказаться любые субъективно воспринимаемые внешние знаки, исходящие от других людей</w:t>
      </w:r>
      <w:r w:rsidR="00F907B8" w:rsidRPr="00DF22C4">
        <w:rPr>
          <w:rFonts w:ascii="Times New Roman" w:hAnsi="Times New Roman" w:cs="Times New Roman"/>
          <w:sz w:val="24"/>
          <w:szCs w:val="24"/>
        </w:rPr>
        <w:t xml:space="preserve">: </w:t>
      </w:r>
      <w:r w:rsidRPr="00DF22C4">
        <w:rPr>
          <w:rFonts w:ascii="Times New Roman" w:hAnsi="Times New Roman" w:cs="Times New Roman"/>
          <w:sz w:val="24"/>
          <w:szCs w:val="24"/>
        </w:rPr>
        <w:t>жесты, позы, речь. Искусство постижения значения этих внешних знаков он связывает со способностью</w:t>
      </w:r>
      <w:r w:rsidR="00F907B8" w:rsidRPr="00DF22C4">
        <w:rPr>
          <w:rFonts w:ascii="Times New Roman" w:hAnsi="Times New Roman" w:cs="Times New Roman"/>
          <w:sz w:val="24"/>
          <w:szCs w:val="24"/>
        </w:rPr>
        <w:t>,</w:t>
      </w:r>
      <w:r w:rsidRPr="00DF22C4">
        <w:rPr>
          <w:rFonts w:ascii="Times New Roman" w:hAnsi="Times New Roman" w:cs="Times New Roman"/>
          <w:sz w:val="24"/>
          <w:szCs w:val="24"/>
        </w:rPr>
        <w:t xml:space="preserve"> которой от природы наделен человек</w:t>
      </w:r>
      <w:r w:rsidR="00F907B8" w:rsidRPr="00DF22C4">
        <w:rPr>
          <w:rFonts w:ascii="Times New Roman" w:hAnsi="Times New Roman" w:cs="Times New Roman"/>
          <w:sz w:val="24"/>
          <w:szCs w:val="24"/>
        </w:rPr>
        <w:t>, -</w:t>
      </w:r>
      <w:r w:rsidRPr="00DF22C4">
        <w:rPr>
          <w:rFonts w:ascii="Times New Roman" w:hAnsi="Times New Roman" w:cs="Times New Roman"/>
          <w:sz w:val="24"/>
          <w:szCs w:val="24"/>
        </w:rPr>
        <w:t xml:space="preserve"> проникать в другое сознание, но не непосредственно, путем переживания, а опосредованно, путем воспроизведения (в речи, языке, в дискурсе) интенций знака. Способность к постижению как проникновение в другое сознание с помощью внешнего </w:t>
      </w:r>
      <w:r w:rsidR="00CD3B75" w:rsidRPr="00DF22C4">
        <w:rPr>
          <w:rFonts w:ascii="Times New Roman" w:hAnsi="Times New Roman" w:cs="Times New Roman"/>
          <w:sz w:val="24"/>
          <w:szCs w:val="24"/>
        </w:rPr>
        <w:t>обозначения – это и есть понима</w:t>
      </w:r>
      <w:r w:rsidRPr="00DF22C4">
        <w:rPr>
          <w:rFonts w:ascii="Times New Roman" w:hAnsi="Times New Roman" w:cs="Times New Roman"/>
          <w:sz w:val="24"/>
          <w:szCs w:val="24"/>
        </w:rPr>
        <w:t>ние. Иными словами, понимание – это искусство постижения знаков, передаваемых одним сознанием и воспринимаемых другими сознаниями через их внешние выражения.</w:t>
      </w:r>
    </w:p>
    <w:p w:rsidR="00ED2C18" w:rsidRDefault="00F907B8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«</w:t>
      </w:r>
      <w:r w:rsidR="00ED2C18" w:rsidRPr="00DF22C4">
        <w:rPr>
          <w:rFonts w:ascii="Times New Roman" w:hAnsi="Times New Roman" w:cs="Times New Roman"/>
          <w:sz w:val="24"/>
          <w:szCs w:val="24"/>
        </w:rPr>
        <w:t>Понимание не существует само по себе</w:t>
      </w:r>
      <w:r w:rsidRPr="00DF22C4">
        <w:rPr>
          <w:rFonts w:ascii="Times New Roman" w:hAnsi="Times New Roman" w:cs="Times New Roman"/>
          <w:sz w:val="24"/>
          <w:szCs w:val="24"/>
        </w:rPr>
        <w:t>»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. Это фундаментальное положение герменевтики как «эпистемологии нового понимания»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 выводит, исходя из признания фак</w:t>
      </w:r>
      <w:r w:rsidR="00C047CD" w:rsidRPr="00DF22C4">
        <w:rPr>
          <w:rFonts w:ascii="Times New Roman" w:hAnsi="Times New Roman" w:cs="Times New Roman"/>
          <w:sz w:val="24"/>
          <w:szCs w:val="24"/>
        </w:rPr>
        <w:t xml:space="preserve">та первичности «бытия </w:t>
      </w:r>
      <w:r w:rsidR="00ED2C18" w:rsidRPr="00DF22C4">
        <w:rPr>
          <w:rFonts w:ascii="Times New Roman" w:hAnsi="Times New Roman" w:cs="Times New Roman"/>
          <w:sz w:val="24"/>
          <w:szCs w:val="24"/>
        </w:rPr>
        <w:t>в  мире» в качестве онтологического условия понимания как изначально присущего человеческому существу.</w:t>
      </w:r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="00ED2C18" w:rsidRPr="00DF22C4">
        <w:rPr>
          <w:rFonts w:ascii="Times New Roman" w:hAnsi="Times New Roman" w:cs="Times New Roman"/>
          <w:sz w:val="24"/>
          <w:szCs w:val="24"/>
        </w:rPr>
        <w:t>Другое дело – понимание текста.</w:t>
      </w:r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Понимание текста сопряжено с интерпретацией. Слово «интерпретация» употребляется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Рикёром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 по отношению к пониманию, направленному на постижение смысла, зафиксированного в письменной форме. Овладение смыслами, заключенными в тексте, посредством чтения позволяет субъекту преодолевать культурно-временную дистанцию, отделяющую читателя от чуждого ему текста, и тем самым включать смысл этого текста в нынешнее понимание, каким обладает читатель.</w:t>
      </w: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C047CD" w:rsidRPr="00DF22C4" w:rsidRDefault="00C047CD" w:rsidP="00D13689">
      <w:pPr>
        <w:pStyle w:val="a3"/>
        <w:numPr>
          <w:ilvl w:val="3"/>
          <w:numId w:val="5"/>
        </w:numPr>
        <w:tabs>
          <w:tab w:val="num" w:pos="1560"/>
        </w:tabs>
        <w:ind w:left="1701"/>
        <w:rPr>
          <w:rFonts w:ascii="Times New Roman" w:hAnsi="Times New Roman" w:cs="Times New Roman"/>
          <w:i/>
          <w:sz w:val="24"/>
          <w:szCs w:val="24"/>
        </w:rPr>
      </w:pPr>
      <w:r w:rsidRPr="00DF22C4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Диалектик</w:t>
      </w:r>
      <w:r w:rsidR="00C4372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F22C4">
        <w:rPr>
          <w:rFonts w:ascii="Times New Roman" w:hAnsi="Times New Roman" w:cs="Times New Roman"/>
          <w:b/>
          <w:i/>
          <w:sz w:val="24"/>
          <w:szCs w:val="24"/>
        </w:rPr>
        <w:t xml:space="preserve"> понимания  и объяснения</w:t>
      </w:r>
    </w:p>
    <w:p w:rsidR="00C70947" w:rsidRPr="00DF22C4" w:rsidRDefault="00C047CD" w:rsidP="00D533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пытается уточнить по аналогии с диалектикой постижения смысла текста при его чтении. 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Отношение «письмо – чтение» рассматривается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Рикёром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 xml:space="preserve"> как частный случай понимания, наступающего благодаря проникновению в смысл текста. Таким образом, интерпретация остается некой периферией широко трактуемого им процесса понимания. Но существует вместе с тем интерпретация, которая предполагает развитие понимания (поскольку понимать нечто означает уже это нечто интерпретировать). </w:t>
      </w:r>
      <w:r w:rsidR="00F907B8" w:rsidRPr="00DF22C4">
        <w:rPr>
          <w:rFonts w:ascii="Times New Roman" w:hAnsi="Times New Roman" w:cs="Times New Roman"/>
          <w:sz w:val="24"/>
          <w:szCs w:val="24"/>
        </w:rPr>
        <w:t>Конечно, г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ерменевтика не может уклоняться от кантовского вопроса об условиях возможности ее собственного дискурса. Этот род интерпретации, выражаемый в дискурсе, определяет и </w:t>
      </w:r>
      <w:r w:rsidR="00CF14E0" w:rsidRPr="00DF22C4">
        <w:rPr>
          <w:rFonts w:ascii="Times New Roman" w:hAnsi="Times New Roman" w:cs="Times New Roman"/>
          <w:sz w:val="24"/>
          <w:szCs w:val="24"/>
        </w:rPr>
        <w:t>воспроизводит</w:t>
      </w:r>
      <w:r w:rsidR="00ED2C18" w:rsidRPr="00DF22C4">
        <w:rPr>
          <w:rFonts w:ascii="Times New Roman" w:hAnsi="Times New Roman" w:cs="Times New Roman"/>
          <w:sz w:val="24"/>
          <w:szCs w:val="24"/>
        </w:rPr>
        <w:t xml:space="preserve"> ситуацию понимания, которое было ранее связано с уровнем более фундаментальным, чем дискурс. Данный уровень фундаментальности создает </w:t>
      </w:r>
      <w:proofErr w:type="spellStart"/>
      <w:r w:rsidR="00ED2C18" w:rsidRPr="00DF22C4">
        <w:rPr>
          <w:rFonts w:ascii="Times New Roman" w:hAnsi="Times New Roman" w:cs="Times New Roman"/>
          <w:sz w:val="24"/>
          <w:szCs w:val="24"/>
        </w:rPr>
        <w:t>предпонимание</w:t>
      </w:r>
      <w:proofErr w:type="spellEnd"/>
      <w:r w:rsidR="00ED2C18" w:rsidRPr="00DF22C4">
        <w:rPr>
          <w:rFonts w:ascii="Times New Roman" w:hAnsi="Times New Roman" w:cs="Times New Roman"/>
          <w:sz w:val="24"/>
          <w:szCs w:val="24"/>
        </w:rPr>
        <w:t>.</w:t>
      </w:r>
    </w:p>
    <w:p w:rsidR="00ED2C18" w:rsidRPr="00DF22C4" w:rsidRDefault="00ED2C18" w:rsidP="00D533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Распространение структурного анализа на различные категории письменного дискурса привело к окончательному краху жесткого противопоставления понятий «объяснение» и «понимание». В этом противопоставлении уже не было необходимости по той причине, что сам текст</w:t>
      </w:r>
      <w:r w:rsidR="00C70947" w:rsidRPr="00DF22C4">
        <w:rPr>
          <w:rFonts w:ascii="Times New Roman" w:hAnsi="Times New Roman" w:cs="Times New Roman"/>
          <w:sz w:val="24"/>
          <w:szCs w:val="24"/>
        </w:rPr>
        <w:t>,</w:t>
      </w:r>
      <w:r w:rsidRPr="00DF22C4">
        <w:rPr>
          <w:rFonts w:ascii="Times New Roman" w:hAnsi="Times New Roman" w:cs="Times New Roman"/>
          <w:sz w:val="24"/>
          <w:szCs w:val="24"/>
        </w:rPr>
        <w:t xml:space="preserve"> стал рассматриваться как независимый от рассказчика, от слушателя, от конкретных условий продуцирования. Текст как автономный объект располагается, согласно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Рикёру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именно на стыке понимания и объяснения, а не на линии их разграничения. Это позволяет утверждать следующее: если интерпретация не может быть понята без объяснения, то и объяснение не способно стать основой понимания.</w:t>
      </w:r>
    </w:p>
    <w:p w:rsidR="00CF14E0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О</w:t>
      </w:r>
      <w:r w:rsidR="00ED2C18" w:rsidRPr="00DF22C4">
        <w:rPr>
          <w:rFonts w:ascii="Times New Roman" w:hAnsi="Times New Roman" w:cs="Times New Roman"/>
          <w:sz w:val="24"/>
          <w:szCs w:val="24"/>
        </w:rPr>
        <w:t>тношения «текст и значение», «дискурс и воспринимающий его субъект» (собеседник и слушатель) рассматриваются как симметричные. Между тем повествование, рассказ, «текст» (в его широком понимании) предстают как нечто большее, чем линейная последовательность фраз или даже законченное повествование: «текст» представляет собой структурированную целостность, которая может быть образована самыми разными способами, в частности, благодаря использованию разнообразных литературных приемов. В этом случае говорят не просто о языке и литературных приемах организации текста, но о текстуальной полисемии и полисемии лексической.</w:t>
      </w:r>
    </w:p>
    <w:p w:rsidR="00C70947" w:rsidRPr="00DF22C4" w:rsidRDefault="00ED2C18" w:rsidP="001122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22C4">
        <w:rPr>
          <w:rFonts w:ascii="Times New Roman" w:hAnsi="Times New Roman" w:cs="Times New Roman"/>
          <w:sz w:val="24"/>
          <w:szCs w:val="24"/>
        </w:rPr>
        <w:t xml:space="preserve">Языковая многозначность, избыточность содержащегося в тексте смысла предполагает многообразие интерпретаций. Множественность интерпретаций и даже конфликт интерпретаций, как говорит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="00CF14E0" w:rsidRPr="00DF22C4">
        <w:rPr>
          <w:rFonts w:ascii="Times New Roman" w:hAnsi="Times New Roman" w:cs="Times New Roman"/>
          <w:sz w:val="24"/>
          <w:szCs w:val="24"/>
        </w:rPr>
        <w:t>,</w:t>
      </w:r>
      <w:r w:rsidRPr="00DF22C4">
        <w:rPr>
          <w:rFonts w:ascii="Times New Roman" w:hAnsi="Times New Roman" w:cs="Times New Roman"/>
          <w:sz w:val="24"/>
          <w:szCs w:val="24"/>
        </w:rPr>
        <w:t xml:space="preserve"> является достоинством понимания, составляющего суть интерпретации. Поэтому мы можем сказать, что в многообразии интерпретаций кроется суть герменевтики.</w:t>
      </w:r>
    </w:p>
    <w:bookmarkEnd w:id="0"/>
    <w:p w:rsidR="00C70947" w:rsidRPr="00DF22C4" w:rsidRDefault="00BC4BAA" w:rsidP="001122F9">
      <w:pPr>
        <w:pStyle w:val="a3"/>
        <w:numPr>
          <w:ilvl w:val="3"/>
          <w:numId w:val="5"/>
        </w:numPr>
        <w:ind w:left="28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2C4">
        <w:rPr>
          <w:rFonts w:ascii="Times New Roman" w:hAnsi="Times New Roman" w:cs="Times New Roman"/>
          <w:b/>
          <w:i/>
          <w:sz w:val="24"/>
          <w:szCs w:val="24"/>
        </w:rPr>
        <w:t>Теория</w:t>
      </w:r>
      <w:r w:rsidR="00C70947" w:rsidRPr="00DF22C4">
        <w:rPr>
          <w:rFonts w:ascii="Times New Roman" w:hAnsi="Times New Roman" w:cs="Times New Roman"/>
          <w:b/>
          <w:i/>
          <w:sz w:val="24"/>
          <w:szCs w:val="24"/>
        </w:rPr>
        <w:t>« Повествовательной идентичности».</w:t>
      </w:r>
    </w:p>
    <w:p w:rsidR="00F907B8" w:rsidRPr="00DF22C4" w:rsidRDefault="00F907B8" w:rsidP="00F907B8">
      <w:pPr>
        <w:pStyle w:val="a3"/>
        <w:ind w:left="2880"/>
        <w:rPr>
          <w:rFonts w:ascii="Times New Roman" w:hAnsi="Times New Roman" w:cs="Times New Roman"/>
          <w:b/>
          <w:i/>
          <w:sz w:val="24"/>
          <w:szCs w:val="24"/>
        </w:rPr>
      </w:pPr>
    </w:p>
    <w:p w:rsidR="00BC4BAA" w:rsidRPr="00DF22C4" w:rsidRDefault="00BC4BAA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Перспективы развития герменевтического знания в целом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рассматривает, углубляя представления о понимании и объяснении, активно включая в исследование феноменологический аспект и выдвигая феноменологические принципы герменевтики. Он выделяет в качестве специального предмета рассмотрения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нарративное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историческое понимание, рассуждает о «понимании культурой себя самой через понимание других».</w:t>
      </w:r>
    </w:p>
    <w:p w:rsidR="00C70947" w:rsidRPr="00DF22C4" w:rsidRDefault="00BC4BAA" w:rsidP="00D53321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lastRenderedPageBreak/>
        <w:t xml:space="preserve">Повествование предлагает своему читателю возможность соотнести себя 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2C4">
        <w:rPr>
          <w:rFonts w:ascii="Times New Roman" w:hAnsi="Times New Roman" w:cs="Times New Roman"/>
          <w:i/>
          <w:sz w:val="24"/>
          <w:szCs w:val="24"/>
        </w:rPr>
        <w:t>другим</w:t>
      </w:r>
      <w:proofErr w:type="gramEnd"/>
      <w:r w:rsidRPr="00DF22C4">
        <w:rPr>
          <w:rFonts w:ascii="Times New Roman" w:hAnsi="Times New Roman" w:cs="Times New Roman"/>
          <w:i/>
          <w:sz w:val="24"/>
          <w:szCs w:val="24"/>
        </w:rPr>
        <w:t>,</w:t>
      </w:r>
      <w:r w:rsidRPr="00DF22C4">
        <w:rPr>
          <w:rFonts w:ascii="Times New Roman" w:hAnsi="Times New Roman" w:cs="Times New Roman"/>
          <w:sz w:val="24"/>
          <w:szCs w:val="24"/>
        </w:rPr>
        <w:t xml:space="preserve"> с </w:t>
      </w:r>
      <w:r w:rsidRPr="00DF22C4">
        <w:rPr>
          <w:rFonts w:ascii="Times New Roman" w:hAnsi="Times New Roman" w:cs="Times New Roman"/>
          <w:i/>
          <w:sz w:val="24"/>
          <w:szCs w:val="24"/>
        </w:rPr>
        <w:t>героем текста</w:t>
      </w:r>
      <w:r w:rsidRPr="00DF22C4">
        <w:rPr>
          <w:rFonts w:ascii="Times New Roman" w:hAnsi="Times New Roman" w:cs="Times New Roman"/>
          <w:sz w:val="24"/>
          <w:szCs w:val="24"/>
        </w:rPr>
        <w:t xml:space="preserve">. Перед нами схема взаимодействия- </w:t>
      </w:r>
      <w:r w:rsidRPr="00DF22C4">
        <w:rPr>
          <w:rFonts w:ascii="Times New Roman" w:hAnsi="Times New Roman" w:cs="Times New Roman"/>
          <w:b/>
          <w:sz w:val="24"/>
          <w:szCs w:val="24"/>
        </w:rPr>
        <w:t>Я</w:t>
      </w:r>
      <w:r w:rsidRPr="00DF22C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DF22C4">
        <w:rPr>
          <w:rFonts w:ascii="Times New Roman" w:hAnsi="Times New Roman" w:cs="Times New Roman"/>
          <w:b/>
          <w:sz w:val="24"/>
          <w:szCs w:val="24"/>
        </w:rPr>
        <w:t>ной</w:t>
      </w:r>
      <w:r w:rsidRPr="00DF22C4">
        <w:rPr>
          <w:rFonts w:ascii="Times New Roman" w:hAnsi="Times New Roman" w:cs="Times New Roman"/>
          <w:sz w:val="24"/>
          <w:szCs w:val="24"/>
        </w:rPr>
        <w:t xml:space="preserve">. </w:t>
      </w:r>
      <w:r w:rsidRPr="00DF22C4">
        <w:rPr>
          <w:rFonts w:ascii="Times New Roman" w:hAnsi="Times New Roman" w:cs="Times New Roman"/>
          <w:b/>
          <w:sz w:val="24"/>
          <w:szCs w:val="24"/>
        </w:rPr>
        <w:t>Иной</w:t>
      </w:r>
      <w:r w:rsidRPr="00DF22C4">
        <w:rPr>
          <w:rFonts w:ascii="Times New Roman" w:hAnsi="Times New Roman" w:cs="Times New Roman"/>
          <w:sz w:val="24"/>
          <w:szCs w:val="24"/>
        </w:rPr>
        <w:t xml:space="preserve"> во многом формирует нашу </w:t>
      </w:r>
      <w:r w:rsidRPr="00DF22C4">
        <w:rPr>
          <w:rFonts w:ascii="Times New Roman" w:hAnsi="Times New Roman" w:cs="Times New Roman"/>
          <w:b/>
          <w:sz w:val="24"/>
          <w:szCs w:val="24"/>
        </w:rPr>
        <w:t>Самость</w:t>
      </w:r>
      <w:r w:rsidRPr="00DF22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0947"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="00C70947" w:rsidRPr="00DF22C4">
        <w:rPr>
          <w:rFonts w:ascii="Times New Roman" w:hAnsi="Times New Roman" w:cs="Times New Roman"/>
          <w:sz w:val="24"/>
          <w:szCs w:val="24"/>
        </w:rPr>
        <w:t xml:space="preserve"> рассматривает</w:t>
      </w:r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="00C70947" w:rsidRPr="00DF22C4">
        <w:rPr>
          <w:rFonts w:ascii="Times New Roman" w:hAnsi="Times New Roman" w:cs="Times New Roman"/>
          <w:sz w:val="24"/>
          <w:szCs w:val="24"/>
        </w:rPr>
        <w:t>«идентичность повествования» с точки зрения:</w:t>
      </w:r>
    </w:p>
    <w:p w:rsidR="00BC4BAA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- интриги</w:t>
      </w:r>
      <w:r w:rsidR="00BC4BAA" w:rsidRPr="00DF22C4">
        <w:rPr>
          <w:rFonts w:ascii="Times New Roman" w:hAnsi="Times New Roman" w:cs="Times New Roman"/>
          <w:sz w:val="24"/>
          <w:szCs w:val="24"/>
        </w:rPr>
        <w:t>;</w:t>
      </w:r>
    </w:p>
    <w:p w:rsidR="00C70947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- персонажей</w:t>
      </w:r>
      <w:r w:rsidR="00BC4BAA" w:rsidRPr="00DF22C4">
        <w:rPr>
          <w:rFonts w:ascii="Times New Roman" w:hAnsi="Times New Roman" w:cs="Times New Roman"/>
          <w:sz w:val="24"/>
          <w:szCs w:val="24"/>
        </w:rPr>
        <w:t>;</w:t>
      </w:r>
    </w:p>
    <w:p w:rsidR="00C70947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- идентичности самости через акт чтения</w:t>
      </w:r>
      <w:r w:rsidR="00BC4BAA" w:rsidRPr="00DF22C4">
        <w:rPr>
          <w:rFonts w:ascii="Times New Roman" w:hAnsi="Times New Roman" w:cs="Times New Roman"/>
          <w:sz w:val="24"/>
          <w:szCs w:val="24"/>
        </w:rPr>
        <w:t>.</w:t>
      </w:r>
    </w:p>
    <w:p w:rsidR="00C70947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Интрига во многом задает основной тон повествования, является его связующим звеном. «Персонаж согласует свою иденти</w:t>
      </w:r>
      <w:r w:rsidR="0002353D" w:rsidRPr="00DF22C4">
        <w:rPr>
          <w:rFonts w:ascii="Times New Roman" w:hAnsi="Times New Roman" w:cs="Times New Roman"/>
          <w:sz w:val="24"/>
          <w:szCs w:val="24"/>
        </w:rPr>
        <w:t xml:space="preserve">чность с идентичностью рассказ. </w:t>
      </w:r>
      <w:r w:rsidRPr="00DF22C4">
        <w:rPr>
          <w:rFonts w:ascii="Times New Roman" w:hAnsi="Times New Roman" w:cs="Times New Roman"/>
          <w:sz w:val="24"/>
          <w:szCs w:val="24"/>
        </w:rPr>
        <w:t xml:space="preserve">Повествование оказывается синтезом 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>разнородного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>, а значит, именно интрига связывает эти разнородные части».</w:t>
      </w:r>
    </w:p>
    <w:p w:rsidR="00CF14E0" w:rsidRPr="00DF22C4" w:rsidRDefault="00BC4BAA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Что касается персонажей, то </w:t>
      </w:r>
      <w:r w:rsidR="00C70947" w:rsidRPr="00DF22C4">
        <w:rPr>
          <w:rFonts w:ascii="Times New Roman" w:hAnsi="Times New Roman" w:cs="Times New Roman"/>
          <w:sz w:val="24"/>
          <w:szCs w:val="24"/>
        </w:rPr>
        <w:t xml:space="preserve">можно выделить определенные классы (согласно структурному подходу). « Завязывание интриги служит развитию персонажа». </w:t>
      </w:r>
      <w:r w:rsidR="00CF14E0" w:rsidRPr="00DF22C4">
        <w:rPr>
          <w:rFonts w:ascii="Times New Roman" w:hAnsi="Times New Roman" w:cs="Times New Roman"/>
          <w:sz w:val="24"/>
          <w:szCs w:val="24"/>
        </w:rPr>
        <w:t>Хотя</w:t>
      </w:r>
      <w:r w:rsidR="00C70947" w:rsidRPr="00DF22C4">
        <w:rPr>
          <w:rFonts w:ascii="Times New Roman" w:hAnsi="Times New Roman" w:cs="Times New Roman"/>
          <w:sz w:val="24"/>
          <w:szCs w:val="24"/>
        </w:rPr>
        <w:t xml:space="preserve"> в ходе развития интриги герой способен меняться, вплоть до полной потери своей идентичности. В то же время утрата идентичности персонажа сопровождается утратой конфигурации повествования.</w:t>
      </w:r>
      <w:r w:rsidR="0002353D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="00C70947" w:rsidRPr="00DF22C4">
        <w:rPr>
          <w:rFonts w:ascii="Times New Roman" w:hAnsi="Times New Roman" w:cs="Times New Roman"/>
          <w:sz w:val="24"/>
          <w:szCs w:val="24"/>
        </w:rPr>
        <w:t>Что же происходит в процессе чтения с реально существующим субъектом</w:t>
      </w:r>
      <w:r w:rsidR="00CF14E0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="00C70947" w:rsidRPr="00DF22C4">
        <w:rPr>
          <w:rFonts w:ascii="Times New Roman" w:hAnsi="Times New Roman" w:cs="Times New Roman"/>
          <w:sz w:val="24"/>
          <w:szCs w:val="24"/>
        </w:rPr>
        <w:t>- с читателем?</w:t>
      </w:r>
    </w:p>
    <w:p w:rsidR="00C70947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Во-первых, «сам» познает себя не непосредственно, а исключительно опосредованно, через множество знаков культуры.</w:t>
      </w:r>
      <w:r w:rsidR="00BC4BAA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>Во-вторых, Читатель идентифицирует себя с вымышленным персонажем, тем самым, он познает себя.</w:t>
      </w:r>
      <w:r w:rsidR="00BC4BAA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 xml:space="preserve">По мнению Поля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, такой процесс идентификации с кем-то другим есть, с одной стороны, самообман, бегство от себя, а с другой - это же средство самораскрытия (познавая другого, мы обретаем «чистый образ себя», «ничто»). В этом понимании « коренится очистительная сила мышления».</w:t>
      </w:r>
      <w:r w:rsidR="0002353D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>В лекции</w:t>
      </w:r>
      <w:r w:rsidR="00CF14E0" w:rsidRPr="00DF22C4">
        <w:rPr>
          <w:rFonts w:ascii="Times New Roman" w:hAnsi="Times New Roman" w:cs="Times New Roman"/>
          <w:sz w:val="24"/>
          <w:szCs w:val="24"/>
        </w:rPr>
        <w:t xml:space="preserve">   «</w:t>
      </w:r>
      <w:r w:rsidRPr="00DF22C4">
        <w:rPr>
          <w:rFonts w:ascii="Times New Roman" w:hAnsi="Times New Roman" w:cs="Times New Roman"/>
          <w:sz w:val="24"/>
          <w:szCs w:val="24"/>
        </w:rPr>
        <w:t xml:space="preserve">Что меня занимает последние 30 лет» Поль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</w:t>
      </w:r>
      <w:r w:rsidR="00CF14E0" w:rsidRPr="00DF22C4">
        <w:rPr>
          <w:rFonts w:ascii="Times New Roman" w:hAnsi="Times New Roman" w:cs="Times New Roman"/>
          <w:sz w:val="24"/>
          <w:szCs w:val="24"/>
        </w:rPr>
        <w:t>ё</w:t>
      </w:r>
      <w:r w:rsidRPr="00DF22C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обращается к вопросу повествовательной функции. Для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важно, что « событие существует только, когда оно рассказано». Интрига – совокупность сочетаний, посредством которых события преобразуются в историю. Следовательно, понимание – умение проследить историю интриги. </w:t>
      </w:r>
      <w:r w:rsidR="00BC4BAA" w:rsidRPr="00DF22C4">
        <w:rPr>
          <w:rFonts w:ascii="Times New Roman" w:hAnsi="Times New Roman" w:cs="Times New Roman"/>
          <w:sz w:val="24"/>
          <w:szCs w:val="24"/>
        </w:rPr>
        <w:t>П</w:t>
      </w:r>
      <w:r w:rsidRPr="00DF22C4">
        <w:rPr>
          <w:rFonts w:ascii="Times New Roman" w:hAnsi="Times New Roman" w:cs="Times New Roman"/>
          <w:sz w:val="24"/>
          <w:szCs w:val="24"/>
        </w:rPr>
        <w:t>овествование, текст – система символов или знаков. А любая система символов приводит к конфигурации реальности</w:t>
      </w:r>
      <w:r w:rsidR="00BC4BAA" w:rsidRPr="00DF22C4">
        <w:rPr>
          <w:rFonts w:ascii="Times New Roman" w:hAnsi="Times New Roman" w:cs="Times New Roman"/>
          <w:sz w:val="24"/>
          <w:szCs w:val="24"/>
        </w:rPr>
        <w:t>, т.е.</w:t>
      </w:r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="00BC4BAA" w:rsidRPr="00DF22C4">
        <w:rPr>
          <w:rFonts w:ascii="Times New Roman" w:hAnsi="Times New Roman" w:cs="Times New Roman"/>
          <w:sz w:val="24"/>
          <w:szCs w:val="24"/>
        </w:rPr>
        <w:t>т</w:t>
      </w:r>
      <w:r w:rsidRPr="00DF22C4">
        <w:rPr>
          <w:rFonts w:ascii="Times New Roman" w:hAnsi="Times New Roman" w:cs="Times New Roman"/>
          <w:sz w:val="24"/>
          <w:szCs w:val="24"/>
        </w:rPr>
        <w:t>екст воздействует на читателя.</w:t>
      </w:r>
    </w:p>
    <w:p w:rsidR="00C70947" w:rsidRPr="00DF22C4" w:rsidRDefault="00C70947" w:rsidP="00D53321">
      <w:pPr>
        <w:rPr>
          <w:rFonts w:ascii="Times New Roman" w:hAnsi="Times New Roman" w:cs="Times New Roman"/>
          <w:sz w:val="24"/>
          <w:szCs w:val="24"/>
        </w:rPr>
      </w:pPr>
    </w:p>
    <w:p w:rsidR="005B0264" w:rsidRPr="00DF22C4" w:rsidRDefault="005B0264" w:rsidP="00D53321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DF22C4">
        <w:rPr>
          <w:rFonts w:ascii="Times New Roman" w:hAnsi="Times New Roman" w:cs="Times New Roman"/>
          <w:b/>
          <w:i/>
          <w:sz w:val="24"/>
          <w:szCs w:val="24"/>
        </w:rPr>
        <w:t>3.Этапы герменевтического понимания.</w:t>
      </w:r>
    </w:p>
    <w:p w:rsidR="005B0264" w:rsidRPr="00DF22C4" w:rsidRDefault="005B0264" w:rsidP="00D533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жизни художественного произведения </w:t>
      </w:r>
      <w:proofErr w:type="spellStart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Рикёр</w:t>
      </w:r>
      <w:proofErr w:type="spellEnd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выделяет три этапа; каждый из них он обозначает словом «</w:t>
      </w:r>
      <w:proofErr w:type="spellStart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мимесис</w:t>
      </w:r>
      <w:proofErr w:type="spellEnd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заимствованным у Аристотеля, который в своей концепции искусства на первый план ставит</w:t>
      </w:r>
      <w:r w:rsidRPr="00DF22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его </w:t>
      </w:r>
      <w:proofErr w:type="spellStart"/>
      <w:r w:rsidRPr="00DF22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деятельностную</w:t>
      </w:r>
      <w:proofErr w:type="spellEnd"/>
      <w:r w:rsidRPr="00DF22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природу</w:t>
      </w:r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DF22C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у  </w:t>
      </w:r>
      <w:proofErr w:type="spellStart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</w:t>
      </w:r>
      <w:r w:rsidR="00CF14E0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proofErr w:type="spellEnd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искусство </w:t>
      </w:r>
      <w:r w:rsidR="00CF14E0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14E0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 передачи традиций человеческой деятельности в культуре. Задача герменевтического анализа литературного произведения – реконструировать операции, «с помощью которых произведение пробивается к непроницаемым глубинам жизни», т.е. то, что автор передает читателю, чтобы тот смог поменять свою деятельность.</w:t>
      </w:r>
    </w:p>
    <w:p w:rsidR="005B0264" w:rsidRPr="00DF22C4" w:rsidRDefault="005B0264" w:rsidP="00D5332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Мимесис</w:t>
      </w:r>
      <w:proofErr w:type="spellEnd"/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 w:rsidRPr="00DF22C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Pr="00DF22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отсылает к понятиям жизненного мира и </w:t>
      </w:r>
      <w:proofErr w:type="spellStart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предпонимания</w:t>
      </w:r>
      <w:proofErr w:type="spellEnd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хорошо известным в герменевтике. Автор анализирует мир вокруг, свой практический опыт и «проговаривает»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 это в тексте. Автору будущего произведения необходимо обладать практическим понимание жизненного материала, чтобы за кажущейся внешней разрозненностью и беспричинностью увидеть целостность явлений.</w:t>
      </w:r>
      <w:r w:rsidRPr="00DF22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22C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Мимесис</w:t>
      </w:r>
      <w:proofErr w:type="spellEnd"/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 w:rsidRPr="00DF22C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</w:t>
      </w:r>
      <w:r w:rsidRPr="00DF22C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CF14E0" w:rsidRPr="00DF22C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CF14E0"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 художественное произведение, мир поэтической композиции.</w:t>
      </w:r>
      <w:r w:rsidRPr="00DF22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22C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Мимесис</w:t>
      </w:r>
      <w:proofErr w:type="spellEnd"/>
      <w:r w:rsidRPr="00DF22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–III</w:t>
      </w:r>
      <w:r w:rsidRPr="00DF22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акт восприятия художественного произведения. Вместе с тем</w:t>
      </w:r>
      <w:r w:rsidRPr="00DF22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DF22C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актуализация творческого замысла художника, выявление духовных ценностей и введение их – через последующую деятельность индивидов – в контекст общественного бытия. </w:t>
      </w:r>
      <w:r w:rsidR="00CF14E0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Последний этап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обретает </w:t>
      </w:r>
      <w:r w:rsidR="00CF14E0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полный объем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тогда, когда произведение разворачивает перед читателем целый мир, который тот присваивает себе. Под</w:t>
      </w:r>
      <w:r w:rsidRPr="00DF22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</w:t>
      </w:r>
      <w:r w:rsidRPr="00DF22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миром»</w:t>
      </w:r>
      <w:r w:rsidRPr="00DF22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понимается то, что феноменология и герменевтика обозначают как</w:t>
      </w:r>
      <w:r w:rsidRPr="00DF22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горизонт ожидания. Мир текста – это мир, проецируемый автором за пределы текста (взаимодействие повествования и «призывных» интенций). Онтологический статус текста пребывает в «подвешенном состоянии»:</w:t>
      </w:r>
      <w:r w:rsidRPr="00DF22C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текст избыточен по отношению к своей структуре и ждет своего прочтения. Одновременно мир текста избыточен и по отношению к миру повседневности, миру повседневной практики. Согласно  </w:t>
      </w:r>
      <w:proofErr w:type="spellStart"/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Рикеру</w:t>
      </w:r>
      <w:proofErr w:type="spellEnd"/>
      <w:r w:rsidR="003B2319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здесь формируется новое восприятие, новый опыт, где высвечивается несовпадение между воображаемым миром и привычной реальностью.</w:t>
      </w:r>
    </w:p>
    <w:p w:rsidR="005B0264" w:rsidRPr="00DF22C4" w:rsidRDefault="005B0264" w:rsidP="00D533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 читателя – мир его надежд, чаяний, устремлений. В акте чтения ожидания автора и надежды читателя переплетаются (ни субъективность автора, ни субъективность читателя не являются первичными</w:t>
      </w:r>
      <w:r w:rsidR="003B2319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этом интенция автора и интенция текста не лежат на поверхности. Интенция текста должна быть реконструирована, она сама становится герменевтической задачей</w:t>
      </w:r>
      <w:r w:rsidR="003B2319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Понимание текста – непростая задача, требующая духовных усилий читателя, соединенных с «даром» текста и стимулированных им. </w:t>
      </w:r>
      <w:r w:rsidR="00CF14E0"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меня также близка позиция, что в </w:t>
      </w:r>
      <w:r w:rsidRPr="00DF2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сознании читателя осуществляется работа со смыслом и временем: текст погружается в память читателя и зовет к продуктивному воображению.</w:t>
      </w:r>
    </w:p>
    <w:p w:rsidR="005B0264" w:rsidRDefault="005B0264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1122F9" w:rsidRPr="00DF22C4" w:rsidRDefault="001122F9" w:rsidP="00D53321">
      <w:pPr>
        <w:rPr>
          <w:rFonts w:ascii="Times New Roman" w:hAnsi="Times New Roman" w:cs="Times New Roman"/>
          <w:sz w:val="24"/>
          <w:szCs w:val="24"/>
        </w:rPr>
      </w:pPr>
    </w:p>
    <w:p w:rsidR="005B0264" w:rsidRPr="00DF22C4" w:rsidRDefault="00DE040B" w:rsidP="00D5332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DF22C4">
        <w:rPr>
          <w:rFonts w:ascii="Times New Roman" w:hAnsi="Times New Roman" w:cs="Times New Roman"/>
          <w:b/>
          <w:sz w:val="24"/>
          <w:szCs w:val="24"/>
        </w:rPr>
        <w:lastRenderedPageBreak/>
        <w:t>Заключение.</w:t>
      </w:r>
    </w:p>
    <w:p w:rsidR="001850DA" w:rsidRDefault="00665821" w:rsidP="00D53321">
      <w:pPr>
        <w:ind w:left="426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A52292">
        <w:rPr>
          <w:rFonts w:ascii="Times New Roman" w:hAnsi="Times New Roman" w:cs="Times New Roman"/>
          <w:b/>
          <w:i/>
          <w:sz w:val="24"/>
          <w:szCs w:val="24"/>
        </w:rPr>
        <w:t>«Иногда чтение сопровождается борьбой»</w:t>
      </w:r>
      <w:r>
        <w:rPr>
          <w:rFonts w:ascii="Times New Roman" w:hAnsi="Times New Roman" w:cs="Times New Roman"/>
          <w:sz w:val="24"/>
          <w:szCs w:val="24"/>
        </w:rPr>
        <w:t xml:space="preserve"> (П.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>
        <w:rPr>
          <w:rFonts w:ascii="Times New Roman" w:hAnsi="Times New Roman" w:cs="Times New Roman"/>
          <w:sz w:val="24"/>
          <w:szCs w:val="24"/>
        </w:rPr>
        <w:t>)  Я полностью согласна с высказыванием философа.</w:t>
      </w:r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 слова лишь подчеркивают его отношение к проблеме понимания и интерпретации текста.  </w:t>
      </w:r>
      <w:r w:rsidR="006A508C">
        <w:rPr>
          <w:rFonts w:ascii="Times New Roman" w:hAnsi="Times New Roman" w:cs="Times New Roman"/>
          <w:sz w:val="24"/>
          <w:szCs w:val="24"/>
        </w:rPr>
        <w:t>Х</w:t>
      </w:r>
      <w:r w:rsidR="00416D0C" w:rsidRPr="00DF22C4">
        <w:rPr>
          <w:rFonts w:ascii="Times New Roman" w:hAnsi="Times New Roman" w:cs="Times New Roman"/>
          <w:sz w:val="24"/>
          <w:szCs w:val="24"/>
        </w:rPr>
        <w:t xml:space="preserve">очется отметить, что без трудов Поля </w:t>
      </w:r>
      <w:proofErr w:type="spellStart"/>
      <w:r w:rsidR="00416D0C" w:rsidRPr="00DF22C4">
        <w:rPr>
          <w:rFonts w:ascii="Times New Roman" w:hAnsi="Times New Roman" w:cs="Times New Roman"/>
          <w:sz w:val="24"/>
          <w:szCs w:val="24"/>
        </w:rPr>
        <w:t>Рикёра</w:t>
      </w:r>
      <w:proofErr w:type="spellEnd"/>
      <w:r w:rsidR="00416D0C" w:rsidRPr="00DF22C4">
        <w:rPr>
          <w:rFonts w:ascii="Times New Roman" w:hAnsi="Times New Roman" w:cs="Times New Roman"/>
          <w:sz w:val="24"/>
          <w:szCs w:val="24"/>
        </w:rPr>
        <w:t xml:space="preserve"> очень трудно представить современную герменевтику. Ведь его идеи прочно укоренились в нашей жизни, в нашем мышлении. </w:t>
      </w:r>
    </w:p>
    <w:p w:rsidR="001122F9" w:rsidRDefault="00A52292" w:rsidP="00DE040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сделать</w:t>
      </w:r>
      <w:r w:rsidR="00416D0C" w:rsidRPr="00DF22C4">
        <w:rPr>
          <w:rFonts w:ascii="Times New Roman" w:hAnsi="Times New Roman" w:cs="Times New Roman"/>
          <w:sz w:val="24"/>
          <w:szCs w:val="24"/>
        </w:rPr>
        <w:t xml:space="preserve"> следующие выводы:</w:t>
      </w:r>
    </w:p>
    <w:p w:rsidR="00DE040B" w:rsidRPr="00DF22C4" w:rsidRDefault="00416D0C" w:rsidP="00DE040B">
      <w:pPr>
        <w:ind w:left="426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-</w:t>
      </w:r>
      <w:r w:rsidR="00DE040B" w:rsidRPr="00DF22C4">
        <w:rPr>
          <w:rFonts w:ascii="Times New Roman" w:hAnsi="Times New Roman" w:cs="Times New Roman"/>
          <w:sz w:val="24"/>
          <w:szCs w:val="24"/>
        </w:rPr>
        <w:t xml:space="preserve">Поль </w:t>
      </w:r>
      <w:proofErr w:type="spellStart"/>
      <w:r w:rsidR="00DE040B" w:rsidRPr="00DF22C4">
        <w:rPr>
          <w:rFonts w:ascii="Times New Roman" w:hAnsi="Times New Roman" w:cs="Times New Roman"/>
          <w:sz w:val="24"/>
          <w:szCs w:val="24"/>
        </w:rPr>
        <w:t>Рик</w:t>
      </w:r>
      <w:r w:rsidRPr="00DF22C4">
        <w:rPr>
          <w:rFonts w:ascii="Times New Roman" w:hAnsi="Times New Roman" w:cs="Times New Roman"/>
          <w:sz w:val="24"/>
          <w:szCs w:val="24"/>
        </w:rPr>
        <w:t>ё</w:t>
      </w:r>
      <w:r w:rsidR="00DE040B" w:rsidRPr="00DF22C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E040B" w:rsidRPr="00DF22C4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>г</w:t>
      </w:r>
      <w:r w:rsidR="00DE040B" w:rsidRPr="00DF22C4">
        <w:rPr>
          <w:rFonts w:ascii="Times New Roman" w:hAnsi="Times New Roman" w:cs="Times New Roman"/>
          <w:sz w:val="24"/>
          <w:szCs w:val="24"/>
        </w:rPr>
        <w:t xml:space="preserve">ерменевтику трактует как теорию операций понимания в их соотношении с интерпретацией текстов. При этом под пониманием мы будем иметь в виду  искусство постижения значения знаков, передаваемых одним сознанием и воспринимаемых другими сознаниями через их внешнее выражение. </w:t>
      </w:r>
      <w:r w:rsidR="00C26B96" w:rsidRPr="00DF22C4">
        <w:rPr>
          <w:rFonts w:ascii="Times New Roman" w:hAnsi="Times New Roman" w:cs="Times New Roman"/>
          <w:sz w:val="24"/>
          <w:szCs w:val="24"/>
        </w:rPr>
        <w:t>Переход от понимания к интерпретации предопределён тем, что знаки имеют материальную основу.</w:t>
      </w:r>
    </w:p>
    <w:p w:rsidR="00C26B96" w:rsidRPr="00DF22C4" w:rsidRDefault="00C26B96" w:rsidP="00D53321">
      <w:pPr>
        <w:ind w:left="426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-</w:t>
      </w:r>
      <w:r w:rsidR="00DE040B" w:rsidRPr="00DF22C4">
        <w:rPr>
          <w:rFonts w:ascii="Times New Roman" w:hAnsi="Times New Roman" w:cs="Times New Roman"/>
          <w:sz w:val="24"/>
          <w:szCs w:val="24"/>
        </w:rPr>
        <w:t xml:space="preserve">При этом, по </w:t>
      </w:r>
      <w:proofErr w:type="spellStart"/>
      <w:r w:rsidR="00DE040B" w:rsidRPr="00DF22C4">
        <w:rPr>
          <w:rFonts w:ascii="Times New Roman" w:hAnsi="Times New Roman" w:cs="Times New Roman"/>
          <w:sz w:val="24"/>
          <w:szCs w:val="24"/>
        </w:rPr>
        <w:t>Рикеру</w:t>
      </w:r>
      <w:proofErr w:type="spellEnd"/>
      <w:r w:rsidR="00DE040B" w:rsidRPr="00DF22C4">
        <w:rPr>
          <w:rFonts w:ascii="Times New Roman" w:hAnsi="Times New Roman" w:cs="Times New Roman"/>
          <w:sz w:val="24"/>
          <w:szCs w:val="24"/>
        </w:rPr>
        <w:t>, символом называется всякая структура значения, где один, первичный, буквальный смысл означает одновременно и другой, вторичный, косвенный смысл, который может быть понят лишь через первый. Тогда интерпретация оказывается расшифровкой смысла, стоящего  за очевидным, напрашивающимся значением, в раскрытии уровней значения, выявлении скрытых смыслов. То есть интерпретация применяется там, где есть многосложный смысл.</w:t>
      </w:r>
    </w:p>
    <w:p w:rsidR="00C26B96" w:rsidRDefault="00C26B96" w:rsidP="00A52292">
      <w:pPr>
        <w:ind w:left="426"/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-</w:t>
      </w:r>
      <w:r w:rsidR="0000770B" w:rsidRPr="00DF22C4">
        <w:rPr>
          <w:rFonts w:ascii="Times New Roman" w:hAnsi="Times New Roman" w:cs="Times New Roman"/>
          <w:sz w:val="24"/>
          <w:szCs w:val="24"/>
        </w:rPr>
        <w:t>Сделан вывод, что в философской герменевтике «текст» должен быть определён как предмет, который может быть прочитан и практически использован согласно герменевтическому принципу применения.</w:t>
      </w:r>
      <w:r w:rsidR="001850DA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кст </w:t>
      </w:r>
      <w:r w:rsidR="000A383F" w:rsidRPr="00DF22C4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="000A383F" w:rsidRPr="00DF22C4">
        <w:rPr>
          <w:rFonts w:ascii="Times New Roman" w:hAnsi="Times New Roman" w:cs="Times New Roman"/>
          <w:sz w:val="24"/>
          <w:szCs w:val="24"/>
        </w:rPr>
        <w:t>ючается в практику его читателя-</w:t>
      </w:r>
      <w:proofErr w:type="spellStart"/>
      <w:r w:rsidR="000A383F" w:rsidRPr="00DF22C4">
        <w:rPr>
          <w:rFonts w:ascii="Times New Roman" w:hAnsi="Times New Roman" w:cs="Times New Roman"/>
          <w:sz w:val="24"/>
          <w:szCs w:val="24"/>
        </w:rPr>
        <w:t>герменевта</w:t>
      </w:r>
      <w:proofErr w:type="spellEnd"/>
      <w:r w:rsidR="000A383F" w:rsidRPr="00DF22C4">
        <w:rPr>
          <w:rFonts w:ascii="Times New Roman" w:hAnsi="Times New Roman" w:cs="Times New Roman"/>
          <w:sz w:val="24"/>
          <w:szCs w:val="24"/>
        </w:rPr>
        <w:t xml:space="preserve"> целостно (независимо от реального размера этого целого и времени, фактически необходимого для его прочтения и понимания), как средство трансформации этой практики.</w:t>
      </w:r>
      <w:r w:rsidR="00A52292">
        <w:rPr>
          <w:rFonts w:ascii="Times New Roman" w:hAnsi="Times New Roman" w:cs="Times New Roman"/>
          <w:sz w:val="24"/>
          <w:szCs w:val="24"/>
        </w:rPr>
        <w:t xml:space="preserve"> </w:t>
      </w:r>
      <w:r w:rsidRPr="00DF22C4">
        <w:rPr>
          <w:rFonts w:ascii="Times New Roman" w:hAnsi="Times New Roman" w:cs="Times New Roman"/>
          <w:sz w:val="24"/>
          <w:szCs w:val="24"/>
        </w:rPr>
        <w:t>В итоге целью интерпретации литературного текста является создание такого мира, в котором читатель мог бы осуществить свои сокровенные возможности.</w:t>
      </w: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52292" w:rsidRDefault="00A52292" w:rsidP="00A52292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E482E" w:rsidRPr="00DF22C4" w:rsidRDefault="00D13689" w:rsidP="00D5332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2C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910392" w:rsidRPr="00DF22C4">
        <w:rPr>
          <w:rFonts w:ascii="Times New Roman" w:hAnsi="Times New Roman" w:cs="Times New Roman"/>
          <w:b/>
          <w:sz w:val="24"/>
          <w:szCs w:val="24"/>
        </w:rPr>
        <w:t>. Литература и Интернет-ресурсы.</w:t>
      </w:r>
      <w:proofErr w:type="gramEnd"/>
    </w:p>
    <w:p w:rsidR="00F17743" w:rsidRPr="00DF22C4" w:rsidRDefault="00F17743" w:rsidP="00C26B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Новая философская энциклопедия. В четырех томах. / Ин-т философии РАН. Научно-ред. совет: В.С. Степин, А.А. Гусейнов, Г.Ю.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Семигин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. М., Мысль, 2010, т. III, Н – С, с. 455-456.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открытия в области философии, теологии, психологии.</w:t>
      </w:r>
    </w:p>
    <w:p w:rsidR="00C26B96" w:rsidRPr="00DF22C4" w:rsidRDefault="00282B1A" w:rsidP="00282B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 П. Конфликт интерпретаций. Очерки о герменевтике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>ер. И. Сергеевой. М.: Медиум, 1995.</w:t>
      </w:r>
    </w:p>
    <w:p w:rsidR="00282B1A" w:rsidRPr="00DF22C4" w:rsidRDefault="00282B1A" w:rsidP="00282B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Богданов Е.В. Б73 Философская герменевтика: история и современность: текст лекции/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СПбГУАП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>2002. 26с.</w:t>
      </w:r>
    </w:p>
    <w:p w:rsidR="00282B1A" w:rsidRPr="00DF22C4" w:rsidRDefault="00282B1A" w:rsidP="00282B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 xml:space="preserve">Немцев  М.Ю. О понятии «ТЕКСТ» в философской герменевтике (Г.-Г.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Гадамер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DF22C4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Pr="00DF22C4">
        <w:rPr>
          <w:rFonts w:ascii="Times New Roman" w:hAnsi="Times New Roman" w:cs="Times New Roman"/>
          <w:sz w:val="24"/>
          <w:szCs w:val="24"/>
        </w:rPr>
        <w:t>)</w:t>
      </w:r>
    </w:p>
    <w:p w:rsidR="00282B1A" w:rsidRPr="00DF22C4" w:rsidRDefault="00282B1A" w:rsidP="00282B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22C4">
        <w:rPr>
          <w:rFonts w:ascii="Times New Roman" w:hAnsi="Times New Roman" w:cs="Times New Roman"/>
          <w:sz w:val="24"/>
          <w:szCs w:val="24"/>
        </w:rPr>
        <w:t>Микешина Л.А. М59 Философия науки: Современная эпистемология. Научное знание в динамике культуры. Методология научного исследования : учеб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>особие / Л.А. Микешина. — М.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 xml:space="preserve"> Прогресс-Традиция : МПСИ</w:t>
      </w:r>
      <w:proofErr w:type="gramStart"/>
      <w:r w:rsidRPr="00DF22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22C4">
        <w:rPr>
          <w:rFonts w:ascii="Times New Roman" w:hAnsi="Times New Roman" w:cs="Times New Roman"/>
          <w:sz w:val="24"/>
          <w:szCs w:val="24"/>
        </w:rPr>
        <w:t xml:space="preserve"> Флинта, 2005. — 464 с.</w:t>
      </w:r>
    </w:p>
    <w:p w:rsidR="00282B1A" w:rsidRPr="00DF22C4" w:rsidRDefault="00437B73" w:rsidP="004070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070F3" w:rsidRPr="00DF22C4">
          <w:rPr>
            <w:rStyle w:val="a6"/>
            <w:rFonts w:ascii="Times New Roman" w:hAnsi="Times New Roman" w:cs="Times New Roman"/>
            <w:sz w:val="24"/>
            <w:szCs w:val="24"/>
          </w:rPr>
          <w:t>http://cyberleninka.ru/article/n/konflikt-interpretatsiy-polya-rikyora</w:t>
        </w:r>
      </w:hyperlink>
    </w:p>
    <w:p w:rsidR="004070F3" w:rsidRPr="00DF22C4" w:rsidRDefault="00437B73" w:rsidP="004070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070F3" w:rsidRPr="00DF22C4">
          <w:rPr>
            <w:rStyle w:val="a6"/>
            <w:rFonts w:ascii="Times New Roman" w:hAnsi="Times New Roman" w:cs="Times New Roman"/>
            <w:sz w:val="24"/>
            <w:szCs w:val="24"/>
          </w:rPr>
          <w:t>http://bookucheba.com/istoriya-filosofii/pol-rikr-9852.html</w:t>
        </w:r>
      </w:hyperlink>
    </w:p>
    <w:p w:rsidR="004070F3" w:rsidRPr="00DF22C4" w:rsidRDefault="00437B73" w:rsidP="004070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070F3" w:rsidRPr="00DF22C4">
          <w:rPr>
            <w:rStyle w:val="a6"/>
            <w:rFonts w:ascii="Times New Roman" w:hAnsi="Times New Roman" w:cs="Times New Roman"/>
            <w:sz w:val="24"/>
            <w:szCs w:val="24"/>
          </w:rPr>
          <w:t>http://ecsocman.hse.ru/data/2010/03/05/1211344546/012._I.S.Vdovina._Pol_Riker.pdf</w:t>
        </w:r>
      </w:hyperlink>
    </w:p>
    <w:p w:rsidR="004070F3" w:rsidRPr="00DF22C4" w:rsidRDefault="00437B73" w:rsidP="004070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070F3" w:rsidRPr="00DF22C4">
          <w:rPr>
            <w:rStyle w:val="a6"/>
            <w:rFonts w:ascii="Times New Roman" w:hAnsi="Times New Roman" w:cs="Times New Roman"/>
            <w:sz w:val="24"/>
            <w:szCs w:val="24"/>
          </w:rPr>
          <w:t>http://www.koob.ru/ricoeur/</w:t>
        </w:r>
      </w:hyperlink>
    </w:p>
    <w:p w:rsidR="004070F3" w:rsidRPr="00C26B96" w:rsidRDefault="00437B73" w:rsidP="004070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4070F3" w:rsidRPr="00DF22C4">
          <w:rPr>
            <w:rStyle w:val="a6"/>
            <w:rFonts w:ascii="Times New Roman" w:hAnsi="Times New Roman" w:cs="Times New Roman"/>
            <w:sz w:val="24"/>
            <w:szCs w:val="24"/>
          </w:rPr>
          <w:t>http://www.bibliotekar.ru/filosofiya/217.htm</w:t>
        </w:r>
      </w:hyperlink>
      <w:r w:rsidR="004070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70F3" w:rsidRPr="00C26B96" w:rsidSect="00F7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80"/>
    <w:multiLevelType w:val="multilevel"/>
    <w:tmpl w:val="31BA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0182F"/>
    <w:multiLevelType w:val="hybridMultilevel"/>
    <w:tmpl w:val="B6740B68"/>
    <w:lvl w:ilvl="0" w:tplc="798C8CF0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theme="majorBidi" w:hint="default"/>
        <w:color w:val="000000"/>
        <w:sz w:val="27"/>
      </w:rPr>
    </w:lvl>
    <w:lvl w:ilvl="1" w:tplc="F13E959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019B"/>
    <w:multiLevelType w:val="hybridMultilevel"/>
    <w:tmpl w:val="9B76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F57BD"/>
    <w:multiLevelType w:val="hybridMultilevel"/>
    <w:tmpl w:val="B596F248"/>
    <w:lvl w:ilvl="0" w:tplc="35929F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A939D7"/>
    <w:multiLevelType w:val="multilevel"/>
    <w:tmpl w:val="932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99"/>
    <w:rsid w:val="0000770B"/>
    <w:rsid w:val="0002353D"/>
    <w:rsid w:val="00040469"/>
    <w:rsid w:val="00045C44"/>
    <w:rsid w:val="00092DE6"/>
    <w:rsid w:val="000A383F"/>
    <w:rsid w:val="001122F9"/>
    <w:rsid w:val="001850DA"/>
    <w:rsid w:val="00282B1A"/>
    <w:rsid w:val="002B030D"/>
    <w:rsid w:val="002B39FA"/>
    <w:rsid w:val="002E41BA"/>
    <w:rsid w:val="00304F56"/>
    <w:rsid w:val="0033315A"/>
    <w:rsid w:val="003B2319"/>
    <w:rsid w:val="003E1B11"/>
    <w:rsid w:val="004070F3"/>
    <w:rsid w:val="00416D0C"/>
    <w:rsid w:val="00437B73"/>
    <w:rsid w:val="004452A5"/>
    <w:rsid w:val="00490AAB"/>
    <w:rsid w:val="004A069E"/>
    <w:rsid w:val="00506718"/>
    <w:rsid w:val="00510065"/>
    <w:rsid w:val="00526461"/>
    <w:rsid w:val="00566A2E"/>
    <w:rsid w:val="005B0264"/>
    <w:rsid w:val="00665821"/>
    <w:rsid w:val="006A508C"/>
    <w:rsid w:val="006E482E"/>
    <w:rsid w:val="006F5123"/>
    <w:rsid w:val="007567B0"/>
    <w:rsid w:val="0077734E"/>
    <w:rsid w:val="007D56B6"/>
    <w:rsid w:val="0080196B"/>
    <w:rsid w:val="00833849"/>
    <w:rsid w:val="0084496E"/>
    <w:rsid w:val="00910392"/>
    <w:rsid w:val="00914285"/>
    <w:rsid w:val="0095047C"/>
    <w:rsid w:val="00995AD5"/>
    <w:rsid w:val="009E08FB"/>
    <w:rsid w:val="00A52292"/>
    <w:rsid w:val="00A875A0"/>
    <w:rsid w:val="00AC7E22"/>
    <w:rsid w:val="00AE36D9"/>
    <w:rsid w:val="00BC4BAA"/>
    <w:rsid w:val="00BD7299"/>
    <w:rsid w:val="00BF2EA4"/>
    <w:rsid w:val="00C047CD"/>
    <w:rsid w:val="00C26B96"/>
    <w:rsid w:val="00C34E39"/>
    <w:rsid w:val="00C43728"/>
    <w:rsid w:val="00C50B81"/>
    <w:rsid w:val="00C51D77"/>
    <w:rsid w:val="00C70947"/>
    <w:rsid w:val="00C91A9F"/>
    <w:rsid w:val="00CD3B75"/>
    <w:rsid w:val="00CF14E0"/>
    <w:rsid w:val="00D13689"/>
    <w:rsid w:val="00D53321"/>
    <w:rsid w:val="00D54EAF"/>
    <w:rsid w:val="00DE040B"/>
    <w:rsid w:val="00DF22C4"/>
    <w:rsid w:val="00E2746E"/>
    <w:rsid w:val="00E40E90"/>
    <w:rsid w:val="00E56600"/>
    <w:rsid w:val="00E73904"/>
    <w:rsid w:val="00EA4E97"/>
    <w:rsid w:val="00EC6090"/>
    <w:rsid w:val="00ED2C18"/>
    <w:rsid w:val="00F12670"/>
    <w:rsid w:val="00F17743"/>
    <w:rsid w:val="00F31F78"/>
    <w:rsid w:val="00F71329"/>
    <w:rsid w:val="00F907B8"/>
    <w:rsid w:val="00FA1882"/>
    <w:rsid w:val="00FB0D71"/>
    <w:rsid w:val="00F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C18"/>
    <w:pPr>
      <w:ind w:left="720"/>
      <w:contextualSpacing/>
    </w:pPr>
  </w:style>
  <w:style w:type="paragraph" w:styleId="a4">
    <w:name w:val="No Spacing"/>
    <w:uiPriority w:val="1"/>
    <w:qFormat/>
    <w:rsid w:val="0004046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5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47C"/>
  </w:style>
  <w:style w:type="character" w:customStyle="1" w:styleId="hl">
    <w:name w:val="hl"/>
    <w:basedOn w:val="a0"/>
    <w:rsid w:val="0095047C"/>
  </w:style>
  <w:style w:type="character" w:styleId="a6">
    <w:name w:val="Hyperlink"/>
    <w:basedOn w:val="a0"/>
    <w:uiPriority w:val="99"/>
    <w:unhideWhenUsed/>
    <w:rsid w:val="004070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C18"/>
    <w:pPr>
      <w:ind w:left="720"/>
      <w:contextualSpacing/>
    </w:pPr>
  </w:style>
  <w:style w:type="paragraph" w:styleId="a4">
    <w:name w:val="No Spacing"/>
    <w:uiPriority w:val="1"/>
    <w:qFormat/>
    <w:rsid w:val="0004046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5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47C"/>
  </w:style>
  <w:style w:type="character" w:customStyle="1" w:styleId="hl">
    <w:name w:val="hl"/>
    <w:basedOn w:val="a0"/>
    <w:rsid w:val="0095047C"/>
  </w:style>
  <w:style w:type="character" w:styleId="a6">
    <w:name w:val="Hyperlink"/>
    <w:basedOn w:val="a0"/>
    <w:uiPriority w:val="99"/>
    <w:unhideWhenUsed/>
    <w:rsid w:val="004070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data/2010/03/05/1211344546/012._I.S.Vdovina._Pol_Rike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ucheba.com/istoriya-filosofii/pol-rikr-985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article/n/konflikt-interpretatsiy-polya-rikyor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tekar.ru/filosofiya/2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/ricoe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45</cp:revision>
  <cp:lastPrinted>2015-06-25T12:57:00Z</cp:lastPrinted>
  <dcterms:created xsi:type="dcterms:W3CDTF">2015-06-05T17:13:00Z</dcterms:created>
  <dcterms:modified xsi:type="dcterms:W3CDTF">2016-06-08T08:50:00Z</dcterms:modified>
</cp:coreProperties>
</file>