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3C" w:rsidRPr="003C2C5D" w:rsidRDefault="00C0179E" w:rsidP="004865AC">
      <w:pPr>
        <w:spacing w:after="0" w:line="360" w:lineRule="auto"/>
        <w:ind w:firstLine="426"/>
        <w:jc w:val="center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Министерство образования и науки </w:t>
      </w:r>
      <w:r w:rsidR="00094D3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РФ</w:t>
      </w:r>
    </w:p>
    <w:p w:rsidR="00C0179E" w:rsidRPr="003C2C5D" w:rsidRDefault="00094D3C" w:rsidP="004865AC">
      <w:pPr>
        <w:spacing w:after="0" w:line="360" w:lineRule="auto"/>
        <w:ind w:firstLine="426"/>
        <w:jc w:val="center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Федеральное государственное бюджетное</w:t>
      </w:r>
    </w:p>
    <w:p w:rsidR="00C0179E" w:rsidRPr="003C2C5D" w:rsidRDefault="00C0179E" w:rsidP="004865AC">
      <w:pPr>
        <w:spacing w:after="0" w:line="360" w:lineRule="auto"/>
        <w:ind w:firstLine="426"/>
        <w:jc w:val="center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образовательное учреждение</w:t>
      </w:r>
    </w:p>
    <w:p w:rsidR="00094D3C" w:rsidRPr="003C2C5D" w:rsidRDefault="00094D3C" w:rsidP="004865AC">
      <w:pPr>
        <w:spacing w:after="0" w:line="360" w:lineRule="auto"/>
        <w:ind w:firstLine="426"/>
        <w:jc w:val="center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высшего образования</w:t>
      </w:r>
    </w:p>
    <w:p w:rsidR="008F06E8" w:rsidRPr="003C2C5D" w:rsidRDefault="00094D3C" w:rsidP="004865AC">
      <w:pPr>
        <w:spacing w:after="0" w:line="360" w:lineRule="auto"/>
        <w:ind w:firstLine="426"/>
        <w:jc w:val="center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«Тверской государственный университет»</w:t>
      </w:r>
    </w:p>
    <w:p w:rsidR="00094D3C" w:rsidRPr="003C2C5D" w:rsidRDefault="00094D3C" w:rsidP="004865AC">
      <w:pPr>
        <w:spacing w:after="0" w:line="360" w:lineRule="auto"/>
        <w:ind w:firstLine="426"/>
        <w:jc w:val="center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Юридический факультет</w:t>
      </w:r>
    </w:p>
    <w:p w:rsidR="00094D3C" w:rsidRPr="003C2C5D" w:rsidRDefault="00094D3C" w:rsidP="004865AC">
      <w:pPr>
        <w:spacing w:after="0" w:line="360" w:lineRule="auto"/>
        <w:ind w:firstLine="426"/>
        <w:jc w:val="center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Специальность 38.05.02 -  Таможенное дело</w:t>
      </w:r>
    </w:p>
    <w:p w:rsidR="00C0179E" w:rsidRPr="003C2C5D" w:rsidRDefault="00C0179E" w:rsidP="004865AC">
      <w:pPr>
        <w:spacing w:after="0" w:line="360" w:lineRule="auto"/>
        <w:ind w:firstLine="426"/>
        <w:jc w:val="center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094D3C" w:rsidRPr="003C2C5D" w:rsidRDefault="00094D3C" w:rsidP="004865AC">
      <w:pPr>
        <w:spacing w:after="0" w:line="360" w:lineRule="auto"/>
        <w:ind w:firstLine="426"/>
        <w:jc w:val="center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КУРСОВАЯ РАБОТА</w:t>
      </w:r>
    </w:p>
    <w:p w:rsidR="00C422D3" w:rsidRPr="003C2C5D" w:rsidRDefault="00C422D3" w:rsidP="004865AC">
      <w:pPr>
        <w:spacing w:after="0" w:line="360" w:lineRule="auto"/>
        <w:ind w:firstLine="426"/>
        <w:jc w:val="center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по дисциплине</w:t>
      </w:r>
    </w:p>
    <w:p w:rsidR="00C0179E" w:rsidRPr="003C2C5D" w:rsidRDefault="00C422D3" w:rsidP="004865AC">
      <w:pPr>
        <w:spacing w:after="0" w:line="360" w:lineRule="auto"/>
        <w:ind w:firstLine="426"/>
        <w:jc w:val="center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«Теория государственного управления»</w:t>
      </w:r>
    </w:p>
    <w:p w:rsidR="0031590F" w:rsidRPr="003C2C5D" w:rsidRDefault="00C0179E" w:rsidP="004865AC">
      <w:pPr>
        <w:spacing w:after="0" w:line="360" w:lineRule="auto"/>
        <w:ind w:firstLine="426"/>
        <w:jc w:val="center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ИНФОРМАЦИЯ И КОММУНИКАЦИИ В ГОСУДАРСТВЕННОМ УПРАВЛЕНИИ</w:t>
      </w:r>
    </w:p>
    <w:p w:rsidR="00094D3C" w:rsidRPr="003C2C5D" w:rsidRDefault="00094D3C" w:rsidP="004865AC">
      <w:pPr>
        <w:spacing w:after="0" w:line="360" w:lineRule="auto"/>
        <w:ind w:firstLine="426"/>
        <w:jc w:val="center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8F06E8" w:rsidRPr="003C2C5D" w:rsidRDefault="002C2536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b/>
          <w:noProof/>
          <w:color w:val="000000" w:themeColor="text1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1.6pt;margin-top:15.6pt;width:191.3pt;height:177.95pt;z-index:251660288;mso-width-percent:400;mso-height-percent:200;mso-width-percent:400;mso-height-percent:200;mso-width-relative:margin;mso-height-relative:margin" stroked="f">
            <v:textbox style="mso-next-textbox:#_x0000_s1026;mso-fit-shape-to-text:t">
              <w:txbxContent>
                <w:p w:rsidR="00651E6F" w:rsidRPr="00094D3C" w:rsidRDefault="00651E6F" w:rsidP="00094D3C">
                  <w:pPr>
                    <w:spacing w:line="360" w:lineRule="auto"/>
                    <w:jc w:val="right"/>
                    <w:rPr>
                      <w:rFonts w:ascii="Times New Roman" w:hAnsi="Times New Roman" w:cs="Times New Roman" w:hint="default"/>
                      <w:sz w:val="28"/>
                      <w:szCs w:val="28"/>
                    </w:rPr>
                  </w:pPr>
                  <w:r w:rsidRPr="00094D3C">
                    <w:rPr>
                      <w:rFonts w:ascii="Times New Roman" w:hAnsi="Times New Roman" w:cs="Times New Roman" w:hint="default"/>
                      <w:sz w:val="28"/>
                      <w:szCs w:val="28"/>
                    </w:rPr>
                    <w:t>Выполнила:</w:t>
                  </w:r>
                </w:p>
                <w:p w:rsidR="00651E6F" w:rsidRPr="00094D3C" w:rsidRDefault="00651E6F" w:rsidP="00094D3C">
                  <w:pPr>
                    <w:spacing w:line="360" w:lineRule="auto"/>
                    <w:jc w:val="right"/>
                    <w:rPr>
                      <w:rFonts w:ascii="Times New Roman" w:hAnsi="Times New Roman" w:cs="Times New Roman" w:hint="default"/>
                      <w:sz w:val="28"/>
                      <w:szCs w:val="28"/>
                    </w:rPr>
                  </w:pPr>
                  <w:r w:rsidRPr="00094D3C">
                    <w:rPr>
                      <w:rFonts w:ascii="Times New Roman" w:hAnsi="Times New Roman" w:cs="Times New Roman" w:hint="default"/>
                      <w:sz w:val="28"/>
                      <w:szCs w:val="28"/>
                    </w:rPr>
                    <w:t xml:space="preserve">Студентка 1 курса 18 </w:t>
                  </w:r>
                  <w:proofErr w:type="spellStart"/>
                  <w:r w:rsidRPr="00094D3C">
                    <w:rPr>
                      <w:rFonts w:ascii="Times New Roman" w:hAnsi="Times New Roman" w:cs="Times New Roman" w:hint="default"/>
                      <w:sz w:val="28"/>
                      <w:szCs w:val="28"/>
                    </w:rPr>
                    <w:t>гр</w:t>
                  </w:r>
                  <w:proofErr w:type="spellEnd"/>
                </w:p>
                <w:p w:rsidR="00651E6F" w:rsidRPr="00094D3C" w:rsidRDefault="00651E6F" w:rsidP="00094D3C">
                  <w:pPr>
                    <w:spacing w:line="360" w:lineRule="auto"/>
                    <w:jc w:val="right"/>
                    <w:rPr>
                      <w:rFonts w:ascii="Times New Roman" w:hAnsi="Times New Roman" w:cs="Times New Roman" w:hint="default"/>
                      <w:sz w:val="28"/>
                      <w:szCs w:val="28"/>
                    </w:rPr>
                  </w:pPr>
                  <w:proofErr w:type="spellStart"/>
                  <w:r w:rsidRPr="00094D3C">
                    <w:rPr>
                      <w:rFonts w:ascii="Times New Roman" w:hAnsi="Times New Roman" w:cs="Times New Roman" w:hint="default"/>
                      <w:sz w:val="28"/>
                      <w:szCs w:val="28"/>
                    </w:rPr>
                    <w:t>Монахова</w:t>
                  </w:r>
                  <w:proofErr w:type="spellEnd"/>
                  <w:r w:rsidRPr="00094D3C">
                    <w:rPr>
                      <w:rFonts w:ascii="Times New Roman" w:hAnsi="Times New Roman" w:cs="Times New Roman" w:hint="default"/>
                      <w:sz w:val="28"/>
                      <w:szCs w:val="28"/>
                    </w:rPr>
                    <w:t xml:space="preserve"> П.Д.</w:t>
                  </w:r>
                </w:p>
                <w:p w:rsidR="00651E6F" w:rsidRPr="00094D3C" w:rsidRDefault="00651E6F" w:rsidP="00094D3C">
                  <w:pPr>
                    <w:spacing w:line="360" w:lineRule="auto"/>
                    <w:jc w:val="right"/>
                    <w:rPr>
                      <w:rFonts w:ascii="Times New Roman" w:hAnsi="Times New Roman" w:cs="Times New Roman" w:hint="default"/>
                      <w:sz w:val="28"/>
                      <w:szCs w:val="28"/>
                    </w:rPr>
                  </w:pPr>
                  <w:r w:rsidRPr="00094D3C">
                    <w:rPr>
                      <w:rFonts w:ascii="Times New Roman" w:hAnsi="Times New Roman" w:cs="Times New Roman" w:hint="default"/>
                      <w:sz w:val="28"/>
                      <w:szCs w:val="28"/>
                    </w:rPr>
                    <w:t>Научный руководитель:</w:t>
                  </w:r>
                </w:p>
                <w:p w:rsidR="00651E6F" w:rsidRPr="00094D3C" w:rsidRDefault="00651E6F" w:rsidP="00094D3C">
                  <w:pPr>
                    <w:spacing w:line="360" w:lineRule="auto"/>
                    <w:jc w:val="right"/>
                    <w:rPr>
                      <w:rFonts w:ascii="Times New Roman" w:hAnsi="Times New Roman" w:cs="Times New Roman" w:hint="default"/>
                      <w:sz w:val="28"/>
                      <w:szCs w:val="28"/>
                    </w:rPr>
                  </w:pPr>
                  <w:proofErr w:type="spellStart"/>
                  <w:r w:rsidRPr="00094D3C">
                    <w:rPr>
                      <w:rFonts w:ascii="Times New Roman" w:hAnsi="Times New Roman" w:cs="Times New Roman" w:hint="default"/>
                      <w:sz w:val="28"/>
                      <w:szCs w:val="28"/>
                    </w:rPr>
                    <w:t>д.э.н</w:t>
                  </w:r>
                  <w:proofErr w:type="spellEnd"/>
                  <w:r w:rsidRPr="00094D3C">
                    <w:rPr>
                      <w:rFonts w:ascii="Times New Roman" w:hAnsi="Times New Roman" w:cs="Times New Roman" w:hint="default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094D3C">
                    <w:rPr>
                      <w:rFonts w:ascii="Times New Roman" w:hAnsi="Times New Roman" w:cs="Times New Roman" w:hint="default"/>
                      <w:sz w:val="28"/>
                      <w:szCs w:val="28"/>
                    </w:rPr>
                    <w:t>Лапушинская</w:t>
                  </w:r>
                  <w:proofErr w:type="spellEnd"/>
                  <w:r w:rsidRPr="00094D3C">
                    <w:rPr>
                      <w:rFonts w:ascii="Times New Roman" w:hAnsi="Times New Roman" w:cs="Times New Roman" w:hint="default"/>
                      <w:sz w:val="28"/>
                      <w:szCs w:val="28"/>
                    </w:rPr>
                    <w:t xml:space="preserve"> Г.К.</w:t>
                  </w:r>
                </w:p>
              </w:txbxContent>
            </v:textbox>
          </v:shape>
        </w:pict>
      </w:r>
    </w:p>
    <w:p w:rsidR="00094D3C" w:rsidRPr="003C2C5D" w:rsidRDefault="00094D3C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094D3C" w:rsidRPr="003C2C5D" w:rsidRDefault="00094D3C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094D3C" w:rsidRPr="003C2C5D" w:rsidRDefault="00094D3C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2A20F4" w:rsidRPr="003C2C5D" w:rsidRDefault="002A20F4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562ADB" w:rsidRPr="003C2C5D" w:rsidRDefault="00562ADB" w:rsidP="004865AC">
      <w:pPr>
        <w:spacing w:after="0" w:line="360" w:lineRule="auto"/>
        <w:ind w:firstLine="426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562ADB" w:rsidRPr="003C2C5D" w:rsidRDefault="00562ADB" w:rsidP="004865AC">
      <w:pPr>
        <w:spacing w:after="0" w:line="360" w:lineRule="auto"/>
        <w:ind w:firstLine="426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lastRenderedPageBreak/>
        <w:t>Содержание</w:t>
      </w:r>
    </w:p>
    <w:p w:rsidR="00562ADB" w:rsidRPr="003C2C5D" w:rsidRDefault="00562ADB" w:rsidP="004865AC">
      <w:pPr>
        <w:pStyle w:val="12"/>
        <w:spacing w:after="0" w:line="360" w:lineRule="auto"/>
        <w:jc w:val="both"/>
        <w:rPr>
          <w:color w:val="000000" w:themeColor="text1"/>
        </w:rPr>
      </w:pPr>
      <w:r w:rsidRPr="003C2C5D">
        <w:rPr>
          <w:color w:val="000000" w:themeColor="text1"/>
        </w:rPr>
        <w:t>Введение………………………………………………………….…..</w:t>
      </w:r>
      <w:r w:rsidR="00583AE6" w:rsidRPr="003C2C5D">
        <w:rPr>
          <w:color w:val="000000" w:themeColor="text1"/>
        </w:rPr>
        <w:t>.....</w:t>
      </w:r>
      <w:r w:rsidRPr="003C2C5D">
        <w:rPr>
          <w:color w:val="000000" w:themeColor="text1"/>
        </w:rPr>
        <w:t>.</w:t>
      </w:r>
      <w:r w:rsidR="00E7101C" w:rsidRPr="003C2C5D">
        <w:rPr>
          <w:color w:val="000000" w:themeColor="text1"/>
        </w:rPr>
        <w:t>................</w:t>
      </w:r>
      <w:r w:rsidRPr="003C2C5D">
        <w:rPr>
          <w:color w:val="000000" w:themeColor="text1"/>
        </w:rPr>
        <w:t>.3</w:t>
      </w:r>
    </w:p>
    <w:p w:rsidR="00562ADB" w:rsidRPr="003C2C5D" w:rsidRDefault="00562ADB" w:rsidP="004865AC">
      <w:pPr>
        <w:pStyle w:val="12"/>
        <w:spacing w:after="0" w:line="360" w:lineRule="auto"/>
        <w:jc w:val="both"/>
        <w:rPr>
          <w:color w:val="000000" w:themeColor="text1"/>
        </w:rPr>
      </w:pPr>
      <w:r w:rsidRPr="003C2C5D">
        <w:rPr>
          <w:color w:val="000000" w:themeColor="text1"/>
        </w:rPr>
        <w:t>Глава 1. Теоретические подходы к информационной открытости государственного управления</w:t>
      </w:r>
      <w:r w:rsidR="00911218" w:rsidRPr="003C2C5D">
        <w:rPr>
          <w:color w:val="000000" w:themeColor="text1"/>
        </w:rPr>
        <w:t>..................………………………....….....................5</w:t>
      </w:r>
    </w:p>
    <w:p w:rsidR="00562ADB" w:rsidRPr="003C2C5D" w:rsidRDefault="00562ADB" w:rsidP="004865AC">
      <w:pPr>
        <w:pStyle w:val="ad"/>
        <w:numPr>
          <w:ilvl w:val="1"/>
          <w:numId w:val="20"/>
        </w:num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Сущность информационной открытости в системе государственного управления.........................................…………………………</w:t>
      </w:r>
      <w:r w:rsidR="00583AE6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....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…..</w:t>
      </w:r>
      <w:r w:rsidR="00E7101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...............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.5</w:t>
      </w:r>
    </w:p>
    <w:p w:rsidR="00562ADB" w:rsidRPr="003C2C5D" w:rsidRDefault="00562ADB" w:rsidP="004865AC">
      <w:pPr>
        <w:pStyle w:val="ad"/>
        <w:numPr>
          <w:ilvl w:val="1"/>
          <w:numId w:val="20"/>
        </w:num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Общественное участие в государственном управлении: особенности выстраивания коммуникаций......................................….</w:t>
      </w:r>
      <w:r w:rsidR="00583AE6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...............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</w:t>
      </w:r>
      <w:r w:rsidR="00E7101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...............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</w:t>
      </w:r>
      <w:r w:rsidR="00911218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12</w:t>
      </w:r>
    </w:p>
    <w:p w:rsidR="00562ADB" w:rsidRPr="003C2C5D" w:rsidRDefault="00562ADB" w:rsidP="004865AC">
      <w:pPr>
        <w:pStyle w:val="ad"/>
        <w:spacing w:after="0" w:line="360" w:lineRule="auto"/>
        <w:ind w:left="0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Глава 2. Анализ процессов обеспечения информационной открытости и общественного участия в деятельности министерства образования и науки РФ</w:t>
      </w:r>
      <w:r w:rsidR="00911218" w:rsidRPr="003C2C5D">
        <w:rPr>
          <w:rFonts w:ascii="Times New Roman" w:eastAsia="Times New Roman" w:hAnsi="Times New Roman" w:cs="Times New Roman" w:hint="default"/>
          <w:bCs/>
          <w:color w:val="000000" w:themeColor="text1"/>
          <w:sz w:val="28"/>
          <w:szCs w:val="28"/>
          <w:lang w:eastAsia="ru-RU"/>
        </w:rPr>
        <w:t>...............................................................................................................................18</w:t>
      </w:r>
    </w:p>
    <w:p w:rsidR="00562ADB" w:rsidRPr="003C2C5D" w:rsidRDefault="00562ADB" w:rsidP="004865AC">
      <w:pPr>
        <w:pStyle w:val="ad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 w:hint="default"/>
          <w:bCs/>
          <w:color w:val="000000" w:themeColor="text1"/>
          <w:sz w:val="28"/>
          <w:szCs w:val="28"/>
          <w:lang w:eastAsia="ru-RU"/>
        </w:rPr>
      </w:pPr>
      <w:r w:rsidRPr="003C2C5D">
        <w:rPr>
          <w:rFonts w:ascii="Times New Roman" w:eastAsia="Times New Roman" w:hAnsi="Times New Roman" w:cs="Times New Roman" w:hint="default"/>
          <w:bCs/>
          <w:color w:val="000000" w:themeColor="text1"/>
          <w:sz w:val="28"/>
          <w:szCs w:val="28"/>
          <w:lang w:eastAsia="ru-RU"/>
        </w:rPr>
        <w:t xml:space="preserve">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Анализ официального сайта министерства образования и науки РФ</w:t>
      </w:r>
      <w:r w:rsidRPr="003C2C5D">
        <w:rPr>
          <w:rFonts w:ascii="Times New Roman" w:eastAsia="Times New Roman" w:hAnsi="Times New Roman" w:cs="Times New Roman" w:hint="default"/>
          <w:bCs/>
          <w:color w:val="000000" w:themeColor="text1"/>
          <w:sz w:val="28"/>
          <w:szCs w:val="28"/>
          <w:lang w:eastAsia="ru-RU"/>
        </w:rPr>
        <w:t>..........................................................................</w:t>
      </w:r>
      <w:r w:rsidR="00583AE6" w:rsidRPr="003C2C5D">
        <w:rPr>
          <w:rFonts w:ascii="Times New Roman" w:eastAsia="Times New Roman" w:hAnsi="Times New Roman" w:cs="Times New Roman" w:hint="default"/>
          <w:bCs/>
          <w:color w:val="000000" w:themeColor="text1"/>
          <w:sz w:val="28"/>
          <w:szCs w:val="28"/>
          <w:lang w:eastAsia="ru-RU"/>
        </w:rPr>
        <w:t>.............................</w:t>
      </w:r>
      <w:r w:rsidR="00E7101C" w:rsidRPr="003C2C5D">
        <w:rPr>
          <w:rFonts w:ascii="Times New Roman" w:eastAsia="Times New Roman" w:hAnsi="Times New Roman" w:cs="Times New Roman" w:hint="default"/>
          <w:bCs/>
          <w:color w:val="000000" w:themeColor="text1"/>
          <w:sz w:val="28"/>
          <w:szCs w:val="28"/>
          <w:lang w:eastAsia="ru-RU"/>
        </w:rPr>
        <w:t>................</w:t>
      </w:r>
      <w:r w:rsidRPr="003C2C5D">
        <w:rPr>
          <w:rFonts w:ascii="Times New Roman" w:eastAsia="Times New Roman" w:hAnsi="Times New Roman" w:cs="Times New Roman" w:hint="default"/>
          <w:bCs/>
          <w:color w:val="000000" w:themeColor="text1"/>
          <w:sz w:val="28"/>
          <w:szCs w:val="28"/>
          <w:lang w:eastAsia="ru-RU"/>
        </w:rPr>
        <w:t>.</w:t>
      </w:r>
      <w:r w:rsidR="00911218" w:rsidRPr="003C2C5D">
        <w:rPr>
          <w:rFonts w:ascii="Times New Roman" w:eastAsia="Times New Roman" w:hAnsi="Times New Roman" w:cs="Times New Roman" w:hint="default"/>
          <w:bCs/>
          <w:color w:val="000000" w:themeColor="text1"/>
          <w:sz w:val="28"/>
          <w:szCs w:val="28"/>
          <w:lang w:eastAsia="ru-RU"/>
        </w:rPr>
        <w:t>19</w:t>
      </w:r>
    </w:p>
    <w:p w:rsidR="00562ADB" w:rsidRPr="003C2C5D" w:rsidRDefault="00562ADB" w:rsidP="004865AC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Анализ деятельности общественного совета министерства образования и науки РФ и работы с обращениями граждан................................</w:t>
      </w:r>
      <w:r w:rsidR="00E7101C" w:rsidRPr="003C2C5D">
        <w:rPr>
          <w:color w:val="000000" w:themeColor="text1"/>
          <w:sz w:val="28"/>
          <w:szCs w:val="28"/>
        </w:rPr>
        <w:t>...............</w:t>
      </w:r>
      <w:r w:rsidRPr="003C2C5D">
        <w:rPr>
          <w:color w:val="000000" w:themeColor="text1"/>
          <w:sz w:val="28"/>
          <w:szCs w:val="28"/>
        </w:rPr>
        <w:t>.</w:t>
      </w:r>
      <w:r w:rsidR="00583AE6" w:rsidRPr="003C2C5D">
        <w:rPr>
          <w:color w:val="000000" w:themeColor="text1"/>
          <w:sz w:val="28"/>
          <w:szCs w:val="28"/>
        </w:rPr>
        <w:t>.</w:t>
      </w:r>
      <w:r w:rsidRPr="003C2C5D">
        <w:rPr>
          <w:color w:val="000000" w:themeColor="text1"/>
          <w:sz w:val="28"/>
          <w:szCs w:val="28"/>
        </w:rPr>
        <w:t>.22</w:t>
      </w:r>
    </w:p>
    <w:p w:rsidR="00562ADB" w:rsidRPr="003C2C5D" w:rsidRDefault="00562ADB" w:rsidP="004865AC">
      <w:pPr>
        <w:pStyle w:val="ad"/>
        <w:spacing w:after="0" w:line="360" w:lineRule="auto"/>
        <w:ind w:left="0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Заключение…………………………………………………………...</w:t>
      </w:r>
      <w:r w:rsidR="00583AE6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...</w:t>
      </w:r>
      <w:r w:rsidR="00E7101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................</w:t>
      </w:r>
      <w:r w:rsidR="00583AE6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..</w:t>
      </w:r>
      <w:r w:rsidR="00911218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24</w:t>
      </w:r>
    </w:p>
    <w:p w:rsidR="00562ADB" w:rsidRPr="003C2C5D" w:rsidRDefault="00562ADB" w:rsidP="004865AC">
      <w:pPr>
        <w:pStyle w:val="ad"/>
        <w:spacing w:after="0" w:line="360" w:lineRule="auto"/>
        <w:ind w:left="0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Список литературы………………………………………………..…</w:t>
      </w:r>
      <w:r w:rsidR="00583AE6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....</w:t>
      </w:r>
      <w:r w:rsidR="00E7101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.............</w:t>
      </w:r>
      <w:r w:rsidR="00911218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</w:t>
      </w:r>
      <w:r w:rsidR="00E7101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..</w:t>
      </w:r>
      <w:r w:rsidR="00583AE6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</w:t>
      </w:r>
      <w:r w:rsidR="00911218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26</w:t>
      </w:r>
    </w:p>
    <w:p w:rsidR="00562ADB" w:rsidRPr="003C2C5D" w:rsidRDefault="00562ADB" w:rsidP="004865AC">
      <w:pPr>
        <w:spacing w:after="0" w:line="360" w:lineRule="auto"/>
        <w:ind w:firstLine="426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562ADB" w:rsidRPr="003C2C5D" w:rsidRDefault="00562ADB" w:rsidP="004865AC">
      <w:pPr>
        <w:spacing w:after="0" w:line="360" w:lineRule="auto"/>
        <w:ind w:firstLine="426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562ADB" w:rsidRPr="003C2C5D" w:rsidRDefault="00562ADB" w:rsidP="004865AC">
      <w:pPr>
        <w:spacing w:after="0" w:line="360" w:lineRule="auto"/>
        <w:ind w:firstLine="426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562ADB" w:rsidRPr="003C2C5D" w:rsidRDefault="00562ADB" w:rsidP="004865AC">
      <w:pPr>
        <w:spacing w:after="0" w:line="360" w:lineRule="auto"/>
        <w:ind w:firstLine="426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562ADB" w:rsidRPr="003C2C5D" w:rsidRDefault="00562ADB" w:rsidP="004865AC">
      <w:pPr>
        <w:spacing w:after="0" w:line="360" w:lineRule="auto"/>
        <w:ind w:firstLine="426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562ADB" w:rsidRPr="003C2C5D" w:rsidRDefault="00562ADB" w:rsidP="004865AC">
      <w:pPr>
        <w:spacing w:after="0" w:line="360" w:lineRule="auto"/>
        <w:ind w:firstLine="426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562ADB" w:rsidRPr="003C2C5D" w:rsidRDefault="00562ADB" w:rsidP="004865AC">
      <w:pPr>
        <w:spacing w:after="0" w:line="360" w:lineRule="auto"/>
        <w:ind w:firstLine="426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562ADB" w:rsidRPr="003C2C5D" w:rsidRDefault="00562ADB" w:rsidP="004865AC">
      <w:pPr>
        <w:spacing w:after="0" w:line="360" w:lineRule="auto"/>
        <w:ind w:firstLine="426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D30475" w:rsidRPr="003C2C5D" w:rsidRDefault="00D30475" w:rsidP="004865AC">
      <w:pPr>
        <w:spacing w:after="0" w:line="360" w:lineRule="auto"/>
        <w:ind w:firstLine="426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Введение</w:t>
      </w:r>
    </w:p>
    <w:p w:rsidR="00F7234B" w:rsidRPr="003C2C5D" w:rsidRDefault="00ED10DD" w:rsidP="004865A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 w:hint="default"/>
          <w:color w:val="000000" w:themeColor="text1"/>
          <w:sz w:val="28"/>
          <w:szCs w:val="28"/>
          <w:lang w:eastAsia="ru-RU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Данная курсовая работа посвящена изучению информационной открытости государственных органов исполнительной власти. Актуальность данной темы заключается в том, что в </w:t>
      </w:r>
      <w:r w:rsidR="007400D5" w:rsidRPr="003C2C5D">
        <w:rPr>
          <w:rFonts w:ascii="Times New Roman" w:hAnsi="Times New Roman" w:cs="Times New Roman" w:hint="default"/>
          <w:bCs/>
          <w:color w:val="000000" w:themeColor="text1"/>
          <w:sz w:val="28"/>
          <w:szCs w:val="28"/>
        </w:rPr>
        <w:t xml:space="preserve">настоящее время сфера государственного управления и сфера жизни общества преобразуется под воздействием информационно-коммуникационных технологии. В свою очередь, как федеральные, так и </w:t>
      </w:r>
      <w:r w:rsidR="0080675B" w:rsidRPr="003C2C5D">
        <w:rPr>
          <w:rFonts w:ascii="Times New Roman" w:hAnsi="Times New Roman" w:cs="Times New Roman" w:hint="default"/>
          <w:bCs/>
          <w:color w:val="000000" w:themeColor="text1"/>
          <w:sz w:val="28"/>
          <w:szCs w:val="28"/>
        </w:rPr>
        <w:t xml:space="preserve">муниципальные </w:t>
      </w:r>
      <w:r w:rsidR="007400D5" w:rsidRPr="003C2C5D">
        <w:rPr>
          <w:rFonts w:ascii="Times New Roman" w:hAnsi="Times New Roman" w:cs="Times New Roman" w:hint="default"/>
          <w:bCs/>
          <w:color w:val="000000" w:themeColor="text1"/>
          <w:sz w:val="28"/>
          <w:szCs w:val="28"/>
        </w:rPr>
        <w:t xml:space="preserve">органы власти, внедряют </w:t>
      </w:r>
      <w:r w:rsidR="0080675B" w:rsidRPr="003C2C5D">
        <w:rPr>
          <w:rFonts w:ascii="Times New Roman" w:hAnsi="Times New Roman" w:cs="Times New Roman" w:hint="default"/>
          <w:bCs/>
          <w:color w:val="000000" w:themeColor="text1"/>
          <w:sz w:val="28"/>
          <w:szCs w:val="28"/>
        </w:rPr>
        <w:t>информационно-коммуникационных технологии</w:t>
      </w:r>
      <w:r w:rsidR="007400D5" w:rsidRPr="003C2C5D">
        <w:rPr>
          <w:rFonts w:ascii="Times New Roman" w:hAnsi="Times New Roman" w:cs="Times New Roman" w:hint="default"/>
          <w:bCs/>
          <w:color w:val="000000" w:themeColor="text1"/>
          <w:sz w:val="28"/>
          <w:szCs w:val="28"/>
        </w:rPr>
        <w:t xml:space="preserve"> для повышения эффективности своей работы и улучшения качества услуг, предоставляемых населению.</w:t>
      </w:r>
      <w:r w:rsidR="0080675B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Иными словами, в системе государственного управления всё более важную роль приобретает  информация.</w:t>
      </w:r>
      <w:r w:rsidR="007400D5" w:rsidRPr="003C2C5D">
        <w:rPr>
          <w:rFonts w:ascii="Times New Roman" w:hAnsi="Times New Roman" w:cs="Times New Roman" w:hint="default"/>
          <w:bCs/>
          <w:color w:val="000000" w:themeColor="text1"/>
          <w:sz w:val="28"/>
          <w:szCs w:val="28"/>
        </w:rPr>
        <w:t xml:space="preserve"> </w:t>
      </w:r>
      <w:r w:rsidR="00072B1D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Согласно принципам демократии</w:t>
      </w:r>
      <w:r w:rsidR="00FD6F5F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,</w:t>
      </w:r>
      <w:r w:rsidR="00072B1D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="00072B1D"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граждане имеют право на участие в управлении делами государства</w:t>
      </w:r>
      <w:r w:rsidR="00F7234B"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 xml:space="preserve">, например, посредством </w:t>
      </w:r>
      <w:r w:rsidR="00F7234B" w:rsidRPr="003C2C5D">
        <w:rPr>
          <w:rFonts w:ascii="Times New Roman" w:eastAsia="Times New Roman" w:hAnsi="Times New Roman" w:cs="Times New Roman" w:hint="default"/>
          <w:color w:val="000000" w:themeColor="text1"/>
          <w:sz w:val="28"/>
          <w:szCs w:val="28"/>
          <w:lang w:eastAsia="ru-RU"/>
        </w:rPr>
        <w:t xml:space="preserve"> получения от государственных органов информации, непосредственно затрагивающей </w:t>
      </w:r>
      <w:r w:rsidR="007400D5" w:rsidRPr="003C2C5D">
        <w:rPr>
          <w:rFonts w:ascii="Times New Roman" w:eastAsia="Times New Roman" w:hAnsi="Times New Roman" w:cs="Times New Roman" w:hint="default"/>
          <w:color w:val="000000" w:themeColor="text1"/>
          <w:sz w:val="28"/>
          <w:szCs w:val="28"/>
          <w:lang w:eastAsia="ru-RU"/>
        </w:rPr>
        <w:t>их</w:t>
      </w:r>
      <w:r w:rsidR="00F7234B" w:rsidRPr="003C2C5D">
        <w:rPr>
          <w:rFonts w:ascii="Times New Roman" w:eastAsia="Times New Roman" w:hAnsi="Times New Roman" w:cs="Times New Roman" w:hint="default"/>
          <w:color w:val="000000" w:themeColor="text1"/>
          <w:sz w:val="28"/>
          <w:szCs w:val="28"/>
          <w:lang w:eastAsia="ru-RU"/>
        </w:rPr>
        <w:t xml:space="preserve"> права и свободы</w:t>
      </w:r>
      <w:r w:rsidR="007400D5" w:rsidRPr="003C2C5D">
        <w:rPr>
          <w:rFonts w:ascii="Times New Roman" w:eastAsia="Times New Roman" w:hAnsi="Times New Roman" w:cs="Times New Roman" w:hint="default"/>
          <w:color w:val="000000" w:themeColor="text1"/>
          <w:sz w:val="28"/>
          <w:szCs w:val="28"/>
          <w:lang w:eastAsia="ru-RU"/>
        </w:rPr>
        <w:t>.</w:t>
      </w:r>
    </w:p>
    <w:p w:rsidR="00ED10DD" w:rsidRPr="003C2C5D" w:rsidRDefault="00ED10DD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b/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Цел</w:t>
      </w:r>
      <w:r w:rsidR="0080675B" w:rsidRPr="003C2C5D">
        <w:rPr>
          <w:color w:val="000000" w:themeColor="text1"/>
          <w:sz w:val="28"/>
          <w:szCs w:val="28"/>
        </w:rPr>
        <w:t xml:space="preserve">ью </w:t>
      </w:r>
      <w:r w:rsidRPr="003C2C5D">
        <w:rPr>
          <w:color w:val="000000" w:themeColor="text1"/>
          <w:sz w:val="28"/>
          <w:szCs w:val="28"/>
        </w:rPr>
        <w:t xml:space="preserve">курсовой работы является анализ </w:t>
      </w:r>
      <w:r w:rsidR="0080675B" w:rsidRPr="003C2C5D">
        <w:rPr>
          <w:color w:val="000000" w:themeColor="text1"/>
          <w:sz w:val="28"/>
          <w:szCs w:val="28"/>
        </w:rPr>
        <w:t>процессов обеспечения информационной открытости и общественного участия в деятельности государственных органов исполнительной власти.</w:t>
      </w:r>
      <w:r w:rsidR="0080675B" w:rsidRPr="003C2C5D">
        <w:rPr>
          <w:b/>
          <w:color w:val="000000" w:themeColor="text1"/>
          <w:sz w:val="28"/>
          <w:szCs w:val="28"/>
        </w:rPr>
        <w:t xml:space="preserve"> </w:t>
      </w:r>
      <w:r w:rsidRPr="003C2C5D">
        <w:rPr>
          <w:color w:val="000000" w:themeColor="text1"/>
          <w:sz w:val="28"/>
          <w:szCs w:val="28"/>
        </w:rPr>
        <w:t xml:space="preserve">Для осуществления </w:t>
      </w:r>
      <w:r w:rsidR="006863A1" w:rsidRPr="003C2C5D">
        <w:rPr>
          <w:color w:val="000000" w:themeColor="text1"/>
          <w:sz w:val="28"/>
          <w:szCs w:val="28"/>
        </w:rPr>
        <w:t>этой</w:t>
      </w:r>
      <w:r w:rsidRPr="003C2C5D">
        <w:rPr>
          <w:color w:val="000000" w:themeColor="text1"/>
          <w:sz w:val="28"/>
          <w:szCs w:val="28"/>
        </w:rPr>
        <w:t xml:space="preserve"> цели служат следующие задачи:</w:t>
      </w:r>
    </w:p>
    <w:p w:rsidR="00ED10DD" w:rsidRPr="003C2C5D" w:rsidRDefault="00ED10DD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1.  Изучить </w:t>
      </w:r>
      <w:r w:rsidR="00402194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сущность информационной открытости государственных органов власти</w:t>
      </w:r>
    </w:p>
    <w:p w:rsidR="00ED10DD" w:rsidRPr="003C2C5D" w:rsidRDefault="00ED10DD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2. Рассмотреть </w:t>
      </w:r>
      <w:r w:rsidR="00402194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задачи </w:t>
      </w:r>
      <w:r w:rsidR="00402194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государственной информационной политики</w:t>
      </w:r>
    </w:p>
    <w:p w:rsidR="006863A1" w:rsidRPr="003C2C5D" w:rsidRDefault="00ED10DD" w:rsidP="004865AC">
      <w:pPr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3. Изучить </w:t>
      </w:r>
      <w:r w:rsidR="006863A1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основные механизмы реализации принципов открытости органов государственной власти </w:t>
      </w:r>
    </w:p>
    <w:p w:rsidR="00ED10DD" w:rsidRPr="003C2C5D" w:rsidRDefault="006863A1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4</w:t>
      </w:r>
      <w:r w:rsidR="00ED10DD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 Провести анализ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официального</w:t>
      </w:r>
      <w:r w:rsidR="00ED10DD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сайта государственного органа исполнительной власти</w:t>
      </w:r>
    </w:p>
    <w:p w:rsidR="006863A1" w:rsidRPr="003C2C5D" w:rsidRDefault="006863A1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5. Проанализировать работу общественного совета государственного органа исполнительной власти</w:t>
      </w:r>
    </w:p>
    <w:p w:rsidR="006863A1" w:rsidRPr="003C2C5D" w:rsidRDefault="006863A1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402194" w:rsidRPr="003C2C5D" w:rsidRDefault="00ED10DD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lastRenderedPageBreak/>
        <w:t xml:space="preserve">Объектом исследования служит </w:t>
      </w:r>
      <w:r w:rsidR="00914AF4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взаимодействие сфер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="00914AF4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государственного управления и </w:t>
      </w:r>
      <w:r w:rsidR="00402194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повседневной жизни.</w:t>
      </w:r>
    </w:p>
    <w:p w:rsidR="00ED10DD" w:rsidRPr="003C2C5D" w:rsidRDefault="00ED10DD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Предметом исследования является анализ </w:t>
      </w:r>
      <w:r w:rsidR="00914AF4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процессов обеспечения информационной открытости и общественного участия в деятельности государственных органов исполнительной власти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. </w:t>
      </w:r>
    </w:p>
    <w:p w:rsidR="00ED10DD" w:rsidRPr="003C2C5D" w:rsidRDefault="00ED10DD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    Работа состоит из двух глав, </w:t>
      </w:r>
      <w:r w:rsidR="00402194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четырёх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параграфов,</w:t>
      </w:r>
      <w:r w:rsidR="00402194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список литературы представлен </w:t>
      </w:r>
      <w:r w:rsid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18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источниками.</w:t>
      </w:r>
    </w:p>
    <w:p w:rsidR="00D30475" w:rsidRPr="003C2C5D" w:rsidRDefault="00D30475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D30475" w:rsidRPr="003C2C5D" w:rsidRDefault="00D30475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6863A1" w:rsidRPr="003C2C5D" w:rsidRDefault="006863A1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6863A1" w:rsidRPr="003C2C5D" w:rsidRDefault="006863A1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6863A1" w:rsidRPr="003C2C5D" w:rsidRDefault="006863A1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6863A1" w:rsidRPr="003C2C5D" w:rsidRDefault="006863A1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6863A1" w:rsidRPr="003C2C5D" w:rsidRDefault="006863A1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6863A1" w:rsidRPr="003C2C5D" w:rsidRDefault="006863A1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pStyle w:val="ad"/>
        <w:spacing w:after="0" w:line="360" w:lineRule="auto"/>
        <w:ind w:left="0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0C0FA1" w:rsidRPr="003C2C5D" w:rsidRDefault="005B7019" w:rsidP="004865AC">
      <w:pPr>
        <w:spacing w:after="0" w:line="360" w:lineRule="auto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lastRenderedPageBreak/>
        <w:t>Глава 1. Теоретические подходы к информационной открытости государственного управления</w:t>
      </w:r>
    </w:p>
    <w:p w:rsidR="00241D50" w:rsidRPr="003C2C5D" w:rsidRDefault="0046648F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9F9F9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9F9F9"/>
        </w:rPr>
        <w:t xml:space="preserve">В этой части </w:t>
      </w:r>
      <w:r w:rsidR="000C0FA1"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9F9F9"/>
        </w:rPr>
        <w:t xml:space="preserve">курсовой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9F9F9"/>
        </w:rPr>
        <w:t xml:space="preserve">работы </w:t>
      </w:r>
      <w:r w:rsidR="004865AC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9F9F9"/>
        </w:rPr>
        <w:t>будет рассмотрен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9F9F9"/>
        </w:rPr>
        <w:t xml:space="preserve"> теоретический аспект изучаемой темы для того, чтобы понять её функции, </w:t>
      </w:r>
      <w:r w:rsidR="00241D50"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9F9F9"/>
        </w:rPr>
        <w:t>задачи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9F9F9"/>
        </w:rPr>
        <w:t xml:space="preserve"> и перспективы в жизни государства и общества. </w:t>
      </w:r>
    </w:p>
    <w:p w:rsidR="00241D50" w:rsidRPr="003C2C5D" w:rsidRDefault="00750B3B" w:rsidP="004865A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Доступность</w:t>
      </w:r>
      <w:r w:rsidR="00083BB1" w:rsidRPr="003C2C5D">
        <w:rPr>
          <w:color w:val="000000" w:themeColor="text1"/>
          <w:sz w:val="28"/>
          <w:szCs w:val="28"/>
        </w:rPr>
        <w:t xml:space="preserve"> и легкость получения гражданами </w:t>
      </w:r>
      <w:r w:rsidRPr="003C2C5D">
        <w:rPr>
          <w:color w:val="000000" w:themeColor="text1"/>
          <w:sz w:val="28"/>
          <w:szCs w:val="28"/>
        </w:rPr>
        <w:t xml:space="preserve">государства интересующей и </w:t>
      </w:r>
      <w:r w:rsidR="00083BB1" w:rsidRPr="003C2C5D">
        <w:rPr>
          <w:color w:val="000000" w:themeColor="text1"/>
          <w:sz w:val="28"/>
          <w:szCs w:val="28"/>
        </w:rPr>
        <w:t xml:space="preserve"> </w:t>
      </w:r>
      <w:r w:rsidRPr="003C2C5D">
        <w:rPr>
          <w:color w:val="000000" w:themeColor="text1"/>
          <w:sz w:val="28"/>
          <w:szCs w:val="28"/>
        </w:rPr>
        <w:t xml:space="preserve">ценной </w:t>
      </w:r>
      <w:r w:rsidR="00083BB1" w:rsidRPr="003C2C5D">
        <w:rPr>
          <w:color w:val="000000" w:themeColor="text1"/>
          <w:sz w:val="28"/>
          <w:szCs w:val="28"/>
        </w:rPr>
        <w:t xml:space="preserve"> общественно значимой информации является </w:t>
      </w:r>
      <w:r w:rsidRPr="003C2C5D">
        <w:rPr>
          <w:color w:val="000000" w:themeColor="text1"/>
          <w:sz w:val="28"/>
          <w:szCs w:val="28"/>
        </w:rPr>
        <w:t xml:space="preserve">наиболее точным </w:t>
      </w:r>
      <w:r w:rsidR="00083BB1" w:rsidRPr="003C2C5D">
        <w:rPr>
          <w:color w:val="000000" w:themeColor="text1"/>
          <w:sz w:val="28"/>
          <w:szCs w:val="28"/>
        </w:rPr>
        <w:t xml:space="preserve"> </w:t>
      </w:r>
      <w:r w:rsidRPr="003C2C5D">
        <w:rPr>
          <w:color w:val="000000" w:themeColor="text1"/>
          <w:sz w:val="28"/>
          <w:szCs w:val="28"/>
        </w:rPr>
        <w:t xml:space="preserve">показателем развитости </w:t>
      </w:r>
      <w:r w:rsidR="00083BB1" w:rsidRPr="003C2C5D">
        <w:rPr>
          <w:color w:val="000000" w:themeColor="text1"/>
          <w:sz w:val="28"/>
          <w:szCs w:val="28"/>
        </w:rPr>
        <w:t>и открытости государственного устройства страны.</w:t>
      </w:r>
    </w:p>
    <w:p w:rsidR="00440834" w:rsidRPr="003C2C5D" w:rsidRDefault="005B7019" w:rsidP="004865A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 xml:space="preserve">Принцип  открытости </w:t>
      </w:r>
      <w:r w:rsidR="00750B3B" w:rsidRPr="003C2C5D">
        <w:rPr>
          <w:color w:val="000000" w:themeColor="text1"/>
          <w:sz w:val="28"/>
          <w:szCs w:val="28"/>
        </w:rPr>
        <w:t>- это о</w:t>
      </w:r>
      <w:r w:rsidR="00A45806" w:rsidRPr="003C2C5D">
        <w:rPr>
          <w:color w:val="000000" w:themeColor="text1"/>
          <w:sz w:val="28"/>
          <w:szCs w:val="28"/>
        </w:rPr>
        <w:t>сновная</w:t>
      </w:r>
      <w:r w:rsidR="009F0132" w:rsidRPr="003C2C5D">
        <w:rPr>
          <w:color w:val="000000" w:themeColor="text1"/>
          <w:sz w:val="28"/>
          <w:szCs w:val="28"/>
        </w:rPr>
        <w:t xml:space="preserve"> ценность</w:t>
      </w:r>
      <w:r w:rsidRPr="003C2C5D">
        <w:rPr>
          <w:color w:val="000000" w:themeColor="text1"/>
          <w:sz w:val="28"/>
          <w:szCs w:val="28"/>
        </w:rPr>
        <w:t xml:space="preserve"> демократии. </w:t>
      </w:r>
      <w:r w:rsidR="00A45806" w:rsidRPr="003C2C5D">
        <w:rPr>
          <w:color w:val="000000" w:themeColor="text1"/>
          <w:sz w:val="28"/>
          <w:szCs w:val="28"/>
        </w:rPr>
        <w:t xml:space="preserve">Он </w:t>
      </w:r>
      <w:r w:rsidRPr="003C2C5D">
        <w:rPr>
          <w:color w:val="000000" w:themeColor="text1"/>
          <w:sz w:val="28"/>
          <w:szCs w:val="28"/>
        </w:rPr>
        <w:t xml:space="preserve"> предполагает создание механизмов </w:t>
      </w:r>
      <w:r w:rsidR="00A45806" w:rsidRPr="003C2C5D">
        <w:rPr>
          <w:color w:val="000000" w:themeColor="text1"/>
          <w:sz w:val="28"/>
          <w:szCs w:val="28"/>
        </w:rPr>
        <w:t>ясности</w:t>
      </w:r>
      <w:r w:rsidRPr="003C2C5D">
        <w:rPr>
          <w:color w:val="000000" w:themeColor="text1"/>
          <w:sz w:val="28"/>
          <w:szCs w:val="28"/>
        </w:rPr>
        <w:t xml:space="preserve"> деятельности государственных органов и инструментов связи</w:t>
      </w:r>
      <w:r w:rsidR="00A45806" w:rsidRPr="003C2C5D">
        <w:rPr>
          <w:color w:val="000000" w:themeColor="text1"/>
          <w:sz w:val="28"/>
          <w:szCs w:val="28"/>
        </w:rPr>
        <w:t xml:space="preserve"> с ними</w:t>
      </w:r>
      <w:r w:rsidRPr="003C2C5D">
        <w:rPr>
          <w:color w:val="000000" w:themeColor="text1"/>
          <w:sz w:val="28"/>
          <w:szCs w:val="28"/>
        </w:rPr>
        <w:t>, позволяющих гражданам</w:t>
      </w:r>
      <w:r w:rsidR="00A45806" w:rsidRPr="003C2C5D">
        <w:rPr>
          <w:color w:val="000000" w:themeColor="text1"/>
          <w:sz w:val="28"/>
          <w:szCs w:val="28"/>
        </w:rPr>
        <w:t xml:space="preserve"> осуществлять </w:t>
      </w:r>
      <w:r w:rsidRPr="003C2C5D">
        <w:rPr>
          <w:color w:val="000000" w:themeColor="text1"/>
          <w:sz w:val="28"/>
          <w:szCs w:val="28"/>
        </w:rPr>
        <w:t xml:space="preserve"> взаи</w:t>
      </w:r>
      <w:r w:rsidR="00D14854" w:rsidRPr="003C2C5D">
        <w:rPr>
          <w:color w:val="000000" w:themeColor="text1"/>
          <w:sz w:val="28"/>
          <w:szCs w:val="28"/>
        </w:rPr>
        <w:t>модейств</w:t>
      </w:r>
      <w:r w:rsidR="00A45806" w:rsidRPr="003C2C5D">
        <w:rPr>
          <w:color w:val="000000" w:themeColor="text1"/>
          <w:sz w:val="28"/>
          <w:szCs w:val="28"/>
        </w:rPr>
        <w:t>ие</w:t>
      </w:r>
      <w:r w:rsidRPr="003C2C5D">
        <w:rPr>
          <w:color w:val="000000" w:themeColor="text1"/>
          <w:sz w:val="28"/>
          <w:szCs w:val="28"/>
        </w:rPr>
        <w:t xml:space="preserve"> с органами власти.</w:t>
      </w:r>
    </w:p>
    <w:p w:rsidR="00A45806" w:rsidRPr="003C2C5D" w:rsidRDefault="00232FC1" w:rsidP="004865A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 xml:space="preserve">Существует несколько подходов к понятию </w:t>
      </w:r>
      <w:r w:rsidR="00440834" w:rsidRPr="003C2C5D">
        <w:rPr>
          <w:color w:val="000000" w:themeColor="text1"/>
          <w:sz w:val="28"/>
          <w:szCs w:val="28"/>
        </w:rPr>
        <w:t>«информационная открытость»</w:t>
      </w:r>
      <w:r w:rsidRPr="003C2C5D">
        <w:rPr>
          <w:color w:val="000000" w:themeColor="text1"/>
          <w:sz w:val="28"/>
          <w:szCs w:val="28"/>
        </w:rPr>
        <w:t>:</w:t>
      </w:r>
    </w:p>
    <w:p w:rsidR="00232FC1" w:rsidRPr="003C2C5D" w:rsidRDefault="00440834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в</w:t>
      </w:r>
      <w:r w:rsidR="00232FC1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о-первых,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="00232FC1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это</w:t>
      </w:r>
      <w:r w:rsidR="00083BB1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средство повышения эффективности разработки и реализации инноваций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в сфере государственной деятельности</w:t>
      </w:r>
      <w:r w:rsidR="00083BB1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;</w:t>
      </w:r>
    </w:p>
    <w:p w:rsidR="00083BB1" w:rsidRPr="003C2C5D" w:rsidRDefault="00440834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в</w:t>
      </w:r>
      <w:r w:rsidR="00232FC1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о-вторых, это</w:t>
      </w:r>
      <w:r w:rsidR="00083BB1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средство управления организационным климатом («когда тяжелый дух, открывайте форточку»)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;</w:t>
      </w:r>
    </w:p>
    <w:p w:rsidR="00440834" w:rsidRPr="003C2C5D" w:rsidRDefault="00440834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и</w:t>
      </w:r>
      <w:r w:rsidR="00232FC1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, наконец, в-третьих, это </w:t>
      </w:r>
      <w:r w:rsidR="00083BB1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условие повышения эффективности рутинных операций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</w:t>
      </w:r>
    </w:p>
    <w:p w:rsidR="00440834" w:rsidRPr="003C2C5D" w:rsidRDefault="00440834" w:rsidP="004865AC">
      <w:pPr>
        <w:pStyle w:val="ad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 xml:space="preserve">Сущность информационной открытости в системе государственного управления </w:t>
      </w:r>
    </w:p>
    <w:p w:rsidR="00170281" w:rsidRPr="003C2C5D" w:rsidRDefault="00DB4878" w:rsidP="004865AC">
      <w:pPr>
        <w:spacing w:after="0" w:line="360" w:lineRule="auto"/>
        <w:ind w:firstLine="426"/>
        <w:jc w:val="both"/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Информация на сегодняшний день является одним из важнейших ресурсов для развития и функционирования государства и общества. Информационный обмен между органами власти и обществом становится немаловажным фактором с точки зрения эффективного функционирования государства.</w:t>
      </w:r>
      <w:r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 </w:t>
      </w:r>
    </w:p>
    <w:p w:rsidR="00163F58" w:rsidRPr="003C2C5D" w:rsidRDefault="00170281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NewRomanPSMT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В системе управления государством используются различные формы и способы связи исполнительных органов государственной власти с гражданами. Так,</w:t>
      </w:r>
      <w:r w:rsidR="00005F4A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например, по мнению</w:t>
      </w:r>
      <w:r w:rsidR="00005F4A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Захаров</w:t>
      </w:r>
      <w:r w:rsidR="00005F4A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а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А.В. </w:t>
      </w:r>
      <w:r w:rsidR="00005F4A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существуют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две формы </w:t>
      </w:r>
      <w:r w:rsidR="00005F4A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реализации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lastRenderedPageBreak/>
        <w:t xml:space="preserve">информационной открытости </w:t>
      </w:r>
      <w:r w:rsidR="00005F4A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органов государственной власти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: «предоставление и распространение</w:t>
      </w:r>
      <w:r w:rsidR="00163F58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,</w:t>
      </w:r>
      <w:r w:rsidR="00163F58" w:rsidRPr="003C2C5D">
        <w:rPr>
          <w:rFonts w:ascii="Times New Roman" w:eastAsia="TimesNewRomanPSMT" w:hAnsi="Times New Roman" w:cs="Times New Roman" w:hint="default"/>
          <w:color w:val="000000" w:themeColor="text1"/>
          <w:sz w:val="28"/>
          <w:szCs w:val="28"/>
          <w:lang w:eastAsia="en-US"/>
        </w:rPr>
        <w:t xml:space="preserve"> а также следующими способами:</w:t>
      </w:r>
    </w:p>
    <w:p w:rsidR="00163F58" w:rsidRPr="003C2C5D" w:rsidRDefault="00163F58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NewRomanPSMT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="TimesNewRomanPSMT" w:hAnsi="Times New Roman" w:cs="Times New Roman" w:hint="default"/>
          <w:color w:val="000000" w:themeColor="text1"/>
          <w:sz w:val="28"/>
          <w:szCs w:val="28"/>
          <w:lang w:eastAsia="en-US"/>
        </w:rPr>
        <w:t>1) обнародование (опубликование) информации;</w:t>
      </w:r>
    </w:p>
    <w:p w:rsidR="00163F58" w:rsidRPr="003C2C5D" w:rsidRDefault="00163F58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NewRomanPSMT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="TimesNewRomanPSMT" w:hAnsi="Times New Roman" w:cs="Times New Roman" w:hint="default"/>
          <w:color w:val="000000" w:themeColor="text1"/>
          <w:sz w:val="28"/>
          <w:szCs w:val="28"/>
          <w:lang w:eastAsia="en-US"/>
        </w:rPr>
        <w:t>2) размещение информации в информационно-телекоммуникационных сетях,</w:t>
      </w:r>
    </w:p>
    <w:p w:rsidR="00163F58" w:rsidRPr="003C2C5D" w:rsidRDefault="00163F58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NewRomanPSMT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="TimesNewRomanPSMT" w:hAnsi="Times New Roman" w:cs="Times New Roman" w:hint="default"/>
          <w:color w:val="000000" w:themeColor="text1"/>
          <w:sz w:val="28"/>
          <w:szCs w:val="28"/>
          <w:lang w:eastAsia="en-US"/>
        </w:rPr>
        <w:t>в том числе в информационно-телекоммуникационной сети интернет;</w:t>
      </w:r>
    </w:p>
    <w:p w:rsidR="00163F58" w:rsidRPr="003C2C5D" w:rsidRDefault="00163F58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NewRomanPSMT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="TimesNewRomanPSMT" w:hAnsi="Times New Roman" w:cs="Times New Roman" w:hint="default"/>
          <w:color w:val="000000" w:themeColor="text1"/>
          <w:sz w:val="28"/>
          <w:szCs w:val="28"/>
          <w:lang w:eastAsia="en-US"/>
        </w:rPr>
        <w:t>3) размещение информации в общественно доступных местах;</w:t>
      </w:r>
    </w:p>
    <w:p w:rsidR="00163F58" w:rsidRPr="003C2C5D" w:rsidRDefault="00163F58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NewRomanPSMT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="TimesNewRomanPSMT" w:hAnsi="Times New Roman" w:cs="Times New Roman" w:hint="default"/>
          <w:color w:val="000000" w:themeColor="text1"/>
          <w:sz w:val="28"/>
          <w:szCs w:val="28"/>
          <w:lang w:eastAsia="en-US"/>
        </w:rPr>
        <w:t>4) ознакомление пользователей с документами;</w:t>
      </w:r>
    </w:p>
    <w:p w:rsidR="00163F58" w:rsidRPr="003C2C5D" w:rsidRDefault="00163F58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NewRomanPSMT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="TimesNewRomanPSMT" w:hAnsi="Times New Roman" w:cs="Times New Roman" w:hint="default"/>
          <w:color w:val="000000" w:themeColor="text1"/>
          <w:sz w:val="28"/>
          <w:szCs w:val="28"/>
          <w:lang w:eastAsia="en-US"/>
        </w:rPr>
        <w:t>5) присутствие граждан и представителей организаций на заседаниях коллегиальных органов;</w:t>
      </w:r>
    </w:p>
    <w:p w:rsidR="00163F58" w:rsidRPr="003C2C5D" w:rsidRDefault="00163F58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NewRomanPSMT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="TimesNewRomanPSMT" w:hAnsi="Times New Roman" w:cs="Times New Roman" w:hint="default"/>
          <w:color w:val="000000" w:themeColor="text1"/>
          <w:sz w:val="28"/>
          <w:szCs w:val="28"/>
          <w:lang w:eastAsia="en-US"/>
        </w:rPr>
        <w:t>6) предоставление информации по запросу;</w:t>
      </w:r>
    </w:p>
    <w:p w:rsidR="000443C2" w:rsidRPr="003C2C5D" w:rsidRDefault="00163F58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Style w:val="apple-converted-space"/>
          <w:rFonts w:ascii="Times New Roman" w:eastAsia="TimesNewRomanPSMT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="TimesNewRomanPSMT" w:hAnsi="Times New Roman" w:cs="Times New Roman" w:hint="default"/>
          <w:color w:val="000000" w:themeColor="text1"/>
          <w:sz w:val="28"/>
          <w:szCs w:val="28"/>
          <w:lang w:eastAsia="en-US"/>
        </w:rPr>
        <w:t>7) другими способами, предусмотренными законами и (или) иными нормативными  правовыми актами, а в отношении доступа к информации о деятельности органов местного самоуправления – также муниципальными правовыми актами.</w:t>
      </w:r>
      <w:r w:rsidR="00170281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» [1</w:t>
      </w:r>
      <w:r w:rsidR="00C401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2</w:t>
      </w:r>
      <w:r w:rsidR="00170281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, с.1072].</w:t>
      </w:r>
      <w:r w:rsidR="004865AC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                   </w:t>
      </w:r>
      <w:r w:rsidR="00DB4878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br/>
      </w:r>
      <w:r w:rsidR="00170281"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DB4878"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Основными принципами реализации права граждан и организаций на доступ к информации о деятельности органов власти являются:</w:t>
      </w:r>
      <w:r w:rsidR="00DB4878"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 </w:t>
      </w:r>
    </w:p>
    <w:p w:rsidR="000443C2" w:rsidRPr="003C2C5D" w:rsidRDefault="00DB4878" w:rsidP="004865AC">
      <w:pPr>
        <w:pStyle w:val="ad"/>
        <w:numPr>
          <w:ilvl w:val="0"/>
          <w:numId w:val="19"/>
        </w:numPr>
        <w:spacing w:after="0" w:line="360" w:lineRule="auto"/>
        <w:ind w:left="0" w:firstLine="426"/>
        <w:jc w:val="both"/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открытость и общедоступность информации;</w:t>
      </w:r>
      <w:r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 </w:t>
      </w:r>
    </w:p>
    <w:p w:rsidR="000443C2" w:rsidRPr="003C2C5D" w:rsidRDefault="00DB4878" w:rsidP="004865AC">
      <w:pPr>
        <w:pStyle w:val="ad"/>
        <w:numPr>
          <w:ilvl w:val="0"/>
          <w:numId w:val="19"/>
        </w:numPr>
        <w:spacing w:after="0" w:line="360" w:lineRule="auto"/>
        <w:ind w:left="0" w:firstLine="426"/>
        <w:jc w:val="both"/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достоверность информации;</w:t>
      </w:r>
      <w:r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 </w:t>
      </w:r>
    </w:p>
    <w:p w:rsidR="000443C2" w:rsidRPr="003C2C5D" w:rsidRDefault="00DB4878" w:rsidP="004865AC">
      <w:pPr>
        <w:pStyle w:val="ad"/>
        <w:numPr>
          <w:ilvl w:val="0"/>
          <w:numId w:val="19"/>
        </w:numPr>
        <w:spacing w:after="0" w:line="360" w:lineRule="auto"/>
        <w:ind w:left="0" w:firstLine="426"/>
        <w:jc w:val="both"/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соблюдение прав и интересов третьих лиц при предоставлении информации;</w:t>
      </w:r>
      <w:r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 </w:t>
      </w:r>
    </w:p>
    <w:p w:rsidR="000443C2" w:rsidRPr="003C2C5D" w:rsidRDefault="00DB4878" w:rsidP="004865AC">
      <w:pPr>
        <w:pStyle w:val="ad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 xml:space="preserve">ответственность органов власти за нарушение права на доступ к </w:t>
      </w:r>
    </w:p>
    <w:p w:rsidR="00170281" w:rsidRPr="003C2C5D" w:rsidRDefault="00DB4878" w:rsidP="004865AC">
      <w:pPr>
        <w:pStyle w:val="ad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информации. </w:t>
      </w:r>
    </w:p>
    <w:p w:rsidR="00F252D4" w:rsidRPr="003C2C5D" w:rsidRDefault="00170281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="00B03B4F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«</w:t>
      </w:r>
      <w:r w:rsidR="001D1EC8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Исследование данной актуальной тематики требует глубокого понимания термина «информационная открытость». Вместе с тем в научной литературе трактовка термина не получила широкого распространения. Так, в политическом словаре информационная открытость определена как организационно-правовой режим деятельности любого участника социального взаимодействия, обеспечивающий </w:t>
      </w:r>
      <w:r w:rsidR="00F01106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ему</w:t>
      </w:r>
      <w:r w:rsidR="001D1EC8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возможность получать необходимый и достаточный объем информации (сведений) о своей структуре, целях, задачах, </w:t>
      </w:r>
      <w:r w:rsidR="001D1EC8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lastRenderedPageBreak/>
        <w:t>финансовых и иных существенных условиях деятельности</w:t>
      </w:r>
      <w:r w:rsidR="001D0F85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»</w:t>
      </w:r>
      <w:r w:rsidR="001D1EC8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="00F252D4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[</w:t>
      </w:r>
      <w:r w:rsidR="00C4014C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11</w:t>
      </w:r>
      <w:r w:rsidR="001836C5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,с.59</w:t>
      </w:r>
      <w:r w:rsidR="00F252D4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]. При этом открытость власти – это, по мнению И.А. </w:t>
      </w:r>
      <w:proofErr w:type="spellStart"/>
      <w:r w:rsidR="00F252D4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Бегининой</w:t>
      </w:r>
      <w:proofErr w:type="spellEnd"/>
      <w:r w:rsidR="00F252D4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:</w:t>
      </w:r>
    </w:p>
    <w:p w:rsidR="00F252D4" w:rsidRPr="003C2C5D" w:rsidRDefault="00F252D4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– минимизация рисков, связанных с подготовкой управленческих решений большого социального масштаба, возможность достаточно точно спрогнозировать вероятные последствия их принятия;</w:t>
      </w:r>
    </w:p>
    <w:p w:rsidR="00F252D4" w:rsidRPr="003C2C5D" w:rsidRDefault="00F252D4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– предоставление гражданам возможности успешно подготовиться к ожидаемым</w:t>
      </w:r>
      <w:r w:rsidR="00B22DDD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подвижкам в экономической и социальной ситуации;</w:t>
      </w:r>
    </w:p>
    <w:p w:rsidR="00F252D4" w:rsidRPr="003C2C5D" w:rsidRDefault="00F252D4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– предотвращение или как минимум снижение угрозы отчуждения;</w:t>
      </w:r>
    </w:p>
    <w:p w:rsidR="00F252D4" w:rsidRPr="003C2C5D" w:rsidRDefault="00F252D4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– не чрезвычайная и не конфронтационная, а инициативная мобилизация общественных сил на решение проблем самого общества;</w:t>
      </w:r>
    </w:p>
    <w:p w:rsidR="00F252D4" w:rsidRPr="003C2C5D" w:rsidRDefault="00F252D4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– прибавление социального, политического, экономического, психологического</w:t>
      </w:r>
      <w:r w:rsidR="00B22DDD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потенциала федерализма;</w:t>
      </w:r>
    </w:p>
    <w:p w:rsidR="00F252D4" w:rsidRPr="003C2C5D" w:rsidRDefault="00F252D4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– синхронизация процессов, протекающих в центре и на местах;</w:t>
      </w:r>
    </w:p>
    <w:p w:rsidR="000774ED" w:rsidRPr="003C2C5D" w:rsidRDefault="00F252D4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– оповещение региональных и местных властей об оптимал</w:t>
      </w:r>
      <w:r w:rsidR="00DA5834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ьном курсе федеральной власти [</w:t>
      </w:r>
      <w:r w:rsidR="00C4014C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8</w:t>
      </w:r>
      <w:r w:rsidR="001836C5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, </w:t>
      </w:r>
      <w:r w:rsidR="001836C5"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lang w:val="en-US"/>
        </w:rPr>
        <w:t>c</w:t>
      </w:r>
      <w:r w:rsidR="001836C5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.16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].</w:t>
      </w:r>
    </w:p>
    <w:p w:rsidR="00651E6F" w:rsidRPr="003C2C5D" w:rsidRDefault="00651E6F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В последнее время исследование информационной открытости приобретает все большую популярность. Информационную открытость органов государственного имуниципального управления изучают следующие авторы: О.В. Афанасьева, А.А. Кривоухов,  Э.Ю. Майкова, А.С. Петречук, Э.Г. Хомяков и другие.</w:t>
      </w:r>
      <w:r w:rsidR="00375371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="00375371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sym w:font="Symbol" w:char="F05B"/>
      </w:r>
      <w:r w:rsidR="00375371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="00C401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7</w:t>
      </w:r>
      <w:r w:rsidR="00375371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, с. 47−59</w:t>
      </w:r>
      <w:r w:rsidR="00375371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sym w:font="Symbol" w:char="F05D"/>
      </w:r>
      <w:r w:rsidR="00C401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="00C401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sym w:font="Symbol" w:char="F05B"/>
      </w:r>
      <w:r w:rsidR="00C401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13,с.1-3</w:t>
      </w:r>
      <w:r w:rsidR="00C401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sym w:font="Symbol" w:char="F05D"/>
      </w:r>
      <w:r w:rsidR="00C401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="00C401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sym w:font="Symbol" w:char="F05B"/>
      </w:r>
      <w:r w:rsidR="00C401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14,с.130-133</w:t>
      </w:r>
      <w:r w:rsidR="00C401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sym w:font="Symbol" w:char="F05D"/>
      </w:r>
      <w:r w:rsidR="00C401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="00C401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sym w:font="Symbol" w:char="F05B"/>
      </w:r>
      <w:r w:rsidR="00C401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15,.102-105</w:t>
      </w:r>
      <w:r w:rsidR="00C401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sym w:font="Symbol" w:char="F05D"/>
      </w:r>
      <w:r w:rsidR="00C401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="00C401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sym w:font="Symbol" w:char="F05B"/>
      </w:r>
      <w:r w:rsidR="00C401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16,с.125-130</w:t>
      </w:r>
      <w:r w:rsidR="00C401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sym w:font="Symbol" w:char="F05D"/>
      </w:r>
    </w:p>
    <w:p w:rsidR="00C82980" w:rsidRPr="003C2C5D" w:rsidRDefault="00B57266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Информационная политика</w:t>
      </w:r>
      <w:r w:rsidR="00F252D4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в развивающемся современном обществе не может быть исключительно 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правом</w:t>
      </w:r>
      <w:r w:rsidR="00F252D4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государства. 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Объектом</w:t>
      </w:r>
      <w:r w:rsidR="00F252D4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информационной политики является 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всё общество</w:t>
      </w:r>
      <w:r w:rsidR="00F252D4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– с со</w:t>
      </w:r>
      <w:r w:rsidR="000C2234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циальными группами и общностями, государствами и их союзами с их связями и взаимоотношениями,</w:t>
      </w:r>
      <w:r w:rsidR="00F252D4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элементами гражданского общества, национальными и наднациональными структурами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.</w:t>
      </w:r>
    </w:p>
    <w:p w:rsidR="00C82980" w:rsidRPr="003C2C5D" w:rsidRDefault="00C82980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К задачам государственной информационной политики </w:t>
      </w:r>
      <w:r w:rsidR="004A6BC7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относятся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:</w:t>
      </w:r>
    </w:p>
    <w:p w:rsidR="004A6BC7" w:rsidRPr="003C2C5D" w:rsidRDefault="004A6BC7" w:rsidP="004865AC">
      <w:pPr>
        <w:pStyle w:val="a3"/>
        <w:spacing w:before="0" w:beforeAutospacing="0" w:after="0" w:afterAutospacing="0" w:line="360" w:lineRule="auto"/>
        <w:ind w:right="288" w:firstLine="426"/>
        <w:jc w:val="both"/>
        <w:rPr>
          <w:iCs/>
          <w:color w:val="000000" w:themeColor="text1"/>
          <w:sz w:val="28"/>
          <w:szCs w:val="28"/>
        </w:rPr>
      </w:pPr>
      <w:r w:rsidRPr="003C2C5D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Pr="003C2C5D">
        <w:rPr>
          <w:iCs/>
          <w:color w:val="000000" w:themeColor="text1"/>
          <w:sz w:val="28"/>
          <w:szCs w:val="28"/>
        </w:rPr>
        <w:t>формирование системы ценностных ориентиров общества;</w:t>
      </w:r>
    </w:p>
    <w:p w:rsidR="004A6BC7" w:rsidRPr="003C2C5D" w:rsidRDefault="004A6BC7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– обеспечение открытого информационного взаимодействия гражданского общества и </w:t>
      </w:r>
      <w:r w:rsidR="0012003B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государственной и муниципальной властей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;</w:t>
      </w:r>
    </w:p>
    <w:p w:rsidR="004A6BC7" w:rsidRPr="003C2C5D" w:rsidRDefault="0009096D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lastRenderedPageBreak/>
        <w:t>–</w:t>
      </w:r>
      <w:r w:rsidR="000B65A5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действенное</w:t>
      </w:r>
      <w:r w:rsidR="004A6BC7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формирование и использование национальных информационных ресурсов и обеспечение </w:t>
      </w:r>
      <w:r w:rsidR="000B65A5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простого</w:t>
      </w:r>
      <w:r w:rsidR="004A6BC7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доступа к ним;</w:t>
      </w:r>
    </w:p>
    <w:p w:rsidR="00B42B6C" w:rsidRPr="003C2C5D" w:rsidRDefault="004A6BC7" w:rsidP="004865AC">
      <w:pPr>
        <w:pStyle w:val="a3"/>
        <w:spacing w:before="0" w:beforeAutospacing="0" w:after="0" w:afterAutospacing="0" w:line="360" w:lineRule="auto"/>
        <w:ind w:right="288" w:firstLine="426"/>
        <w:jc w:val="both"/>
        <w:rPr>
          <w:iCs/>
          <w:color w:val="000000" w:themeColor="text1"/>
          <w:sz w:val="28"/>
          <w:szCs w:val="28"/>
        </w:rPr>
      </w:pPr>
      <w:r w:rsidRPr="003C2C5D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Pr="003C2C5D">
        <w:rPr>
          <w:iCs/>
          <w:color w:val="000000" w:themeColor="text1"/>
          <w:sz w:val="28"/>
          <w:szCs w:val="28"/>
        </w:rPr>
        <w:t xml:space="preserve">противодействие субъектам политики, распространяющим </w:t>
      </w:r>
      <w:r w:rsidR="000B65A5" w:rsidRPr="003C2C5D">
        <w:rPr>
          <w:iCs/>
          <w:color w:val="000000" w:themeColor="text1"/>
          <w:sz w:val="28"/>
          <w:szCs w:val="28"/>
        </w:rPr>
        <w:t>идеи экстремистской направленности</w:t>
      </w:r>
      <w:r w:rsidRPr="003C2C5D">
        <w:rPr>
          <w:iCs/>
          <w:color w:val="000000" w:themeColor="text1"/>
          <w:sz w:val="28"/>
          <w:szCs w:val="28"/>
        </w:rPr>
        <w:t xml:space="preserve"> и религиозные учения, дезинформирующим национальную и зарубежную общественность по вопросам государственной политики;</w:t>
      </w:r>
    </w:p>
    <w:p w:rsidR="004A6BC7" w:rsidRPr="003C2C5D" w:rsidRDefault="004A6BC7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–информационное обеспечение деятельности системы органов государственной власти и местного самоуправления;</w:t>
      </w:r>
    </w:p>
    <w:p w:rsidR="00B42B6C" w:rsidRPr="003C2C5D" w:rsidRDefault="00B42B6C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– развитие информационных, телекоммуникационных технологий;</w:t>
      </w:r>
    </w:p>
    <w:p w:rsidR="00C82980" w:rsidRPr="003C2C5D" w:rsidRDefault="00C82980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– обеспечение открытого информационного обслуживания населения на основе развития массового информационного обмена и массовых коммуникаций;</w:t>
      </w:r>
    </w:p>
    <w:p w:rsidR="00C82980" w:rsidRPr="003C2C5D" w:rsidRDefault="00B22DDD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–</w:t>
      </w:r>
      <w:r w:rsidR="00C82980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модернизация информационно-телекоммуникационной инфраструктуры;</w:t>
      </w:r>
    </w:p>
    <w:p w:rsidR="001B4B6C" w:rsidRPr="003C2C5D" w:rsidRDefault="00B22DDD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–</w:t>
      </w:r>
      <w:r w:rsidR="00C82980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создание необходимой нормативной правовой базы построения информационного общества</w:t>
      </w:r>
      <w:r w:rsidR="004A6BC7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.</w:t>
      </w:r>
    </w:p>
    <w:p w:rsidR="001D0F85" w:rsidRDefault="0009096D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 xml:space="preserve">Все развитые государства рассматривают создание информационного общества как основу своего </w:t>
      </w:r>
      <w:r w:rsidR="0054038D"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 xml:space="preserve">не только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социально-экономического</w:t>
      </w:r>
      <w:r w:rsidR="0054038D"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 xml:space="preserve"> развития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,</w:t>
      </w:r>
      <w:r w:rsidR="0054038D"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 xml:space="preserve"> но так же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4038D"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культурного и политического, и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 xml:space="preserve"> проводят прицельную государственную информационную политику.</w:t>
      </w:r>
      <w:r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 </w:t>
      </w:r>
    </w:p>
    <w:p w:rsidR="004865AC" w:rsidRDefault="004865AC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</w:pPr>
    </w:p>
    <w:p w:rsidR="004865AC" w:rsidRDefault="004865AC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</w:pPr>
    </w:p>
    <w:p w:rsidR="004865AC" w:rsidRDefault="004865AC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</w:pPr>
    </w:p>
    <w:p w:rsidR="004865AC" w:rsidRDefault="004865AC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</w:pPr>
    </w:p>
    <w:p w:rsidR="004865AC" w:rsidRDefault="004865AC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</w:pPr>
    </w:p>
    <w:p w:rsidR="004865AC" w:rsidRDefault="004865AC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</w:pPr>
    </w:p>
    <w:p w:rsidR="004865AC" w:rsidRDefault="004865AC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</w:pPr>
    </w:p>
    <w:p w:rsidR="004865AC" w:rsidRDefault="004865AC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</w:pPr>
    </w:p>
    <w:p w:rsidR="004865AC" w:rsidRDefault="004865AC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</w:pPr>
    </w:p>
    <w:p w:rsidR="004865AC" w:rsidRDefault="004865AC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</w:pPr>
    </w:p>
    <w:p w:rsidR="004865AC" w:rsidRPr="003C2C5D" w:rsidRDefault="004865AC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</w:pPr>
    </w:p>
    <w:p w:rsidR="0009096D" w:rsidRPr="003C2C5D" w:rsidRDefault="0009096D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lastRenderedPageBreak/>
        <w:t>Схема 1. Система государственной информационной политики</w:t>
      </w:r>
    </w:p>
    <w:p w:rsidR="00B57266" w:rsidRPr="003C2C5D" w:rsidRDefault="0009096D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868233" cy="3498112"/>
            <wp:effectExtent l="19050" t="0" r="0" b="0"/>
            <wp:docPr id="2" name="Рисунок 1" descr="C:\Users\1\Desktop\курсовая\912828_html_4fd04a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урсовая\912828_html_4fd04aa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t="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233" cy="3498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ACD" w:rsidRPr="003C2C5D" w:rsidRDefault="00034ACD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</w:p>
    <w:p w:rsidR="00034ACD" w:rsidRPr="003C2C5D" w:rsidRDefault="00A55E14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Право на информацию о решениях органа государственной власти − одно из основных прав человека. Поэтому только </w:t>
      </w:r>
      <w:r w:rsidR="00034ACD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чёткое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соблюдение закрепленных в российской Конституции</w:t>
      </w:r>
      <w:r w:rsidR="00034ACD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прав граждан может установить равноправные отношения между</w:t>
      </w:r>
      <w:r w:rsidR="00034ACD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государством и гражданским обществом в целом</w:t>
      </w:r>
      <w:r w:rsidR="00034ACD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.</w:t>
      </w:r>
    </w:p>
    <w:p w:rsidR="00034ACD" w:rsidRPr="003C2C5D" w:rsidRDefault="00034ACD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Органы государственной  власти  оказывают высокое влияние на формирование общей атмосферы открытости в государстве. Для того чтобы принцип  открытости и доступности информации о деятельности государственных органов был реализован, необходимо, чтобы все три ветви власти — законодательная, исполнительная и судебная — были открыты и подотчетны обществу.</w:t>
      </w:r>
    </w:p>
    <w:p w:rsidR="00034ACD" w:rsidRPr="003C2C5D" w:rsidRDefault="00034ACD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Исполнение принципов открытости осуществляется путем использования соответствующих основных механизмов, </w:t>
      </w:r>
      <w:r w:rsidR="007418D0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постоянная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</w:t>
      </w:r>
      <w:r w:rsidR="007418D0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модернизация 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которых </w:t>
      </w:r>
      <w:r w:rsidR="00CA186F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позволяе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т реализовать пост</w:t>
      </w:r>
      <w:r w:rsidR="00CA186F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епен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ное движение к обеспечению открытости органов государственной власти.</w:t>
      </w:r>
    </w:p>
    <w:p w:rsidR="00034ACD" w:rsidRPr="003C2C5D" w:rsidRDefault="00034ACD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К основным механизмам реализации принципов открытости органов государственной власти относятся:</w:t>
      </w:r>
    </w:p>
    <w:p w:rsidR="00034ACD" w:rsidRPr="003C2C5D" w:rsidRDefault="006E3B7F" w:rsidP="004865AC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lastRenderedPageBreak/>
        <w:t>осуществление</w:t>
      </w:r>
      <w:r w:rsidR="00034ACD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принципа информационной открытости органа государственной власти;</w:t>
      </w:r>
    </w:p>
    <w:p w:rsidR="00034ACD" w:rsidRPr="003C2C5D" w:rsidRDefault="00034ACD" w:rsidP="004865AC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обеспечение работы с открытыми данными;</w:t>
      </w:r>
    </w:p>
    <w:p w:rsidR="00034ACD" w:rsidRPr="003C2C5D" w:rsidRDefault="00034ACD" w:rsidP="004865AC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принятие плана деятельности и ежегодной публичной декларации целей и задач представительных органов государственной власти, их общественное обсуждение и экспертное сопровождение;</w:t>
      </w:r>
    </w:p>
    <w:p w:rsidR="006E3B7F" w:rsidRPr="003C2C5D" w:rsidRDefault="006E3B7F" w:rsidP="004865AC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обеспечение понятности нормативно-правового регулирования, государственной политики и программ, разрабатываемых органами государственной власти;</w:t>
      </w:r>
    </w:p>
    <w:p w:rsidR="00034ACD" w:rsidRPr="003C2C5D" w:rsidRDefault="00034ACD" w:rsidP="004865AC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информирование о работе с обращениями граждан и организаций;</w:t>
      </w:r>
    </w:p>
    <w:p w:rsidR="00034ACD" w:rsidRPr="003C2C5D" w:rsidRDefault="00034ACD" w:rsidP="004865AC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взаимодействие органа государственной власти с </w:t>
      </w:r>
      <w:r w:rsidR="006E3B7F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обществом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;</w:t>
      </w:r>
    </w:p>
    <w:p w:rsidR="006E3B7F" w:rsidRPr="003C2C5D" w:rsidRDefault="006E3B7F" w:rsidP="004865AC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формирование публичной отчетности представительного органа государственной</w:t>
      </w:r>
      <w:r w:rsidR="00B22DDD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власти;</w:t>
      </w:r>
    </w:p>
    <w:p w:rsidR="006476D1" w:rsidRPr="003C2C5D" w:rsidRDefault="006E3B7F" w:rsidP="004865AC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координация</w:t>
      </w:r>
      <w:r w:rsidR="00034ACD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работы пресс-службы органа государственной власти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.</w:t>
      </w:r>
    </w:p>
    <w:p w:rsidR="00AB4CFF" w:rsidRPr="003C2C5D" w:rsidRDefault="00AB4CFF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Одним из способов обеспечения деятельности государства - это свободный</w:t>
      </w:r>
      <w:r w:rsidR="00B22DDD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</w:t>
      </w:r>
      <w:r w:rsidR="00672B7F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д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оступ граждан к государственной информации.</w:t>
      </w:r>
    </w:p>
    <w:p w:rsidR="0036364B" w:rsidRPr="003C2C5D" w:rsidRDefault="00AB4CFF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Для создания качественного фундамента взаимоотношений государства с обществом проводится совокупное улучшение качества информации государственных органов, предусматривающее исполнение нескольких направлений работы.</w:t>
      </w:r>
    </w:p>
    <w:p w:rsidR="00672B7F" w:rsidRPr="003C2C5D" w:rsidRDefault="00AB4CFF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Основным направлением является </w:t>
      </w:r>
      <w:r w:rsidR="0036364B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улучшение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качества информационных ресурсов органов государственной власти, доступных в сети Интернет и содержащих актуальную информацию о деятельности государственных органов и порядке предоставления государственных услуг. </w:t>
      </w:r>
      <w:r w:rsidR="0036364B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Обязательным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информационным ресурсом в </w:t>
      </w:r>
      <w:r w:rsidR="0036364B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этом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контексте становится официальный интернет-сайт государственного органа.</w:t>
      </w:r>
    </w:p>
    <w:p w:rsidR="00687F8C" w:rsidRPr="003C2C5D" w:rsidRDefault="00672B7F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Обычно под открытостью государственных органов власти понимается </w:t>
      </w:r>
      <w:r w:rsidR="00687F8C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относительно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</w:t>
      </w:r>
      <w:r w:rsidR="00687F8C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беспрепятственное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</w:t>
      </w:r>
      <w:r w:rsidR="00687F8C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получение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информации и </w:t>
      </w:r>
      <w:r w:rsidR="00687F8C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возможность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</w:t>
      </w:r>
      <w:r w:rsidR="00687F8C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передавать информацию другим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, то есть возможность </w:t>
      </w:r>
      <w:r w:rsidR="001D0F85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на запрос, получение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, а также </w:t>
      </w:r>
      <w:r w:rsidR="001D0F85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передачу и рассмотрение информации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.</w:t>
      </w:r>
    </w:p>
    <w:p w:rsidR="00672B7F" w:rsidRPr="003C2C5D" w:rsidRDefault="00672B7F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lastRenderedPageBreak/>
        <w:t xml:space="preserve">Речь идет о возможности человека получать по социальным, политическим, государственным и региональным вопросам. Открытость </w:t>
      </w:r>
      <w:r w:rsidR="00687F8C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подразумевает</w:t>
      </w:r>
      <w:r w:rsidR="00B22DDD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</w:t>
      </w:r>
      <w:r w:rsidR="00687F8C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сравнительно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неограниченный доступ ко всем видам документированной</w:t>
      </w:r>
      <w:r w:rsidR="00B22DDD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информации и отсутствие запрета на обнародование информации.</w:t>
      </w:r>
    </w:p>
    <w:p w:rsidR="0099300C" w:rsidRPr="003C2C5D" w:rsidRDefault="001D0F85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«</w:t>
      </w:r>
      <w:r w:rsidR="0099300C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Меры по повышению информационной открытости включают в себя:</w:t>
      </w:r>
    </w:p>
    <w:p w:rsidR="0099300C" w:rsidRPr="003C2C5D" w:rsidRDefault="0099300C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– обеспечение прямой трансляции заседаний правительств, судебных инстанций и сессий законодательных собраний в сети Интернет;</w:t>
      </w:r>
    </w:p>
    <w:p w:rsidR="0099300C" w:rsidRPr="003C2C5D" w:rsidRDefault="0099300C" w:rsidP="004865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– создание и поддержание сайтов органов власти (включая, типовое техническое задание на их разработку, типовые структуры и состав информации с закреплением предоставляющего ее органа и частоты обновления, принципы доступности информации по правилу «трех щелчков» и т.д.)</w:t>
      </w:r>
      <w:r w:rsidR="001D0F85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»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[</w:t>
      </w:r>
      <w:r w:rsidR="00C4014C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1</w:t>
      </w:r>
      <w:r w:rsidR="003C2C5D"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7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]</w:t>
      </w:r>
    </w:p>
    <w:p w:rsidR="00D825FE" w:rsidRPr="003C2C5D" w:rsidRDefault="00D825FE" w:rsidP="004865AC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 xml:space="preserve">      Информационная открытость регламентируется в следующих отраслевых актах: </w:t>
      </w:r>
    </w:p>
    <w:p w:rsidR="00B117EE" w:rsidRPr="003C2C5D" w:rsidRDefault="00B117EE" w:rsidP="004865AC">
      <w:pPr>
        <w:pStyle w:val="Default"/>
        <w:numPr>
          <w:ilvl w:val="0"/>
          <w:numId w:val="24"/>
        </w:numPr>
        <w:spacing w:line="360" w:lineRule="auto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 xml:space="preserve">Конституция РФ </w:t>
      </w:r>
      <w:r w:rsidRPr="003C2C5D">
        <w:rPr>
          <w:color w:val="000000" w:themeColor="text1"/>
          <w:sz w:val="28"/>
          <w:szCs w:val="28"/>
        </w:rPr>
        <w:sym w:font="Symbol" w:char="F05B"/>
      </w:r>
      <w:r w:rsidR="00375371" w:rsidRPr="003C2C5D">
        <w:rPr>
          <w:color w:val="000000" w:themeColor="text1"/>
          <w:sz w:val="28"/>
          <w:szCs w:val="28"/>
        </w:rPr>
        <w:t>1</w:t>
      </w:r>
      <w:r w:rsidRPr="003C2C5D">
        <w:rPr>
          <w:color w:val="000000" w:themeColor="text1"/>
          <w:sz w:val="28"/>
          <w:szCs w:val="28"/>
        </w:rPr>
        <w:sym w:font="Symbol" w:char="F05D"/>
      </w:r>
      <w:r w:rsidRPr="003C2C5D">
        <w:rPr>
          <w:color w:val="000000" w:themeColor="text1"/>
          <w:sz w:val="28"/>
          <w:szCs w:val="28"/>
        </w:rPr>
        <w:t>;</w:t>
      </w:r>
    </w:p>
    <w:p w:rsidR="00D825FE" w:rsidRPr="003C2C5D" w:rsidRDefault="00D825FE" w:rsidP="004865AC">
      <w:pPr>
        <w:pStyle w:val="Default"/>
        <w:numPr>
          <w:ilvl w:val="0"/>
          <w:numId w:val="24"/>
        </w:numPr>
        <w:spacing w:line="360" w:lineRule="auto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 xml:space="preserve">Федеральный закон от 29.12.2012 № 273−ФЗ «Об образовании в РФ»  (ст. 29 Информационная открытость образовательной организации) </w:t>
      </w:r>
      <w:r w:rsidRPr="003C2C5D">
        <w:rPr>
          <w:color w:val="000000" w:themeColor="text1"/>
          <w:sz w:val="28"/>
          <w:szCs w:val="28"/>
        </w:rPr>
        <w:sym w:font="Symbol" w:char="F05B"/>
      </w:r>
      <w:r w:rsidRPr="003C2C5D">
        <w:rPr>
          <w:color w:val="000000" w:themeColor="text1"/>
          <w:sz w:val="28"/>
          <w:szCs w:val="28"/>
        </w:rPr>
        <w:t xml:space="preserve"> </w:t>
      </w:r>
      <w:r w:rsidR="00C4014C" w:rsidRPr="003C2C5D">
        <w:rPr>
          <w:color w:val="000000" w:themeColor="text1"/>
          <w:sz w:val="28"/>
          <w:szCs w:val="28"/>
        </w:rPr>
        <w:t>6</w:t>
      </w:r>
      <w:r w:rsidRPr="003C2C5D">
        <w:rPr>
          <w:color w:val="000000" w:themeColor="text1"/>
          <w:sz w:val="28"/>
          <w:szCs w:val="28"/>
        </w:rPr>
        <w:sym w:font="Symbol" w:char="F05D"/>
      </w:r>
      <w:r w:rsidRPr="003C2C5D">
        <w:rPr>
          <w:color w:val="000000" w:themeColor="text1"/>
          <w:sz w:val="28"/>
          <w:szCs w:val="28"/>
        </w:rPr>
        <w:t xml:space="preserve">; </w:t>
      </w:r>
    </w:p>
    <w:p w:rsidR="00D825FE" w:rsidRPr="003C2C5D" w:rsidRDefault="00D825FE" w:rsidP="004865AC">
      <w:pPr>
        <w:pStyle w:val="Default"/>
        <w:numPr>
          <w:ilvl w:val="0"/>
          <w:numId w:val="24"/>
        </w:numPr>
        <w:spacing w:after="183" w:line="360" w:lineRule="auto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 xml:space="preserve">«Основы законодательства Российской Федерации о культуре» (утв. ВС РФ 09.10.1992 № 3612−1) (ст. 36.2 Информационная открытость организации культуры) </w:t>
      </w:r>
      <w:r w:rsidRPr="003C2C5D">
        <w:rPr>
          <w:color w:val="000000" w:themeColor="text1"/>
          <w:sz w:val="28"/>
          <w:szCs w:val="28"/>
        </w:rPr>
        <w:sym w:font="Symbol" w:char="F05B"/>
      </w:r>
      <w:r w:rsidR="00375371" w:rsidRPr="003C2C5D">
        <w:rPr>
          <w:color w:val="000000" w:themeColor="text1"/>
          <w:sz w:val="28"/>
          <w:szCs w:val="28"/>
        </w:rPr>
        <w:t>2</w:t>
      </w:r>
      <w:r w:rsidRPr="003C2C5D">
        <w:rPr>
          <w:color w:val="000000" w:themeColor="text1"/>
          <w:sz w:val="28"/>
          <w:szCs w:val="28"/>
        </w:rPr>
        <w:sym w:font="Symbol" w:char="F05D"/>
      </w:r>
      <w:r w:rsidRPr="003C2C5D">
        <w:rPr>
          <w:color w:val="000000" w:themeColor="text1"/>
          <w:sz w:val="28"/>
          <w:szCs w:val="28"/>
        </w:rPr>
        <w:t xml:space="preserve">; </w:t>
      </w:r>
    </w:p>
    <w:p w:rsidR="00D825FE" w:rsidRPr="003C2C5D" w:rsidRDefault="00D825FE" w:rsidP="004865AC">
      <w:pPr>
        <w:pStyle w:val="Default"/>
        <w:numPr>
          <w:ilvl w:val="0"/>
          <w:numId w:val="24"/>
        </w:numPr>
        <w:spacing w:line="360" w:lineRule="auto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 xml:space="preserve">Федеральный закон от 22.12.2008 № 262−ФЗ «Об обеспечении доступа к информации о деятельности судов в Российской Федерации» </w:t>
      </w:r>
      <w:r w:rsidRPr="003C2C5D">
        <w:rPr>
          <w:color w:val="000000" w:themeColor="text1"/>
          <w:sz w:val="28"/>
          <w:szCs w:val="28"/>
        </w:rPr>
        <w:sym w:font="Symbol" w:char="F05B"/>
      </w:r>
      <w:r w:rsidR="00375371" w:rsidRPr="003C2C5D">
        <w:rPr>
          <w:color w:val="000000" w:themeColor="text1"/>
          <w:sz w:val="28"/>
          <w:szCs w:val="28"/>
        </w:rPr>
        <w:t>4</w:t>
      </w:r>
      <w:r w:rsidRPr="003C2C5D">
        <w:rPr>
          <w:color w:val="000000" w:themeColor="text1"/>
          <w:sz w:val="28"/>
          <w:szCs w:val="28"/>
        </w:rPr>
        <w:sym w:font="Symbol" w:char="F05D"/>
      </w:r>
      <w:r w:rsidRPr="003C2C5D">
        <w:rPr>
          <w:color w:val="000000" w:themeColor="text1"/>
          <w:sz w:val="28"/>
          <w:szCs w:val="28"/>
        </w:rPr>
        <w:t>;</w:t>
      </w:r>
    </w:p>
    <w:p w:rsidR="00B117EE" w:rsidRPr="003C2C5D" w:rsidRDefault="00B117EE" w:rsidP="004865AC">
      <w:pPr>
        <w:pStyle w:val="Default"/>
        <w:numPr>
          <w:ilvl w:val="0"/>
          <w:numId w:val="24"/>
        </w:numPr>
        <w:spacing w:line="360" w:lineRule="auto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 xml:space="preserve">Федеральный закон от 09.02.2009 № 8–ФЗ «Об обеспечении доступа к информации о деятельности государственных органов и органов местного самоуправления» </w:t>
      </w:r>
      <w:r w:rsidRPr="003C2C5D">
        <w:rPr>
          <w:color w:val="000000" w:themeColor="text1"/>
          <w:sz w:val="28"/>
          <w:szCs w:val="28"/>
        </w:rPr>
        <w:sym w:font="Symbol" w:char="F05B"/>
      </w:r>
      <w:r w:rsidR="00C4014C" w:rsidRPr="003C2C5D">
        <w:rPr>
          <w:color w:val="000000" w:themeColor="text1"/>
          <w:sz w:val="28"/>
          <w:szCs w:val="28"/>
        </w:rPr>
        <w:t>5</w:t>
      </w:r>
      <w:r w:rsidRPr="003C2C5D">
        <w:rPr>
          <w:color w:val="000000" w:themeColor="text1"/>
          <w:sz w:val="28"/>
          <w:szCs w:val="28"/>
        </w:rPr>
        <w:sym w:font="Symbol" w:char="F05D"/>
      </w:r>
      <w:r w:rsidRPr="003C2C5D">
        <w:rPr>
          <w:color w:val="000000" w:themeColor="text1"/>
          <w:sz w:val="28"/>
          <w:szCs w:val="28"/>
        </w:rPr>
        <w:t>;</w:t>
      </w:r>
    </w:p>
    <w:p w:rsidR="00D825FE" w:rsidRPr="003C2C5D" w:rsidRDefault="00D825FE" w:rsidP="004865AC">
      <w:pPr>
        <w:pStyle w:val="Default"/>
        <w:numPr>
          <w:ilvl w:val="0"/>
          <w:numId w:val="24"/>
        </w:numPr>
        <w:tabs>
          <w:tab w:val="left" w:pos="851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 xml:space="preserve">Федеральный закон от 27.07.2006 N 149-ФЗ (ред. от 19.12.2016) "Об информации, информационных технологиях и о защите информации" (с </w:t>
      </w:r>
      <w:proofErr w:type="spellStart"/>
      <w:r w:rsidRPr="003C2C5D">
        <w:rPr>
          <w:color w:val="000000" w:themeColor="text1"/>
          <w:sz w:val="28"/>
          <w:szCs w:val="28"/>
        </w:rPr>
        <w:t>изм</w:t>
      </w:r>
      <w:proofErr w:type="spellEnd"/>
      <w:r w:rsidRPr="003C2C5D">
        <w:rPr>
          <w:color w:val="000000" w:themeColor="text1"/>
          <w:sz w:val="28"/>
          <w:szCs w:val="28"/>
        </w:rPr>
        <w:t xml:space="preserve">. и доп., вступ. в силу с 01.01.2017) </w:t>
      </w:r>
      <w:r w:rsidRPr="003C2C5D">
        <w:rPr>
          <w:color w:val="000000" w:themeColor="text1"/>
          <w:sz w:val="28"/>
          <w:szCs w:val="28"/>
        </w:rPr>
        <w:sym w:font="Symbol" w:char="F05B"/>
      </w:r>
      <w:r w:rsidR="00375371" w:rsidRPr="003C2C5D">
        <w:rPr>
          <w:color w:val="000000" w:themeColor="text1"/>
          <w:sz w:val="28"/>
          <w:szCs w:val="28"/>
        </w:rPr>
        <w:t>3</w:t>
      </w:r>
      <w:r w:rsidRPr="003C2C5D">
        <w:rPr>
          <w:color w:val="000000" w:themeColor="text1"/>
          <w:sz w:val="28"/>
          <w:szCs w:val="28"/>
        </w:rPr>
        <w:sym w:font="Symbol" w:char="F05D"/>
      </w:r>
      <w:r w:rsidRPr="003C2C5D">
        <w:rPr>
          <w:color w:val="000000" w:themeColor="text1"/>
          <w:sz w:val="28"/>
          <w:szCs w:val="28"/>
        </w:rPr>
        <w:t>.</w:t>
      </w:r>
    </w:p>
    <w:p w:rsidR="00F01106" w:rsidRPr="003C2C5D" w:rsidRDefault="00F94142" w:rsidP="004865AC">
      <w:pPr>
        <w:pStyle w:val="ad"/>
        <w:spacing w:after="0" w:line="360" w:lineRule="auto"/>
        <w:ind w:left="0" w:firstLine="709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lastRenderedPageBreak/>
        <w:t>Таким образом,</w:t>
      </w:r>
      <w:r w:rsidR="00F01106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информационная открытость в системе государственного управления</w:t>
      </w:r>
      <w:r w:rsidR="00F01106" w:rsidRPr="003C2C5D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 xml:space="preserve"> </w:t>
      </w:r>
      <w:r w:rsidR="00F01106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- это организационно-правовой режим деятельности любого участника социального взаимодействия, обеспечивающий ему возможность получать необходимый и достаточный объем информации о государственном органе исполнительной власти.</w:t>
      </w:r>
    </w:p>
    <w:p w:rsidR="00C6713D" w:rsidRPr="003C2C5D" w:rsidRDefault="00440834" w:rsidP="004865AC">
      <w:pPr>
        <w:spacing w:after="0" w:line="360" w:lineRule="auto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1.2 Общественное участие в государственном управлении: особенности выстраивания коммуникаций</w:t>
      </w:r>
    </w:p>
    <w:p w:rsidR="001B4B6C" w:rsidRPr="003C2C5D" w:rsidRDefault="00365844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Коммуникация </w:t>
      </w:r>
      <w:r w:rsidR="00DB7A10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является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="00DB7A10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социальным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процесс</w:t>
      </w:r>
      <w:r w:rsidR="00DB7A10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ом, включающим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в себя </w:t>
      </w:r>
      <w:r w:rsidR="00343F55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обмен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размышлениями, </w:t>
      </w:r>
      <w:r w:rsidR="00343F55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сведениями,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представлениями</w:t>
      </w:r>
      <w:r w:rsidR="00206AB4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, передачу информации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между индивидами</w:t>
      </w:r>
      <w:r w:rsidR="00206AB4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(или коллективами)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="00206AB4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посредством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общей системы символов</w:t>
      </w:r>
      <w:r w:rsidR="00206AB4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 и обозначений, </w:t>
      </w:r>
      <w:r w:rsidR="00343F55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зафиксированных на материальных носителях</w:t>
      </w:r>
      <w:r w:rsidR="00206AB4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;</w:t>
      </w:r>
      <w:r w:rsidR="00B22DDD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="00DB7A10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отражающим</w:t>
      </w:r>
      <w:r w:rsidR="00343F55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общественную структуру и выполняющий в ней связующую функцию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</w:t>
      </w:r>
    </w:p>
    <w:p w:rsidR="0035345B" w:rsidRPr="003C2C5D" w:rsidRDefault="00206AB4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453"/>
      <w:r w:rsidRPr="003C2C5D">
        <w:rPr>
          <w:color w:val="000000" w:themeColor="text1"/>
          <w:sz w:val="28"/>
          <w:szCs w:val="28"/>
          <w:shd w:val="clear" w:color="auto" w:fill="FFFFFF"/>
        </w:rPr>
        <w:t>К</w:t>
      </w:r>
      <w:r w:rsidR="00365844" w:rsidRPr="003C2C5D">
        <w:rPr>
          <w:color w:val="000000" w:themeColor="text1"/>
          <w:sz w:val="28"/>
          <w:szCs w:val="28"/>
          <w:shd w:val="clear" w:color="auto" w:fill="FFFFFF"/>
        </w:rPr>
        <w:t xml:space="preserve">оммуникация </w:t>
      </w:r>
      <w:r w:rsidR="00E25A17" w:rsidRPr="003C2C5D">
        <w:rPr>
          <w:color w:val="000000" w:themeColor="text1"/>
          <w:sz w:val="28"/>
          <w:szCs w:val="28"/>
          <w:shd w:val="clear" w:color="auto" w:fill="FFFFFF"/>
        </w:rPr>
        <w:t>– это важный</w:t>
      </w:r>
      <w:r w:rsidR="00365844" w:rsidRPr="003C2C5D">
        <w:rPr>
          <w:color w:val="000000" w:themeColor="text1"/>
          <w:sz w:val="28"/>
          <w:szCs w:val="28"/>
          <w:shd w:val="clear" w:color="auto" w:fill="FFFFFF"/>
        </w:rPr>
        <w:t xml:space="preserve"> объект управления</w:t>
      </w:r>
      <w:r w:rsidR="00E25A17" w:rsidRPr="003C2C5D">
        <w:rPr>
          <w:color w:val="000000" w:themeColor="text1"/>
          <w:sz w:val="28"/>
          <w:szCs w:val="28"/>
          <w:shd w:val="clear" w:color="auto" w:fill="FFFFFF"/>
        </w:rPr>
        <w:t xml:space="preserve"> государством</w:t>
      </w:r>
      <w:r w:rsidR="00996A8A" w:rsidRPr="003C2C5D">
        <w:rPr>
          <w:color w:val="000000" w:themeColor="text1"/>
          <w:sz w:val="28"/>
          <w:szCs w:val="28"/>
          <w:shd w:val="clear" w:color="auto" w:fill="FFFFFF"/>
        </w:rPr>
        <w:t xml:space="preserve">, являющийся </w:t>
      </w:r>
      <w:r w:rsidR="00365844" w:rsidRPr="003C2C5D">
        <w:rPr>
          <w:color w:val="000000" w:themeColor="text1"/>
          <w:sz w:val="28"/>
          <w:szCs w:val="28"/>
          <w:shd w:val="clear" w:color="auto" w:fill="FFFFFF"/>
        </w:rPr>
        <w:t xml:space="preserve"> не тол</w:t>
      </w:r>
      <w:r w:rsidR="00996A8A" w:rsidRPr="003C2C5D">
        <w:rPr>
          <w:color w:val="000000" w:themeColor="text1"/>
          <w:sz w:val="28"/>
          <w:szCs w:val="28"/>
          <w:shd w:val="clear" w:color="auto" w:fill="FFFFFF"/>
        </w:rPr>
        <w:t>ько процессом обмена информации</w:t>
      </w:r>
      <w:r w:rsidR="00365844" w:rsidRPr="003C2C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96A8A" w:rsidRPr="003C2C5D">
        <w:rPr>
          <w:color w:val="000000" w:themeColor="text1"/>
          <w:sz w:val="28"/>
          <w:szCs w:val="28"/>
          <w:shd w:val="clear" w:color="auto" w:fill="FFFFFF"/>
        </w:rPr>
        <w:t xml:space="preserve">и ценностей, но и, так называемым, </w:t>
      </w:r>
      <w:r w:rsidR="00365844" w:rsidRPr="003C2C5D">
        <w:rPr>
          <w:color w:val="000000" w:themeColor="text1"/>
          <w:sz w:val="28"/>
          <w:szCs w:val="28"/>
          <w:shd w:val="clear" w:color="auto" w:fill="FFFFFF"/>
        </w:rPr>
        <w:t xml:space="preserve">зеркалом происходящего в государстве. </w:t>
      </w:r>
      <w:r w:rsidR="00996A8A" w:rsidRPr="003C2C5D">
        <w:rPr>
          <w:color w:val="000000" w:themeColor="text1"/>
          <w:sz w:val="28"/>
          <w:szCs w:val="28"/>
          <w:shd w:val="clear" w:color="auto" w:fill="FFFFFF"/>
        </w:rPr>
        <w:t xml:space="preserve">С помощью управления </w:t>
      </w:r>
      <w:r w:rsidR="00365844" w:rsidRPr="003C2C5D">
        <w:rPr>
          <w:color w:val="000000" w:themeColor="text1"/>
          <w:sz w:val="28"/>
          <w:szCs w:val="28"/>
          <w:shd w:val="clear" w:color="auto" w:fill="FFFFFF"/>
        </w:rPr>
        <w:t>коммуникаци</w:t>
      </w:r>
      <w:r w:rsidR="00996A8A" w:rsidRPr="003C2C5D">
        <w:rPr>
          <w:color w:val="000000" w:themeColor="text1"/>
          <w:sz w:val="28"/>
          <w:szCs w:val="28"/>
          <w:shd w:val="clear" w:color="auto" w:fill="FFFFFF"/>
        </w:rPr>
        <w:t>ями государство активно воздействует</w:t>
      </w:r>
      <w:r w:rsidR="00365844" w:rsidRPr="003C2C5D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r w:rsidR="00996A8A" w:rsidRPr="003C2C5D">
        <w:rPr>
          <w:color w:val="000000" w:themeColor="text1"/>
          <w:sz w:val="28"/>
          <w:szCs w:val="28"/>
          <w:shd w:val="clear" w:color="auto" w:fill="FFFFFF"/>
        </w:rPr>
        <w:t>их</w:t>
      </w:r>
      <w:r w:rsidR="00365844" w:rsidRPr="003C2C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96A8A" w:rsidRPr="003C2C5D">
        <w:rPr>
          <w:color w:val="000000" w:themeColor="text1"/>
          <w:sz w:val="28"/>
          <w:szCs w:val="28"/>
          <w:shd w:val="clear" w:color="auto" w:fill="FFFFFF"/>
        </w:rPr>
        <w:t>составляющие,</w:t>
      </w:r>
      <w:r w:rsidR="00365844" w:rsidRPr="003C2C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96A8A" w:rsidRPr="003C2C5D">
        <w:rPr>
          <w:color w:val="000000" w:themeColor="text1"/>
          <w:sz w:val="28"/>
          <w:szCs w:val="28"/>
          <w:shd w:val="clear" w:color="auto" w:fill="FFFFFF"/>
        </w:rPr>
        <w:t xml:space="preserve">а так же </w:t>
      </w:r>
      <w:r w:rsidR="00365844" w:rsidRPr="003C2C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96A8A" w:rsidRPr="003C2C5D">
        <w:rPr>
          <w:color w:val="000000" w:themeColor="text1"/>
          <w:sz w:val="28"/>
          <w:szCs w:val="28"/>
          <w:shd w:val="clear" w:color="auto" w:fill="FFFFFF"/>
        </w:rPr>
        <w:t>развивает и улучшает</w:t>
      </w:r>
      <w:r w:rsidR="00365844" w:rsidRPr="003C2C5D">
        <w:rPr>
          <w:color w:val="000000" w:themeColor="text1"/>
          <w:sz w:val="28"/>
          <w:szCs w:val="28"/>
          <w:shd w:val="clear" w:color="auto" w:fill="FFFFFF"/>
        </w:rPr>
        <w:t xml:space="preserve"> свои сильные стороны и </w:t>
      </w:r>
      <w:r w:rsidR="00996A8A" w:rsidRPr="003C2C5D">
        <w:rPr>
          <w:color w:val="000000" w:themeColor="text1"/>
          <w:sz w:val="28"/>
          <w:szCs w:val="28"/>
          <w:shd w:val="clear" w:color="auto" w:fill="FFFFFF"/>
        </w:rPr>
        <w:t>устраняет</w:t>
      </w:r>
      <w:r w:rsidR="00365844" w:rsidRPr="003C2C5D">
        <w:rPr>
          <w:color w:val="000000" w:themeColor="text1"/>
          <w:sz w:val="28"/>
          <w:szCs w:val="28"/>
          <w:shd w:val="clear" w:color="auto" w:fill="FFFFFF"/>
        </w:rPr>
        <w:t xml:space="preserve"> слабые. </w:t>
      </w:r>
    </w:p>
    <w:p w:rsidR="00B22DDD" w:rsidRPr="003C2C5D" w:rsidRDefault="0035345B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C2C5D">
        <w:rPr>
          <w:color w:val="000000" w:themeColor="text1"/>
          <w:sz w:val="28"/>
          <w:szCs w:val="28"/>
          <w:shd w:val="clear" w:color="auto" w:fill="FFFFFF"/>
        </w:rPr>
        <w:t>Основная цель коммуникационного процесса — обеспечение понимания информации, являющейся предметом обмена, т.е. сообщений. Однако сам факт обмена информацией не гарантирует эффективности общения участвовавших в обмене людей. Чтобы лучше понимать процесс обмена информацией и условия его эффективности, следует иметь представление о стадиях процесса.</w:t>
      </w:r>
      <w:r w:rsidRPr="003C2C5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DA5834" w:rsidRPr="003C2C5D" w:rsidRDefault="001D0F85" w:rsidP="004865AC">
      <w:pPr>
        <w:pStyle w:val="11"/>
        <w:shd w:val="clear" w:color="auto" w:fill="FFFFFF"/>
        <w:spacing w:line="360" w:lineRule="auto"/>
        <w:ind w:firstLine="426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3C2C5D">
        <w:rPr>
          <w:rFonts w:ascii="Times New Roman" w:hAnsi="Times New Roman"/>
          <w:b w:val="0"/>
          <w:color w:val="000000" w:themeColor="text1"/>
          <w:sz w:val="28"/>
          <w:szCs w:val="28"/>
        </w:rPr>
        <w:t>«</w:t>
      </w:r>
      <w:r w:rsidR="00DA5834" w:rsidRPr="003C2C5D">
        <w:rPr>
          <w:rFonts w:ascii="Times New Roman" w:hAnsi="Times New Roman"/>
          <w:b w:val="0"/>
          <w:color w:val="000000" w:themeColor="text1"/>
          <w:sz w:val="28"/>
          <w:szCs w:val="28"/>
        </w:rPr>
        <w:t>Структуру коммуникативного процесса обычно представляют из четырех базовых элементов:</w:t>
      </w:r>
    </w:p>
    <w:p w:rsidR="00DA5834" w:rsidRPr="003C2C5D" w:rsidRDefault="00DA5834" w:rsidP="004865AC">
      <w:pPr>
        <w:pStyle w:val="11"/>
        <w:shd w:val="clear" w:color="auto" w:fill="FFFFFF"/>
        <w:spacing w:line="360" w:lineRule="auto"/>
        <w:ind w:firstLine="426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3C2C5D">
        <w:rPr>
          <w:rFonts w:ascii="Times New Roman" w:hAnsi="Times New Roman"/>
          <w:b w:val="0"/>
          <w:color w:val="000000" w:themeColor="text1"/>
          <w:sz w:val="28"/>
          <w:szCs w:val="28"/>
        </w:rPr>
        <w:t>1. Отправитель, лицо, генерирующее идею, или собирающее и передающее информацию.</w:t>
      </w:r>
    </w:p>
    <w:p w:rsidR="00DA5834" w:rsidRPr="003C2C5D" w:rsidRDefault="00DA5834" w:rsidP="004865AC">
      <w:pPr>
        <w:pStyle w:val="11"/>
        <w:shd w:val="clear" w:color="auto" w:fill="FFFFFF"/>
        <w:spacing w:line="360" w:lineRule="auto"/>
        <w:ind w:firstLine="426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3C2C5D">
        <w:rPr>
          <w:rFonts w:ascii="Times New Roman" w:hAnsi="Times New Roman"/>
          <w:b w:val="0"/>
          <w:color w:val="000000" w:themeColor="text1"/>
          <w:sz w:val="28"/>
          <w:szCs w:val="28"/>
        </w:rPr>
        <w:t>2. Собственно информация (сообщение), закодированная с помощью символов.</w:t>
      </w:r>
    </w:p>
    <w:p w:rsidR="00DA5834" w:rsidRPr="003C2C5D" w:rsidRDefault="00DA5834" w:rsidP="004865AC">
      <w:pPr>
        <w:pStyle w:val="11"/>
        <w:shd w:val="clear" w:color="auto" w:fill="FFFFFF"/>
        <w:spacing w:line="360" w:lineRule="auto"/>
        <w:ind w:firstLine="426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3C2C5D">
        <w:rPr>
          <w:rFonts w:ascii="Times New Roman" w:hAnsi="Times New Roman"/>
          <w:b w:val="0"/>
          <w:color w:val="000000" w:themeColor="text1"/>
          <w:sz w:val="28"/>
          <w:szCs w:val="28"/>
        </w:rPr>
        <w:t>3. Канал, средство передачи информации.</w:t>
      </w:r>
    </w:p>
    <w:p w:rsidR="00DA5834" w:rsidRPr="003C2C5D" w:rsidRDefault="00DA5834" w:rsidP="004865AC">
      <w:pPr>
        <w:pStyle w:val="11"/>
        <w:shd w:val="clear" w:color="auto" w:fill="FFFFFF"/>
        <w:spacing w:line="360" w:lineRule="auto"/>
        <w:ind w:firstLine="426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3C2C5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4. Получатель, лицо, которому предназначена информация и которое </w:t>
      </w:r>
      <w:r w:rsidRPr="003C2C5D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>интерпретирует ее</w:t>
      </w:r>
      <w:r w:rsidR="001D0F85" w:rsidRPr="003C2C5D">
        <w:rPr>
          <w:rFonts w:ascii="Times New Roman" w:hAnsi="Times New Roman"/>
          <w:b w:val="0"/>
          <w:color w:val="000000" w:themeColor="text1"/>
          <w:sz w:val="28"/>
          <w:szCs w:val="28"/>
        </w:rPr>
        <w:t>»</w:t>
      </w:r>
      <w:r w:rsidRPr="003C2C5D">
        <w:rPr>
          <w:rFonts w:ascii="Times New Roman" w:hAnsi="Times New Roman"/>
          <w:b w:val="0"/>
          <w:color w:val="000000" w:themeColor="text1"/>
          <w:sz w:val="28"/>
          <w:szCs w:val="28"/>
        </w:rPr>
        <w:t>[</w:t>
      </w:r>
      <w:r w:rsidR="003C2C5D" w:rsidRPr="003C2C5D">
        <w:rPr>
          <w:rFonts w:ascii="Times New Roman" w:hAnsi="Times New Roman"/>
          <w:b w:val="0"/>
          <w:color w:val="000000" w:themeColor="text1"/>
          <w:sz w:val="28"/>
          <w:szCs w:val="28"/>
        </w:rPr>
        <w:t>8</w:t>
      </w:r>
      <w:r w:rsidR="001836C5" w:rsidRPr="003C2C5D">
        <w:rPr>
          <w:rFonts w:ascii="Times New Roman" w:hAnsi="Times New Roman"/>
          <w:b w:val="0"/>
          <w:color w:val="000000" w:themeColor="text1"/>
          <w:sz w:val="28"/>
          <w:szCs w:val="28"/>
        </w:rPr>
        <w:t>,с.343</w:t>
      </w:r>
      <w:r w:rsidRPr="003C2C5D">
        <w:rPr>
          <w:rFonts w:ascii="Times New Roman" w:hAnsi="Times New Roman"/>
          <w:b w:val="0"/>
          <w:color w:val="000000" w:themeColor="text1"/>
          <w:sz w:val="28"/>
          <w:szCs w:val="28"/>
        </w:rPr>
        <w:t>].</w:t>
      </w:r>
    </w:p>
    <w:p w:rsidR="00B04D37" w:rsidRPr="003C2C5D" w:rsidRDefault="00B04D37" w:rsidP="004865A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C2C5D">
        <w:rPr>
          <w:bCs/>
          <w:color w:val="000000" w:themeColor="text1"/>
          <w:sz w:val="28"/>
          <w:szCs w:val="28"/>
        </w:rPr>
        <w:t>Этапами обмена информацией</w:t>
      </w:r>
      <w:r w:rsidRPr="003C2C5D">
        <w:rPr>
          <w:rStyle w:val="apple-converted-space"/>
          <w:color w:val="000000" w:themeColor="text1"/>
          <w:sz w:val="28"/>
          <w:szCs w:val="28"/>
        </w:rPr>
        <w:t> </w:t>
      </w:r>
      <w:r w:rsidRPr="003C2C5D">
        <w:rPr>
          <w:color w:val="000000" w:themeColor="text1"/>
          <w:sz w:val="28"/>
          <w:szCs w:val="28"/>
        </w:rPr>
        <w:t>являются следующие:</w:t>
      </w:r>
    </w:p>
    <w:p w:rsidR="00B04D37" w:rsidRPr="003C2C5D" w:rsidRDefault="00B04D37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1) зарождение идеи, сообщения;</w:t>
      </w:r>
    </w:p>
    <w:p w:rsidR="00B04D37" w:rsidRPr="003C2C5D" w:rsidRDefault="00B04D37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2) кодирование и выбор канала.</w:t>
      </w:r>
      <w:r w:rsidRPr="003C2C5D">
        <w:rPr>
          <w:rStyle w:val="apple-converted-space"/>
          <w:color w:val="000000" w:themeColor="text1"/>
          <w:sz w:val="28"/>
          <w:szCs w:val="28"/>
        </w:rPr>
        <w:t> </w:t>
      </w:r>
      <w:r w:rsidR="0022664C" w:rsidRPr="003C2C5D">
        <w:rPr>
          <w:rStyle w:val="apple-converted-space"/>
          <w:color w:val="000000" w:themeColor="text1"/>
          <w:sz w:val="28"/>
          <w:szCs w:val="28"/>
        </w:rPr>
        <w:t xml:space="preserve"> </w:t>
      </w:r>
      <w:r w:rsidRPr="003C2C5D">
        <w:rPr>
          <w:bCs/>
          <w:color w:val="000000" w:themeColor="text1"/>
          <w:sz w:val="28"/>
          <w:szCs w:val="28"/>
        </w:rPr>
        <w:t>Кодирование</w:t>
      </w:r>
      <w:r w:rsidRPr="003C2C5D">
        <w:rPr>
          <w:rStyle w:val="apple-converted-space"/>
          <w:color w:val="000000" w:themeColor="text1"/>
          <w:sz w:val="28"/>
          <w:szCs w:val="28"/>
        </w:rPr>
        <w:t> </w:t>
      </w:r>
      <w:r w:rsidRPr="003C2C5D">
        <w:rPr>
          <w:color w:val="000000" w:themeColor="text1"/>
          <w:sz w:val="28"/>
          <w:szCs w:val="28"/>
        </w:rPr>
        <w:t>– это преобразование передаваемой информации с помощью символов в послание или сигнал, который может быть передан. Формами кодирования выступают речь, текст, рисунок, поступок, жест, улыбка, интонация и т. д. Отправитель также выбирает канал, совместимый с формой кодирования;</w:t>
      </w:r>
    </w:p>
    <w:p w:rsidR="00B04D37" w:rsidRPr="003C2C5D" w:rsidRDefault="00B04D37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3) передача – использование канала для доставки сообщения;</w:t>
      </w:r>
    </w:p>
    <w:p w:rsidR="00B04D37" w:rsidRPr="003C2C5D" w:rsidRDefault="00B04D37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4) декодирование – перевод символов отправителя в мысли получателя. Декодирование включает восприятие послания, его интерпретацию и оценку. Эффективное декодирование предполагает понимание идеи получателем, что означает, что смысл сообщения для отправителя и получателя одинаков. Эффективность обмена информацией повышает обратная связь, при которой отправитель и получатель меняются местами и ролями, и процесс коммуникации осуществляется в обратном порядке, проходя все этапы обмена информацией.</w:t>
      </w:r>
      <w:r w:rsidRPr="003C2C5D">
        <w:rPr>
          <w:rStyle w:val="apple-converted-space"/>
          <w:color w:val="000000" w:themeColor="text1"/>
          <w:sz w:val="28"/>
          <w:szCs w:val="28"/>
        </w:rPr>
        <w:t> </w:t>
      </w:r>
      <w:r w:rsidRPr="003C2C5D">
        <w:rPr>
          <w:bCs/>
          <w:color w:val="000000" w:themeColor="text1"/>
          <w:sz w:val="28"/>
          <w:szCs w:val="28"/>
        </w:rPr>
        <w:t>Обратная связь</w:t>
      </w:r>
      <w:r w:rsidRPr="003C2C5D">
        <w:rPr>
          <w:rStyle w:val="apple-converted-space"/>
          <w:color w:val="000000" w:themeColor="text1"/>
          <w:sz w:val="28"/>
          <w:szCs w:val="28"/>
        </w:rPr>
        <w:t> </w:t>
      </w:r>
      <w:r w:rsidRPr="003C2C5D">
        <w:rPr>
          <w:color w:val="000000" w:themeColor="text1"/>
          <w:sz w:val="28"/>
          <w:szCs w:val="28"/>
        </w:rPr>
        <w:t>– это реакция получателя на сообщение отправителя и учет этой реакции отправителем.</w:t>
      </w:r>
    </w:p>
    <w:p w:rsidR="0035345B" w:rsidRPr="003C2C5D" w:rsidRDefault="001D0F85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C2C5D">
        <w:rPr>
          <w:color w:val="000000" w:themeColor="text1"/>
          <w:sz w:val="28"/>
          <w:szCs w:val="28"/>
        </w:rPr>
        <w:t>«</w:t>
      </w:r>
      <w:r w:rsidR="00B04D37" w:rsidRPr="003C2C5D">
        <w:rPr>
          <w:color w:val="000000" w:themeColor="text1"/>
          <w:sz w:val="28"/>
          <w:szCs w:val="28"/>
        </w:rPr>
        <w:t>Коммуникационная сеть</w:t>
      </w:r>
      <w:r w:rsidR="00B04D37" w:rsidRPr="003C2C5D">
        <w:rPr>
          <w:rStyle w:val="apple-converted-space"/>
          <w:color w:val="000000" w:themeColor="text1"/>
          <w:sz w:val="28"/>
          <w:szCs w:val="28"/>
        </w:rPr>
        <w:t> </w:t>
      </w:r>
      <w:r w:rsidR="00B04D37" w:rsidRPr="003C2C5D">
        <w:rPr>
          <w:color w:val="000000" w:themeColor="text1"/>
          <w:sz w:val="28"/>
          <w:szCs w:val="28"/>
        </w:rPr>
        <w:t xml:space="preserve">– это соединение определенным образом участвующих в коммуникационном процессе людей с помощью информационных потоков. Посредством сети </w:t>
      </w:r>
      <w:proofErr w:type="spellStart"/>
      <w:r w:rsidR="00B04D37" w:rsidRPr="003C2C5D">
        <w:rPr>
          <w:color w:val="000000" w:themeColor="text1"/>
          <w:sz w:val="28"/>
          <w:szCs w:val="28"/>
        </w:rPr>
        <w:t>коммуницируют</w:t>
      </w:r>
      <w:proofErr w:type="spellEnd"/>
      <w:r w:rsidR="00B04D37" w:rsidRPr="003C2C5D">
        <w:rPr>
          <w:color w:val="000000" w:themeColor="text1"/>
          <w:sz w:val="28"/>
          <w:szCs w:val="28"/>
        </w:rPr>
        <w:t xml:space="preserve"> члены группы. От того, как построены коммуникационные сети, деятельность группы может отличаться большей или меньшей эффективностью. Основными сетями являются «звезда» («колесо»), «шпора» и «круг» («</w:t>
      </w:r>
      <w:proofErr w:type="spellStart"/>
      <w:r w:rsidR="00B04D37" w:rsidRPr="003C2C5D">
        <w:rPr>
          <w:color w:val="000000" w:themeColor="text1"/>
          <w:sz w:val="28"/>
          <w:szCs w:val="28"/>
        </w:rPr>
        <w:t>всеканальная</w:t>
      </w:r>
      <w:proofErr w:type="spellEnd"/>
      <w:r w:rsidR="00B04D37" w:rsidRPr="003C2C5D">
        <w:rPr>
          <w:color w:val="000000" w:themeColor="text1"/>
          <w:sz w:val="28"/>
          <w:szCs w:val="28"/>
        </w:rPr>
        <w:t>»). Каждая из них имеет свои преимущества и недостатки. Выбор той или иной коммуникационной сети зависит от задач, которые стоят перед группой, желаемых результатов, времени, мотивации и квалификации работников и других факторов</w:t>
      </w:r>
      <w:r w:rsidRPr="003C2C5D">
        <w:rPr>
          <w:color w:val="000000" w:themeColor="text1"/>
          <w:sz w:val="28"/>
          <w:szCs w:val="28"/>
        </w:rPr>
        <w:t>»</w:t>
      </w:r>
      <w:r w:rsidR="003C2C5D" w:rsidRPr="003C2C5D">
        <w:rPr>
          <w:rFonts w:eastAsiaTheme="minorHAnsi"/>
          <w:color w:val="000000" w:themeColor="text1"/>
          <w:sz w:val="28"/>
          <w:szCs w:val="28"/>
          <w:lang w:eastAsia="en-US"/>
        </w:rPr>
        <w:t>[9</w:t>
      </w:r>
      <w:r w:rsidR="001836C5" w:rsidRPr="003C2C5D">
        <w:rPr>
          <w:rFonts w:eastAsiaTheme="minorHAnsi"/>
          <w:color w:val="000000" w:themeColor="text1"/>
          <w:sz w:val="28"/>
          <w:szCs w:val="28"/>
          <w:lang w:eastAsia="en-US"/>
        </w:rPr>
        <w:t>,с.167</w:t>
      </w:r>
      <w:r w:rsidR="00DE5D6A" w:rsidRPr="003C2C5D">
        <w:rPr>
          <w:rFonts w:eastAsiaTheme="minorHAnsi"/>
          <w:color w:val="000000" w:themeColor="text1"/>
          <w:sz w:val="28"/>
          <w:szCs w:val="28"/>
          <w:lang w:eastAsia="en-US"/>
        </w:rPr>
        <w:t>].</w:t>
      </w:r>
    </w:p>
    <w:p w:rsidR="00276D46" w:rsidRPr="003C2C5D" w:rsidRDefault="00276D46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C2C5D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Существуют  межличностные и организационные формы коммуникаций, которые в итоге  также сводятся к межличностным. В зависимости  от канала передачи  их делят на устные и письменные.</w:t>
      </w:r>
    </w:p>
    <w:p w:rsidR="005877B8" w:rsidRPr="003C2C5D" w:rsidRDefault="005877B8" w:rsidP="004865A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top"/>
        <w:rPr>
          <w:color w:val="000000" w:themeColor="text1"/>
          <w:sz w:val="28"/>
          <w:szCs w:val="28"/>
        </w:rPr>
      </w:pPr>
      <w:r w:rsidRPr="003C2C5D">
        <w:rPr>
          <w:rStyle w:val="af"/>
          <w:b w:val="0"/>
          <w:bCs w:val="0"/>
          <w:color w:val="000000" w:themeColor="text1"/>
          <w:sz w:val="28"/>
          <w:szCs w:val="28"/>
        </w:rPr>
        <w:t>Устные коммуникации</w:t>
      </w:r>
      <w:r w:rsidRPr="003C2C5D">
        <w:rPr>
          <w:rStyle w:val="apple-converted-space"/>
          <w:color w:val="000000" w:themeColor="text1"/>
          <w:sz w:val="28"/>
          <w:szCs w:val="28"/>
        </w:rPr>
        <w:t> </w:t>
      </w:r>
      <w:r w:rsidRPr="003C2C5D">
        <w:rPr>
          <w:color w:val="000000" w:themeColor="text1"/>
          <w:sz w:val="28"/>
          <w:szCs w:val="28"/>
        </w:rPr>
        <w:t>- это, например, обсуждение, беседа, диалог, телефонного разговор. Символом кодирования информации здесь является устное слово, речь и невербальная информация (жест, мимика, выражение лица и другая несловесная информация). Эта информация передает мысли и ощущения гораздо более эффективно и доступно, чем любые, самым тщательным образом подобранные слова.</w:t>
      </w:r>
    </w:p>
    <w:p w:rsidR="005877B8" w:rsidRPr="003C2C5D" w:rsidRDefault="003665BA" w:rsidP="004865A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top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 xml:space="preserve">Минусами </w:t>
      </w:r>
      <w:r w:rsidR="005877B8" w:rsidRPr="003C2C5D">
        <w:rPr>
          <w:color w:val="000000" w:themeColor="text1"/>
          <w:sz w:val="28"/>
          <w:szCs w:val="28"/>
        </w:rPr>
        <w:t>устных коммуникаций являются:</w:t>
      </w:r>
    </w:p>
    <w:p w:rsidR="005877B8" w:rsidRPr="003C2C5D" w:rsidRDefault="005877B8" w:rsidP="004865A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top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-невозможность сохранить информацию, так как этот способ коммуникации не оставляет записей, заметок;</w:t>
      </w:r>
    </w:p>
    <w:p w:rsidR="005877B8" w:rsidRPr="003C2C5D" w:rsidRDefault="005877B8" w:rsidP="004865A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top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- формирование неких барьеров в процессе  устных коммуникаций, в следствие которых  могут возникнуть неточности</w:t>
      </w:r>
      <w:r w:rsidR="003665BA" w:rsidRPr="003C2C5D">
        <w:rPr>
          <w:color w:val="000000" w:themeColor="text1"/>
          <w:sz w:val="28"/>
          <w:szCs w:val="28"/>
        </w:rPr>
        <w:t xml:space="preserve"> и </w:t>
      </w:r>
      <w:r w:rsidRPr="003C2C5D">
        <w:rPr>
          <w:color w:val="000000" w:themeColor="text1"/>
          <w:sz w:val="28"/>
          <w:szCs w:val="28"/>
        </w:rPr>
        <w:t>ошибк</w:t>
      </w:r>
      <w:r w:rsidR="003665BA" w:rsidRPr="003C2C5D">
        <w:rPr>
          <w:color w:val="000000" w:themeColor="text1"/>
          <w:sz w:val="28"/>
          <w:szCs w:val="28"/>
        </w:rPr>
        <w:t>и</w:t>
      </w:r>
      <w:r w:rsidRPr="003C2C5D">
        <w:rPr>
          <w:color w:val="000000" w:themeColor="text1"/>
          <w:sz w:val="28"/>
          <w:szCs w:val="28"/>
        </w:rPr>
        <w:t>,</w:t>
      </w:r>
      <w:r w:rsidR="003665BA" w:rsidRPr="003C2C5D">
        <w:rPr>
          <w:color w:val="000000" w:themeColor="text1"/>
          <w:sz w:val="28"/>
          <w:szCs w:val="28"/>
        </w:rPr>
        <w:t xml:space="preserve"> </w:t>
      </w:r>
      <w:r w:rsidRPr="003C2C5D">
        <w:rPr>
          <w:color w:val="000000" w:themeColor="text1"/>
          <w:sz w:val="28"/>
          <w:szCs w:val="28"/>
        </w:rPr>
        <w:t>наносящие вред пониманию информации</w:t>
      </w:r>
      <w:r w:rsidR="003665BA" w:rsidRPr="003C2C5D">
        <w:rPr>
          <w:color w:val="000000" w:themeColor="text1"/>
          <w:sz w:val="28"/>
          <w:szCs w:val="28"/>
        </w:rPr>
        <w:t>.</w:t>
      </w:r>
    </w:p>
    <w:p w:rsidR="003665BA" w:rsidRPr="003C2C5D" w:rsidRDefault="003665BA" w:rsidP="004865A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top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Примерами таких</w:t>
      </w:r>
      <w:r w:rsidR="005877B8" w:rsidRPr="003C2C5D">
        <w:rPr>
          <w:color w:val="000000" w:themeColor="text1"/>
          <w:sz w:val="28"/>
          <w:szCs w:val="28"/>
        </w:rPr>
        <w:t xml:space="preserve"> барьеров </w:t>
      </w:r>
      <w:r w:rsidRPr="003C2C5D">
        <w:rPr>
          <w:color w:val="000000" w:themeColor="text1"/>
          <w:sz w:val="28"/>
          <w:szCs w:val="28"/>
        </w:rPr>
        <w:t>являются</w:t>
      </w:r>
      <w:r w:rsidR="005877B8" w:rsidRPr="003C2C5D">
        <w:rPr>
          <w:color w:val="000000" w:themeColor="text1"/>
          <w:sz w:val="28"/>
          <w:szCs w:val="28"/>
        </w:rPr>
        <w:t>:</w:t>
      </w:r>
    </w:p>
    <w:p w:rsidR="003665BA" w:rsidRPr="003C2C5D" w:rsidRDefault="003665BA" w:rsidP="004865A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top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-</w:t>
      </w:r>
      <w:r w:rsidR="005877B8" w:rsidRPr="003C2C5D">
        <w:rPr>
          <w:color w:val="000000" w:themeColor="text1"/>
          <w:sz w:val="28"/>
          <w:szCs w:val="28"/>
        </w:rPr>
        <w:t>разное восприяти</w:t>
      </w:r>
      <w:r w:rsidRPr="003C2C5D">
        <w:rPr>
          <w:color w:val="000000" w:themeColor="text1"/>
          <w:sz w:val="28"/>
          <w:szCs w:val="28"/>
        </w:rPr>
        <w:t>е;</w:t>
      </w:r>
    </w:p>
    <w:p w:rsidR="003665BA" w:rsidRPr="003C2C5D" w:rsidRDefault="003665BA" w:rsidP="004865A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top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-</w:t>
      </w:r>
      <w:r w:rsidR="005877B8" w:rsidRPr="003C2C5D">
        <w:rPr>
          <w:color w:val="000000" w:themeColor="text1"/>
          <w:sz w:val="28"/>
          <w:szCs w:val="28"/>
        </w:rPr>
        <w:t>стереотипы</w:t>
      </w:r>
      <w:r w:rsidRPr="003C2C5D">
        <w:rPr>
          <w:color w:val="000000" w:themeColor="text1"/>
          <w:sz w:val="28"/>
          <w:szCs w:val="28"/>
        </w:rPr>
        <w:t>;</w:t>
      </w:r>
    </w:p>
    <w:p w:rsidR="003665BA" w:rsidRPr="003C2C5D" w:rsidRDefault="003665BA" w:rsidP="004865A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top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-</w:t>
      </w:r>
      <w:r w:rsidR="005877B8" w:rsidRPr="003C2C5D">
        <w:rPr>
          <w:color w:val="000000" w:themeColor="text1"/>
          <w:sz w:val="28"/>
          <w:szCs w:val="28"/>
        </w:rPr>
        <w:t>неумение слушать</w:t>
      </w:r>
      <w:r w:rsidRPr="003C2C5D">
        <w:rPr>
          <w:color w:val="000000" w:themeColor="text1"/>
          <w:sz w:val="28"/>
          <w:szCs w:val="28"/>
        </w:rPr>
        <w:t>;</w:t>
      </w:r>
    </w:p>
    <w:p w:rsidR="005877B8" w:rsidRPr="003C2C5D" w:rsidRDefault="003665BA" w:rsidP="004865A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top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-невербальные  и семантические символы</w:t>
      </w:r>
      <w:r w:rsidR="005877B8" w:rsidRPr="003C2C5D">
        <w:rPr>
          <w:color w:val="000000" w:themeColor="text1"/>
          <w:sz w:val="28"/>
          <w:szCs w:val="28"/>
        </w:rPr>
        <w:t>.</w:t>
      </w:r>
    </w:p>
    <w:p w:rsidR="005877B8" w:rsidRPr="003C2C5D" w:rsidRDefault="005877B8" w:rsidP="004865A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top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Нужно добиваться, чтобы невербальные символы соответствовали смыслу сообщения, которое передается.</w:t>
      </w:r>
    </w:p>
    <w:p w:rsidR="003665BA" w:rsidRPr="003C2C5D" w:rsidRDefault="003665BA" w:rsidP="004865A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top"/>
        <w:rPr>
          <w:color w:val="000000" w:themeColor="text1"/>
          <w:sz w:val="28"/>
          <w:szCs w:val="28"/>
        </w:rPr>
      </w:pPr>
      <w:r w:rsidRPr="003C2C5D">
        <w:rPr>
          <w:rStyle w:val="apple-converted-space"/>
          <w:color w:val="000000" w:themeColor="text1"/>
          <w:sz w:val="28"/>
          <w:szCs w:val="28"/>
        </w:rPr>
        <w:t>П</w:t>
      </w:r>
      <w:r w:rsidR="005877B8" w:rsidRPr="003C2C5D">
        <w:rPr>
          <w:rStyle w:val="af"/>
          <w:b w:val="0"/>
          <w:bCs w:val="0"/>
          <w:color w:val="000000" w:themeColor="text1"/>
          <w:sz w:val="28"/>
          <w:szCs w:val="28"/>
        </w:rPr>
        <w:t>исьменные коммуникации</w:t>
      </w:r>
      <w:r w:rsidRPr="003C2C5D">
        <w:rPr>
          <w:rStyle w:val="af"/>
          <w:b w:val="0"/>
          <w:bCs w:val="0"/>
          <w:color w:val="000000" w:themeColor="text1"/>
          <w:sz w:val="28"/>
          <w:szCs w:val="28"/>
        </w:rPr>
        <w:t xml:space="preserve"> -</w:t>
      </w:r>
      <w:r w:rsidR="00AD182B" w:rsidRPr="003C2C5D">
        <w:rPr>
          <w:rStyle w:val="af"/>
          <w:b w:val="0"/>
          <w:bCs w:val="0"/>
          <w:color w:val="000000" w:themeColor="text1"/>
          <w:sz w:val="28"/>
          <w:szCs w:val="28"/>
        </w:rPr>
        <w:t xml:space="preserve"> </w:t>
      </w:r>
      <w:r w:rsidRPr="003C2C5D">
        <w:rPr>
          <w:rStyle w:val="af"/>
          <w:b w:val="0"/>
          <w:bCs w:val="0"/>
          <w:color w:val="000000" w:themeColor="text1"/>
          <w:sz w:val="28"/>
          <w:szCs w:val="28"/>
        </w:rPr>
        <w:t xml:space="preserve">это </w:t>
      </w:r>
      <w:proofErr w:type="spellStart"/>
      <w:r w:rsidRPr="003C2C5D">
        <w:rPr>
          <w:rStyle w:val="af"/>
          <w:b w:val="0"/>
          <w:bCs w:val="0"/>
          <w:color w:val="000000" w:themeColor="text1"/>
          <w:sz w:val="28"/>
          <w:szCs w:val="28"/>
        </w:rPr>
        <w:t>информация,приподнесенная</w:t>
      </w:r>
      <w:proofErr w:type="spellEnd"/>
      <w:r w:rsidR="005877B8" w:rsidRPr="003C2C5D">
        <w:rPr>
          <w:rStyle w:val="apple-converted-space"/>
          <w:color w:val="000000" w:themeColor="text1"/>
          <w:sz w:val="28"/>
          <w:szCs w:val="28"/>
        </w:rPr>
        <w:t> </w:t>
      </w:r>
      <w:r w:rsidR="005877B8" w:rsidRPr="003C2C5D">
        <w:rPr>
          <w:color w:val="000000" w:themeColor="text1"/>
          <w:sz w:val="28"/>
          <w:szCs w:val="28"/>
        </w:rPr>
        <w:t>в форме отчета, доклада, письма, докладной записки, представления, приказа и др., где символом кодирования информации выступает письменное слово.</w:t>
      </w:r>
    </w:p>
    <w:p w:rsidR="003665BA" w:rsidRPr="003C2C5D" w:rsidRDefault="005877B8" w:rsidP="004865A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top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 xml:space="preserve"> П</w:t>
      </w:r>
      <w:r w:rsidR="003665BA" w:rsidRPr="003C2C5D">
        <w:rPr>
          <w:color w:val="000000" w:themeColor="text1"/>
          <w:sz w:val="28"/>
          <w:szCs w:val="28"/>
        </w:rPr>
        <w:t>люсы</w:t>
      </w:r>
      <w:r w:rsidRPr="003C2C5D">
        <w:rPr>
          <w:color w:val="000000" w:themeColor="text1"/>
          <w:sz w:val="28"/>
          <w:szCs w:val="28"/>
        </w:rPr>
        <w:t xml:space="preserve"> письменных коммуникаций: </w:t>
      </w:r>
    </w:p>
    <w:p w:rsidR="005877B8" w:rsidRPr="003C2C5D" w:rsidRDefault="003665BA" w:rsidP="004865AC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высокая</w:t>
      </w:r>
      <w:r w:rsidR="005877B8" w:rsidRPr="003C2C5D">
        <w:rPr>
          <w:color w:val="000000" w:themeColor="text1"/>
          <w:sz w:val="28"/>
          <w:szCs w:val="28"/>
        </w:rPr>
        <w:t xml:space="preserve"> точность и тщательность </w:t>
      </w:r>
      <w:r w:rsidRPr="003C2C5D">
        <w:rPr>
          <w:color w:val="000000" w:themeColor="text1"/>
          <w:sz w:val="28"/>
          <w:szCs w:val="28"/>
        </w:rPr>
        <w:t>формулирования</w:t>
      </w:r>
      <w:r w:rsidR="005877B8" w:rsidRPr="003C2C5D">
        <w:rPr>
          <w:color w:val="000000" w:themeColor="text1"/>
          <w:sz w:val="28"/>
          <w:szCs w:val="28"/>
        </w:rPr>
        <w:t xml:space="preserve"> сообщений;</w:t>
      </w:r>
    </w:p>
    <w:p w:rsidR="003665BA" w:rsidRPr="003C2C5D" w:rsidRDefault="005877B8" w:rsidP="004865AC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 xml:space="preserve">возможность </w:t>
      </w:r>
      <w:r w:rsidR="003665BA" w:rsidRPr="003C2C5D">
        <w:rPr>
          <w:color w:val="000000" w:themeColor="text1"/>
          <w:sz w:val="28"/>
          <w:szCs w:val="28"/>
        </w:rPr>
        <w:t>охранять</w:t>
      </w:r>
      <w:r w:rsidRPr="003C2C5D">
        <w:rPr>
          <w:color w:val="000000" w:themeColor="text1"/>
          <w:sz w:val="28"/>
          <w:szCs w:val="28"/>
        </w:rPr>
        <w:t xml:space="preserve"> инф</w:t>
      </w:r>
      <w:r w:rsidR="003665BA" w:rsidRPr="003C2C5D">
        <w:rPr>
          <w:color w:val="000000" w:themeColor="text1"/>
          <w:sz w:val="28"/>
          <w:szCs w:val="28"/>
        </w:rPr>
        <w:t>ормацию</w:t>
      </w:r>
      <w:r w:rsidRPr="003C2C5D">
        <w:rPr>
          <w:color w:val="000000" w:themeColor="text1"/>
          <w:sz w:val="28"/>
          <w:szCs w:val="28"/>
        </w:rPr>
        <w:t xml:space="preserve">. </w:t>
      </w:r>
    </w:p>
    <w:p w:rsidR="005877B8" w:rsidRPr="003C2C5D" w:rsidRDefault="003665BA" w:rsidP="004865A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top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Минусы состоят</w:t>
      </w:r>
      <w:r w:rsidR="005877B8" w:rsidRPr="003C2C5D">
        <w:rPr>
          <w:color w:val="000000" w:themeColor="text1"/>
          <w:sz w:val="28"/>
          <w:szCs w:val="28"/>
        </w:rPr>
        <w:t xml:space="preserve"> в том, что </w:t>
      </w:r>
      <w:r w:rsidRPr="003C2C5D">
        <w:rPr>
          <w:color w:val="000000" w:themeColor="text1"/>
          <w:sz w:val="28"/>
          <w:szCs w:val="28"/>
        </w:rPr>
        <w:t>этот вид коммуникации</w:t>
      </w:r>
      <w:r w:rsidR="005877B8" w:rsidRPr="003C2C5D">
        <w:rPr>
          <w:color w:val="000000" w:themeColor="text1"/>
          <w:sz w:val="28"/>
          <w:szCs w:val="28"/>
        </w:rPr>
        <w:t>:</w:t>
      </w:r>
    </w:p>
    <w:p w:rsidR="005877B8" w:rsidRPr="003C2C5D" w:rsidRDefault="003665BA" w:rsidP="004865AC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lastRenderedPageBreak/>
        <w:t>требуе</w:t>
      </w:r>
      <w:r w:rsidR="005877B8" w:rsidRPr="003C2C5D">
        <w:rPr>
          <w:color w:val="000000" w:themeColor="text1"/>
          <w:sz w:val="28"/>
          <w:szCs w:val="28"/>
        </w:rPr>
        <w:t xml:space="preserve">т больше времени на </w:t>
      </w:r>
      <w:r w:rsidRPr="003C2C5D">
        <w:rPr>
          <w:color w:val="000000" w:themeColor="text1"/>
          <w:sz w:val="28"/>
          <w:szCs w:val="28"/>
        </w:rPr>
        <w:t>подготовку</w:t>
      </w:r>
      <w:r w:rsidR="005877B8" w:rsidRPr="003C2C5D">
        <w:rPr>
          <w:color w:val="000000" w:themeColor="text1"/>
          <w:sz w:val="28"/>
          <w:szCs w:val="28"/>
        </w:rPr>
        <w:t xml:space="preserve"> и формулирование сообщений;</w:t>
      </w:r>
    </w:p>
    <w:p w:rsidR="005877B8" w:rsidRPr="003C2C5D" w:rsidRDefault="003665BA" w:rsidP="004865AC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он препятствуе</w:t>
      </w:r>
      <w:r w:rsidR="005877B8" w:rsidRPr="003C2C5D">
        <w:rPr>
          <w:color w:val="000000" w:themeColor="text1"/>
          <w:sz w:val="28"/>
          <w:szCs w:val="28"/>
        </w:rPr>
        <w:t>т</w:t>
      </w:r>
      <w:r w:rsidRPr="003C2C5D">
        <w:rPr>
          <w:color w:val="000000" w:themeColor="text1"/>
          <w:sz w:val="28"/>
          <w:szCs w:val="28"/>
        </w:rPr>
        <w:t xml:space="preserve"> гарантированному</w:t>
      </w:r>
      <w:r w:rsidR="005877B8" w:rsidRPr="003C2C5D">
        <w:rPr>
          <w:color w:val="000000" w:themeColor="text1"/>
          <w:sz w:val="28"/>
          <w:szCs w:val="28"/>
        </w:rPr>
        <w:t xml:space="preserve"> установлению обратной связи и обмену информацией.</w:t>
      </w:r>
    </w:p>
    <w:p w:rsidR="006C36F5" w:rsidRPr="003C2C5D" w:rsidRDefault="005877B8" w:rsidP="004865A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top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 xml:space="preserve">При выборе формы межличностных коммуникаций </w:t>
      </w:r>
      <w:r w:rsidR="003665BA" w:rsidRPr="003C2C5D">
        <w:rPr>
          <w:color w:val="000000" w:themeColor="text1"/>
          <w:sz w:val="28"/>
          <w:szCs w:val="28"/>
        </w:rPr>
        <w:t>необходимо соблюдать правило</w:t>
      </w:r>
      <w:r w:rsidRPr="003C2C5D">
        <w:rPr>
          <w:color w:val="000000" w:themeColor="text1"/>
          <w:sz w:val="28"/>
          <w:szCs w:val="28"/>
        </w:rPr>
        <w:t>: устная коммуникация предпочтительней при персональном, эмоционал</w:t>
      </w:r>
      <w:r w:rsidR="001D0F85" w:rsidRPr="003C2C5D">
        <w:rPr>
          <w:color w:val="000000" w:themeColor="text1"/>
          <w:sz w:val="28"/>
          <w:szCs w:val="28"/>
        </w:rPr>
        <w:t>ьном и кратком сообщении (личн</w:t>
      </w:r>
      <w:r w:rsidR="003665BA" w:rsidRPr="003C2C5D">
        <w:rPr>
          <w:color w:val="000000" w:themeColor="text1"/>
          <w:sz w:val="28"/>
          <w:szCs w:val="28"/>
        </w:rPr>
        <w:t>ая встреча, беседа</w:t>
      </w:r>
      <w:r w:rsidRPr="003C2C5D">
        <w:rPr>
          <w:color w:val="000000" w:themeColor="text1"/>
          <w:sz w:val="28"/>
          <w:szCs w:val="28"/>
        </w:rPr>
        <w:t>, телефонный разговор), а письменная более эффективна при обезличенных, простых, длинных посланиях (официальное письмо, докладная записка, электронная почта).</w:t>
      </w:r>
    </w:p>
    <w:p w:rsidR="002139DC" w:rsidRPr="003C2C5D" w:rsidRDefault="006C36F5" w:rsidP="004865A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top"/>
        <w:rPr>
          <w:color w:val="000000" w:themeColor="text1"/>
          <w:sz w:val="28"/>
          <w:szCs w:val="28"/>
        </w:rPr>
      </w:pPr>
      <w:r w:rsidRPr="003C2C5D">
        <w:rPr>
          <w:rStyle w:val="af"/>
          <w:b w:val="0"/>
          <w:color w:val="000000" w:themeColor="text1"/>
          <w:sz w:val="28"/>
          <w:szCs w:val="28"/>
        </w:rPr>
        <w:t>Организационные коммуникации</w:t>
      </w:r>
      <w:r w:rsidRPr="003C2C5D">
        <w:rPr>
          <w:rStyle w:val="apple-converted-space"/>
          <w:color w:val="000000" w:themeColor="text1"/>
          <w:sz w:val="28"/>
          <w:szCs w:val="28"/>
        </w:rPr>
        <w:t> </w:t>
      </w:r>
      <w:r w:rsidRPr="003C2C5D">
        <w:rPr>
          <w:color w:val="000000" w:themeColor="text1"/>
          <w:sz w:val="28"/>
          <w:szCs w:val="28"/>
        </w:rPr>
        <w:t>– это процесс, с помощью которого руководители создают и развивают систему предоставления и передачи информации большому количеству людей. Организационные коммуникации выступают  инструментом обеспечения координации деятельности по вертикали и горизонтали, позволяют получить всем участникам организационных процессов необходимую для осуществления их деятельности информацию.</w:t>
      </w:r>
    </w:p>
    <w:p w:rsidR="00AD182B" w:rsidRPr="003C2C5D" w:rsidRDefault="00AD182B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3C2C5D">
        <w:rPr>
          <w:bCs/>
          <w:color w:val="000000" w:themeColor="text1"/>
          <w:sz w:val="28"/>
          <w:szCs w:val="28"/>
        </w:rPr>
        <w:t>Формы</w:t>
      </w:r>
      <w:r w:rsidRPr="003C2C5D">
        <w:rPr>
          <w:rStyle w:val="apple-converted-space"/>
          <w:color w:val="000000" w:themeColor="text1"/>
          <w:sz w:val="28"/>
          <w:szCs w:val="28"/>
        </w:rPr>
        <w:t> </w:t>
      </w:r>
      <w:r w:rsidRPr="003C2C5D">
        <w:rPr>
          <w:color w:val="000000" w:themeColor="text1"/>
          <w:sz w:val="28"/>
          <w:szCs w:val="28"/>
        </w:rPr>
        <w:t>организационных коммуникаций:</w:t>
      </w:r>
    </w:p>
    <w:p w:rsidR="00AD182B" w:rsidRPr="003C2C5D" w:rsidRDefault="00AD182B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1) коммуникация с внешней средой;</w:t>
      </w:r>
    </w:p>
    <w:p w:rsidR="00AD182B" w:rsidRPr="003C2C5D" w:rsidRDefault="00AD182B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2) вертикальные коммуникации в рамках организации;</w:t>
      </w:r>
    </w:p>
    <w:p w:rsidR="00AD182B" w:rsidRPr="003C2C5D" w:rsidRDefault="00AD182B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3) горизонтальные коммуникации внутри организации;</w:t>
      </w:r>
    </w:p>
    <w:p w:rsidR="00AD182B" w:rsidRPr="003C2C5D" w:rsidRDefault="00AD182B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4) неформальные коммуникации;</w:t>
      </w:r>
    </w:p>
    <w:p w:rsidR="00AD182B" w:rsidRPr="003C2C5D" w:rsidRDefault="00AD182B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5) коммуникационные сети.</w:t>
      </w:r>
    </w:p>
    <w:p w:rsidR="00AD182B" w:rsidRPr="003C2C5D" w:rsidRDefault="00AD182B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Вертикальные коммуникации</w:t>
      </w:r>
      <w:r w:rsidRPr="003C2C5D">
        <w:rPr>
          <w:rStyle w:val="apple-converted-space"/>
          <w:color w:val="000000" w:themeColor="text1"/>
          <w:sz w:val="28"/>
          <w:szCs w:val="28"/>
        </w:rPr>
        <w:t> </w:t>
      </w:r>
      <w:r w:rsidRPr="003C2C5D">
        <w:rPr>
          <w:color w:val="000000" w:themeColor="text1"/>
          <w:sz w:val="28"/>
          <w:szCs w:val="28"/>
        </w:rPr>
        <w:t xml:space="preserve">осуществляются по нисходящей или восходящей формальным линиям между руководителями и подчиненными и могут вовлекать в процесс обмена информацией несколько уровней в организации. По нисходящим коммуникациям передаются сообщения о целях и стратегиях, текущих задачах, новых процедурах и правилах, должностных инструкциях и предстоящих изменениях в организации, обратная связь по результатам деятельности и др. По восходящим коммуникациям поступают </w:t>
      </w:r>
      <w:r w:rsidRPr="003C2C5D">
        <w:rPr>
          <w:color w:val="000000" w:themeColor="text1"/>
          <w:sz w:val="28"/>
          <w:szCs w:val="28"/>
        </w:rPr>
        <w:lastRenderedPageBreak/>
        <w:t>сообщения о возникающих проблемах, идеях и предложениях, отчеты о результатах деятельности и другая контрольная информация, жалобы и просьбы и т. д.</w:t>
      </w:r>
    </w:p>
    <w:p w:rsidR="00AD182B" w:rsidRPr="003C2C5D" w:rsidRDefault="00AD182B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Горизонтальные коммуникации</w:t>
      </w:r>
      <w:r w:rsidRPr="003C2C5D">
        <w:rPr>
          <w:rStyle w:val="apple-converted-space"/>
          <w:color w:val="000000" w:themeColor="text1"/>
          <w:sz w:val="28"/>
          <w:szCs w:val="28"/>
        </w:rPr>
        <w:t> </w:t>
      </w:r>
      <w:r w:rsidRPr="003C2C5D">
        <w:rPr>
          <w:color w:val="000000" w:themeColor="text1"/>
          <w:sz w:val="28"/>
          <w:szCs w:val="28"/>
        </w:rPr>
        <w:t>представляют собой обмен сообщениями между разными отделами, подразделениями, находящимися на одном уровне в организации, и между коллегами по работе внутри этих подразделений. Цель этих коммуникаций – координация и кооперация работы взаимосвязанных подразделений, решение проблем внутри отделов, консультирование друг друга. Для согласования работы разных подразделений иногда создаются специальные группы, комитеты, комиссии, назначаются консультанты, создаются матричные структуры, в которых большую роль играют горизонтальные связи.</w:t>
      </w:r>
    </w:p>
    <w:p w:rsidR="00AD182B" w:rsidRPr="003C2C5D" w:rsidRDefault="00AD182B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Неформальные</w:t>
      </w:r>
      <w:r w:rsidRPr="003C2C5D">
        <w:rPr>
          <w:rStyle w:val="apple-converted-space"/>
          <w:color w:val="000000" w:themeColor="text1"/>
          <w:sz w:val="28"/>
          <w:szCs w:val="28"/>
        </w:rPr>
        <w:t> </w:t>
      </w:r>
      <w:r w:rsidRPr="003C2C5D">
        <w:rPr>
          <w:color w:val="000000" w:themeColor="text1"/>
          <w:sz w:val="28"/>
          <w:szCs w:val="28"/>
        </w:rPr>
        <w:t>коммуникации не связаны ни с формальными каналами, ни с иерархией в организации. Они возникают спонтанно, не по предписанию руководства, являются случайным обменом информацией между людьми при встрече и соединяют всех сотрудников организации. Существует два типа неформальных каналов: слухи («виноградная лоза») и «выходы в народ». Слухи представляют собой непроверенные сведения, обычно циркулирующие внутри организации (внутренние толки) или во внешней среде организации (внешние толки).</w:t>
      </w:r>
    </w:p>
    <w:p w:rsidR="00DB7A10" w:rsidRPr="003C2C5D" w:rsidRDefault="00DB7A10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C2C5D">
        <w:rPr>
          <w:color w:val="000000" w:themeColor="text1"/>
          <w:sz w:val="28"/>
          <w:szCs w:val="28"/>
          <w:shd w:val="clear" w:color="auto" w:fill="FFFFFF"/>
        </w:rPr>
        <w:t>Сейчас</w:t>
      </w:r>
      <w:r w:rsidR="00280AEB" w:rsidRPr="003C2C5D">
        <w:rPr>
          <w:color w:val="000000" w:themeColor="text1"/>
          <w:sz w:val="28"/>
          <w:szCs w:val="28"/>
          <w:shd w:val="clear" w:color="auto" w:fill="FFFFFF"/>
        </w:rPr>
        <w:t xml:space="preserve"> в сфере государственного управления  довольно часто встречается термин «</w:t>
      </w:r>
      <w:r w:rsidR="00280AEB" w:rsidRPr="003C2C5D">
        <w:rPr>
          <w:color w:val="000000" w:themeColor="text1"/>
          <w:sz w:val="28"/>
          <w:szCs w:val="28"/>
          <w:shd w:val="clear" w:color="auto" w:fill="FFFFFF"/>
          <w:lang w:val="en-US"/>
        </w:rPr>
        <w:t>PR</w:t>
      </w:r>
      <w:r w:rsidR="00280AEB" w:rsidRPr="003C2C5D">
        <w:rPr>
          <w:color w:val="000000" w:themeColor="text1"/>
          <w:sz w:val="28"/>
          <w:szCs w:val="28"/>
          <w:shd w:val="clear" w:color="auto" w:fill="FFFFFF"/>
        </w:rPr>
        <w:t xml:space="preserve">» (англ. </w:t>
      </w:r>
      <w:proofErr w:type="spellStart"/>
      <w:r w:rsidR="00280AEB" w:rsidRPr="003C2C5D">
        <w:rPr>
          <w:color w:val="000000" w:themeColor="text1"/>
          <w:sz w:val="28"/>
          <w:szCs w:val="28"/>
          <w:shd w:val="clear" w:color="auto" w:fill="FFFFFF"/>
        </w:rPr>
        <w:t>public</w:t>
      </w:r>
      <w:proofErr w:type="spellEnd"/>
      <w:r w:rsidR="00280AEB" w:rsidRPr="003C2C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80AEB" w:rsidRPr="003C2C5D">
        <w:rPr>
          <w:color w:val="000000" w:themeColor="text1"/>
          <w:sz w:val="28"/>
          <w:szCs w:val="28"/>
          <w:shd w:val="clear" w:color="auto" w:fill="FFFFFF"/>
        </w:rPr>
        <w:t>relations</w:t>
      </w:r>
      <w:proofErr w:type="spellEnd"/>
      <w:r w:rsidR="00280AEB" w:rsidRPr="003C2C5D">
        <w:rPr>
          <w:color w:val="000000" w:themeColor="text1"/>
          <w:sz w:val="28"/>
          <w:szCs w:val="28"/>
          <w:shd w:val="clear" w:color="auto" w:fill="FFFFFF"/>
        </w:rPr>
        <w:t xml:space="preserve"> - связи с общественностью),что означает деятельность, направленную на достижение эффективной коммуникации между государством и общественностью.</w:t>
      </w:r>
    </w:p>
    <w:p w:rsidR="001B4B6C" w:rsidRPr="003C2C5D" w:rsidRDefault="00DB7A10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C2C5D">
        <w:rPr>
          <w:color w:val="000000" w:themeColor="text1"/>
          <w:sz w:val="28"/>
          <w:szCs w:val="28"/>
          <w:shd w:val="clear" w:color="auto" w:fill="FFFFFF"/>
        </w:rPr>
        <w:t>Целью PR является достижение эффективно</w:t>
      </w:r>
      <w:r w:rsidR="00280AEB" w:rsidRPr="003C2C5D">
        <w:rPr>
          <w:color w:val="000000" w:themeColor="text1"/>
          <w:sz w:val="28"/>
          <w:szCs w:val="28"/>
          <w:shd w:val="clear" w:color="auto" w:fill="FFFFFF"/>
        </w:rPr>
        <w:t xml:space="preserve">го взаимодействия и </w:t>
      </w:r>
      <w:r w:rsidRPr="003C2C5D">
        <w:rPr>
          <w:color w:val="000000" w:themeColor="text1"/>
          <w:sz w:val="28"/>
          <w:szCs w:val="28"/>
          <w:shd w:val="clear" w:color="auto" w:fill="FFFFFF"/>
        </w:rPr>
        <w:t xml:space="preserve"> коммуникации, а главной </w:t>
      </w:r>
      <w:r w:rsidR="00280AEB" w:rsidRPr="003C2C5D">
        <w:rPr>
          <w:color w:val="000000" w:themeColor="text1"/>
          <w:sz w:val="28"/>
          <w:szCs w:val="28"/>
          <w:shd w:val="clear" w:color="auto" w:fill="FFFFFF"/>
        </w:rPr>
        <w:t xml:space="preserve">его </w:t>
      </w:r>
      <w:r w:rsidRPr="003C2C5D">
        <w:rPr>
          <w:color w:val="000000" w:themeColor="text1"/>
          <w:sz w:val="28"/>
          <w:szCs w:val="28"/>
          <w:shd w:val="clear" w:color="auto" w:fill="FFFFFF"/>
        </w:rPr>
        <w:t xml:space="preserve">задачей выступает организация эффективного коммуникативного пространства общества. </w:t>
      </w:r>
    </w:p>
    <w:p w:rsidR="00280AEB" w:rsidRPr="003C2C5D" w:rsidRDefault="00DB7A10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C2C5D">
        <w:rPr>
          <w:color w:val="000000" w:themeColor="text1"/>
          <w:sz w:val="28"/>
          <w:szCs w:val="28"/>
          <w:shd w:val="clear" w:color="auto" w:fill="FFFFFF"/>
        </w:rPr>
        <w:t xml:space="preserve">PR </w:t>
      </w:r>
      <w:r w:rsidR="00280AEB" w:rsidRPr="003C2C5D">
        <w:rPr>
          <w:color w:val="000000" w:themeColor="text1"/>
          <w:sz w:val="28"/>
          <w:szCs w:val="28"/>
          <w:shd w:val="clear" w:color="auto" w:fill="FFFFFF"/>
        </w:rPr>
        <w:t xml:space="preserve">можно рассматривать </w:t>
      </w:r>
      <w:r w:rsidRPr="003C2C5D"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 w:rsidR="00ED6FBB" w:rsidRPr="003C2C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C2C5D">
        <w:rPr>
          <w:color w:val="000000" w:themeColor="text1"/>
          <w:sz w:val="28"/>
          <w:szCs w:val="28"/>
          <w:shd w:val="clear" w:color="auto" w:fill="FFFFFF"/>
        </w:rPr>
        <w:t xml:space="preserve"> двух точек зрения: </w:t>
      </w:r>
    </w:p>
    <w:p w:rsidR="00ED6FBB" w:rsidRPr="003C2C5D" w:rsidRDefault="00280AEB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C2C5D">
        <w:rPr>
          <w:color w:val="000000" w:themeColor="text1"/>
          <w:sz w:val="28"/>
          <w:szCs w:val="28"/>
          <w:shd w:val="clear" w:color="auto" w:fill="FFFFFF"/>
        </w:rPr>
        <w:t>-</w:t>
      </w:r>
      <w:r w:rsidR="00DB7A10" w:rsidRPr="003C2C5D">
        <w:rPr>
          <w:color w:val="000000" w:themeColor="text1"/>
          <w:sz w:val="28"/>
          <w:szCs w:val="28"/>
          <w:shd w:val="clear" w:color="auto" w:fill="FFFFFF"/>
        </w:rPr>
        <w:t xml:space="preserve"> как систему методов и приемов, посредством которых достигается эффективная коммуникация</w:t>
      </w:r>
      <w:r w:rsidRPr="003C2C5D"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 w:rsidR="00ED6FBB" w:rsidRPr="003C2C5D">
        <w:rPr>
          <w:color w:val="000000" w:themeColor="text1"/>
          <w:sz w:val="28"/>
          <w:szCs w:val="28"/>
          <w:shd w:val="clear" w:color="auto" w:fill="FFFFFF"/>
        </w:rPr>
        <w:t xml:space="preserve"> обществом;</w:t>
      </w:r>
    </w:p>
    <w:p w:rsidR="00996A8A" w:rsidRPr="003C2C5D" w:rsidRDefault="00280AEB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C2C5D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 -</w:t>
      </w:r>
      <w:r w:rsidR="00DB7A10" w:rsidRPr="003C2C5D">
        <w:rPr>
          <w:color w:val="000000" w:themeColor="text1"/>
          <w:sz w:val="28"/>
          <w:szCs w:val="28"/>
          <w:shd w:val="clear" w:color="auto" w:fill="FFFFFF"/>
        </w:rPr>
        <w:t>как службу, ориентированную на эффективную коммуникацию с общественностью</w:t>
      </w:r>
      <w:r w:rsidRPr="003C2C5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D6FBB" w:rsidRPr="003C2C5D" w:rsidRDefault="00ED6FBB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C2C5D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="00AA4EDE" w:rsidRPr="003C2C5D">
        <w:rPr>
          <w:color w:val="000000" w:themeColor="text1"/>
          <w:sz w:val="28"/>
          <w:szCs w:val="28"/>
          <w:shd w:val="clear" w:color="auto" w:fill="FFFFFF"/>
        </w:rPr>
        <w:t xml:space="preserve">рамках </w:t>
      </w:r>
      <w:r w:rsidR="004865AC">
        <w:rPr>
          <w:color w:val="000000" w:themeColor="text1"/>
          <w:sz w:val="28"/>
          <w:szCs w:val="28"/>
          <w:shd w:val="clear" w:color="auto" w:fill="FFFFFF"/>
        </w:rPr>
        <w:t xml:space="preserve">данной </w:t>
      </w:r>
      <w:r w:rsidRPr="003C2C5D">
        <w:rPr>
          <w:color w:val="000000" w:themeColor="text1"/>
          <w:sz w:val="28"/>
          <w:szCs w:val="28"/>
          <w:shd w:val="clear" w:color="auto" w:fill="FFFFFF"/>
        </w:rPr>
        <w:t xml:space="preserve">курсовой работы </w:t>
      </w:r>
      <w:r w:rsidR="004865AC">
        <w:rPr>
          <w:color w:val="000000" w:themeColor="text1"/>
          <w:sz w:val="28"/>
          <w:szCs w:val="28"/>
          <w:shd w:val="clear" w:color="auto" w:fill="FFFFFF"/>
        </w:rPr>
        <w:t xml:space="preserve">будет рассмотрена </w:t>
      </w:r>
      <w:r w:rsidR="00F527D0" w:rsidRPr="003C2C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865AC">
        <w:rPr>
          <w:color w:val="000000" w:themeColor="text1"/>
          <w:sz w:val="28"/>
          <w:szCs w:val="28"/>
          <w:shd w:val="clear" w:color="auto" w:fill="FFFFFF"/>
        </w:rPr>
        <w:t>работа</w:t>
      </w:r>
      <w:r w:rsidR="00AA4EDE" w:rsidRPr="003C2C5D">
        <w:rPr>
          <w:color w:val="000000" w:themeColor="text1"/>
          <w:sz w:val="28"/>
          <w:szCs w:val="28"/>
          <w:shd w:val="clear" w:color="auto" w:fill="FFFFFF"/>
        </w:rPr>
        <w:t xml:space="preserve"> официальных сайтов</w:t>
      </w:r>
      <w:r w:rsidR="00F527D0" w:rsidRPr="003C2C5D">
        <w:rPr>
          <w:color w:val="000000" w:themeColor="text1"/>
          <w:sz w:val="28"/>
          <w:szCs w:val="28"/>
          <w:shd w:val="clear" w:color="auto" w:fill="FFFFFF"/>
        </w:rPr>
        <w:t xml:space="preserve"> государственных органов власти, а так же </w:t>
      </w:r>
      <w:r w:rsidR="004865AC">
        <w:rPr>
          <w:color w:val="000000" w:themeColor="text1"/>
          <w:sz w:val="28"/>
          <w:szCs w:val="28"/>
          <w:shd w:val="clear" w:color="auto" w:fill="FFFFFF"/>
        </w:rPr>
        <w:t>затронута тема</w:t>
      </w:r>
      <w:r w:rsidR="00AA4EDE" w:rsidRPr="003C2C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527D0" w:rsidRPr="003C2C5D">
        <w:rPr>
          <w:color w:val="000000" w:themeColor="text1"/>
          <w:sz w:val="28"/>
          <w:szCs w:val="28"/>
          <w:shd w:val="clear" w:color="auto" w:fill="FFFFFF"/>
        </w:rPr>
        <w:t>их</w:t>
      </w:r>
      <w:r w:rsidR="00AA4EDE" w:rsidRPr="003C2C5D">
        <w:rPr>
          <w:color w:val="000000" w:themeColor="text1"/>
          <w:sz w:val="28"/>
          <w:szCs w:val="28"/>
          <w:shd w:val="clear" w:color="auto" w:fill="FFFFFF"/>
        </w:rPr>
        <w:t xml:space="preserve"> пресс-служб, пресс-центров</w:t>
      </w:r>
      <w:r w:rsidRPr="003C2C5D">
        <w:rPr>
          <w:color w:val="000000" w:themeColor="text1"/>
          <w:sz w:val="28"/>
          <w:szCs w:val="28"/>
          <w:shd w:val="clear" w:color="auto" w:fill="FFFFFF"/>
        </w:rPr>
        <w:t>, инфо</w:t>
      </w:r>
      <w:r w:rsidR="00AA4EDE" w:rsidRPr="003C2C5D">
        <w:rPr>
          <w:color w:val="000000" w:themeColor="text1"/>
          <w:sz w:val="28"/>
          <w:szCs w:val="28"/>
          <w:shd w:val="clear" w:color="auto" w:fill="FFFFFF"/>
        </w:rPr>
        <w:t>рмационных центров</w:t>
      </w:r>
      <w:r w:rsidR="00F527D0" w:rsidRPr="003C2C5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527D0" w:rsidRPr="003C2C5D" w:rsidRDefault="00F527D0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C2C5D">
        <w:rPr>
          <w:color w:val="000000" w:themeColor="text1"/>
          <w:sz w:val="28"/>
          <w:szCs w:val="28"/>
          <w:shd w:val="clear" w:color="auto" w:fill="FFFFFF"/>
        </w:rPr>
        <w:t>Основными задачами этих служб государственных органов власти являются :</w:t>
      </w:r>
    </w:p>
    <w:p w:rsidR="005E49E4" w:rsidRPr="003C2C5D" w:rsidRDefault="00F527D0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C2C5D">
        <w:rPr>
          <w:color w:val="000000" w:themeColor="text1"/>
          <w:sz w:val="28"/>
          <w:szCs w:val="28"/>
          <w:shd w:val="clear" w:color="auto" w:fill="FFFFFF"/>
        </w:rPr>
        <w:t xml:space="preserve">-оповещение журналистов СМИ, </w:t>
      </w:r>
      <w:r w:rsidR="0047038B" w:rsidRPr="003C2C5D">
        <w:rPr>
          <w:color w:val="000000" w:themeColor="text1"/>
          <w:sz w:val="28"/>
          <w:szCs w:val="28"/>
          <w:shd w:val="clear" w:color="auto" w:fill="FFFFFF"/>
        </w:rPr>
        <w:t>а,</w:t>
      </w:r>
      <w:r w:rsidRPr="003C2C5D">
        <w:rPr>
          <w:color w:val="000000" w:themeColor="text1"/>
          <w:sz w:val="28"/>
          <w:szCs w:val="28"/>
          <w:shd w:val="clear" w:color="auto" w:fill="FFFFFF"/>
        </w:rPr>
        <w:t xml:space="preserve"> следовательно, и общества  о проведении</w:t>
      </w:r>
      <w:r w:rsidR="005E49E4" w:rsidRPr="003C2C5D">
        <w:rPr>
          <w:color w:val="000000" w:themeColor="text1"/>
          <w:sz w:val="28"/>
          <w:szCs w:val="28"/>
          <w:shd w:val="clear" w:color="auto" w:fill="FFFFFF"/>
        </w:rPr>
        <w:t xml:space="preserve"> общественно значимых пресс-конференций, брифингов, встреч, совещаний, заседаний;</w:t>
      </w:r>
    </w:p>
    <w:p w:rsidR="005E49E4" w:rsidRPr="003C2C5D" w:rsidRDefault="005E49E4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C2C5D">
        <w:rPr>
          <w:color w:val="000000" w:themeColor="text1"/>
          <w:sz w:val="28"/>
          <w:szCs w:val="28"/>
          <w:shd w:val="clear" w:color="auto" w:fill="FFFFFF"/>
        </w:rPr>
        <w:t>-распространение информации о деятельности государственного органа;</w:t>
      </w:r>
    </w:p>
    <w:p w:rsidR="005E49E4" w:rsidRPr="003C2C5D" w:rsidRDefault="005E49E4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C2C5D">
        <w:rPr>
          <w:color w:val="000000" w:themeColor="text1"/>
          <w:sz w:val="28"/>
          <w:szCs w:val="28"/>
          <w:shd w:val="clear" w:color="auto" w:fill="FFFFFF"/>
        </w:rPr>
        <w:t>-</w:t>
      </w:r>
      <w:r w:rsidR="00525058" w:rsidRPr="003C2C5D">
        <w:rPr>
          <w:color w:val="000000" w:themeColor="text1"/>
          <w:sz w:val="28"/>
          <w:szCs w:val="28"/>
          <w:shd w:val="clear" w:color="auto" w:fill="FFFFFF"/>
        </w:rPr>
        <w:t>изучение общественного мнения  о социально-экономическом и политическом развитии страны и деятельности органов государственной власти;</w:t>
      </w:r>
    </w:p>
    <w:p w:rsidR="00525058" w:rsidRPr="003C2C5D" w:rsidRDefault="00525058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C2C5D">
        <w:rPr>
          <w:color w:val="000000" w:themeColor="text1"/>
          <w:sz w:val="28"/>
          <w:szCs w:val="28"/>
          <w:shd w:val="clear" w:color="auto" w:fill="FFFFFF"/>
        </w:rPr>
        <w:t>-расширение связей государственных органов с общественными и государственными организациями;</w:t>
      </w:r>
    </w:p>
    <w:p w:rsidR="00A55E14" w:rsidRPr="003C2C5D" w:rsidRDefault="00525058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C2C5D">
        <w:rPr>
          <w:color w:val="000000" w:themeColor="text1"/>
          <w:sz w:val="28"/>
          <w:szCs w:val="28"/>
          <w:shd w:val="clear" w:color="auto" w:fill="FFFFFF"/>
        </w:rPr>
        <w:t>-и, наконец, обеспечение  работы государственных органов с гражданами, их обращениями и предложениями.</w:t>
      </w:r>
    </w:p>
    <w:p w:rsidR="0022664C" w:rsidRDefault="0022664C" w:rsidP="004865AC">
      <w:pPr>
        <w:pStyle w:val="ad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 xml:space="preserve">Таким образом, </w:t>
      </w:r>
      <w:r w:rsidR="00AD182B"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к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 xml:space="preserve">оммуникация – это важный объект управления государством, </w:t>
      </w:r>
      <w:r w:rsidR="00AD182B"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который является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 xml:space="preserve">  не тол</w:t>
      </w:r>
      <w:r w:rsidR="00AD182B"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ько процессом обмена информацией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D182B"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и ценностями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, но и</w:t>
      </w:r>
      <w:r w:rsidR="00AD182B"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 xml:space="preserve"> отражением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 xml:space="preserve"> происходящего в государстве.</w:t>
      </w:r>
      <w:r w:rsidR="00AD182B"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 xml:space="preserve"> Существуют различные формы коммуникаций, каждая из которых уместна в системе государственного управления.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Эффективность обмена информацией повышает обратная связь, при которой </w:t>
      </w:r>
      <w:r w:rsidR="00AD182B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стороны коммуникационного процесса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меняются местами и ролями, и процесс </w:t>
      </w:r>
      <w:r w:rsidR="00AD182B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самой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коммуникации осуществляется в обратном порядке, проходя все этапы обмена информацией.</w:t>
      </w:r>
      <w:r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</w:rPr>
        <w:t> </w:t>
      </w:r>
    </w:p>
    <w:p w:rsidR="004865AC" w:rsidRPr="003C2C5D" w:rsidRDefault="004865AC" w:rsidP="004865AC">
      <w:pPr>
        <w:pStyle w:val="ad"/>
        <w:spacing w:after="0" w:line="360" w:lineRule="auto"/>
        <w:ind w:left="0" w:firstLine="709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99300C" w:rsidRPr="003C2C5D" w:rsidRDefault="0099300C" w:rsidP="004865AC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9F0132" w:rsidRPr="003C2C5D" w:rsidRDefault="00A55E14" w:rsidP="004865AC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3C2C5D">
        <w:rPr>
          <w:b/>
          <w:color w:val="000000" w:themeColor="text1"/>
          <w:sz w:val="28"/>
          <w:szCs w:val="28"/>
        </w:rPr>
        <w:lastRenderedPageBreak/>
        <w:t>Глава 2. Анализ процессов обеспечения информационной открытости и общест</w:t>
      </w:r>
      <w:r w:rsidR="00932E95" w:rsidRPr="003C2C5D">
        <w:rPr>
          <w:b/>
          <w:color w:val="000000" w:themeColor="text1"/>
          <w:sz w:val="28"/>
          <w:szCs w:val="28"/>
        </w:rPr>
        <w:t>венного участия в деятельности М</w:t>
      </w:r>
      <w:r w:rsidRPr="003C2C5D">
        <w:rPr>
          <w:b/>
          <w:color w:val="000000" w:themeColor="text1"/>
          <w:sz w:val="28"/>
          <w:szCs w:val="28"/>
        </w:rPr>
        <w:t>инистерства</w:t>
      </w:r>
      <w:r w:rsidR="00C64386" w:rsidRPr="003C2C5D">
        <w:rPr>
          <w:b/>
          <w:color w:val="000000" w:themeColor="text1"/>
          <w:sz w:val="28"/>
          <w:szCs w:val="28"/>
        </w:rPr>
        <w:t xml:space="preserve"> образования и науки РФ</w:t>
      </w:r>
      <w:r w:rsidRPr="003C2C5D">
        <w:rPr>
          <w:b/>
          <w:color w:val="000000" w:themeColor="text1"/>
          <w:sz w:val="28"/>
          <w:szCs w:val="28"/>
        </w:rPr>
        <w:t xml:space="preserve"> </w:t>
      </w:r>
    </w:p>
    <w:p w:rsidR="009F0132" w:rsidRPr="003C2C5D" w:rsidRDefault="009F0132" w:rsidP="004865AC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Согласно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Федеральному закону от 27.07.2006 N 149-ФЗ (ред. от 19.12.2016) "Об информации, информационных технологиях и о защите информации"</w:t>
      </w:r>
    </w:p>
    <w:p w:rsidR="009F0132" w:rsidRPr="003C2C5D" w:rsidRDefault="001D0F85" w:rsidP="004865A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 w:hint="default"/>
          <w:color w:val="000000" w:themeColor="text1"/>
          <w:sz w:val="28"/>
          <w:szCs w:val="28"/>
          <w:lang w:eastAsia="ru-RU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«</w:t>
      </w:r>
      <w:r w:rsidR="009F0132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="009F0132" w:rsidRPr="003C2C5D">
        <w:rPr>
          <w:rFonts w:ascii="Times New Roman" w:eastAsia="Times New Roman" w:hAnsi="Times New Roman" w:cs="Times New Roman" w:hint="default"/>
          <w:color w:val="000000" w:themeColor="text1"/>
          <w:sz w:val="28"/>
          <w:szCs w:val="28"/>
          <w:lang w:eastAsia="ru-RU"/>
        </w:rPr>
        <w:t>1. Граждане (физические лица) и организации (юридические лица) (далее - организации) вправе осуществлять поиск и получение любой информации в любых формах и из любых источников при условии соблюдения требований, установленных настоящим Федеральным законом и другими федеральными законами.</w:t>
      </w:r>
    </w:p>
    <w:p w:rsidR="009F0132" w:rsidRPr="003C2C5D" w:rsidRDefault="009F0132" w:rsidP="004865A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 w:hint="default"/>
          <w:color w:val="000000" w:themeColor="text1"/>
          <w:sz w:val="28"/>
          <w:szCs w:val="28"/>
          <w:lang w:eastAsia="ru-RU"/>
        </w:rPr>
      </w:pPr>
      <w:bookmarkStart w:id="1" w:name="dst100070"/>
      <w:bookmarkEnd w:id="1"/>
      <w:r w:rsidRPr="003C2C5D">
        <w:rPr>
          <w:rFonts w:ascii="Times New Roman" w:eastAsia="Times New Roman" w:hAnsi="Times New Roman" w:cs="Times New Roman" w:hint="default"/>
          <w:color w:val="000000" w:themeColor="text1"/>
          <w:sz w:val="28"/>
          <w:szCs w:val="28"/>
          <w:lang w:eastAsia="ru-RU"/>
        </w:rPr>
        <w:t>2. Гражданин (физическое лицо) имеет право на получение от государственных органов, органов местного самоуправления, их должностных лиц в порядке, установленном законодательством Российской Федерации, информации, непосредственно затрагивающей его права и свободы.</w:t>
      </w:r>
    </w:p>
    <w:p w:rsidR="009F0132" w:rsidRPr="003C2C5D" w:rsidRDefault="009F0132" w:rsidP="004865A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 w:hint="default"/>
          <w:color w:val="000000" w:themeColor="text1"/>
          <w:sz w:val="28"/>
          <w:szCs w:val="28"/>
          <w:lang w:eastAsia="ru-RU"/>
        </w:rPr>
      </w:pPr>
      <w:bookmarkStart w:id="2" w:name="dst100071"/>
      <w:bookmarkEnd w:id="2"/>
      <w:r w:rsidRPr="003C2C5D">
        <w:rPr>
          <w:rFonts w:ascii="Times New Roman" w:eastAsia="Times New Roman" w:hAnsi="Times New Roman" w:cs="Times New Roman" w:hint="default"/>
          <w:color w:val="000000" w:themeColor="text1"/>
          <w:sz w:val="28"/>
          <w:szCs w:val="28"/>
          <w:lang w:eastAsia="ru-RU"/>
        </w:rPr>
        <w:t>3. Организация имеет право на получение от государственных органов, органов местного самоуправления информации, непосредственно касающейся прав и обязанностей этой организации, а также информации, необходимой в связи с взаимодействием с указанными органами при осуществлении этой организацией своей уставной деятельности.</w:t>
      </w:r>
    </w:p>
    <w:p w:rsidR="009F0132" w:rsidRPr="003C2C5D" w:rsidRDefault="005B7DED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C2C5D">
        <w:rPr>
          <w:color w:val="000000" w:themeColor="text1"/>
          <w:sz w:val="28"/>
          <w:szCs w:val="28"/>
        </w:rPr>
        <w:t>5. Государственные органы и органы местного самоуправления обязаны обеспечивать доступ, в том числе с использованием информационно-телекоммуникационных сетей, в том числе сети "Интернет",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законами, законами субъектов Российской Федерации и нормативными правовыми актами органов местного самоуправления. Лицо, желающее получить доступ к такой информации, не обязано обосновывать необходимость ее получения</w:t>
      </w:r>
      <w:r w:rsidR="001D0F85" w:rsidRPr="003C2C5D">
        <w:rPr>
          <w:color w:val="000000" w:themeColor="text1"/>
          <w:sz w:val="28"/>
          <w:szCs w:val="28"/>
        </w:rPr>
        <w:t>»</w:t>
      </w:r>
      <w:r w:rsidR="00D8581D" w:rsidRPr="003C2C5D">
        <w:rPr>
          <w:rFonts w:eastAsiaTheme="minorHAnsi"/>
          <w:color w:val="000000" w:themeColor="text1"/>
          <w:sz w:val="28"/>
          <w:szCs w:val="28"/>
          <w:lang w:eastAsia="en-US"/>
        </w:rPr>
        <w:t>[</w:t>
      </w:r>
      <w:r w:rsidR="003C2C5D" w:rsidRPr="003C2C5D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3C2C5D">
        <w:rPr>
          <w:rFonts w:eastAsiaTheme="minorHAnsi"/>
          <w:color w:val="000000" w:themeColor="text1"/>
          <w:sz w:val="28"/>
          <w:szCs w:val="28"/>
          <w:lang w:eastAsia="en-US"/>
        </w:rPr>
        <w:t>].</w:t>
      </w:r>
    </w:p>
    <w:p w:rsidR="00B03B4F" w:rsidRPr="003C2C5D" w:rsidRDefault="00B03B4F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B03B4F" w:rsidRPr="003C2C5D" w:rsidRDefault="00B03B4F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8456A" w:rsidRPr="003C2C5D" w:rsidRDefault="00932E95" w:rsidP="004865AC">
      <w:pPr>
        <w:spacing w:after="0" w:line="360" w:lineRule="auto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lastRenderedPageBreak/>
        <w:t>2.1  Анализ официального сайта М</w:t>
      </w:r>
      <w:r w:rsidR="0058456A" w:rsidRPr="003C2C5D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инистерства образования и науки РФ</w:t>
      </w:r>
    </w:p>
    <w:p w:rsidR="00C20AD7" w:rsidRPr="003C2C5D" w:rsidRDefault="005E6800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В хо</w:t>
      </w:r>
      <w:r w:rsidR="00932E95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де анализа  официального сайта М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инистерства образования и науки РФ были  выявлены соответствия</w:t>
      </w:r>
      <w:r w:rsidR="00C422D3" w:rsidRPr="003C2C5D">
        <w:rPr>
          <w:rFonts w:ascii="Times New Roman" w:hAnsi="Times New Roman" w:cs="Times New Roman" w:hint="default"/>
          <w:b/>
          <w:color w:val="000000" w:themeColor="text1"/>
          <w:sz w:val="28"/>
          <w:szCs w:val="28"/>
          <w:shd w:val="clear" w:color="auto" w:fill="FFFFFF"/>
        </w:rPr>
        <w:t xml:space="preserve">  </w:t>
      </w:r>
      <w:r w:rsidR="00C422D3"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C422D3" w:rsidRPr="003C2C5D">
        <w:rPr>
          <w:rStyle w:val="af"/>
          <w:rFonts w:ascii="Times New Roman" w:hAnsi="Times New Roman" w:cs="Times New Roman" w:hint="default"/>
          <w:b w:val="0"/>
          <w:color w:val="000000" w:themeColor="text1"/>
          <w:sz w:val="28"/>
          <w:szCs w:val="28"/>
          <w:shd w:val="clear" w:color="auto" w:fill="FFFFFF"/>
        </w:rPr>
        <w:t>параметрами мониторинга официальных сайтов федеральных государственных органов, разработанные Институтом развития свободы информации (ИРСИ)</w:t>
      </w:r>
      <w:r w:rsidR="00C422D3" w:rsidRPr="003C2C5D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.</w:t>
      </w:r>
    </w:p>
    <w:p w:rsidR="00C422D3" w:rsidRPr="003C2C5D" w:rsidRDefault="00C422D3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На сайте  указаны следующие параметры:</w:t>
      </w:r>
    </w:p>
    <w:p w:rsidR="005E6800" w:rsidRPr="003C2C5D" w:rsidRDefault="00C422D3" w:rsidP="004865AC">
      <w:pPr>
        <w:pStyle w:val="ad"/>
        <w:numPr>
          <w:ilvl w:val="0"/>
          <w:numId w:val="11"/>
        </w:numPr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полное и сокращенное наименование государственного органа</w:t>
      </w:r>
    </w:p>
    <w:p w:rsidR="00C422D3" w:rsidRPr="003C2C5D" w:rsidRDefault="00C422D3" w:rsidP="004865AC">
      <w:pPr>
        <w:pStyle w:val="ad"/>
        <w:numPr>
          <w:ilvl w:val="0"/>
          <w:numId w:val="11"/>
        </w:numPr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контактная информация государственного органа(почтовый адрес, номера телефонов, факс)</w:t>
      </w:r>
    </w:p>
    <w:p w:rsidR="00C422D3" w:rsidRPr="003C2C5D" w:rsidRDefault="00C422D3" w:rsidP="004865AC">
      <w:pPr>
        <w:pStyle w:val="ad"/>
        <w:numPr>
          <w:ilvl w:val="0"/>
          <w:numId w:val="11"/>
        </w:numPr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описание полномочий государственного органа</w:t>
      </w:r>
    </w:p>
    <w:p w:rsidR="00EE7594" w:rsidRPr="003C2C5D" w:rsidRDefault="00EE7594" w:rsidP="004865AC">
      <w:pPr>
        <w:pStyle w:val="ad"/>
        <w:numPr>
          <w:ilvl w:val="0"/>
          <w:numId w:val="11"/>
        </w:numPr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описание целей деятельности государственного органа</w:t>
      </w:r>
    </w:p>
    <w:p w:rsidR="00C422D3" w:rsidRPr="003C2C5D" w:rsidRDefault="002C2536" w:rsidP="004865AC">
      <w:pPr>
        <w:pStyle w:val="ad"/>
        <w:numPr>
          <w:ilvl w:val="0"/>
          <w:numId w:val="11"/>
        </w:numPr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hyperlink r:id="rId9" w:tgtFrame="_blank" w:tooltip="Перечень нормативных правовых актов, определяющих полномочия госоргана" w:history="1">
        <w:r w:rsidR="00C422D3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  <w:shd w:val="clear" w:color="auto" w:fill="FFFFFF"/>
          </w:rPr>
          <w:t>перечень нормативных правовых актов, определяющих полномочия государственного органа</w:t>
        </w:r>
      </w:hyperlink>
    </w:p>
    <w:p w:rsidR="00C422D3" w:rsidRPr="003C2C5D" w:rsidRDefault="00EE7594" w:rsidP="004865AC">
      <w:pPr>
        <w:pStyle w:val="ad"/>
        <w:numPr>
          <w:ilvl w:val="0"/>
          <w:numId w:val="11"/>
        </w:numPr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данные о руководителе государственного органа</w:t>
      </w:r>
    </w:p>
    <w:p w:rsidR="00EE7594" w:rsidRPr="003C2C5D" w:rsidRDefault="002C2536" w:rsidP="004865AC">
      <w:pPr>
        <w:numPr>
          <w:ilvl w:val="0"/>
          <w:numId w:val="11"/>
        </w:numPr>
        <w:shd w:val="clear" w:color="auto" w:fill="FFFFFF"/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hyperlink r:id="rId10" w:tgtFrame="_blank" w:tooltip="Описание компетенции, задач, функций структурных подразделений госоргана" w:history="1">
        <w:r w:rsidR="00EE7594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</w:rPr>
          <w:t>описание компетенции, задач, функций структурных подразделений госоргана</w:t>
        </w:r>
      </w:hyperlink>
      <w:r w:rsidR="00EE7594"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, а так же </w:t>
      </w:r>
      <w:hyperlink r:id="rId11" w:tgtFrame="_blank" w:tooltip="Фамилия, имя, отчество руководителей структурных подразделений" w:history="1">
        <w:r w:rsidR="00EE7594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</w:rPr>
          <w:t>данные о  руководителях структурных подразделений</w:t>
        </w:r>
      </w:hyperlink>
      <w:r w:rsidR="00EE7594"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</w:rPr>
        <w:t> </w:t>
      </w:r>
    </w:p>
    <w:p w:rsidR="00EE7594" w:rsidRPr="003C2C5D" w:rsidRDefault="005025ED" w:rsidP="004865AC">
      <w:pPr>
        <w:pStyle w:val="ad"/>
        <w:numPr>
          <w:ilvl w:val="0"/>
          <w:numId w:val="11"/>
        </w:numPr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данные об общественном совете государственного органа</w:t>
      </w:r>
    </w:p>
    <w:p w:rsidR="00B64CF2" w:rsidRPr="003C2C5D" w:rsidRDefault="002C2536" w:rsidP="004865AC">
      <w:pPr>
        <w:pStyle w:val="ad"/>
        <w:numPr>
          <w:ilvl w:val="0"/>
          <w:numId w:val="11"/>
        </w:numPr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hyperlink r:id="rId12" w:tgtFrame="_blank" w:history="1">
        <w:r w:rsidR="00B64CF2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  <w:shd w:val="clear" w:color="auto" w:fill="FFFFFF"/>
          </w:rPr>
          <w:t>перечень полных и/или сокращенных наименований подведомственных органов государственной власти</w:t>
        </w:r>
      </w:hyperlink>
      <w:r w:rsidR="00B64CF2"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 </w:t>
      </w:r>
    </w:p>
    <w:p w:rsidR="005025ED" w:rsidRPr="003C2C5D" w:rsidRDefault="002C2536" w:rsidP="004865AC">
      <w:pPr>
        <w:numPr>
          <w:ilvl w:val="0"/>
          <w:numId w:val="11"/>
        </w:numPr>
        <w:shd w:val="clear" w:color="auto" w:fill="FFFFFF"/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hyperlink r:id="rId13" w:tgtFrame="_blank" w:history="1">
        <w:r w:rsidR="00B64CF2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</w:rPr>
          <w:t>время приема граждан (физических лиц), в том числе представителей организаций (юридических лиц), общественных объединений, органов местного самоуправления</w:t>
        </w:r>
      </w:hyperlink>
      <w:r w:rsidR="005025ED"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</w:rPr>
        <w:t> </w:t>
      </w:r>
    </w:p>
    <w:p w:rsidR="005025ED" w:rsidRPr="003C2C5D" w:rsidRDefault="002C2536" w:rsidP="004865AC">
      <w:pPr>
        <w:numPr>
          <w:ilvl w:val="0"/>
          <w:numId w:val="11"/>
        </w:numPr>
        <w:shd w:val="clear" w:color="auto" w:fill="FFFFFF"/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hyperlink r:id="rId14" w:tgtFrame="_blank" w:history="1">
        <w:r w:rsidR="005025ED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</w:rPr>
          <w:t>описание порядка приема граждан (физических лиц), в том числе представителей организаций (юридических лиц), общественных объединений, органов местного самоуправления</w:t>
        </w:r>
      </w:hyperlink>
      <w:r w:rsidR="005025ED"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</w:rPr>
        <w:t> </w:t>
      </w:r>
    </w:p>
    <w:p w:rsidR="005025ED" w:rsidRPr="003C2C5D" w:rsidRDefault="002C2536" w:rsidP="004865AC">
      <w:pPr>
        <w:numPr>
          <w:ilvl w:val="0"/>
          <w:numId w:val="11"/>
        </w:numPr>
        <w:shd w:val="clear" w:color="auto" w:fill="FFFFFF"/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hyperlink r:id="rId15" w:tgtFrame="_blank" w:history="1">
        <w:r w:rsidR="005025ED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</w:rPr>
          <w:t>описание порядка рассмотрения обращений физических и юридических лиц по общим вопросам, в том числе с запросом о предоставлении информации</w:t>
        </w:r>
      </w:hyperlink>
      <w:r w:rsidR="005025ED"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</w:rPr>
        <w:t> </w:t>
      </w:r>
    </w:p>
    <w:p w:rsidR="005025ED" w:rsidRPr="003C2C5D" w:rsidRDefault="002C2536" w:rsidP="004865AC">
      <w:pPr>
        <w:pStyle w:val="ad"/>
        <w:numPr>
          <w:ilvl w:val="0"/>
          <w:numId w:val="11"/>
        </w:numPr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hyperlink r:id="rId16" w:tgtFrame="_blank" w:history="1">
        <w:r w:rsidR="005025ED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  <w:shd w:val="clear" w:color="auto" w:fill="FFFFFF"/>
          </w:rPr>
          <w:t>возможность отправить обращение прямо с сайта</w:t>
        </w:r>
      </w:hyperlink>
    </w:p>
    <w:p w:rsidR="005025ED" w:rsidRPr="003C2C5D" w:rsidRDefault="005025ED" w:rsidP="004865AC">
      <w:pPr>
        <w:pStyle w:val="ad"/>
        <w:numPr>
          <w:ilvl w:val="0"/>
          <w:numId w:val="11"/>
        </w:numPr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сайт корректно работает  в  различных браузерах сети интернет</w:t>
      </w:r>
    </w:p>
    <w:p w:rsidR="005025ED" w:rsidRPr="003C2C5D" w:rsidRDefault="002C2536" w:rsidP="004865AC">
      <w:pPr>
        <w:numPr>
          <w:ilvl w:val="0"/>
          <w:numId w:val="11"/>
        </w:numPr>
        <w:shd w:val="clear" w:color="auto" w:fill="FFFFFF"/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hyperlink r:id="rId17" w:tgtFrame="_blank" w:history="1">
        <w:r w:rsidR="005025ED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</w:rPr>
          <w:t>наличие сведений о посещаемости сайта</w:t>
        </w:r>
      </w:hyperlink>
      <w:r w:rsidR="005025ED"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</w:rPr>
        <w:t> </w:t>
      </w:r>
    </w:p>
    <w:p w:rsidR="005025ED" w:rsidRPr="003C2C5D" w:rsidRDefault="002C2536" w:rsidP="004865AC">
      <w:pPr>
        <w:numPr>
          <w:ilvl w:val="0"/>
          <w:numId w:val="11"/>
        </w:numPr>
        <w:shd w:val="clear" w:color="auto" w:fill="FFFFFF"/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hyperlink r:id="rId18" w:tgtFrame="_blank" w:history="1">
        <w:r w:rsidR="005025ED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</w:rPr>
          <w:t>наличие интерактивной формы обращения</w:t>
        </w:r>
        <w:r w:rsidR="005025ED" w:rsidRPr="003C2C5D">
          <w:rPr>
            <w:rStyle w:val="apple-converted-space"/>
            <w:rFonts w:ascii="Times New Roman" w:hAnsi="Times New Roman" w:cs="Times New Roman" w:hint="default"/>
            <w:color w:val="000000" w:themeColor="text1"/>
            <w:sz w:val="28"/>
            <w:szCs w:val="28"/>
          </w:rPr>
          <w:t> </w:t>
        </w:r>
      </w:hyperlink>
    </w:p>
    <w:p w:rsidR="005025ED" w:rsidRPr="003C2C5D" w:rsidRDefault="002C2536" w:rsidP="004865AC">
      <w:pPr>
        <w:pStyle w:val="ad"/>
        <w:numPr>
          <w:ilvl w:val="0"/>
          <w:numId w:val="11"/>
        </w:numPr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hyperlink r:id="rId19" w:tgtFrame="_blank" w:history="1">
        <w:r w:rsidR="005025ED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  <w:shd w:val="clear" w:color="auto" w:fill="FFFFFF"/>
          </w:rPr>
          <w:t>наличие основных разделов на иностранных языках</w:t>
        </w:r>
      </w:hyperlink>
    </w:p>
    <w:p w:rsidR="005025ED" w:rsidRPr="003C2C5D" w:rsidRDefault="002C2536" w:rsidP="004865AC">
      <w:pPr>
        <w:pStyle w:val="ad"/>
        <w:numPr>
          <w:ilvl w:val="0"/>
          <w:numId w:val="11"/>
        </w:numPr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hyperlink r:id="rId20" w:tgtFrame="_blank" w:history="1">
        <w:r w:rsidR="005025ED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  <w:shd w:val="clear" w:color="auto" w:fill="FFFFFF"/>
          </w:rPr>
          <w:t>возможность подписки на новости с официального сайта</w:t>
        </w:r>
      </w:hyperlink>
    </w:p>
    <w:p w:rsidR="005025ED" w:rsidRPr="003C2C5D" w:rsidRDefault="002C2536" w:rsidP="004865AC">
      <w:pPr>
        <w:pStyle w:val="ad"/>
        <w:numPr>
          <w:ilvl w:val="0"/>
          <w:numId w:val="11"/>
        </w:numPr>
        <w:spacing w:after="0" w:line="360" w:lineRule="auto"/>
        <w:ind w:left="567" w:firstLine="426"/>
        <w:jc w:val="both"/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</w:rPr>
      </w:pPr>
      <w:hyperlink r:id="rId21" w:tgtFrame="_blank" w:history="1">
        <w:r w:rsidR="00B64CF2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  <w:shd w:val="clear" w:color="auto" w:fill="FFFFFF"/>
          </w:rPr>
          <w:t>информация о принимаемых мерах по противодействию коррупции в федеральном органе исполнительной власти, его территориальных органах, представительствах за рубежом и подведомственных организациях</w:t>
        </w:r>
      </w:hyperlink>
      <w:r w:rsidR="00B64CF2"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 </w:t>
      </w:r>
    </w:p>
    <w:p w:rsidR="00B64CF2" w:rsidRPr="003C2C5D" w:rsidRDefault="002C2536" w:rsidP="004865AC">
      <w:pPr>
        <w:pStyle w:val="ad"/>
        <w:numPr>
          <w:ilvl w:val="0"/>
          <w:numId w:val="11"/>
        </w:numPr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hyperlink r:id="rId22" w:tgtFrame="_blank" w:history="1">
        <w:r w:rsidR="00B64CF2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  <w:shd w:val="clear" w:color="auto" w:fill="FFFFFF"/>
          </w:rPr>
          <w:t>сведения о доходах, об имуществе и обязательствах имущественного характера федеральных государственных служащих и членов их семей</w:t>
        </w:r>
      </w:hyperlink>
    </w:p>
    <w:p w:rsidR="00B64CF2" w:rsidRPr="003C2C5D" w:rsidRDefault="002C2536" w:rsidP="004865AC">
      <w:pPr>
        <w:pStyle w:val="ad"/>
        <w:numPr>
          <w:ilvl w:val="0"/>
          <w:numId w:val="11"/>
        </w:numPr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hyperlink r:id="rId23" w:tgtFrame="_blank" w:history="1">
        <w:r w:rsidR="00B64CF2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  <w:shd w:val="clear" w:color="auto" w:fill="FFFFFF"/>
          </w:rPr>
          <w:t>официальная статистическая информация, собранная и обработанная государственным органом</w:t>
        </w:r>
      </w:hyperlink>
    </w:p>
    <w:p w:rsidR="00FC71E4" w:rsidRPr="003C2C5D" w:rsidRDefault="002C2536" w:rsidP="004865AC">
      <w:pPr>
        <w:pStyle w:val="ad"/>
        <w:numPr>
          <w:ilvl w:val="0"/>
          <w:numId w:val="11"/>
        </w:numPr>
        <w:spacing w:after="0" w:line="360" w:lineRule="auto"/>
        <w:ind w:left="567" w:firstLine="426"/>
        <w:jc w:val="both"/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</w:rPr>
      </w:pPr>
      <w:hyperlink r:id="rId24" w:tgtFrame="_blank" w:history="1">
        <w:r w:rsidR="00B64CF2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  <w:shd w:val="clear" w:color="auto" w:fill="FFFFFF"/>
          </w:rPr>
          <w:t>сведения об исполнении федерального бюджета государственным органом</w:t>
        </w:r>
      </w:hyperlink>
      <w:r w:rsidR="00B64CF2"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 </w:t>
      </w:r>
    </w:p>
    <w:p w:rsidR="0089586E" w:rsidRPr="003C2C5D" w:rsidRDefault="002C2536" w:rsidP="004865AC">
      <w:pPr>
        <w:numPr>
          <w:ilvl w:val="0"/>
          <w:numId w:val="11"/>
        </w:numPr>
        <w:shd w:val="clear" w:color="auto" w:fill="FFFFFF"/>
        <w:spacing w:after="0" w:line="360" w:lineRule="auto"/>
        <w:ind w:left="567" w:firstLine="426"/>
        <w:jc w:val="both"/>
        <w:rPr>
          <w:rStyle w:val="apple-converted-space"/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hyperlink r:id="rId25" w:tgtFrame="_blank" w:history="1">
        <w:r w:rsidR="00FC71E4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</w:rPr>
          <w:t>наличие основных разделов на иностранных языках</w:t>
        </w:r>
      </w:hyperlink>
      <w:r w:rsidR="00FC71E4"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</w:rPr>
        <w:t> </w:t>
      </w:r>
      <w:r w:rsidR="0089586E"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</w:p>
    <w:p w:rsidR="0089586E" w:rsidRPr="003C2C5D" w:rsidRDefault="002C2536" w:rsidP="004865AC">
      <w:pPr>
        <w:numPr>
          <w:ilvl w:val="0"/>
          <w:numId w:val="11"/>
        </w:numPr>
        <w:shd w:val="clear" w:color="auto" w:fill="FFFFFF"/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hyperlink r:id="rId26" w:tgtFrame="_blank" w:history="1">
        <w:r w:rsidR="0089586E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</w:rPr>
          <w:t>перечень вакантных должностей в госоргане</w:t>
        </w:r>
      </w:hyperlink>
      <w:r w:rsidR="0089586E"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</w:rPr>
        <w:t> </w:t>
      </w:r>
    </w:p>
    <w:p w:rsidR="0089586E" w:rsidRPr="003C2C5D" w:rsidRDefault="002C2536" w:rsidP="004865AC">
      <w:pPr>
        <w:numPr>
          <w:ilvl w:val="0"/>
          <w:numId w:val="11"/>
        </w:numPr>
        <w:shd w:val="clear" w:color="auto" w:fill="FFFFFF"/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hyperlink r:id="rId27" w:tgtFrame="_blank" w:history="1">
        <w:r w:rsidR="0089586E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</w:rPr>
          <w:t>квалификационные требования к кандидатам на вакантную должность</w:t>
        </w:r>
      </w:hyperlink>
      <w:r w:rsidR="0089586E"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</w:rPr>
        <w:t> </w:t>
      </w:r>
    </w:p>
    <w:p w:rsidR="0089586E" w:rsidRPr="003C2C5D" w:rsidRDefault="002C2536" w:rsidP="004865AC">
      <w:pPr>
        <w:numPr>
          <w:ilvl w:val="0"/>
          <w:numId w:val="11"/>
        </w:numPr>
        <w:shd w:val="clear" w:color="auto" w:fill="FFFFFF"/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hyperlink r:id="rId28" w:tgtFrame="_blank" w:history="1">
        <w:r w:rsidR="0089586E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</w:rPr>
          <w:t>условия конкурса на замещение вакантных должностей государственной гражданской службы</w:t>
        </w:r>
      </w:hyperlink>
    </w:p>
    <w:p w:rsidR="0089586E" w:rsidRPr="003C2C5D" w:rsidRDefault="002C2536" w:rsidP="004865AC">
      <w:pPr>
        <w:numPr>
          <w:ilvl w:val="0"/>
          <w:numId w:val="11"/>
        </w:numPr>
        <w:shd w:val="clear" w:color="auto" w:fill="FFFFFF"/>
        <w:spacing w:after="0" w:line="360" w:lineRule="auto"/>
        <w:ind w:left="567"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hyperlink r:id="rId29" w:tgtFrame="_blank" w:history="1">
        <w:r w:rsidR="0089586E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</w:rPr>
          <w:t>порядок обращения граждан с заявлениями о замещении вакантных государственных должностей государственной службы</w:t>
        </w:r>
      </w:hyperlink>
      <w:r w:rsidR="0089586E"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</w:rPr>
        <w:t> </w:t>
      </w:r>
    </w:p>
    <w:p w:rsidR="00EE7594" w:rsidRPr="003C2C5D" w:rsidRDefault="00C742F1" w:rsidP="004865AC">
      <w:pPr>
        <w:pStyle w:val="ad"/>
        <w:spacing w:after="0" w:line="360" w:lineRule="auto"/>
        <w:ind w:left="0"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Так</w:t>
      </w:r>
      <w:r w:rsidR="005849A1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же  были выявлены некоторые</w:t>
      </w:r>
      <w:r w:rsidR="00932E95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недостатки официального сайта М</w:t>
      </w:r>
      <w:r w:rsidR="00FC71E4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инистерства образования РФ. Они заключаются в том, что на официальном сайте отсутствуют  следующие разделы:</w:t>
      </w:r>
    </w:p>
    <w:p w:rsidR="00EE7594" w:rsidRPr="003C2C5D" w:rsidRDefault="002C2536" w:rsidP="004865AC">
      <w:pPr>
        <w:pStyle w:val="ad"/>
        <w:numPr>
          <w:ilvl w:val="0"/>
          <w:numId w:val="11"/>
        </w:numPr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hyperlink r:id="rId30" w:tgtFrame="_blank" w:tooltip="Схематическое изображение или/и описание структуры государственного органа" w:history="1">
        <w:r w:rsidR="00C20AD7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схематическое изображение </w:t>
        </w:r>
        <w:r w:rsidR="0089586E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r w:rsidR="00C20AD7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  <w:shd w:val="clear" w:color="auto" w:fill="FFFFFF"/>
          </w:rPr>
          <w:t>и описание структуры государственного органа</w:t>
        </w:r>
      </w:hyperlink>
    </w:p>
    <w:p w:rsidR="005025ED" w:rsidRPr="003C2C5D" w:rsidRDefault="00C20AD7" w:rsidP="004865AC">
      <w:pPr>
        <w:numPr>
          <w:ilvl w:val="0"/>
          <w:numId w:val="11"/>
        </w:numPr>
        <w:shd w:val="clear" w:color="auto" w:fill="FFFFFF"/>
        <w:spacing w:after="0" w:line="360" w:lineRule="auto"/>
        <w:ind w:firstLine="426"/>
        <w:jc w:val="both"/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hyperlink r:id="rId31" w:tgtFrame="_blank" w:history="1">
        <w:r w:rsidR="00FC71E4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</w:rPr>
          <w:t>карта</w:t>
        </w:r>
        <w:r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</w:rPr>
          <w:t xml:space="preserve"> официального сайта</w:t>
        </w:r>
      </w:hyperlink>
      <w:r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</w:rPr>
        <w:t> </w:t>
      </w:r>
      <w:r w:rsidR="00FC71E4"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</w:rPr>
        <w:t>государственного органа</w:t>
      </w:r>
    </w:p>
    <w:p w:rsidR="0089586E" w:rsidRPr="003C2C5D" w:rsidRDefault="002C2536" w:rsidP="004865AC">
      <w:pPr>
        <w:numPr>
          <w:ilvl w:val="0"/>
          <w:numId w:val="11"/>
        </w:num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hyperlink r:id="rId32" w:tgtFrame="_blank" w:history="1">
        <w:r w:rsidR="0089586E" w:rsidRPr="003C2C5D">
          <w:rPr>
            <w:rStyle w:val="ae"/>
            <w:rFonts w:ascii="Times New Roman" w:hAnsi="Times New Roman" w:cs="Times New Roman" w:hint="default"/>
            <w:color w:val="000000" w:themeColor="text1"/>
            <w:sz w:val="28"/>
            <w:szCs w:val="28"/>
            <w:u w:val="none"/>
            <w:shd w:val="clear" w:color="auto" w:fill="FFFFFF"/>
          </w:rPr>
          <w:t>разделение сайта на разделы по направлениям интересов целевых групп</w:t>
        </w:r>
      </w:hyperlink>
    </w:p>
    <w:p w:rsidR="000443C2" w:rsidRPr="003C2C5D" w:rsidRDefault="00FD76E6" w:rsidP="004865AC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Особое внимание хочется уделить так</w:t>
      </w:r>
      <w:r w:rsidR="00932E95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ому разделу официального сайта М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инистерства образования  и науки РФ, как «Открытое министерство»</w:t>
      </w:r>
      <w:r w:rsidR="00C742F1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</w:t>
      </w:r>
    </w:p>
    <w:p w:rsidR="00FD76E6" w:rsidRPr="003C2C5D" w:rsidRDefault="00FD76E6" w:rsidP="004865AC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Проект «Открытое министерство» -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проект, направленный на повышение эффективности работы Минобрнауки России, в том числе через внедрение системы открытых государственных данных, повышение подотчетности через механизмы общественного и экспертного контроля за закупками и расходами, публичных деклараций целей и задач и отчетов по их реализации. Для Минобрнауки России переход на принципы работы Открытого Правительства создает новые возможности для повышения качества принимаемых управленческих решений, что непосредственным образом положительно сказывается на качестве образования и науки и, следовательно, ведет к росту удовлетворенности граждан работой Министерства.</w:t>
      </w:r>
    </w:p>
    <w:p w:rsidR="00FD76E6" w:rsidRPr="003C2C5D" w:rsidRDefault="00FD76E6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«Открытое министерство» обеспечивает вовлечение гражданского общества и бизнеса в принятие государственных решений. Важнейшими приоритетами являются: повышение информационной открытости и «понятности» действий органов власти; предоставление ими открытых данных; обеспечение прозрачности и подотчетности государственных расходов, закупок и инвестиций; реализация эффективной системы общественного контроля.</w:t>
      </w:r>
    </w:p>
    <w:p w:rsidR="00FD76E6" w:rsidRPr="003C2C5D" w:rsidRDefault="00E0307A" w:rsidP="004865AC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Э</w:t>
      </w:r>
      <w:r w:rsidR="00932E95"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тот  раздел официального сайта М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>инистерства образования и науки РФ содержит в себе информацию о взаимодействии граждан с министерством и является подтверждением того, что государственный орган исполнительной власти является открытым и доступны, что соответствует Федеральному закону от 27.07.2006 N 149-ФЗ (ред. от 19.12.2016) "Об информации, информационных технологиях и о защите информации"</w:t>
      </w:r>
    </w:p>
    <w:p w:rsidR="0058456A" w:rsidRPr="003C2C5D" w:rsidRDefault="0058456A" w:rsidP="004865AC">
      <w:pPr>
        <w:spacing w:after="0" w:line="360" w:lineRule="auto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lastRenderedPageBreak/>
        <w:t>2.2. Анализ дея</w:t>
      </w:r>
      <w:r w:rsidR="00932E95" w:rsidRPr="003C2C5D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тельности общественного совета М</w:t>
      </w:r>
      <w:r w:rsidRPr="003C2C5D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инистерства образования и науки РФ и работы с обращениями граждан</w:t>
      </w:r>
    </w:p>
    <w:p w:rsidR="000443C2" w:rsidRPr="003C2C5D" w:rsidRDefault="000443C2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 xml:space="preserve">В Министерство образования и науки Российской Федерации (далее – Министерство) в период с 1 апреля по 30 июня 2016 года поступило и </w:t>
      </w:r>
      <w:r w:rsidR="001D0F85" w:rsidRPr="003C2C5D">
        <w:rPr>
          <w:color w:val="000000" w:themeColor="text1"/>
          <w:sz w:val="28"/>
          <w:szCs w:val="28"/>
        </w:rPr>
        <w:t xml:space="preserve">было </w:t>
      </w:r>
      <w:r w:rsidRPr="003C2C5D">
        <w:rPr>
          <w:color w:val="000000" w:themeColor="text1"/>
          <w:sz w:val="28"/>
          <w:szCs w:val="28"/>
        </w:rPr>
        <w:t>рассмотрено более 13,4 тыс. обращений граждан.</w:t>
      </w:r>
    </w:p>
    <w:p w:rsidR="00B03B4F" w:rsidRPr="003C2C5D" w:rsidRDefault="000443C2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 xml:space="preserve"> По источникам поступления обращений граждан в Министерство непосредственно от заявителей поступило более 9,0 тысяч обращений граждан. </w:t>
      </w:r>
      <w:r w:rsidR="001D0F85" w:rsidRPr="003C2C5D">
        <w:rPr>
          <w:color w:val="000000" w:themeColor="text1"/>
          <w:sz w:val="28"/>
          <w:szCs w:val="28"/>
        </w:rPr>
        <w:t>Довольно большое</w:t>
      </w:r>
      <w:r w:rsidRPr="003C2C5D">
        <w:rPr>
          <w:color w:val="000000" w:themeColor="text1"/>
          <w:sz w:val="28"/>
          <w:szCs w:val="28"/>
        </w:rPr>
        <w:t xml:space="preserve"> количество обращений граждан поступают в форме электронных сообщений, направленных в Министерство через </w:t>
      </w:r>
      <w:r w:rsidR="001D0F85" w:rsidRPr="003C2C5D">
        <w:rPr>
          <w:color w:val="000000" w:themeColor="text1"/>
          <w:sz w:val="28"/>
          <w:szCs w:val="28"/>
        </w:rPr>
        <w:t>специально предназначенный</w:t>
      </w:r>
      <w:r w:rsidRPr="003C2C5D">
        <w:rPr>
          <w:color w:val="000000" w:themeColor="text1"/>
          <w:sz w:val="28"/>
          <w:szCs w:val="28"/>
        </w:rPr>
        <w:t xml:space="preserve"> раздел на официальном сайте Министерства. Во втором квартале</w:t>
      </w:r>
      <w:r w:rsidR="001D0F85" w:rsidRPr="003C2C5D">
        <w:rPr>
          <w:color w:val="000000" w:themeColor="text1"/>
          <w:sz w:val="28"/>
          <w:szCs w:val="28"/>
        </w:rPr>
        <w:t xml:space="preserve"> 2016 года </w:t>
      </w:r>
      <w:r w:rsidRPr="003C2C5D">
        <w:rPr>
          <w:color w:val="000000" w:themeColor="text1"/>
          <w:sz w:val="28"/>
          <w:szCs w:val="28"/>
        </w:rPr>
        <w:t xml:space="preserve"> данной возможностью восполь</w:t>
      </w:r>
      <w:r w:rsidR="00B03B4F" w:rsidRPr="003C2C5D">
        <w:rPr>
          <w:color w:val="000000" w:themeColor="text1"/>
          <w:sz w:val="28"/>
          <w:szCs w:val="28"/>
        </w:rPr>
        <w:t xml:space="preserve">зовалось более 6,9 тыс. граждан. </w:t>
      </w:r>
    </w:p>
    <w:tbl>
      <w:tblPr>
        <w:tblpPr w:leftFromText="180" w:rightFromText="180" w:vertAnchor="text" w:horzAnchor="margin" w:tblpY="33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88"/>
        <w:gridCol w:w="2200"/>
        <w:gridCol w:w="1418"/>
      </w:tblGrid>
      <w:tr w:rsidR="001D0F85" w:rsidRPr="003C2C5D" w:rsidTr="001D0F85">
        <w:trPr>
          <w:trHeight w:val="204"/>
        </w:trPr>
        <w:tc>
          <w:tcPr>
            <w:tcW w:w="5988" w:type="dxa"/>
          </w:tcPr>
          <w:p w:rsidR="001D0F85" w:rsidRPr="003C2C5D" w:rsidRDefault="001D0F85" w:rsidP="004865AC">
            <w:pPr>
              <w:pStyle w:val="Default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b/>
                <w:bCs/>
                <w:color w:val="000000" w:themeColor="text1"/>
                <w:sz w:val="28"/>
                <w:szCs w:val="28"/>
              </w:rPr>
              <w:t>Вид доставки</w:t>
            </w:r>
          </w:p>
          <w:p w:rsidR="001D0F85" w:rsidRPr="003C2C5D" w:rsidRDefault="001D0F85" w:rsidP="004865A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3C2C5D">
              <w:rPr>
                <w:rFonts w:ascii="Times New Roman" w:hAnsi="Times New Roman" w:cs="Times New Roman" w:hint="default"/>
                <w:color w:val="000000" w:themeColor="text1"/>
                <w:sz w:val="28"/>
                <w:szCs w:val="28"/>
                <w:lang w:eastAsia="en-US"/>
              </w:rPr>
              <w:tab/>
            </w:r>
          </w:p>
        </w:tc>
        <w:tc>
          <w:tcPr>
            <w:tcW w:w="2200" w:type="dxa"/>
          </w:tcPr>
          <w:p w:rsidR="001D0F85" w:rsidRPr="003C2C5D" w:rsidRDefault="001D0F85" w:rsidP="004865AC">
            <w:pPr>
              <w:pStyle w:val="Default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b/>
                <w:bCs/>
                <w:color w:val="000000" w:themeColor="text1"/>
                <w:sz w:val="28"/>
                <w:szCs w:val="28"/>
              </w:rPr>
              <w:t>Количество обращений, шт.</w:t>
            </w:r>
          </w:p>
        </w:tc>
        <w:tc>
          <w:tcPr>
            <w:tcW w:w="1418" w:type="dxa"/>
          </w:tcPr>
          <w:p w:rsidR="001D0F85" w:rsidRPr="003C2C5D" w:rsidRDefault="001D0F85" w:rsidP="004865AC">
            <w:pPr>
              <w:pStyle w:val="Default"/>
              <w:spacing w:line="360" w:lineRule="auto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b/>
                <w:bCs/>
                <w:color w:val="000000" w:themeColor="text1"/>
                <w:sz w:val="28"/>
                <w:szCs w:val="28"/>
              </w:rPr>
              <w:t>%</w:t>
            </w:r>
          </w:p>
        </w:tc>
      </w:tr>
      <w:tr w:rsidR="001D0F85" w:rsidRPr="003C2C5D" w:rsidTr="001D0F85">
        <w:trPr>
          <w:trHeight w:val="205"/>
        </w:trPr>
        <w:tc>
          <w:tcPr>
            <w:tcW w:w="5988" w:type="dxa"/>
          </w:tcPr>
          <w:p w:rsidR="001D0F85" w:rsidRPr="003C2C5D" w:rsidRDefault="001D0F85" w:rsidP="004865AC">
            <w:pPr>
              <w:pStyle w:val="Default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>Заявители (письменные обращения и в форме электронных сообщений)</w:t>
            </w:r>
          </w:p>
        </w:tc>
        <w:tc>
          <w:tcPr>
            <w:tcW w:w="2200" w:type="dxa"/>
          </w:tcPr>
          <w:p w:rsidR="001D0F85" w:rsidRPr="003C2C5D" w:rsidRDefault="001D0F85" w:rsidP="004865AC">
            <w:pPr>
              <w:pStyle w:val="Default"/>
              <w:spacing w:line="360" w:lineRule="auto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>9054</w:t>
            </w:r>
          </w:p>
        </w:tc>
        <w:tc>
          <w:tcPr>
            <w:tcW w:w="1418" w:type="dxa"/>
          </w:tcPr>
          <w:p w:rsidR="001D0F85" w:rsidRPr="003C2C5D" w:rsidRDefault="001D0F85" w:rsidP="004865AC">
            <w:pPr>
              <w:pStyle w:val="Default"/>
              <w:spacing w:line="360" w:lineRule="auto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>67,08</w:t>
            </w:r>
          </w:p>
        </w:tc>
      </w:tr>
      <w:tr w:rsidR="001D0F85" w:rsidRPr="003C2C5D" w:rsidTr="001D0F85">
        <w:trPr>
          <w:trHeight w:val="320"/>
        </w:trPr>
        <w:tc>
          <w:tcPr>
            <w:tcW w:w="5988" w:type="dxa"/>
          </w:tcPr>
          <w:p w:rsidR="001D0F85" w:rsidRPr="003C2C5D" w:rsidRDefault="001D0F85" w:rsidP="004865AC">
            <w:pPr>
              <w:pStyle w:val="Default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>Администрация Президента РФ, Аппарат Правительства РФ, прочие ведомства и организации</w:t>
            </w:r>
          </w:p>
        </w:tc>
        <w:tc>
          <w:tcPr>
            <w:tcW w:w="2200" w:type="dxa"/>
          </w:tcPr>
          <w:p w:rsidR="001D0F85" w:rsidRPr="003C2C5D" w:rsidRDefault="001D0F85" w:rsidP="004865AC">
            <w:pPr>
              <w:pStyle w:val="Default"/>
              <w:spacing w:line="360" w:lineRule="auto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>4443</w:t>
            </w:r>
          </w:p>
        </w:tc>
        <w:tc>
          <w:tcPr>
            <w:tcW w:w="1418" w:type="dxa"/>
          </w:tcPr>
          <w:p w:rsidR="001D0F85" w:rsidRPr="003C2C5D" w:rsidRDefault="001D0F85" w:rsidP="004865AC">
            <w:pPr>
              <w:pStyle w:val="Default"/>
              <w:spacing w:line="360" w:lineRule="auto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>32,92</w:t>
            </w:r>
          </w:p>
        </w:tc>
      </w:tr>
      <w:tr w:rsidR="001D0F85" w:rsidRPr="003C2C5D" w:rsidTr="001D0F85">
        <w:trPr>
          <w:trHeight w:val="89"/>
        </w:trPr>
        <w:tc>
          <w:tcPr>
            <w:tcW w:w="5988" w:type="dxa"/>
          </w:tcPr>
          <w:p w:rsidR="001D0F85" w:rsidRPr="003C2C5D" w:rsidRDefault="001D0F85" w:rsidP="004865AC">
            <w:pPr>
              <w:pStyle w:val="Default"/>
              <w:spacing w:line="360" w:lineRule="auto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b/>
                <w:bCs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200" w:type="dxa"/>
          </w:tcPr>
          <w:p w:rsidR="001D0F85" w:rsidRPr="003C2C5D" w:rsidRDefault="001D0F85" w:rsidP="004865AC">
            <w:pPr>
              <w:pStyle w:val="Default"/>
              <w:spacing w:line="360" w:lineRule="auto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b/>
                <w:bCs/>
                <w:color w:val="000000" w:themeColor="text1"/>
                <w:sz w:val="28"/>
                <w:szCs w:val="28"/>
              </w:rPr>
              <w:t>13497</w:t>
            </w:r>
          </w:p>
        </w:tc>
        <w:tc>
          <w:tcPr>
            <w:tcW w:w="1418" w:type="dxa"/>
          </w:tcPr>
          <w:p w:rsidR="001D0F85" w:rsidRPr="003C2C5D" w:rsidRDefault="001D0F85" w:rsidP="004865AC">
            <w:pPr>
              <w:pStyle w:val="Default"/>
              <w:spacing w:line="360" w:lineRule="auto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b/>
                <w:bCs/>
                <w:color w:val="000000" w:themeColor="text1"/>
                <w:sz w:val="28"/>
                <w:szCs w:val="28"/>
              </w:rPr>
              <w:t>100,00</w:t>
            </w:r>
          </w:p>
        </w:tc>
      </w:tr>
    </w:tbl>
    <w:p w:rsidR="001D0F85" w:rsidRPr="003C2C5D" w:rsidRDefault="001D0F85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</w:p>
    <w:p w:rsidR="00B03B4F" w:rsidRPr="003C2C5D" w:rsidRDefault="00651E6F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C2C5D">
        <w:rPr>
          <w:color w:val="000000" w:themeColor="text1"/>
          <w:sz w:val="28"/>
          <w:szCs w:val="28"/>
        </w:rPr>
        <w:t>«</w:t>
      </w:r>
      <w:r w:rsidR="00B03B4F" w:rsidRPr="003C2C5D">
        <w:rPr>
          <w:color w:val="000000" w:themeColor="text1"/>
          <w:sz w:val="28"/>
          <w:szCs w:val="28"/>
        </w:rPr>
        <w:t>Все поступившие в Министерство обращения граждан своевременно регистрировались и направлялись по компетенции на исполнение в структурные подразделения Министерства</w:t>
      </w:r>
      <w:r w:rsidRPr="003C2C5D">
        <w:rPr>
          <w:color w:val="000000" w:themeColor="text1"/>
          <w:sz w:val="28"/>
          <w:szCs w:val="28"/>
        </w:rPr>
        <w:t>»</w:t>
      </w:r>
      <w:r w:rsidR="00B03B4F" w:rsidRPr="003C2C5D">
        <w:rPr>
          <w:color w:val="000000" w:themeColor="text1"/>
          <w:sz w:val="28"/>
          <w:szCs w:val="28"/>
        </w:rPr>
        <w:t xml:space="preserve"> [</w:t>
      </w:r>
      <w:r w:rsidR="003C2C5D" w:rsidRPr="003C2C5D">
        <w:rPr>
          <w:color w:val="000000" w:themeColor="text1"/>
          <w:sz w:val="28"/>
          <w:szCs w:val="28"/>
        </w:rPr>
        <w:t>18</w:t>
      </w:r>
      <w:r w:rsidR="00B03B4F" w:rsidRPr="003C2C5D">
        <w:rPr>
          <w:color w:val="000000" w:themeColor="text1"/>
          <w:sz w:val="28"/>
          <w:szCs w:val="28"/>
        </w:rPr>
        <w:t>]</w:t>
      </w:r>
      <w:r w:rsidRPr="003C2C5D">
        <w:rPr>
          <w:color w:val="000000" w:themeColor="text1"/>
          <w:sz w:val="28"/>
          <w:szCs w:val="28"/>
        </w:rPr>
        <w:t>.</w:t>
      </w:r>
    </w:p>
    <w:p w:rsidR="000443C2" w:rsidRDefault="00B03B4F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 xml:space="preserve">При поступлении обращений граждан каждому из них присваивалась тематика в соответствии с классификатором тем, содержащим наименования наиболее часто встречающихся групп вопросов: </w:t>
      </w:r>
    </w:p>
    <w:tbl>
      <w:tblPr>
        <w:tblpPr w:leftFromText="180" w:rightFromText="180" w:vertAnchor="text" w:horzAnchor="margin" w:tblpY="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9"/>
        <w:gridCol w:w="2869"/>
        <w:gridCol w:w="1258"/>
      </w:tblGrid>
      <w:tr w:rsidR="003C2C5D" w:rsidRPr="003C2C5D" w:rsidTr="003C2C5D">
        <w:trPr>
          <w:trHeight w:val="287"/>
        </w:trPr>
        <w:tc>
          <w:tcPr>
            <w:tcW w:w="5319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Тематика </w:t>
            </w:r>
          </w:p>
        </w:tc>
        <w:tc>
          <w:tcPr>
            <w:tcW w:w="2869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b/>
                <w:bCs/>
                <w:color w:val="000000" w:themeColor="text1"/>
                <w:sz w:val="28"/>
                <w:szCs w:val="28"/>
              </w:rPr>
              <w:t xml:space="preserve">Количество обращений, шт. </w:t>
            </w:r>
          </w:p>
        </w:tc>
        <w:tc>
          <w:tcPr>
            <w:tcW w:w="1258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ind w:firstLine="426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b/>
                <w:bCs/>
                <w:color w:val="000000" w:themeColor="text1"/>
                <w:sz w:val="28"/>
                <w:szCs w:val="28"/>
              </w:rPr>
              <w:t xml:space="preserve">% </w:t>
            </w:r>
          </w:p>
        </w:tc>
      </w:tr>
      <w:tr w:rsidR="003C2C5D" w:rsidRPr="003C2C5D" w:rsidTr="003C2C5D">
        <w:trPr>
          <w:trHeight w:val="289"/>
        </w:trPr>
        <w:tc>
          <w:tcPr>
            <w:tcW w:w="5319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Общее образование, дошкольное воспитание и образование </w:t>
            </w:r>
          </w:p>
        </w:tc>
        <w:tc>
          <w:tcPr>
            <w:tcW w:w="2869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ind w:firstLine="426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4171 </w:t>
            </w:r>
          </w:p>
        </w:tc>
        <w:tc>
          <w:tcPr>
            <w:tcW w:w="1258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30,90 </w:t>
            </w:r>
          </w:p>
        </w:tc>
      </w:tr>
      <w:tr w:rsidR="003C2C5D" w:rsidRPr="003C2C5D" w:rsidTr="003C2C5D">
        <w:trPr>
          <w:trHeight w:val="208"/>
        </w:trPr>
        <w:tc>
          <w:tcPr>
            <w:tcW w:w="5319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Высшее образование </w:t>
            </w:r>
          </w:p>
        </w:tc>
        <w:tc>
          <w:tcPr>
            <w:tcW w:w="2869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ind w:firstLine="426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3060 </w:t>
            </w:r>
          </w:p>
        </w:tc>
        <w:tc>
          <w:tcPr>
            <w:tcW w:w="1258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22,67 </w:t>
            </w:r>
          </w:p>
        </w:tc>
      </w:tr>
      <w:tr w:rsidR="003C2C5D" w:rsidRPr="003C2C5D" w:rsidTr="003C2C5D">
        <w:trPr>
          <w:trHeight w:val="208"/>
        </w:trPr>
        <w:tc>
          <w:tcPr>
            <w:tcW w:w="5319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Защита прав детей </w:t>
            </w:r>
          </w:p>
        </w:tc>
        <w:tc>
          <w:tcPr>
            <w:tcW w:w="2869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ind w:firstLine="426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922 </w:t>
            </w:r>
          </w:p>
        </w:tc>
        <w:tc>
          <w:tcPr>
            <w:tcW w:w="1258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6,83 </w:t>
            </w:r>
          </w:p>
        </w:tc>
      </w:tr>
      <w:tr w:rsidR="003C2C5D" w:rsidRPr="003C2C5D" w:rsidTr="003C2C5D">
        <w:trPr>
          <w:trHeight w:val="208"/>
        </w:trPr>
        <w:tc>
          <w:tcPr>
            <w:tcW w:w="5319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Правовые и трудовые отношения </w:t>
            </w:r>
          </w:p>
        </w:tc>
        <w:tc>
          <w:tcPr>
            <w:tcW w:w="2869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ind w:firstLine="426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870 </w:t>
            </w:r>
          </w:p>
        </w:tc>
        <w:tc>
          <w:tcPr>
            <w:tcW w:w="1258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6,45 </w:t>
            </w:r>
          </w:p>
        </w:tc>
      </w:tr>
      <w:tr w:rsidR="003C2C5D" w:rsidRPr="003C2C5D" w:rsidTr="003C2C5D">
        <w:trPr>
          <w:trHeight w:val="208"/>
        </w:trPr>
        <w:tc>
          <w:tcPr>
            <w:tcW w:w="5319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Воспитание детей и молодежи </w:t>
            </w:r>
          </w:p>
        </w:tc>
        <w:tc>
          <w:tcPr>
            <w:tcW w:w="2869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ind w:firstLine="426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750 </w:t>
            </w:r>
          </w:p>
        </w:tc>
        <w:tc>
          <w:tcPr>
            <w:tcW w:w="1258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5,56 </w:t>
            </w:r>
          </w:p>
        </w:tc>
      </w:tr>
      <w:tr w:rsidR="003C2C5D" w:rsidRPr="003C2C5D" w:rsidTr="003C2C5D">
        <w:trPr>
          <w:trHeight w:val="289"/>
        </w:trPr>
        <w:tc>
          <w:tcPr>
            <w:tcW w:w="5319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Развитие науки, технологий, инноваций и защиты РИД </w:t>
            </w:r>
          </w:p>
        </w:tc>
        <w:tc>
          <w:tcPr>
            <w:tcW w:w="2869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ind w:firstLine="426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732 </w:t>
            </w:r>
          </w:p>
        </w:tc>
        <w:tc>
          <w:tcPr>
            <w:tcW w:w="1258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5,42 </w:t>
            </w:r>
          </w:p>
        </w:tc>
      </w:tr>
      <w:tr w:rsidR="003C2C5D" w:rsidRPr="003C2C5D" w:rsidTr="003C2C5D">
        <w:trPr>
          <w:trHeight w:val="208"/>
        </w:trPr>
        <w:tc>
          <w:tcPr>
            <w:tcW w:w="5319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Подготовка кадров и аттестация работников </w:t>
            </w:r>
          </w:p>
        </w:tc>
        <w:tc>
          <w:tcPr>
            <w:tcW w:w="2869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ind w:firstLine="426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1250 </w:t>
            </w:r>
          </w:p>
        </w:tc>
        <w:tc>
          <w:tcPr>
            <w:tcW w:w="1258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9,26 </w:t>
            </w:r>
          </w:p>
        </w:tc>
      </w:tr>
      <w:tr w:rsidR="003C2C5D" w:rsidRPr="003C2C5D" w:rsidTr="003C2C5D">
        <w:trPr>
          <w:trHeight w:val="208"/>
        </w:trPr>
        <w:tc>
          <w:tcPr>
            <w:tcW w:w="5319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Прочие вопросы </w:t>
            </w:r>
          </w:p>
        </w:tc>
        <w:tc>
          <w:tcPr>
            <w:tcW w:w="2869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ind w:firstLine="426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1742 </w:t>
            </w:r>
          </w:p>
        </w:tc>
        <w:tc>
          <w:tcPr>
            <w:tcW w:w="1258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color w:val="000000" w:themeColor="text1"/>
                <w:sz w:val="28"/>
                <w:szCs w:val="28"/>
              </w:rPr>
              <w:t xml:space="preserve">12,91 </w:t>
            </w:r>
          </w:p>
        </w:tc>
      </w:tr>
      <w:tr w:rsidR="003C2C5D" w:rsidRPr="003C2C5D" w:rsidTr="003C2C5D">
        <w:trPr>
          <w:trHeight w:val="125"/>
        </w:trPr>
        <w:tc>
          <w:tcPr>
            <w:tcW w:w="5319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b/>
                <w:bCs/>
                <w:color w:val="000000" w:themeColor="text1"/>
                <w:sz w:val="28"/>
                <w:szCs w:val="28"/>
              </w:rPr>
              <w:t xml:space="preserve">ИТОГО </w:t>
            </w:r>
          </w:p>
        </w:tc>
        <w:tc>
          <w:tcPr>
            <w:tcW w:w="2869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ind w:firstLine="426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b/>
                <w:bCs/>
                <w:color w:val="000000" w:themeColor="text1"/>
                <w:sz w:val="28"/>
                <w:szCs w:val="28"/>
              </w:rPr>
              <w:t xml:space="preserve">13497 </w:t>
            </w:r>
          </w:p>
        </w:tc>
        <w:tc>
          <w:tcPr>
            <w:tcW w:w="1258" w:type="dxa"/>
            <w:shd w:val="clear" w:color="auto" w:fill="auto"/>
          </w:tcPr>
          <w:p w:rsidR="003C2C5D" w:rsidRPr="003C2C5D" w:rsidRDefault="003C2C5D" w:rsidP="004865A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3C2C5D">
              <w:rPr>
                <w:b/>
                <w:bCs/>
                <w:color w:val="000000" w:themeColor="text1"/>
                <w:sz w:val="28"/>
                <w:szCs w:val="28"/>
              </w:rPr>
              <w:t xml:space="preserve">100 </w:t>
            </w:r>
          </w:p>
        </w:tc>
      </w:tr>
    </w:tbl>
    <w:p w:rsidR="003C2C5D" w:rsidRDefault="003C2C5D" w:rsidP="004865A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</w:p>
    <w:p w:rsidR="003C2C5D" w:rsidRPr="003C2C5D" w:rsidRDefault="003C2C5D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  <w:sectPr w:rsidR="003C2C5D" w:rsidRPr="003C2C5D" w:rsidSect="000443C2">
          <w:footerReference w:type="default" r:id="rId33"/>
          <w:footerReference w:type="first" r:id="rId34"/>
          <w:pgSz w:w="11899" w:h="17340"/>
          <w:pgMar w:top="1537" w:right="900" w:bottom="1113" w:left="1432" w:header="720" w:footer="720" w:gutter="0"/>
          <w:cols w:space="720"/>
          <w:noEndnote/>
          <w:titlePg/>
          <w:docGrid w:linePitch="299"/>
        </w:sect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Таким образом, можно прийти к выводу, что общественный совет Министерства образования и науки РФ активно работает с обращениями граждан, отвечая на интересующие вопросы различной тематики. Так же, чтобы обеспечить информационную открытость министерства как исполнительного органа государственной власти, создана проект «Открытое министерство»</w:t>
      </w:r>
      <w:r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</w:t>
      </w:r>
    </w:p>
    <w:bookmarkEnd w:id="0"/>
    <w:p w:rsidR="002C12C6" w:rsidRPr="003C2C5D" w:rsidRDefault="002C12C6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2A09B7" w:rsidRPr="003C2C5D" w:rsidRDefault="002A09B7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Заключение</w:t>
      </w:r>
    </w:p>
    <w:p w:rsidR="002A09B7" w:rsidRPr="003C2C5D" w:rsidRDefault="002A09B7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Исходя из целей и задач, описанных во введении</w:t>
      </w:r>
      <w:r w:rsidR="00FD6F5F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данной курсовой работы, можно сделать следующие основные выводы по теме.</w:t>
      </w:r>
    </w:p>
    <w:p w:rsidR="0022664C" w:rsidRPr="003C2C5D" w:rsidRDefault="0022664C" w:rsidP="004865AC">
      <w:pPr>
        <w:pStyle w:val="ad"/>
        <w:spacing w:after="0" w:line="360" w:lineRule="auto"/>
        <w:ind w:left="0" w:firstLine="709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Информационная открытость в системе государственного управления</w:t>
      </w:r>
      <w:r w:rsidRPr="003C2C5D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 xml:space="preserve">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- это организационно-правовой режим деятельности любого участника социального взаимодействия, обеспечивающий ему возможность получать необходимый и достаточный объем информации о государственном органе исполнительной власти.</w:t>
      </w:r>
      <w:r w:rsidR="00AD182B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Процесс получения информации происходит в ходе осуществления коммуникации.</w:t>
      </w:r>
    </w:p>
    <w:p w:rsidR="00AD182B" w:rsidRPr="003C2C5D" w:rsidRDefault="00AD182B" w:rsidP="004865AC">
      <w:pPr>
        <w:pStyle w:val="ad"/>
        <w:spacing w:after="0" w:line="360" w:lineRule="auto"/>
        <w:ind w:left="0" w:firstLine="709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t xml:space="preserve">Коммуникация – это важный объект управления государством, который является  не только процессом обмена информацией и ценностями, но и отражением происходящего в государстве. Существуют различные формы коммуникаций, каждая из которых уместна в системе государственного управления.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Эффективность обмена информацией повышает обратная связь, при которой стороны коммуникационного процесса меняются местами и ролями, и процесс самой коммуникации осуществляется в обратном порядке, проходя все этапы обмена информацией.</w:t>
      </w:r>
      <w:r w:rsidRPr="003C2C5D">
        <w:rPr>
          <w:rStyle w:val="apple-converted-space"/>
          <w:rFonts w:ascii="Times New Roman" w:hAnsi="Times New Roman" w:cs="Times New Roman" w:hint="default"/>
          <w:color w:val="000000" w:themeColor="text1"/>
          <w:sz w:val="28"/>
          <w:szCs w:val="28"/>
        </w:rPr>
        <w:t> </w:t>
      </w:r>
    </w:p>
    <w:p w:rsidR="0022664C" w:rsidRPr="003C2C5D" w:rsidRDefault="002C12C6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Исходя из проанализированных данных м</w:t>
      </w:r>
      <w:r w:rsidR="002266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ожно прийти к выводу, что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общественные</w:t>
      </w:r>
      <w:r w:rsidR="002266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совет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ы</w:t>
      </w:r>
      <w:r w:rsidR="002266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исполнительных органов власти, на примере Министерства образования и науки РФ, активно работаю</w:t>
      </w:r>
      <w:r w:rsidR="002266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т с обращениями граждан, отвечая на интересующие вопросы различной тематики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, параллельно создавая новые проекты, которые упрощают обмен информацией между гражданами и  самими государственными органами</w:t>
      </w:r>
      <w:r w:rsidR="0022664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. </w:t>
      </w:r>
    </w:p>
    <w:p w:rsidR="00840CE1" w:rsidRPr="003C2C5D" w:rsidRDefault="00840CE1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    Данная тема в последнее время довольно часто и активно обсуждается</w:t>
      </w:r>
      <w:r w:rsidR="00110C73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="00110C73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в повседневной жизни граждан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. Для государственных органов власти так же, как и для граждан государства необходимо и важно взаимодействие друг между другом</w:t>
      </w:r>
      <w:r w:rsidR="00AA28E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. Необходимость состоит в том, что государство должно обеспечивать право граждан на доступную информацию о деятельности </w:t>
      </w:r>
      <w:r w:rsidR="00AA28EC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lastRenderedPageBreak/>
        <w:t xml:space="preserve">государственных органов.  </w:t>
      </w: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Ведь</w:t>
      </w:r>
      <w:r w:rsidR="006D70C3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при исполнении этой необходимости будут найдены пути решения </w:t>
      </w:r>
      <w:r w:rsidR="00932E95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государственных </w:t>
      </w:r>
      <w:r w:rsidR="006D70C3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проблем</w:t>
      </w:r>
      <w:r w:rsidR="00932E95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и проблем общества</w:t>
      </w:r>
      <w:r w:rsidR="006D70C3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, так как</w:t>
      </w:r>
      <w:r w:rsidR="00932E95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</w:t>
      </w:r>
      <w:r w:rsidR="006D70C3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 xml:space="preserve"> обращения </w:t>
      </w:r>
      <w:r w:rsidR="00932E95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граждан</w:t>
      </w:r>
      <w:r w:rsidR="006D70C3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, их вопросы и предложения своевременно рассматриваются государственными органами исполнительной власти</w:t>
      </w:r>
      <w:r w:rsidR="00932E95"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, что видно на примере Министерства образования и науки РФ.</w:t>
      </w:r>
    </w:p>
    <w:p w:rsidR="00840CE1" w:rsidRPr="003C2C5D" w:rsidRDefault="00840CE1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C742F1" w:rsidRPr="003C2C5D" w:rsidRDefault="00C742F1" w:rsidP="004865AC">
      <w:pPr>
        <w:spacing w:after="0" w:line="360" w:lineRule="auto"/>
        <w:ind w:firstLine="426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16050E" w:rsidRPr="003C2C5D" w:rsidRDefault="0016050E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2C12C6" w:rsidRPr="003C2C5D" w:rsidRDefault="002C12C6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2C12C6" w:rsidRPr="003C2C5D" w:rsidRDefault="002C12C6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2C12C6" w:rsidRPr="003C2C5D" w:rsidRDefault="002C12C6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2C12C6" w:rsidRPr="003C2C5D" w:rsidRDefault="002C12C6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2C12C6" w:rsidRPr="003C2C5D" w:rsidRDefault="002C12C6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2C12C6" w:rsidRPr="003C2C5D" w:rsidRDefault="002C12C6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2C12C6" w:rsidRPr="003C2C5D" w:rsidRDefault="002C12C6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2C12C6" w:rsidRPr="003C2C5D" w:rsidRDefault="002C12C6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2C12C6" w:rsidRPr="003C2C5D" w:rsidRDefault="002C12C6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2C12C6" w:rsidRPr="003C2C5D" w:rsidRDefault="002C12C6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2C12C6" w:rsidRPr="003C2C5D" w:rsidRDefault="002C12C6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B03B4F" w:rsidRPr="003C2C5D" w:rsidRDefault="00B03B4F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2C12C6" w:rsidRPr="003C2C5D" w:rsidRDefault="002C12C6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2C12C6" w:rsidRPr="003C2C5D" w:rsidRDefault="002C12C6" w:rsidP="004865AC">
      <w:pPr>
        <w:spacing w:after="0" w:line="360" w:lineRule="auto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</w:rPr>
      </w:pPr>
    </w:p>
    <w:p w:rsidR="00525058" w:rsidRPr="003C2C5D" w:rsidRDefault="00525058" w:rsidP="004865AC">
      <w:pPr>
        <w:spacing w:after="0" w:line="360" w:lineRule="auto"/>
        <w:ind w:firstLine="709"/>
        <w:jc w:val="both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3C2C5D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Список используемой литературы:</w:t>
      </w:r>
    </w:p>
    <w:p w:rsidR="00911218" w:rsidRPr="003C2C5D" w:rsidRDefault="00911218" w:rsidP="004865AC">
      <w:pPr>
        <w:pStyle w:val="Default"/>
        <w:numPr>
          <w:ilvl w:val="0"/>
          <w:numId w:val="10"/>
        </w:numPr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 xml:space="preserve">Конституция Российской Федерации (с учетом поправок, внесенных Законами РФ о поправках к Конституции РФ от 30.12.2008 № 6-ФКЗ, от 30.12.2008 № 7-ФКЗ, от 05.02.2014 № 2-ФКЗ, от 21.07.2014 № 11-ФКЗ) // Конституция Российской Федерации [Официальный сайт].  </w:t>
      </w:r>
    </w:p>
    <w:p w:rsidR="00375371" w:rsidRPr="003C2C5D" w:rsidRDefault="00375371" w:rsidP="004865AC">
      <w:pPr>
        <w:pStyle w:val="Default"/>
        <w:numPr>
          <w:ilvl w:val="0"/>
          <w:numId w:val="10"/>
        </w:numPr>
        <w:spacing w:after="183" w:line="360" w:lineRule="auto"/>
        <w:ind w:left="0" w:firstLine="709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«Основы законодательства Российской Федерации о культуре» (утв. ВС РФ 09.10.1992 № 3612−1) (ст. 36.2 Информационная открытость организации культуры) // Справочно-правовая система «</w:t>
      </w:r>
      <w:proofErr w:type="spellStart"/>
      <w:r w:rsidRPr="003C2C5D">
        <w:rPr>
          <w:color w:val="000000" w:themeColor="text1"/>
          <w:sz w:val="28"/>
          <w:szCs w:val="28"/>
        </w:rPr>
        <w:t>КонсультантПлюс</w:t>
      </w:r>
      <w:proofErr w:type="spellEnd"/>
      <w:r w:rsidRPr="003C2C5D">
        <w:rPr>
          <w:color w:val="000000" w:themeColor="text1"/>
          <w:sz w:val="28"/>
          <w:szCs w:val="28"/>
        </w:rPr>
        <w:t xml:space="preserve">».  </w:t>
      </w:r>
    </w:p>
    <w:p w:rsidR="00F2314C" w:rsidRPr="003C2C5D" w:rsidRDefault="00F2314C" w:rsidP="004865AC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 xml:space="preserve">Федеральный закон от 27.07.2006 N 149-ФЗ (ред. от 19.12.2016) "Об информации, информационных технологиях и о защите информации" (с </w:t>
      </w:r>
      <w:proofErr w:type="spellStart"/>
      <w:r w:rsidRPr="003C2C5D">
        <w:rPr>
          <w:color w:val="000000" w:themeColor="text1"/>
          <w:sz w:val="28"/>
          <w:szCs w:val="28"/>
        </w:rPr>
        <w:t>изм</w:t>
      </w:r>
      <w:proofErr w:type="spellEnd"/>
      <w:r w:rsidRPr="003C2C5D">
        <w:rPr>
          <w:color w:val="000000" w:themeColor="text1"/>
          <w:sz w:val="28"/>
          <w:szCs w:val="28"/>
        </w:rPr>
        <w:t>. и доп., вступ. в силу с 01.01.2017)</w:t>
      </w:r>
    </w:p>
    <w:p w:rsidR="00375371" w:rsidRPr="003C2C5D" w:rsidRDefault="00375371" w:rsidP="004865AC">
      <w:pPr>
        <w:pStyle w:val="Default"/>
        <w:numPr>
          <w:ilvl w:val="0"/>
          <w:numId w:val="10"/>
        </w:numPr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Федеральный закон от 22.12.2008 № 262−ФЗ «Об обеспечении доступа к информации о деятельности судов в Российской Федерации» // Справочно-правовая система «</w:t>
      </w:r>
      <w:proofErr w:type="spellStart"/>
      <w:r w:rsidRPr="003C2C5D">
        <w:rPr>
          <w:color w:val="000000" w:themeColor="text1"/>
          <w:sz w:val="28"/>
          <w:szCs w:val="28"/>
        </w:rPr>
        <w:t>КонсультантПлюс</w:t>
      </w:r>
      <w:proofErr w:type="spellEnd"/>
      <w:r w:rsidRPr="003C2C5D">
        <w:rPr>
          <w:color w:val="000000" w:themeColor="text1"/>
          <w:sz w:val="28"/>
          <w:szCs w:val="28"/>
        </w:rPr>
        <w:t xml:space="preserve">».  </w:t>
      </w:r>
    </w:p>
    <w:p w:rsidR="00C4014C" w:rsidRPr="003C2C5D" w:rsidRDefault="00C4014C" w:rsidP="004865AC">
      <w:pPr>
        <w:pStyle w:val="Default"/>
        <w:numPr>
          <w:ilvl w:val="0"/>
          <w:numId w:val="10"/>
        </w:numPr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Федеральный закон от 09.02.2009 № 8–ФЗ «Об обеспечении доступа к информации о деятельности государственных органов и органов местного самоуправления»</w:t>
      </w:r>
    </w:p>
    <w:p w:rsidR="00375371" w:rsidRPr="003C2C5D" w:rsidRDefault="00375371" w:rsidP="004865AC">
      <w:pPr>
        <w:pStyle w:val="Default"/>
        <w:numPr>
          <w:ilvl w:val="0"/>
          <w:numId w:val="10"/>
        </w:numPr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Федеральный закон от 29.12.2012 № 273−ФЗ «Об образовании в РФ»  (ст. 29 Информационная открытость образовательной организации) // Справочно-правовая система «</w:t>
      </w:r>
      <w:proofErr w:type="spellStart"/>
      <w:r w:rsidRPr="003C2C5D">
        <w:rPr>
          <w:color w:val="000000" w:themeColor="text1"/>
          <w:sz w:val="28"/>
          <w:szCs w:val="28"/>
        </w:rPr>
        <w:t>КонсультантПлюс</w:t>
      </w:r>
      <w:proofErr w:type="spellEnd"/>
      <w:r w:rsidRPr="003C2C5D">
        <w:rPr>
          <w:color w:val="000000" w:themeColor="text1"/>
          <w:sz w:val="28"/>
          <w:szCs w:val="28"/>
        </w:rPr>
        <w:t xml:space="preserve">».  </w:t>
      </w:r>
    </w:p>
    <w:p w:rsidR="00375371" w:rsidRPr="003C2C5D" w:rsidRDefault="00375371" w:rsidP="004865AC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C2C5D">
        <w:rPr>
          <w:iCs/>
          <w:color w:val="000000" w:themeColor="text1"/>
          <w:sz w:val="28"/>
          <w:szCs w:val="28"/>
        </w:rPr>
        <w:t xml:space="preserve">Афанасьева О.В. </w:t>
      </w:r>
      <w:r w:rsidRPr="003C2C5D">
        <w:rPr>
          <w:color w:val="000000" w:themeColor="text1"/>
          <w:sz w:val="28"/>
          <w:szCs w:val="28"/>
        </w:rPr>
        <w:t>Информационная открытость и проблема устойчивого развития // Вопросы философии. 2012. № 5. С. 47−59;</w:t>
      </w:r>
    </w:p>
    <w:p w:rsidR="00375371" w:rsidRPr="003C2C5D" w:rsidRDefault="00375371" w:rsidP="004865AC">
      <w:pPr>
        <w:pStyle w:val="11"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proofErr w:type="spellStart"/>
      <w:r w:rsidRPr="003C2C5D">
        <w:rPr>
          <w:rFonts w:ascii="Times New Roman" w:hAnsi="Times New Roman"/>
          <w:b w:val="0"/>
          <w:iCs/>
          <w:color w:val="000000" w:themeColor="text1"/>
          <w:sz w:val="28"/>
          <w:szCs w:val="28"/>
        </w:rPr>
        <w:t>Бегинина</w:t>
      </w:r>
      <w:proofErr w:type="spellEnd"/>
      <w:r w:rsidRPr="003C2C5D">
        <w:rPr>
          <w:rFonts w:ascii="Times New Roman" w:hAnsi="Times New Roman"/>
          <w:b w:val="0"/>
          <w:iCs/>
          <w:color w:val="000000" w:themeColor="text1"/>
          <w:sz w:val="28"/>
          <w:szCs w:val="28"/>
        </w:rPr>
        <w:t xml:space="preserve"> И.А</w:t>
      </w:r>
      <w:r w:rsidRPr="003C2C5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 Потребность в </w:t>
      </w:r>
      <w:proofErr w:type="spellStart"/>
      <w:r w:rsidRPr="003C2C5D">
        <w:rPr>
          <w:rFonts w:ascii="Times New Roman" w:hAnsi="Times New Roman"/>
          <w:b w:val="0"/>
          <w:color w:val="000000" w:themeColor="text1"/>
          <w:sz w:val="28"/>
          <w:szCs w:val="28"/>
        </w:rPr>
        <w:t>транспарентности</w:t>
      </w:r>
      <w:proofErr w:type="spellEnd"/>
      <w:r w:rsidRPr="003C2C5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власти как основа моделей взаимодействия государства и населения // Известия Саратовского университета. Новая серия. Серия: Социология. Политология. Т. 9. Выпуск № 2,2009. - с. 16 </w:t>
      </w:r>
    </w:p>
    <w:p w:rsidR="00375371" w:rsidRPr="003C2C5D" w:rsidRDefault="00375371" w:rsidP="004865AC">
      <w:pPr>
        <w:pStyle w:val="11"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3C2C5D">
        <w:rPr>
          <w:rFonts w:ascii="Times New Roman" w:hAnsi="Times New Roman"/>
          <w:b w:val="0"/>
          <w:color w:val="000000" w:themeColor="text1"/>
          <w:sz w:val="28"/>
          <w:szCs w:val="28"/>
        </w:rPr>
        <w:t>Глазунова Н.И. Система государственного управления // Учебник для вузов. - М.: ЮНИТИ-ДАНА, 2002. - с.343</w:t>
      </w:r>
    </w:p>
    <w:p w:rsidR="00375371" w:rsidRPr="003C2C5D" w:rsidRDefault="00375371" w:rsidP="004865AC">
      <w:pPr>
        <w:pStyle w:val="ad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  <w:shd w:val="clear" w:color="auto" w:fill="FFFFFF"/>
        </w:rPr>
        <w:lastRenderedPageBreak/>
        <w:t>Дорофеева Л.И.,  Основы теории управления // Саратовский государственный университет им. Н.Г. Чернышевского,2015. -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с.167</w:t>
      </w:r>
    </w:p>
    <w:p w:rsidR="00375371" w:rsidRPr="003C2C5D" w:rsidRDefault="00375371" w:rsidP="004865AC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C2C5D">
        <w:rPr>
          <w:bCs/>
          <w:iCs/>
          <w:color w:val="000000" w:themeColor="text1"/>
          <w:sz w:val="28"/>
          <w:szCs w:val="28"/>
        </w:rPr>
        <w:t xml:space="preserve">Дубровская Ю.В., Жаворонкова К.С. </w:t>
      </w:r>
      <w:r w:rsidRPr="003C2C5D">
        <w:rPr>
          <w:bCs/>
          <w:color w:val="000000" w:themeColor="text1"/>
          <w:sz w:val="28"/>
          <w:szCs w:val="28"/>
        </w:rPr>
        <w:t xml:space="preserve">Информационная открытость органов власти как важнейший критерий эффективности государственного и муниципального управлении. </w:t>
      </w:r>
      <w:r w:rsidRPr="003C2C5D">
        <w:rPr>
          <w:color w:val="000000" w:themeColor="text1"/>
          <w:sz w:val="28"/>
          <w:szCs w:val="28"/>
        </w:rPr>
        <w:t xml:space="preserve">// </w:t>
      </w:r>
      <w:r w:rsidRPr="003C2C5D">
        <w:rPr>
          <w:bCs/>
          <w:iCs/>
          <w:color w:val="000000" w:themeColor="text1"/>
          <w:sz w:val="28"/>
          <w:szCs w:val="28"/>
        </w:rPr>
        <w:t>Государственное управление. Электронный вестник. Выпуск № 55, 2016. -</w:t>
      </w:r>
      <w:r w:rsidRPr="003C2C5D">
        <w:rPr>
          <w:color w:val="000000" w:themeColor="text1"/>
          <w:sz w:val="28"/>
          <w:szCs w:val="28"/>
        </w:rPr>
        <w:t xml:space="preserve"> с.59</w:t>
      </w:r>
    </w:p>
    <w:p w:rsidR="00375371" w:rsidRPr="003C2C5D" w:rsidRDefault="00375371" w:rsidP="004865AC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hAnsi="Times New Roman" w:cs="Times New Roman" w:hint="default"/>
          <w:color w:val="000000" w:themeColor="text1"/>
          <w:sz w:val="28"/>
          <w:szCs w:val="28"/>
        </w:rPr>
        <w:t>Захаров А.В. Проблемы правового регулирования доступа граждан к информации о деятельности органов власти/ Фундаментальные исследования – 2013 - №11 – с. 1072</w:t>
      </w: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 xml:space="preserve"> </w:t>
      </w:r>
    </w:p>
    <w:p w:rsidR="00375371" w:rsidRPr="003C2C5D" w:rsidRDefault="00375371" w:rsidP="004865AC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 xml:space="preserve"> </w:t>
      </w:r>
      <w:proofErr w:type="spellStart"/>
      <w:r w:rsidRPr="003C2C5D">
        <w:rPr>
          <w:iCs/>
          <w:color w:val="000000" w:themeColor="text1"/>
          <w:sz w:val="28"/>
          <w:szCs w:val="28"/>
        </w:rPr>
        <w:t>Кривоухов</w:t>
      </w:r>
      <w:proofErr w:type="spellEnd"/>
      <w:r w:rsidRPr="003C2C5D">
        <w:rPr>
          <w:iCs/>
          <w:color w:val="000000" w:themeColor="text1"/>
          <w:sz w:val="28"/>
          <w:szCs w:val="28"/>
        </w:rPr>
        <w:t xml:space="preserve"> А</w:t>
      </w:r>
      <w:r w:rsidRPr="003C2C5D">
        <w:rPr>
          <w:color w:val="000000" w:themeColor="text1"/>
          <w:sz w:val="28"/>
          <w:szCs w:val="28"/>
        </w:rPr>
        <w:t>.</w:t>
      </w:r>
      <w:r w:rsidRPr="003C2C5D">
        <w:rPr>
          <w:iCs/>
          <w:color w:val="000000" w:themeColor="text1"/>
          <w:sz w:val="28"/>
          <w:szCs w:val="28"/>
        </w:rPr>
        <w:t xml:space="preserve">А. </w:t>
      </w:r>
      <w:r w:rsidRPr="003C2C5D">
        <w:rPr>
          <w:color w:val="000000" w:themeColor="text1"/>
          <w:sz w:val="28"/>
          <w:szCs w:val="28"/>
        </w:rPr>
        <w:t xml:space="preserve">Доступ граждан к информации о деятельности органов местного самоуправления // Ученые записки. Электронный научный журнал Курского государственного университета. 2013. № 4 (28). С. 1−3; </w:t>
      </w:r>
    </w:p>
    <w:p w:rsidR="00375371" w:rsidRPr="003C2C5D" w:rsidRDefault="00375371" w:rsidP="004865AC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3C2C5D">
        <w:rPr>
          <w:iCs/>
          <w:color w:val="000000" w:themeColor="text1"/>
          <w:sz w:val="28"/>
          <w:szCs w:val="28"/>
        </w:rPr>
        <w:t>Майкова</w:t>
      </w:r>
      <w:proofErr w:type="spellEnd"/>
      <w:r w:rsidRPr="003C2C5D">
        <w:rPr>
          <w:iCs/>
          <w:color w:val="000000" w:themeColor="text1"/>
          <w:sz w:val="28"/>
          <w:szCs w:val="28"/>
        </w:rPr>
        <w:t xml:space="preserve"> Э.Ю. Симонова Е.В. </w:t>
      </w:r>
      <w:r w:rsidRPr="003C2C5D">
        <w:rPr>
          <w:color w:val="000000" w:themeColor="text1"/>
          <w:sz w:val="28"/>
          <w:szCs w:val="28"/>
        </w:rPr>
        <w:t xml:space="preserve">Тенденции развития местного самоуправления // Власть. 2013. № 6. С. 130−133; </w:t>
      </w:r>
    </w:p>
    <w:p w:rsidR="00375371" w:rsidRPr="003C2C5D" w:rsidRDefault="00375371" w:rsidP="004865AC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3C2C5D">
        <w:rPr>
          <w:iCs/>
          <w:color w:val="000000" w:themeColor="text1"/>
          <w:sz w:val="28"/>
          <w:szCs w:val="28"/>
        </w:rPr>
        <w:t>Петречук</w:t>
      </w:r>
      <w:proofErr w:type="spellEnd"/>
      <w:r w:rsidRPr="003C2C5D">
        <w:rPr>
          <w:iCs/>
          <w:color w:val="000000" w:themeColor="text1"/>
          <w:sz w:val="28"/>
          <w:szCs w:val="28"/>
        </w:rPr>
        <w:t xml:space="preserve"> А</w:t>
      </w:r>
      <w:r w:rsidRPr="003C2C5D">
        <w:rPr>
          <w:color w:val="000000" w:themeColor="text1"/>
          <w:sz w:val="28"/>
          <w:szCs w:val="28"/>
        </w:rPr>
        <w:t>.</w:t>
      </w:r>
      <w:r w:rsidRPr="003C2C5D">
        <w:rPr>
          <w:iCs/>
          <w:color w:val="000000" w:themeColor="text1"/>
          <w:sz w:val="28"/>
          <w:szCs w:val="28"/>
        </w:rPr>
        <w:t xml:space="preserve">С. </w:t>
      </w:r>
      <w:r w:rsidRPr="003C2C5D">
        <w:rPr>
          <w:color w:val="000000" w:themeColor="text1"/>
          <w:sz w:val="28"/>
          <w:szCs w:val="28"/>
        </w:rPr>
        <w:t>Правовое регулирование доступа к информации о деятельности органов государственной власти и местного самоуправления // Вестник Южно-Уральского государственного университета. 2014. Т. 14. № 3. С. 102−105;</w:t>
      </w:r>
    </w:p>
    <w:p w:rsidR="00375371" w:rsidRPr="003C2C5D" w:rsidRDefault="00375371" w:rsidP="004865AC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 xml:space="preserve"> </w:t>
      </w:r>
      <w:r w:rsidRPr="003C2C5D">
        <w:rPr>
          <w:iCs/>
          <w:color w:val="000000" w:themeColor="text1"/>
          <w:sz w:val="28"/>
          <w:szCs w:val="28"/>
        </w:rPr>
        <w:t>Хомяков Э</w:t>
      </w:r>
      <w:r w:rsidRPr="003C2C5D">
        <w:rPr>
          <w:color w:val="000000" w:themeColor="text1"/>
          <w:sz w:val="28"/>
          <w:szCs w:val="28"/>
        </w:rPr>
        <w:t>.</w:t>
      </w:r>
      <w:r w:rsidRPr="003C2C5D">
        <w:rPr>
          <w:iCs/>
          <w:color w:val="000000" w:themeColor="text1"/>
          <w:sz w:val="28"/>
          <w:szCs w:val="28"/>
        </w:rPr>
        <w:t xml:space="preserve">Г. </w:t>
      </w:r>
      <w:r w:rsidRPr="003C2C5D">
        <w:rPr>
          <w:color w:val="000000" w:themeColor="text1"/>
          <w:sz w:val="28"/>
          <w:szCs w:val="28"/>
        </w:rPr>
        <w:t xml:space="preserve">К вопросу об информационной открытости государственных органов и органов местного самоуправления // Вестник Удмуртского университета. 2010. № 2 (4). С. 125−130. </w:t>
      </w:r>
    </w:p>
    <w:p w:rsidR="00375371" w:rsidRPr="003C2C5D" w:rsidRDefault="00375371" w:rsidP="004865AC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  <w:r w:rsidRPr="003C2C5D"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  <w:t>Методические рекомендации по внедрению принципов и механизмов открытого государственного управления в субъектах Российской Федерации. – М., 2013 [Электронный ресурс]</w:t>
      </w:r>
    </w:p>
    <w:p w:rsidR="00375371" w:rsidRPr="003C2C5D" w:rsidRDefault="00375371" w:rsidP="004865AC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C2C5D">
        <w:rPr>
          <w:color w:val="000000" w:themeColor="text1"/>
          <w:sz w:val="28"/>
          <w:szCs w:val="28"/>
        </w:rPr>
        <w:t>Официальный сайт Министерства образования и науки РФ  [Электронный ресурс]</w:t>
      </w:r>
    </w:p>
    <w:p w:rsidR="00B117EE" w:rsidRPr="003C2C5D" w:rsidRDefault="00B117EE" w:rsidP="004865AC">
      <w:pPr>
        <w:pStyle w:val="Default"/>
        <w:spacing w:line="360" w:lineRule="auto"/>
        <w:ind w:left="709"/>
        <w:rPr>
          <w:color w:val="000000" w:themeColor="text1"/>
          <w:sz w:val="28"/>
          <w:szCs w:val="28"/>
        </w:rPr>
      </w:pPr>
    </w:p>
    <w:p w:rsidR="00163F58" w:rsidRPr="003C2C5D" w:rsidRDefault="00163F58" w:rsidP="004865AC">
      <w:pPr>
        <w:pStyle w:val="Default"/>
        <w:spacing w:line="360" w:lineRule="auto"/>
        <w:rPr>
          <w:color w:val="000000" w:themeColor="text1"/>
          <w:sz w:val="28"/>
          <w:szCs w:val="28"/>
        </w:rPr>
      </w:pPr>
    </w:p>
    <w:p w:rsidR="00D825FE" w:rsidRPr="003C2C5D" w:rsidRDefault="00D825FE" w:rsidP="004865AC">
      <w:pPr>
        <w:pStyle w:val="Default"/>
        <w:tabs>
          <w:tab w:val="left" w:pos="851"/>
        </w:tabs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3C2C5D" w:rsidRPr="003C2C5D" w:rsidRDefault="003C2C5D" w:rsidP="004865AC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 w:hint="default"/>
          <w:color w:val="000000" w:themeColor="text1"/>
          <w:sz w:val="28"/>
          <w:szCs w:val="28"/>
          <w:lang w:eastAsia="en-US"/>
        </w:rPr>
      </w:pPr>
    </w:p>
    <w:sectPr w:rsidR="003C2C5D" w:rsidRPr="003C2C5D" w:rsidSect="000443C2">
      <w:footerReference w:type="default" r:id="rId35"/>
      <w:footerReference w:type="first" r:id="rId36"/>
      <w:pgSz w:w="11906" w:h="16838"/>
      <w:pgMar w:top="1134" w:right="850" w:bottom="1134" w:left="1701" w:header="708" w:footer="708" w:gutter="0"/>
      <w:pgNumType w:start="2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E6F" w:rsidRDefault="00651E6F" w:rsidP="00094D3C">
      <w:pPr>
        <w:spacing w:after="0" w:line="240" w:lineRule="auto"/>
        <w:rPr>
          <w:rFonts w:hint="default"/>
        </w:rPr>
      </w:pPr>
      <w:r>
        <w:separator/>
      </w:r>
    </w:p>
  </w:endnote>
  <w:endnote w:type="continuationSeparator" w:id="1">
    <w:p w:rsidR="00651E6F" w:rsidRDefault="00651E6F" w:rsidP="00094D3C">
      <w:pPr>
        <w:spacing w:after="0"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5655"/>
      <w:docPartObj>
        <w:docPartGallery w:val="Page Numbers (Bottom of Page)"/>
        <w:docPartUnique/>
      </w:docPartObj>
    </w:sdtPr>
    <w:sdtContent>
      <w:p w:rsidR="00651E6F" w:rsidRDefault="002C2536">
        <w:pPr>
          <w:pStyle w:val="ab"/>
          <w:jc w:val="right"/>
          <w:rPr>
            <w:rFonts w:hint="default"/>
          </w:rPr>
        </w:pPr>
        <w:fldSimple w:instr=" PAGE   \* MERGEFORMAT ">
          <w:r w:rsidR="00E816A9">
            <w:rPr>
              <w:rFonts w:hint="default"/>
              <w:noProof/>
            </w:rPr>
            <w:t>10</w:t>
          </w:r>
        </w:fldSimple>
      </w:p>
    </w:sdtContent>
  </w:sdt>
  <w:p w:rsidR="00651E6F" w:rsidRDefault="00651E6F">
    <w:pPr>
      <w:pStyle w:val="ab"/>
      <w:rPr>
        <w:rFonts w:hint="defaul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E6F" w:rsidRPr="00094D3C" w:rsidRDefault="00651E6F" w:rsidP="000443C2">
    <w:pPr>
      <w:pStyle w:val="ab"/>
      <w:jc w:val="center"/>
      <w:rPr>
        <w:rFonts w:ascii="Times New Roman" w:hAnsi="Times New Roman" w:cs="Times New Roman" w:hint="default"/>
        <w:sz w:val="28"/>
        <w:szCs w:val="28"/>
      </w:rPr>
    </w:pPr>
    <w:r w:rsidRPr="00094D3C">
      <w:rPr>
        <w:rFonts w:ascii="Times New Roman" w:hAnsi="Times New Roman" w:cs="Times New Roman" w:hint="default"/>
        <w:sz w:val="28"/>
        <w:szCs w:val="28"/>
      </w:rPr>
      <w:t>Тверь 2017</w:t>
    </w:r>
  </w:p>
  <w:p w:rsidR="00651E6F" w:rsidRDefault="00651E6F">
    <w:pPr>
      <w:pStyle w:val="ab"/>
      <w:rPr>
        <w:rFonts w:hint="defaul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E6F" w:rsidRDefault="00651E6F">
    <w:pPr>
      <w:pStyle w:val="ab"/>
      <w:rPr>
        <w:rFonts w:hint="default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E6F" w:rsidRPr="00094D3C" w:rsidRDefault="00651E6F" w:rsidP="00094D3C">
    <w:pPr>
      <w:pStyle w:val="ab"/>
      <w:jc w:val="center"/>
      <w:rPr>
        <w:rFonts w:ascii="Times New Roman" w:hAnsi="Times New Roman" w:cs="Times New Roman" w:hint="default"/>
        <w:sz w:val="28"/>
        <w:szCs w:val="28"/>
      </w:rPr>
    </w:pPr>
    <w:r w:rsidRPr="00094D3C">
      <w:rPr>
        <w:rFonts w:ascii="Times New Roman" w:hAnsi="Times New Roman" w:cs="Times New Roman" w:hint="default"/>
        <w:sz w:val="28"/>
        <w:szCs w:val="28"/>
      </w:rPr>
      <w:t>Тверь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E6F" w:rsidRDefault="00651E6F" w:rsidP="00094D3C">
      <w:pPr>
        <w:spacing w:after="0" w:line="240" w:lineRule="auto"/>
        <w:rPr>
          <w:rFonts w:hint="default"/>
        </w:rPr>
      </w:pPr>
      <w:r>
        <w:separator/>
      </w:r>
    </w:p>
  </w:footnote>
  <w:footnote w:type="continuationSeparator" w:id="1">
    <w:p w:rsidR="00651E6F" w:rsidRDefault="00651E6F" w:rsidP="00094D3C">
      <w:pPr>
        <w:spacing w:after="0"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934"/>
    <w:multiLevelType w:val="multilevel"/>
    <w:tmpl w:val="CC685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E7B36"/>
    <w:multiLevelType w:val="multilevel"/>
    <w:tmpl w:val="4D8A355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8E45405"/>
    <w:multiLevelType w:val="hybridMultilevel"/>
    <w:tmpl w:val="01AECB34"/>
    <w:lvl w:ilvl="0" w:tplc="68E21C9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41633DA"/>
    <w:multiLevelType w:val="multilevel"/>
    <w:tmpl w:val="E116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26086"/>
    <w:multiLevelType w:val="multilevel"/>
    <w:tmpl w:val="A3A4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2549F"/>
    <w:multiLevelType w:val="multilevel"/>
    <w:tmpl w:val="2A06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A5238E"/>
    <w:multiLevelType w:val="multilevel"/>
    <w:tmpl w:val="5CF6A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DB4671"/>
    <w:multiLevelType w:val="hybridMultilevel"/>
    <w:tmpl w:val="2DEE7712"/>
    <w:lvl w:ilvl="0" w:tplc="68E21C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135CAA"/>
    <w:multiLevelType w:val="hybridMultilevel"/>
    <w:tmpl w:val="C722F3E0"/>
    <w:lvl w:ilvl="0" w:tplc="166EE938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3630D44"/>
    <w:multiLevelType w:val="multilevel"/>
    <w:tmpl w:val="58EE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CC21AF"/>
    <w:multiLevelType w:val="hybridMultilevel"/>
    <w:tmpl w:val="BA26D774"/>
    <w:lvl w:ilvl="0" w:tplc="68E21C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8BF33FD"/>
    <w:multiLevelType w:val="hybridMultilevel"/>
    <w:tmpl w:val="3EEEA2E6"/>
    <w:lvl w:ilvl="0" w:tplc="F07C65F8">
      <w:numFmt w:val="bullet"/>
      <w:lvlText w:val="•"/>
      <w:lvlJc w:val="left"/>
      <w:pPr>
        <w:ind w:left="1185" w:hanging="465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D83A54"/>
    <w:multiLevelType w:val="multilevel"/>
    <w:tmpl w:val="DC903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073149"/>
    <w:multiLevelType w:val="hybridMultilevel"/>
    <w:tmpl w:val="DA78C070"/>
    <w:lvl w:ilvl="0" w:tplc="C69A774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41043"/>
    <w:multiLevelType w:val="hybridMultilevel"/>
    <w:tmpl w:val="B3F2D20A"/>
    <w:lvl w:ilvl="0" w:tplc="F07C65F8">
      <w:numFmt w:val="bullet"/>
      <w:lvlText w:val="•"/>
      <w:lvlJc w:val="left"/>
      <w:pPr>
        <w:ind w:left="825" w:hanging="465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16B32"/>
    <w:multiLevelType w:val="multilevel"/>
    <w:tmpl w:val="6E4A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093F9D"/>
    <w:multiLevelType w:val="hybridMultilevel"/>
    <w:tmpl w:val="32AC36A0"/>
    <w:lvl w:ilvl="0" w:tplc="68E21C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9661170"/>
    <w:multiLevelType w:val="hybridMultilevel"/>
    <w:tmpl w:val="3D52D5C0"/>
    <w:lvl w:ilvl="0" w:tplc="83C0D3F8">
      <w:numFmt w:val="bullet"/>
      <w:lvlText w:val="―"/>
      <w:lvlJc w:val="left"/>
      <w:pPr>
        <w:ind w:left="1185" w:hanging="465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456F05"/>
    <w:multiLevelType w:val="hybridMultilevel"/>
    <w:tmpl w:val="F9BEA14E"/>
    <w:lvl w:ilvl="0" w:tplc="68E21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B01BD"/>
    <w:multiLevelType w:val="hybridMultilevel"/>
    <w:tmpl w:val="DF94C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B620D1"/>
    <w:multiLevelType w:val="hybridMultilevel"/>
    <w:tmpl w:val="782CC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EF1DC2"/>
    <w:multiLevelType w:val="multilevel"/>
    <w:tmpl w:val="AAB6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647501A"/>
    <w:multiLevelType w:val="multilevel"/>
    <w:tmpl w:val="A1B642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77803BEE"/>
    <w:multiLevelType w:val="hybridMultilevel"/>
    <w:tmpl w:val="CD62D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DE350C8"/>
    <w:multiLevelType w:val="hybridMultilevel"/>
    <w:tmpl w:val="42BEE958"/>
    <w:lvl w:ilvl="0" w:tplc="6D664DF6">
      <w:start w:val="1"/>
      <w:numFmt w:val="decimal"/>
      <w:lvlText w:val="%1."/>
      <w:lvlJc w:val="left"/>
      <w:pPr>
        <w:ind w:left="168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3"/>
  </w:num>
  <w:num w:numId="3">
    <w:abstractNumId w:val="21"/>
  </w:num>
  <w:num w:numId="4">
    <w:abstractNumId w:val="20"/>
  </w:num>
  <w:num w:numId="5">
    <w:abstractNumId w:val="19"/>
  </w:num>
  <w:num w:numId="6">
    <w:abstractNumId w:val="14"/>
  </w:num>
  <w:num w:numId="7">
    <w:abstractNumId w:val="11"/>
  </w:num>
  <w:num w:numId="8">
    <w:abstractNumId w:val="17"/>
  </w:num>
  <w:num w:numId="9">
    <w:abstractNumId w:val="23"/>
  </w:num>
  <w:num w:numId="10">
    <w:abstractNumId w:val="24"/>
  </w:num>
  <w:num w:numId="11">
    <w:abstractNumId w:val="2"/>
  </w:num>
  <w:num w:numId="12">
    <w:abstractNumId w:val="12"/>
  </w:num>
  <w:num w:numId="13">
    <w:abstractNumId w:val="5"/>
  </w:num>
  <w:num w:numId="14">
    <w:abstractNumId w:val="4"/>
  </w:num>
  <w:num w:numId="15">
    <w:abstractNumId w:val="6"/>
  </w:num>
  <w:num w:numId="16">
    <w:abstractNumId w:val="0"/>
  </w:num>
  <w:num w:numId="17">
    <w:abstractNumId w:val="15"/>
  </w:num>
  <w:num w:numId="18">
    <w:abstractNumId w:val="9"/>
  </w:num>
  <w:num w:numId="19">
    <w:abstractNumId w:val="7"/>
  </w:num>
  <w:num w:numId="20">
    <w:abstractNumId w:val="1"/>
  </w:num>
  <w:num w:numId="21">
    <w:abstractNumId w:val="8"/>
  </w:num>
  <w:num w:numId="22">
    <w:abstractNumId w:val="16"/>
  </w:num>
  <w:num w:numId="23">
    <w:abstractNumId w:val="10"/>
  </w:num>
  <w:num w:numId="24">
    <w:abstractNumId w:val="18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019"/>
    <w:rsid w:val="00005F4A"/>
    <w:rsid w:val="00016008"/>
    <w:rsid w:val="00031C05"/>
    <w:rsid w:val="00034ACD"/>
    <w:rsid w:val="000443C2"/>
    <w:rsid w:val="000668CE"/>
    <w:rsid w:val="00072B1D"/>
    <w:rsid w:val="000774ED"/>
    <w:rsid w:val="00083BB1"/>
    <w:rsid w:val="000903E3"/>
    <w:rsid w:val="0009096D"/>
    <w:rsid w:val="00094D3C"/>
    <w:rsid w:val="000B65A5"/>
    <w:rsid w:val="000C0FA1"/>
    <w:rsid w:val="000C2234"/>
    <w:rsid w:val="00100554"/>
    <w:rsid w:val="00110C73"/>
    <w:rsid w:val="0012003B"/>
    <w:rsid w:val="00122BE8"/>
    <w:rsid w:val="00130D88"/>
    <w:rsid w:val="001346F0"/>
    <w:rsid w:val="00156293"/>
    <w:rsid w:val="0016050E"/>
    <w:rsid w:val="00163F58"/>
    <w:rsid w:val="00170281"/>
    <w:rsid w:val="001836C5"/>
    <w:rsid w:val="001B4B6C"/>
    <w:rsid w:val="001D0F85"/>
    <w:rsid w:val="001D1EC8"/>
    <w:rsid w:val="00203CFB"/>
    <w:rsid w:val="00206AB4"/>
    <w:rsid w:val="002139DC"/>
    <w:rsid w:val="0022396C"/>
    <w:rsid w:val="0022664C"/>
    <w:rsid w:val="00232FC1"/>
    <w:rsid w:val="00241D50"/>
    <w:rsid w:val="00266C5B"/>
    <w:rsid w:val="00276D46"/>
    <w:rsid w:val="00280AEB"/>
    <w:rsid w:val="002905BA"/>
    <w:rsid w:val="002A09B7"/>
    <w:rsid w:val="002A20F4"/>
    <w:rsid w:val="002A3415"/>
    <w:rsid w:val="002C12C6"/>
    <w:rsid w:val="002C2536"/>
    <w:rsid w:val="002F5DDC"/>
    <w:rsid w:val="0031590F"/>
    <w:rsid w:val="00343F55"/>
    <w:rsid w:val="0035345B"/>
    <w:rsid w:val="0036364B"/>
    <w:rsid w:val="00365844"/>
    <w:rsid w:val="003665BA"/>
    <w:rsid w:val="00375371"/>
    <w:rsid w:val="003C2C5D"/>
    <w:rsid w:val="00402194"/>
    <w:rsid w:val="0041328C"/>
    <w:rsid w:val="0042066D"/>
    <w:rsid w:val="00440834"/>
    <w:rsid w:val="0046648F"/>
    <w:rsid w:val="0047038B"/>
    <w:rsid w:val="004865AC"/>
    <w:rsid w:val="00492D2C"/>
    <w:rsid w:val="004A6BC7"/>
    <w:rsid w:val="004B2F1E"/>
    <w:rsid w:val="004B73E2"/>
    <w:rsid w:val="005025ED"/>
    <w:rsid w:val="005037D9"/>
    <w:rsid w:val="00507C0E"/>
    <w:rsid w:val="00525058"/>
    <w:rsid w:val="0054038D"/>
    <w:rsid w:val="0056053D"/>
    <w:rsid w:val="00562ADB"/>
    <w:rsid w:val="00583AE6"/>
    <w:rsid w:val="0058456A"/>
    <w:rsid w:val="005849A1"/>
    <w:rsid w:val="00586620"/>
    <w:rsid w:val="005877B8"/>
    <w:rsid w:val="005B7019"/>
    <w:rsid w:val="005B7DED"/>
    <w:rsid w:val="005C1D8D"/>
    <w:rsid w:val="005C2543"/>
    <w:rsid w:val="005D3D54"/>
    <w:rsid w:val="005E49E4"/>
    <w:rsid w:val="005E6800"/>
    <w:rsid w:val="005F3C07"/>
    <w:rsid w:val="006102A8"/>
    <w:rsid w:val="006138D5"/>
    <w:rsid w:val="006476D1"/>
    <w:rsid w:val="00650C6D"/>
    <w:rsid w:val="00651E6F"/>
    <w:rsid w:val="00672B7F"/>
    <w:rsid w:val="006863A1"/>
    <w:rsid w:val="00686E15"/>
    <w:rsid w:val="00687F8C"/>
    <w:rsid w:val="006C36F5"/>
    <w:rsid w:val="006D38D2"/>
    <w:rsid w:val="006D70C3"/>
    <w:rsid w:val="006E3B7F"/>
    <w:rsid w:val="00731258"/>
    <w:rsid w:val="007400D5"/>
    <w:rsid w:val="007418D0"/>
    <w:rsid w:val="00750B3B"/>
    <w:rsid w:val="0078696F"/>
    <w:rsid w:val="0079271E"/>
    <w:rsid w:val="007A5697"/>
    <w:rsid w:val="007F533C"/>
    <w:rsid w:val="0080675B"/>
    <w:rsid w:val="008153AA"/>
    <w:rsid w:val="0083008E"/>
    <w:rsid w:val="00840CE1"/>
    <w:rsid w:val="008551A0"/>
    <w:rsid w:val="0089586E"/>
    <w:rsid w:val="008F06E8"/>
    <w:rsid w:val="008F44CB"/>
    <w:rsid w:val="00911218"/>
    <w:rsid w:val="0091344C"/>
    <w:rsid w:val="00914AF4"/>
    <w:rsid w:val="00932E95"/>
    <w:rsid w:val="00941A7D"/>
    <w:rsid w:val="009900A4"/>
    <w:rsid w:val="0099300C"/>
    <w:rsid w:val="00996A8A"/>
    <w:rsid w:val="009D63D0"/>
    <w:rsid w:val="009E15D6"/>
    <w:rsid w:val="009F0132"/>
    <w:rsid w:val="009F39F3"/>
    <w:rsid w:val="00A45806"/>
    <w:rsid w:val="00A55E14"/>
    <w:rsid w:val="00A71D01"/>
    <w:rsid w:val="00A90200"/>
    <w:rsid w:val="00AA28EC"/>
    <w:rsid w:val="00AA4EDE"/>
    <w:rsid w:val="00AB4CFF"/>
    <w:rsid w:val="00AD182B"/>
    <w:rsid w:val="00B03B4F"/>
    <w:rsid w:val="00B04D37"/>
    <w:rsid w:val="00B117EE"/>
    <w:rsid w:val="00B22DDD"/>
    <w:rsid w:val="00B358DB"/>
    <w:rsid w:val="00B42B6C"/>
    <w:rsid w:val="00B4718B"/>
    <w:rsid w:val="00B53130"/>
    <w:rsid w:val="00B57266"/>
    <w:rsid w:val="00B64CF2"/>
    <w:rsid w:val="00C0179E"/>
    <w:rsid w:val="00C20AD7"/>
    <w:rsid w:val="00C4014C"/>
    <w:rsid w:val="00C422D3"/>
    <w:rsid w:val="00C64386"/>
    <w:rsid w:val="00C6713D"/>
    <w:rsid w:val="00C713A5"/>
    <w:rsid w:val="00C742F1"/>
    <w:rsid w:val="00C82980"/>
    <w:rsid w:val="00CA186F"/>
    <w:rsid w:val="00CC5C95"/>
    <w:rsid w:val="00CE353F"/>
    <w:rsid w:val="00CF4C45"/>
    <w:rsid w:val="00D02A4B"/>
    <w:rsid w:val="00D14854"/>
    <w:rsid w:val="00D30475"/>
    <w:rsid w:val="00D539AB"/>
    <w:rsid w:val="00D63316"/>
    <w:rsid w:val="00D825FE"/>
    <w:rsid w:val="00D8581D"/>
    <w:rsid w:val="00DA5834"/>
    <w:rsid w:val="00DB4878"/>
    <w:rsid w:val="00DB7A10"/>
    <w:rsid w:val="00DE5D6A"/>
    <w:rsid w:val="00E0307A"/>
    <w:rsid w:val="00E21CB9"/>
    <w:rsid w:val="00E25A17"/>
    <w:rsid w:val="00E7101C"/>
    <w:rsid w:val="00E7690F"/>
    <w:rsid w:val="00E816A9"/>
    <w:rsid w:val="00ED10DD"/>
    <w:rsid w:val="00ED6FBB"/>
    <w:rsid w:val="00EE0D9C"/>
    <w:rsid w:val="00EE7594"/>
    <w:rsid w:val="00F01106"/>
    <w:rsid w:val="00F2314C"/>
    <w:rsid w:val="00F252D4"/>
    <w:rsid w:val="00F527D0"/>
    <w:rsid w:val="00F555FB"/>
    <w:rsid w:val="00F7234B"/>
    <w:rsid w:val="00F856C5"/>
    <w:rsid w:val="00F9379F"/>
    <w:rsid w:val="00F94142"/>
    <w:rsid w:val="00FC71E4"/>
    <w:rsid w:val="00FD6F5F"/>
    <w:rsid w:val="00FD76E6"/>
    <w:rsid w:val="00FE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19"/>
    <w:pPr>
      <w:spacing w:before="0" w:line="276" w:lineRule="auto"/>
    </w:pPr>
    <w:rPr>
      <w:rFonts w:ascii="Calibri" w:eastAsia="SimSun" w:hAnsi="Calibri" w:cs="Arial" w:hint="eastAsia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D76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3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 w:hint="default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343F5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43F55"/>
    <w:pPr>
      <w:spacing w:after="0" w:line="240" w:lineRule="auto"/>
    </w:pPr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43F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F55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1D1EC8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9096D"/>
  </w:style>
  <w:style w:type="paragraph" w:styleId="a9">
    <w:name w:val="header"/>
    <w:basedOn w:val="a"/>
    <w:link w:val="aa"/>
    <w:uiPriority w:val="99"/>
    <w:semiHidden/>
    <w:unhideWhenUsed/>
    <w:rsid w:val="00094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94D3C"/>
    <w:rPr>
      <w:rFonts w:ascii="Calibri" w:eastAsia="SimSun" w:hAnsi="Calibri" w:cs="Arial"/>
      <w:lang w:eastAsia="zh-CN"/>
    </w:rPr>
  </w:style>
  <w:style w:type="paragraph" w:styleId="ab">
    <w:name w:val="footer"/>
    <w:basedOn w:val="a"/>
    <w:link w:val="ac"/>
    <w:uiPriority w:val="99"/>
    <w:unhideWhenUsed/>
    <w:rsid w:val="00094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94D3C"/>
    <w:rPr>
      <w:rFonts w:ascii="Calibri" w:eastAsia="SimSun" w:hAnsi="Calibri" w:cs="Arial"/>
      <w:lang w:eastAsia="zh-CN"/>
    </w:rPr>
  </w:style>
  <w:style w:type="paragraph" w:styleId="ad">
    <w:name w:val="List Paragraph"/>
    <w:basedOn w:val="a"/>
    <w:uiPriority w:val="34"/>
    <w:qFormat/>
    <w:rsid w:val="00DB4878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73125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534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">
    <w:name w:val="Strong"/>
    <w:basedOn w:val="a0"/>
    <w:uiPriority w:val="22"/>
    <w:qFormat/>
    <w:rsid w:val="005877B8"/>
    <w:rPr>
      <w:b/>
      <w:bCs/>
    </w:rPr>
  </w:style>
  <w:style w:type="character" w:customStyle="1" w:styleId="blk">
    <w:name w:val="blk"/>
    <w:basedOn w:val="a0"/>
    <w:rsid w:val="009F0132"/>
  </w:style>
  <w:style w:type="character" w:styleId="af0">
    <w:name w:val="FollowedHyperlink"/>
    <w:basedOn w:val="a0"/>
    <w:uiPriority w:val="99"/>
    <w:semiHidden/>
    <w:unhideWhenUsed/>
    <w:rsid w:val="009F013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D7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11">
    <w:name w:val="Обычный1"/>
    <w:rsid w:val="00DA5834"/>
    <w:pPr>
      <w:widowControl w:val="0"/>
      <w:spacing w:before="0" w:after="0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562ADB"/>
    <w:pPr>
      <w:tabs>
        <w:tab w:val="left" w:pos="8080"/>
      </w:tabs>
      <w:spacing w:after="100"/>
    </w:pPr>
    <w:rPr>
      <w:rFonts w:ascii="Times New Roman" w:eastAsiaTheme="minorHAnsi" w:hAnsi="Times New Roman" w:cs="Times New Roman" w:hint="default"/>
      <w:sz w:val="28"/>
      <w:szCs w:val="28"/>
      <w:lang w:eastAsia="en-US"/>
    </w:rPr>
  </w:style>
  <w:style w:type="character" w:styleId="af1">
    <w:name w:val="Placeholder Text"/>
    <w:basedOn w:val="a0"/>
    <w:uiPriority w:val="99"/>
    <w:semiHidden/>
    <w:rsid w:val="00B03B4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7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6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krf.ru/otkrytoe-pravitelstvo/obshchestvennaya-priemnaya/" TargetMode="External"/><Relationship Id="rId18" Type="http://schemas.openxmlformats.org/officeDocument/2006/relationships/hyperlink" Target="http://mkrf.ru/legislative-requirements/mkrf.ru/press-tsentr/feedback-form/,%20http:/mkrf.ru/internet-priemnaya/" TargetMode="External"/><Relationship Id="rId26" Type="http://schemas.openxmlformats.org/officeDocument/2006/relationships/hyperlink" Target="http://mkrf.ru/ministerstvo/gossluzhba/" TargetMode="External"/><Relationship Id="rId3" Type="http://schemas.openxmlformats.org/officeDocument/2006/relationships/styles" Target="styles.xml"/><Relationship Id="rId21" Type="http://schemas.openxmlformats.org/officeDocument/2006/relationships/hyperlink" Target="http://mkrf.ru/deyatelnost/corrupciya/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mkrf.ru/ministerstvo/podvedomstvennye/" TargetMode="External"/><Relationship Id="rId17" Type="http://schemas.openxmlformats.org/officeDocument/2006/relationships/hyperlink" Target="http://mkrf.ru/" TargetMode="External"/><Relationship Id="rId25" Type="http://schemas.openxmlformats.org/officeDocument/2006/relationships/hyperlink" Target="http://mkrf.ru/en/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krf.ru/internet-priemnaya/" TargetMode="External"/><Relationship Id="rId20" Type="http://schemas.openxmlformats.org/officeDocument/2006/relationships/hyperlink" Target="http://mkrf.ru/" TargetMode="External"/><Relationship Id="rId29" Type="http://schemas.openxmlformats.org/officeDocument/2006/relationships/hyperlink" Target="http://mkrf.ru/ministerstvo/gossluzhba/documentati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krf.ru/ministerstvo/struktura/" TargetMode="External"/><Relationship Id="rId24" Type="http://schemas.openxmlformats.org/officeDocument/2006/relationships/hyperlink" Target="http://mkrf.ru/deyatelnost/statistics/budget/" TargetMode="External"/><Relationship Id="rId32" Type="http://schemas.openxmlformats.org/officeDocument/2006/relationships/hyperlink" Target="http://mkrf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krf.ru/otkrytoe-pravitelstvo/obshchestvennaya-priemnaya/" TargetMode="External"/><Relationship Id="rId23" Type="http://schemas.openxmlformats.org/officeDocument/2006/relationships/hyperlink" Target="http://mkrf.ru/deyatelnost/statistics/" TargetMode="External"/><Relationship Id="rId28" Type="http://schemas.openxmlformats.org/officeDocument/2006/relationships/hyperlink" Target="http://mkrf.ru/ministerstvo/gossluzhba/vacancies/" TargetMode="External"/><Relationship Id="rId36" Type="http://schemas.openxmlformats.org/officeDocument/2006/relationships/footer" Target="footer4.xml"/><Relationship Id="rId10" Type="http://schemas.openxmlformats.org/officeDocument/2006/relationships/hyperlink" Target="http://mkrf.ru/ministerstvo/departament/" TargetMode="External"/><Relationship Id="rId19" Type="http://schemas.openxmlformats.org/officeDocument/2006/relationships/hyperlink" Target="http://mkrf.ru/en/" TargetMode="External"/><Relationship Id="rId31" Type="http://schemas.openxmlformats.org/officeDocument/2006/relationships/hyperlink" Target="http://mkrf.ru/sitemap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krf.ru/ministerstvo/polnomochiya_gocorgana/" TargetMode="External"/><Relationship Id="rId14" Type="http://schemas.openxmlformats.org/officeDocument/2006/relationships/hyperlink" Target="http://mkrf.ru/otkrytoe-pravitelstvo/obshchestvennaya-priemnaya/" TargetMode="External"/><Relationship Id="rId22" Type="http://schemas.openxmlformats.org/officeDocument/2006/relationships/hyperlink" Target="http://mkrf.ru/deyatelnost/corrupciya/list.php?SECTION_ID=19663" TargetMode="External"/><Relationship Id="rId27" Type="http://schemas.openxmlformats.org/officeDocument/2006/relationships/hyperlink" Target="http://mkrf.ru/ministerstvo/gossluzhba/requirements/" TargetMode="External"/><Relationship Id="rId30" Type="http://schemas.openxmlformats.org/officeDocument/2006/relationships/hyperlink" Target="http://mkrf.ru/upload/ministerstvo/schemeMKRF.pdf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1FF5F-8575-439D-9E51-952615EBF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3147</TotalTime>
  <Pages>27</Pages>
  <Words>5839</Words>
  <Characters>33283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81</cp:revision>
  <cp:lastPrinted>2017-05-12T10:20:00Z</cp:lastPrinted>
  <dcterms:created xsi:type="dcterms:W3CDTF">2017-04-06T13:57:00Z</dcterms:created>
  <dcterms:modified xsi:type="dcterms:W3CDTF">2017-05-12T10:51:00Z</dcterms:modified>
</cp:coreProperties>
</file>