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83" w:rsidRDefault="00A82743" w:rsidP="00171B83">
      <w:pPr>
        <w:rPr>
          <w:rFonts w:ascii="Times New Roman" w:eastAsia="Times New Roman" w:hAnsi="Times New Roman" w:cs="Times New Roman"/>
          <w:b/>
          <w:sz w:val="28"/>
          <w:szCs w:val="28"/>
          <w:lang w:eastAsia="ru-RU"/>
        </w:rPr>
      </w:pPr>
      <w:r w:rsidRPr="00A82743">
        <w:rPr>
          <w:rFonts w:ascii="Times New Roman" w:eastAsia="Times New Roman" w:hAnsi="Times New Roman" w:cs="Times New Roman"/>
          <w:b/>
          <w:sz w:val="28"/>
          <w:szCs w:val="28"/>
          <w:lang w:eastAsia="ru-RU"/>
        </w:rPr>
        <w:t>МИНИСТЕРСТВО ОБРАЗОВАНИЯ И НАУКИ</w:t>
      </w:r>
    </w:p>
    <w:p w:rsidR="00A82743" w:rsidRPr="00171B83" w:rsidRDefault="00A82743" w:rsidP="00171B83">
      <w:pPr>
        <w:rPr>
          <w:rFonts w:ascii="Times New Roman" w:eastAsia="Times New Roman" w:hAnsi="Times New Roman" w:cs="Times New Roman"/>
          <w:b/>
          <w:sz w:val="28"/>
          <w:szCs w:val="28"/>
          <w:lang w:eastAsia="ru-RU"/>
        </w:rPr>
      </w:pPr>
      <w:r w:rsidRPr="00A82743">
        <w:rPr>
          <w:rFonts w:ascii="Times New Roman" w:eastAsia="Times New Roman" w:hAnsi="Times New Roman" w:cs="Times New Roman"/>
          <w:b/>
          <w:sz w:val="28"/>
          <w:szCs w:val="24"/>
          <w:lang w:eastAsia="ru-RU"/>
        </w:rPr>
        <w:t>ФЕДЕРАЛЬНОЕ ГОСУДАРСТВЕННОЕ БЮДЖЕТНОЕ ОБРАЗОВАТЕЛЬНОЕ УЧРЕЖДЕНИЕ ВЫСШЕГО ОБРАЗОВАНИЯ</w:t>
      </w:r>
    </w:p>
    <w:p w:rsidR="00A82743" w:rsidRPr="00A82743" w:rsidRDefault="00A82743" w:rsidP="00A82743">
      <w:pPr>
        <w:spacing w:line="240" w:lineRule="auto"/>
        <w:rPr>
          <w:rFonts w:ascii="Times New Roman" w:eastAsia="Times New Roman" w:hAnsi="Times New Roman" w:cs="Times New Roman"/>
          <w:b/>
          <w:sz w:val="28"/>
          <w:szCs w:val="24"/>
          <w:lang w:eastAsia="ru-RU"/>
        </w:rPr>
      </w:pPr>
      <w:r w:rsidRPr="00A82743">
        <w:rPr>
          <w:rFonts w:ascii="Times New Roman" w:eastAsia="Times New Roman" w:hAnsi="Times New Roman" w:cs="Times New Roman"/>
          <w:b/>
          <w:sz w:val="28"/>
          <w:szCs w:val="24"/>
          <w:lang w:eastAsia="ru-RU"/>
        </w:rPr>
        <w:t>«ТВЕРСКОЙ ГОСУДАРСТВЕННЫЙ УНИВЕРСИТЕТ»</w:t>
      </w:r>
    </w:p>
    <w:p w:rsidR="00A82743" w:rsidRPr="00A82743" w:rsidRDefault="00A82743" w:rsidP="00A82743">
      <w:pPr>
        <w:spacing w:line="240" w:lineRule="auto"/>
        <w:rPr>
          <w:rFonts w:ascii="Times New Roman" w:eastAsia="Times New Roman" w:hAnsi="Times New Roman" w:cs="Times New Roman"/>
          <w:b/>
          <w:sz w:val="28"/>
          <w:szCs w:val="24"/>
          <w:lang w:eastAsia="ru-RU"/>
        </w:rPr>
      </w:pPr>
    </w:p>
    <w:p w:rsidR="00A82743" w:rsidRPr="00A82743" w:rsidRDefault="00A82743" w:rsidP="00A82743">
      <w:pPr>
        <w:spacing w:line="240" w:lineRule="auto"/>
        <w:rPr>
          <w:rFonts w:ascii="Times New Roman" w:eastAsia="Times New Roman" w:hAnsi="Times New Roman" w:cs="Times New Roman"/>
          <w:b/>
          <w:sz w:val="28"/>
          <w:szCs w:val="24"/>
          <w:lang w:eastAsia="ru-RU"/>
        </w:rPr>
      </w:pPr>
      <w:r w:rsidRPr="00A82743">
        <w:rPr>
          <w:rFonts w:ascii="Times New Roman" w:eastAsia="Times New Roman" w:hAnsi="Times New Roman" w:cs="Times New Roman"/>
          <w:b/>
          <w:sz w:val="28"/>
          <w:szCs w:val="24"/>
          <w:lang w:eastAsia="ru-RU"/>
        </w:rPr>
        <w:t>ЮРИДИЧЕСКИЙ ФАКУЛЬТЕТ</w:t>
      </w:r>
    </w:p>
    <w:p w:rsidR="00A82743" w:rsidRPr="00A82743" w:rsidRDefault="00A82743" w:rsidP="00A82743">
      <w:pPr>
        <w:keepNext/>
        <w:spacing w:line="240" w:lineRule="auto"/>
        <w:outlineLvl w:val="0"/>
        <w:rPr>
          <w:rFonts w:ascii="Times New Roman" w:eastAsia="Times New Roman" w:hAnsi="Times New Roman" w:cs="Times New Roman"/>
          <w:b/>
          <w:sz w:val="28"/>
          <w:szCs w:val="20"/>
          <w:lang w:eastAsia="ru-RU"/>
        </w:rPr>
      </w:pPr>
    </w:p>
    <w:p w:rsidR="00A82743" w:rsidRPr="00E753B3" w:rsidRDefault="00A82743" w:rsidP="00E753B3">
      <w:pPr>
        <w:rPr>
          <w:rFonts w:ascii="Times New Roman" w:hAnsi="Times New Roman" w:cs="Times New Roman"/>
          <w:b/>
          <w:sz w:val="28"/>
          <w:szCs w:val="28"/>
          <w:lang w:eastAsia="ru-RU"/>
        </w:rPr>
      </w:pPr>
      <w:bookmarkStart w:id="0" w:name="_Toc473109619"/>
      <w:bookmarkStart w:id="1" w:name="_Toc473373409"/>
      <w:bookmarkStart w:id="2" w:name="_Toc477519512"/>
      <w:bookmarkStart w:id="3" w:name="_Toc478731864"/>
      <w:bookmarkStart w:id="4" w:name="_Toc498459872"/>
      <w:bookmarkStart w:id="5" w:name="_Toc498459920"/>
      <w:r w:rsidRPr="00E753B3">
        <w:rPr>
          <w:rFonts w:ascii="Times New Roman" w:hAnsi="Times New Roman" w:cs="Times New Roman"/>
          <w:b/>
          <w:sz w:val="28"/>
          <w:szCs w:val="28"/>
          <w:lang w:eastAsia="ru-RU"/>
        </w:rPr>
        <w:t xml:space="preserve">КАФЕДРА ГРАЖДАНСКОГО </w:t>
      </w:r>
      <w:bookmarkEnd w:id="0"/>
      <w:bookmarkEnd w:id="1"/>
      <w:bookmarkEnd w:id="2"/>
      <w:bookmarkEnd w:id="3"/>
      <w:bookmarkEnd w:id="4"/>
      <w:bookmarkEnd w:id="5"/>
      <w:r w:rsidRPr="00E753B3">
        <w:rPr>
          <w:rFonts w:ascii="Times New Roman" w:hAnsi="Times New Roman" w:cs="Times New Roman"/>
          <w:b/>
          <w:sz w:val="28"/>
          <w:szCs w:val="28"/>
          <w:lang w:eastAsia="ru-RU"/>
        </w:rPr>
        <w:t>ПРАВА</w:t>
      </w:r>
    </w:p>
    <w:p w:rsidR="00A82743" w:rsidRPr="00A82743" w:rsidRDefault="00A82743" w:rsidP="00A82743">
      <w:pPr>
        <w:keepNext/>
        <w:spacing w:line="240" w:lineRule="auto"/>
        <w:outlineLvl w:val="0"/>
        <w:rPr>
          <w:rFonts w:ascii="Times New Roman" w:eastAsia="Times New Roman" w:hAnsi="Times New Roman" w:cs="Times New Roman"/>
          <w:b/>
          <w:sz w:val="36"/>
          <w:szCs w:val="20"/>
          <w:lang w:eastAsia="ru-RU"/>
        </w:rPr>
      </w:pPr>
    </w:p>
    <w:p w:rsidR="00A82743" w:rsidRPr="00A82743" w:rsidRDefault="00A82743" w:rsidP="00A82743">
      <w:pPr>
        <w:spacing w:line="240" w:lineRule="auto"/>
        <w:rPr>
          <w:rFonts w:ascii="Times New Roman" w:eastAsia="Times New Roman" w:hAnsi="Times New Roman" w:cs="Times New Roman"/>
          <w:b/>
          <w:sz w:val="28"/>
          <w:szCs w:val="24"/>
          <w:lang w:eastAsia="ru-RU"/>
        </w:rPr>
      </w:pPr>
      <w:r w:rsidRPr="00A82743">
        <w:rPr>
          <w:rFonts w:ascii="Times New Roman" w:eastAsia="Times New Roman" w:hAnsi="Times New Roman" w:cs="Times New Roman"/>
          <w:b/>
          <w:sz w:val="28"/>
          <w:szCs w:val="24"/>
          <w:lang w:eastAsia="ru-RU"/>
        </w:rPr>
        <w:t xml:space="preserve"> </w:t>
      </w:r>
    </w:p>
    <w:p w:rsidR="00A82743" w:rsidRPr="00A82743" w:rsidRDefault="00A82743" w:rsidP="00A82743">
      <w:pPr>
        <w:spacing w:line="240" w:lineRule="auto"/>
        <w:rPr>
          <w:rFonts w:ascii="Times New Roman" w:eastAsia="Times New Roman" w:hAnsi="Times New Roman" w:cs="Times New Roman"/>
          <w:b/>
          <w:sz w:val="28"/>
          <w:szCs w:val="24"/>
          <w:lang w:eastAsia="ru-RU"/>
        </w:rPr>
      </w:pPr>
      <w:r w:rsidRPr="00A82743">
        <w:rPr>
          <w:rFonts w:ascii="Times New Roman" w:eastAsia="Times New Roman" w:hAnsi="Times New Roman" w:cs="Times New Roman"/>
          <w:b/>
          <w:sz w:val="28"/>
          <w:szCs w:val="24"/>
          <w:lang w:eastAsia="ru-RU"/>
        </w:rPr>
        <w:t>40.03.01 Юриспруденция</w:t>
      </w:r>
    </w:p>
    <w:p w:rsidR="00A82743" w:rsidRPr="00A82743" w:rsidRDefault="00A82743" w:rsidP="00A82743">
      <w:pPr>
        <w:spacing w:line="240" w:lineRule="auto"/>
        <w:rPr>
          <w:rFonts w:ascii="Times New Roman" w:eastAsia="Times New Roman" w:hAnsi="Times New Roman" w:cs="Times New Roman"/>
          <w:b/>
          <w:sz w:val="28"/>
          <w:szCs w:val="24"/>
          <w:lang w:eastAsia="ru-RU"/>
        </w:rPr>
      </w:pPr>
    </w:p>
    <w:p w:rsidR="00A82743" w:rsidRPr="00A82743" w:rsidRDefault="00A82743" w:rsidP="00A82743">
      <w:pPr>
        <w:spacing w:line="240" w:lineRule="auto"/>
        <w:rPr>
          <w:rFonts w:ascii="Times New Roman" w:eastAsia="Times New Roman" w:hAnsi="Times New Roman" w:cs="Times New Roman"/>
          <w:b/>
          <w:sz w:val="28"/>
          <w:szCs w:val="24"/>
          <w:lang w:eastAsia="ru-RU"/>
        </w:rPr>
      </w:pPr>
    </w:p>
    <w:p w:rsidR="00A82743" w:rsidRPr="00A82743" w:rsidRDefault="00A82743" w:rsidP="00A82743">
      <w:pPr>
        <w:spacing w:line="240" w:lineRule="auto"/>
        <w:rPr>
          <w:rFonts w:ascii="Times New Roman" w:eastAsia="Times New Roman" w:hAnsi="Times New Roman" w:cs="Times New Roman"/>
          <w:b/>
          <w:sz w:val="28"/>
          <w:szCs w:val="24"/>
          <w:lang w:eastAsia="ru-RU"/>
        </w:rPr>
      </w:pPr>
    </w:p>
    <w:p w:rsidR="00A82743" w:rsidRPr="00A82743" w:rsidRDefault="00A82743" w:rsidP="00A82743">
      <w:pPr>
        <w:tabs>
          <w:tab w:val="left" w:pos="6354"/>
        </w:tabs>
        <w:spacing w:line="240" w:lineRule="auto"/>
        <w:rPr>
          <w:rFonts w:ascii="Times New Roman" w:eastAsia="Times New Roman" w:hAnsi="Times New Roman" w:cs="Times New Roman"/>
          <w:b/>
          <w:sz w:val="28"/>
          <w:szCs w:val="24"/>
          <w:lang w:eastAsia="ru-RU"/>
        </w:rPr>
      </w:pPr>
      <w:r w:rsidRPr="00A82743">
        <w:rPr>
          <w:rFonts w:ascii="Times New Roman" w:eastAsia="Times New Roman" w:hAnsi="Times New Roman" w:cs="Times New Roman"/>
          <w:b/>
          <w:sz w:val="28"/>
          <w:szCs w:val="24"/>
          <w:lang w:eastAsia="ru-RU"/>
        </w:rPr>
        <w:tab/>
      </w:r>
    </w:p>
    <w:p w:rsidR="00A82743" w:rsidRPr="00171B83" w:rsidRDefault="00A82743" w:rsidP="00171B83">
      <w:pPr>
        <w:rPr>
          <w:rFonts w:ascii="Times New Roman" w:hAnsi="Times New Roman" w:cs="Times New Roman"/>
          <w:b/>
          <w:sz w:val="36"/>
          <w:szCs w:val="36"/>
        </w:rPr>
      </w:pPr>
    </w:p>
    <w:p w:rsidR="00A82743" w:rsidRPr="00171B83" w:rsidRDefault="00A82743" w:rsidP="00171B83">
      <w:pPr>
        <w:rPr>
          <w:rFonts w:ascii="Times New Roman" w:hAnsi="Times New Roman" w:cs="Times New Roman"/>
          <w:b/>
          <w:sz w:val="36"/>
          <w:szCs w:val="36"/>
        </w:rPr>
      </w:pPr>
      <w:bookmarkStart w:id="6" w:name="_Toc473109621"/>
      <w:r w:rsidRPr="00171B83">
        <w:rPr>
          <w:rFonts w:ascii="Times New Roman" w:hAnsi="Times New Roman" w:cs="Times New Roman"/>
          <w:b/>
          <w:sz w:val="36"/>
          <w:szCs w:val="36"/>
        </w:rPr>
        <w:t>КУРСОВАЯ РАБОТА</w:t>
      </w:r>
      <w:bookmarkEnd w:id="6"/>
    </w:p>
    <w:p w:rsidR="00A82743" w:rsidRPr="00171B83" w:rsidRDefault="00A82743" w:rsidP="00A82743">
      <w:pPr>
        <w:spacing w:line="240" w:lineRule="auto"/>
        <w:rPr>
          <w:rFonts w:ascii="Times New Roman" w:eastAsia="Times New Roman" w:hAnsi="Times New Roman" w:cs="Times New Roman"/>
          <w:sz w:val="28"/>
          <w:szCs w:val="24"/>
          <w:lang w:eastAsia="ru-RU"/>
        </w:rPr>
      </w:pPr>
    </w:p>
    <w:p w:rsidR="00A82743" w:rsidRPr="00171B83" w:rsidRDefault="00162E7B" w:rsidP="004A15DF">
      <w:pPr>
        <w:rPr>
          <w:rFonts w:ascii="Times New Roman" w:hAnsi="Times New Roman" w:cs="Times New Roman"/>
          <w:sz w:val="36"/>
          <w:szCs w:val="36"/>
        </w:rPr>
      </w:pPr>
      <w:r w:rsidRPr="00171B83">
        <w:rPr>
          <w:rFonts w:ascii="Times New Roman" w:hAnsi="Times New Roman" w:cs="Times New Roman"/>
          <w:sz w:val="36"/>
          <w:szCs w:val="36"/>
        </w:rPr>
        <w:t>НЕКОТОРЫЕ ВОПРОСЫ ПРИМЕНЕНИЯ СУДАМИ ПОЛОЖЕНИЙ ГРАЖДАНСКОГО КОДЕКСА РФ О СЛОЖНЫХ ВЕЩАХ</w:t>
      </w:r>
    </w:p>
    <w:p w:rsidR="00A82743" w:rsidRPr="00162E7B" w:rsidRDefault="00A82743" w:rsidP="00162E7B">
      <w:pPr>
        <w:rPr>
          <w:rFonts w:ascii="Times New Roman" w:hAnsi="Times New Roman" w:cs="Times New Roman"/>
          <w:sz w:val="36"/>
          <w:szCs w:val="36"/>
        </w:rPr>
      </w:pPr>
    </w:p>
    <w:p w:rsidR="00A82743" w:rsidRPr="00162E7B" w:rsidRDefault="00A82743" w:rsidP="00A82743">
      <w:pPr>
        <w:spacing w:line="240" w:lineRule="auto"/>
        <w:rPr>
          <w:rFonts w:ascii="Times New Roman" w:eastAsia="Times New Roman" w:hAnsi="Times New Roman" w:cs="Times New Roman"/>
          <w:sz w:val="52"/>
          <w:szCs w:val="24"/>
          <w:lang w:eastAsia="ru-RU"/>
        </w:rPr>
      </w:pPr>
    </w:p>
    <w:p w:rsidR="00A82743" w:rsidRPr="00A82743" w:rsidRDefault="00A82743" w:rsidP="00A82743">
      <w:pPr>
        <w:spacing w:line="240" w:lineRule="auto"/>
        <w:rPr>
          <w:rFonts w:ascii="Times New Roman" w:eastAsia="Times New Roman" w:hAnsi="Times New Roman" w:cs="Times New Roman"/>
          <w:sz w:val="36"/>
          <w:szCs w:val="24"/>
          <w:lang w:eastAsia="ru-RU"/>
        </w:rPr>
      </w:pPr>
    </w:p>
    <w:p w:rsidR="00A82743" w:rsidRPr="00171B83" w:rsidRDefault="00A82743" w:rsidP="00171B83">
      <w:pPr>
        <w:jc w:val="right"/>
        <w:rPr>
          <w:rFonts w:ascii="Times New Roman" w:hAnsi="Times New Roman" w:cs="Times New Roman"/>
          <w:sz w:val="28"/>
          <w:szCs w:val="28"/>
          <w:lang w:eastAsia="ru-RU"/>
        </w:rPr>
      </w:pPr>
      <w:bookmarkStart w:id="7" w:name="_Toc473109623"/>
      <w:bookmarkStart w:id="8" w:name="_Toc473373412"/>
      <w:bookmarkStart w:id="9" w:name="_Toc477519515"/>
      <w:bookmarkStart w:id="10" w:name="_Toc478731867"/>
      <w:bookmarkStart w:id="11" w:name="_Toc498459875"/>
      <w:bookmarkStart w:id="12" w:name="_Toc498459923"/>
      <w:r w:rsidRPr="00171B83">
        <w:rPr>
          <w:rFonts w:ascii="Times New Roman" w:hAnsi="Times New Roman" w:cs="Times New Roman"/>
          <w:sz w:val="28"/>
          <w:szCs w:val="28"/>
          <w:lang w:eastAsia="ru-RU"/>
        </w:rPr>
        <w:t>Выполнил: студент</w:t>
      </w:r>
      <w:r w:rsidR="00162E7B" w:rsidRPr="00171B83">
        <w:rPr>
          <w:rFonts w:ascii="Times New Roman" w:hAnsi="Times New Roman" w:cs="Times New Roman"/>
          <w:sz w:val="28"/>
          <w:szCs w:val="28"/>
          <w:lang w:eastAsia="ru-RU"/>
        </w:rPr>
        <w:t xml:space="preserve">ка 2 курса 23 </w:t>
      </w:r>
      <w:r w:rsidRPr="00171B83">
        <w:rPr>
          <w:rFonts w:ascii="Times New Roman" w:hAnsi="Times New Roman" w:cs="Times New Roman"/>
          <w:sz w:val="28"/>
          <w:szCs w:val="28"/>
          <w:lang w:eastAsia="ru-RU"/>
        </w:rPr>
        <w:t>гр.</w:t>
      </w:r>
      <w:bookmarkEnd w:id="7"/>
      <w:bookmarkEnd w:id="8"/>
      <w:bookmarkEnd w:id="9"/>
      <w:bookmarkEnd w:id="10"/>
      <w:bookmarkEnd w:id="11"/>
      <w:bookmarkEnd w:id="12"/>
      <w:r w:rsidRPr="00171B83">
        <w:rPr>
          <w:rFonts w:ascii="Times New Roman" w:hAnsi="Times New Roman" w:cs="Times New Roman"/>
          <w:sz w:val="28"/>
          <w:szCs w:val="28"/>
          <w:lang w:eastAsia="ru-RU"/>
        </w:rPr>
        <w:t xml:space="preserve"> </w:t>
      </w:r>
    </w:p>
    <w:p w:rsidR="00A82743" w:rsidRPr="00171B83" w:rsidRDefault="00162E7B" w:rsidP="00171B83">
      <w:pPr>
        <w:jc w:val="right"/>
        <w:rPr>
          <w:rFonts w:ascii="Times New Roman" w:hAnsi="Times New Roman" w:cs="Times New Roman"/>
          <w:sz w:val="28"/>
          <w:szCs w:val="28"/>
          <w:lang w:eastAsia="ru-RU"/>
        </w:rPr>
      </w:pPr>
      <w:r w:rsidRPr="00171B83">
        <w:rPr>
          <w:rFonts w:ascii="Times New Roman" w:hAnsi="Times New Roman" w:cs="Times New Roman"/>
          <w:sz w:val="28"/>
          <w:szCs w:val="28"/>
          <w:lang w:eastAsia="ru-RU"/>
        </w:rPr>
        <w:t>Коровкина К</w:t>
      </w:r>
      <w:r w:rsidR="00171B83" w:rsidRPr="00171B83">
        <w:rPr>
          <w:rFonts w:ascii="Times New Roman" w:hAnsi="Times New Roman" w:cs="Times New Roman"/>
          <w:sz w:val="28"/>
          <w:szCs w:val="28"/>
          <w:lang w:eastAsia="ru-RU"/>
        </w:rPr>
        <w:t>сения</w:t>
      </w:r>
      <w:r w:rsidRPr="00171B83">
        <w:rPr>
          <w:rFonts w:ascii="Times New Roman" w:hAnsi="Times New Roman" w:cs="Times New Roman"/>
          <w:sz w:val="28"/>
          <w:szCs w:val="28"/>
          <w:lang w:eastAsia="ru-RU"/>
        </w:rPr>
        <w:t xml:space="preserve"> А</w:t>
      </w:r>
      <w:r w:rsidR="00171B83" w:rsidRPr="00171B83">
        <w:rPr>
          <w:rFonts w:ascii="Times New Roman" w:hAnsi="Times New Roman" w:cs="Times New Roman"/>
          <w:sz w:val="28"/>
          <w:szCs w:val="28"/>
          <w:lang w:eastAsia="ru-RU"/>
        </w:rPr>
        <w:t>лександровна</w:t>
      </w:r>
    </w:p>
    <w:p w:rsidR="00171B83" w:rsidRPr="00171B83" w:rsidRDefault="00171B83" w:rsidP="00171B83">
      <w:pPr>
        <w:jc w:val="right"/>
        <w:rPr>
          <w:rFonts w:ascii="Times New Roman" w:hAnsi="Times New Roman" w:cs="Times New Roman"/>
          <w:sz w:val="28"/>
          <w:szCs w:val="28"/>
          <w:lang w:eastAsia="ru-RU"/>
        </w:rPr>
      </w:pPr>
    </w:p>
    <w:p w:rsidR="00171B83" w:rsidRPr="00171B83" w:rsidRDefault="00171B83" w:rsidP="00171B83">
      <w:pPr>
        <w:jc w:val="right"/>
        <w:rPr>
          <w:rFonts w:ascii="Times New Roman" w:hAnsi="Times New Roman" w:cs="Times New Roman"/>
          <w:sz w:val="28"/>
          <w:szCs w:val="28"/>
          <w:lang w:eastAsia="ru-RU"/>
        </w:rPr>
      </w:pPr>
      <w:r w:rsidRPr="00171B83">
        <w:rPr>
          <w:rFonts w:ascii="Times New Roman" w:hAnsi="Times New Roman" w:cs="Times New Roman"/>
          <w:sz w:val="28"/>
          <w:szCs w:val="28"/>
          <w:lang w:eastAsia="ru-RU"/>
        </w:rPr>
        <w:t>Научный руководитель: д</w:t>
      </w:r>
      <w:r w:rsidR="00A82743" w:rsidRPr="00171B83">
        <w:rPr>
          <w:rFonts w:ascii="Times New Roman" w:hAnsi="Times New Roman" w:cs="Times New Roman"/>
          <w:sz w:val="28"/>
          <w:szCs w:val="28"/>
          <w:lang w:eastAsia="ru-RU"/>
        </w:rPr>
        <w:t xml:space="preserve">.ю.н, </w:t>
      </w:r>
      <w:r w:rsidRPr="00171B83">
        <w:rPr>
          <w:rFonts w:ascii="Times New Roman" w:hAnsi="Times New Roman" w:cs="Times New Roman"/>
          <w:sz w:val="28"/>
          <w:szCs w:val="28"/>
          <w:lang w:eastAsia="ru-RU"/>
        </w:rPr>
        <w:t xml:space="preserve">профессор </w:t>
      </w:r>
    </w:p>
    <w:p w:rsidR="00A82743" w:rsidRPr="00171B83" w:rsidRDefault="00171B83" w:rsidP="00171B83">
      <w:pPr>
        <w:jc w:val="right"/>
        <w:rPr>
          <w:rFonts w:ascii="Times New Roman" w:hAnsi="Times New Roman" w:cs="Times New Roman"/>
          <w:sz w:val="28"/>
          <w:szCs w:val="28"/>
          <w:lang w:eastAsia="ru-RU"/>
        </w:rPr>
      </w:pPr>
      <w:r w:rsidRPr="00171B83">
        <w:rPr>
          <w:rFonts w:ascii="Times New Roman" w:hAnsi="Times New Roman" w:cs="Times New Roman"/>
          <w:sz w:val="28"/>
          <w:szCs w:val="28"/>
          <w:lang w:eastAsia="ru-RU"/>
        </w:rPr>
        <w:t>Ильина О.Ю.</w:t>
      </w:r>
    </w:p>
    <w:p w:rsidR="00A82743" w:rsidRPr="00171B83" w:rsidRDefault="00A82743" w:rsidP="00171B83">
      <w:pPr>
        <w:jc w:val="right"/>
        <w:rPr>
          <w:rFonts w:ascii="Times New Roman" w:hAnsi="Times New Roman" w:cs="Times New Roman"/>
          <w:sz w:val="28"/>
          <w:szCs w:val="28"/>
          <w:lang w:eastAsia="ru-RU"/>
        </w:rPr>
      </w:pPr>
    </w:p>
    <w:p w:rsidR="00171B83" w:rsidRDefault="00171B83" w:rsidP="00171B83">
      <w:pPr>
        <w:spacing w:line="240" w:lineRule="auto"/>
        <w:jc w:val="both"/>
        <w:rPr>
          <w:rFonts w:ascii="Times New Roman" w:eastAsia="Times New Roman" w:hAnsi="Times New Roman" w:cs="Times New Roman"/>
          <w:sz w:val="28"/>
          <w:szCs w:val="28"/>
          <w:lang w:eastAsia="ru-RU"/>
        </w:rPr>
      </w:pPr>
      <w:bookmarkStart w:id="13" w:name="_Toc473109624"/>
    </w:p>
    <w:p w:rsidR="00171B83" w:rsidRDefault="00171B83" w:rsidP="00171B83">
      <w:pPr>
        <w:spacing w:line="240" w:lineRule="auto"/>
        <w:jc w:val="both"/>
        <w:rPr>
          <w:rFonts w:ascii="Times New Roman" w:eastAsia="Times New Roman" w:hAnsi="Times New Roman" w:cs="Times New Roman"/>
          <w:sz w:val="28"/>
          <w:szCs w:val="28"/>
          <w:lang w:eastAsia="ru-RU"/>
        </w:rPr>
      </w:pPr>
    </w:p>
    <w:p w:rsidR="00972777" w:rsidRPr="00171B83" w:rsidRDefault="00A82743" w:rsidP="00171B83">
      <w:pPr>
        <w:spacing w:line="240" w:lineRule="auto"/>
        <w:rPr>
          <w:rFonts w:ascii="Times New Roman" w:eastAsia="Times New Roman" w:hAnsi="Times New Roman" w:cs="Times New Roman"/>
          <w:sz w:val="24"/>
          <w:szCs w:val="24"/>
          <w:lang w:eastAsia="ru-RU"/>
        </w:rPr>
      </w:pPr>
      <w:r w:rsidRPr="00A82743">
        <w:rPr>
          <w:rFonts w:ascii="Times New Roman" w:eastAsia="Times New Roman" w:hAnsi="Times New Roman" w:cs="Times New Roman"/>
          <w:sz w:val="28"/>
          <w:szCs w:val="28"/>
          <w:lang w:eastAsia="ru-RU"/>
        </w:rPr>
        <w:t>Тверь</w:t>
      </w:r>
      <w:r w:rsidR="00171B83">
        <w:rPr>
          <w:rFonts w:ascii="Times New Roman" w:eastAsia="Times New Roman" w:hAnsi="Times New Roman" w:cs="Times New Roman"/>
          <w:sz w:val="28"/>
          <w:szCs w:val="28"/>
          <w:lang w:eastAsia="ru-RU"/>
        </w:rPr>
        <w:t xml:space="preserve">, </w:t>
      </w:r>
      <w:r w:rsidRPr="00A82743">
        <w:rPr>
          <w:rFonts w:ascii="Times New Roman" w:eastAsia="Times New Roman" w:hAnsi="Times New Roman" w:cs="Times New Roman"/>
          <w:sz w:val="28"/>
          <w:szCs w:val="28"/>
          <w:lang w:eastAsia="ru-RU"/>
        </w:rPr>
        <w:t xml:space="preserve"> 2017</w:t>
      </w:r>
      <w:bookmarkEnd w:id="13"/>
    </w:p>
    <w:sdt>
      <w:sdtPr>
        <w:rPr>
          <w:rFonts w:asciiTheme="minorHAnsi" w:eastAsiaTheme="minorHAnsi" w:hAnsiTheme="minorHAnsi" w:cstheme="minorBidi"/>
          <w:b w:val="0"/>
          <w:bCs w:val="0"/>
          <w:color w:val="auto"/>
          <w:sz w:val="22"/>
          <w:szCs w:val="22"/>
          <w:lang w:eastAsia="en-US"/>
        </w:rPr>
        <w:id w:val="7181419"/>
      </w:sdtPr>
      <w:sdtEndPr>
        <w:rPr>
          <w:rFonts w:ascii="Times New Roman" w:hAnsi="Times New Roman" w:cs="Times New Roman"/>
          <w:sz w:val="28"/>
          <w:szCs w:val="28"/>
        </w:rPr>
      </w:sdtEndPr>
      <w:sdtContent>
        <w:p w:rsidR="00E753B3" w:rsidRDefault="00E753B3" w:rsidP="0007754B">
          <w:pPr>
            <w:pStyle w:val="af1"/>
            <w:jc w:val="center"/>
            <w:rPr>
              <w:rFonts w:ascii="Times New Roman" w:hAnsi="Times New Roman" w:cs="Times New Roman"/>
              <w:color w:val="000000" w:themeColor="text1"/>
              <w:sz w:val="36"/>
              <w:szCs w:val="36"/>
            </w:rPr>
          </w:pPr>
          <w:r w:rsidRPr="0007754B">
            <w:rPr>
              <w:rFonts w:ascii="Times New Roman" w:hAnsi="Times New Roman" w:cs="Times New Roman"/>
              <w:color w:val="000000" w:themeColor="text1"/>
              <w:sz w:val="36"/>
              <w:szCs w:val="36"/>
            </w:rPr>
            <w:t>Оглавление</w:t>
          </w:r>
        </w:p>
        <w:p w:rsidR="0007754B" w:rsidRPr="0007754B" w:rsidRDefault="0007754B" w:rsidP="0007754B">
          <w:pPr>
            <w:rPr>
              <w:lang w:eastAsia="ru-RU"/>
            </w:rPr>
          </w:pPr>
        </w:p>
        <w:p w:rsidR="00DD20B3" w:rsidRPr="00DD20B3" w:rsidRDefault="0071438F" w:rsidP="00DD20B3">
          <w:pPr>
            <w:pStyle w:val="11"/>
            <w:tabs>
              <w:tab w:val="right" w:leader="dot" w:pos="9628"/>
            </w:tabs>
            <w:jc w:val="both"/>
            <w:rPr>
              <w:rFonts w:ascii="Times New Roman" w:eastAsiaTheme="minorEastAsia" w:hAnsi="Times New Roman" w:cs="Times New Roman"/>
              <w:noProof/>
              <w:sz w:val="28"/>
              <w:szCs w:val="28"/>
              <w:lang w:eastAsia="ru-RU"/>
            </w:rPr>
          </w:pPr>
          <w:r w:rsidRPr="00DD20B3">
            <w:rPr>
              <w:rFonts w:ascii="Times New Roman" w:hAnsi="Times New Roman" w:cs="Times New Roman"/>
              <w:sz w:val="28"/>
              <w:szCs w:val="28"/>
            </w:rPr>
            <w:fldChar w:fldCharType="begin"/>
          </w:r>
          <w:r w:rsidR="00E753B3" w:rsidRPr="00DD20B3">
            <w:rPr>
              <w:rFonts w:ascii="Times New Roman" w:hAnsi="Times New Roman" w:cs="Times New Roman"/>
              <w:sz w:val="28"/>
              <w:szCs w:val="28"/>
            </w:rPr>
            <w:instrText xml:space="preserve"> TOC \o "1-3" \h \z \u </w:instrText>
          </w:r>
          <w:r w:rsidRPr="00DD20B3">
            <w:rPr>
              <w:rFonts w:ascii="Times New Roman" w:hAnsi="Times New Roman" w:cs="Times New Roman"/>
              <w:sz w:val="28"/>
              <w:szCs w:val="28"/>
            </w:rPr>
            <w:fldChar w:fldCharType="separate"/>
          </w:r>
          <w:hyperlink w:anchor="_Toc500836042" w:history="1">
            <w:r w:rsidR="00DD20B3" w:rsidRPr="00DD20B3">
              <w:rPr>
                <w:rStyle w:val="ad"/>
                <w:rFonts w:ascii="Times New Roman" w:hAnsi="Times New Roman" w:cs="Times New Roman"/>
                <w:noProof/>
                <w:sz w:val="28"/>
                <w:szCs w:val="28"/>
              </w:rPr>
              <w:t>Введение</w:t>
            </w:r>
            <w:r w:rsidR="00DD20B3" w:rsidRPr="00DD20B3">
              <w:rPr>
                <w:rFonts w:ascii="Times New Roman" w:hAnsi="Times New Roman" w:cs="Times New Roman"/>
                <w:noProof/>
                <w:webHidden/>
                <w:sz w:val="28"/>
                <w:szCs w:val="28"/>
              </w:rPr>
              <w:tab/>
            </w:r>
            <w:r w:rsidR="00DD20B3" w:rsidRPr="00DD20B3">
              <w:rPr>
                <w:rFonts w:ascii="Times New Roman" w:hAnsi="Times New Roman" w:cs="Times New Roman"/>
                <w:noProof/>
                <w:webHidden/>
                <w:sz w:val="28"/>
                <w:szCs w:val="28"/>
              </w:rPr>
              <w:fldChar w:fldCharType="begin"/>
            </w:r>
            <w:r w:rsidR="00DD20B3" w:rsidRPr="00DD20B3">
              <w:rPr>
                <w:rFonts w:ascii="Times New Roman" w:hAnsi="Times New Roman" w:cs="Times New Roman"/>
                <w:noProof/>
                <w:webHidden/>
                <w:sz w:val="28"/>
                <w:szCs w:val="28"/>
              </w:rPr>
              <w:instrText xml:space="preserve"> PAGEREF _Toc500836042 \h </w:instrText>
            </w:r>
            <w:r w:rsidR="00DD20B3" w:rsidRPr="00DD20B3">
              <w:rPr>
                <w:rFonts w:ascii="Times New Roman" w:hAnsi="Times New Roman" w:cs="Times New Roman"/>
                <w:noProof/>
                <w:webHidden/>
                <w:sz w:val="28"/>
                <w:szCs w:val="28"/>
              </w:rPr>
            </w:r>
            <w:r w:rsidR="00DD20B3" w:rsidRPr="00DD20B3">
              <w:rPr>
                <w:rFonts w:ascii="Times New Roman" w:hAnsi="Times New Roman" w:cs="Times New Roman"/>
                <w:noProof/>
                <w:webHidden/>
                <w:sz w:val="28"/>
                <w:szCs w:val="28"/>
              </w:rPr>
              <w:fldChar w:fldCharType="separate"/>
            </w:r>
            <w:r w:rsidR="00DD20B3" w:rsidRPr="00DD20B3">
              <w:rPr>
                <w:rFonts w:ascii="Times New Roman" w:hAnsi="Times New Roman" w:cs="Times New Roman"/>
                <w:noProof/>
                <w:webHidden/>
                <w:sz w:val="28"/>
                <w:szCs w:val="28"/>
              </w:rPr>
              <w:t>3</w:t>
            </w:r>
            <w:r w:rsidR="00DD20B3" w:rsidRPr="00DD20B3">
              <w:rPr>
                <w:rFonts w:ascii="Times New Roman" w:hAnsi="Times New Roman" w:cs="Times New Roman"/>
                <w:noProof/>
                <w:webHidden/>
                <w:sz w:val="28"/>
                <w:szCs w:val="28"/>
              </w:rPr>
              <w:fldChar w:fldCharType="end"/>
            </w:r>
          </w:hyperlink>
        </w:p>
        <w:p w:rsidR="00DD20B3" w:rsidRDefault="00DD20B3" w:rsidP="00DD20B3">
          <w:pPr>
            <w:pStyle w:val="11"/>
            <w:tabs>
              <w:tab w:val="right" w:leader="dot" w:pos="9628"/>
            </w:tabs>
            <w:jc w:val="both"/>
            <w:rPr>
              <w:rStyle w:val="ad"/>
              <w:rFonts w:ascii="Times New Roman" w:hAnsi="Times New Roman" w:cs="Times New Roman"/>
              <w:noProof/>
              <w:sz w:val="28"/>
              <w:szCs w:val="28"/>
            </w:rPr>
          </w:pPr>
          <w:hyperlink w:anchor="_Toc500836043" w:history="1">
            <w:r w:rsidRPr="00DD20B3">
              <w:rPr>
                <w:rStyle w:val="ad"/>
                <w:rFonts w:ascii="Times New Roman" w:hAnsi="Times New Roman" w:cs="Times New Roman"/>
                <w:noProof/>
                <w:sz w:val="28"/>
                <w:szCs w:val="28"/>
                <w:shd w:val="clear" w:color="auto" w:fill="FFFFFF"/>
              </w:rPr>
              <w:t xml:space="preserve">§1. </w:t>
            </w:r>
            <w:r w:rsidRPr="00DD20B3">
              <w:rPr>
                <w:rStyle w:val="ad"/>
                <w:rFonts w:ascii="Times New Roman" w:hAnsi="Times New Roman" w:cs="Times New Roman"/>
                <w:noProof/>
                <w:sz w:val="28"/>
                <w:szCs w:val="28"/>
              </w:rPr>
              <w:t>Общая характеристика основных аспектов применения судами норм Гражданского Кодекса РФ о сложных вещах</w:t>
            </w:r>
            <w:r w:rsidRPr="00DD20B3">
              <w:rPr>
                <w:rFonts w:ascii="Times New Roman" w:hAnsi="Times New Roman" w:cs="Times New Roman"/>
                <w:noProof/>
                <w:webHidden/>
                <w:sz w:val="28"/>
                <w:szCs w:val="28"/>
              </w:rPr>
              <w:tab/>
            </w:r>
            <w:r w:rsidRPr="00DD20B3">
              <w:rPr>
                <w:rFonts w:ascii="Times New Roman" w:hAnsi="Times New Roman" w:cs="Times New Roman"/>
                <w:noProof/>
                <w:webHidden/>
                <w:sz w:val="28"/>
                <w:szCs w:val="28"/>
              </w:rPr>
              <w:fldChar w:fldCharType="begin"/>
            </w:r>
            <w:r w:rsidRPr="00DD20B3">
              <w:rPr>
                <w:rFonts w:ascii="Times New Roman" w:hAnsi="Times New Roman" w:cs="Times New Roman"/>
                <w:noProof/>
                <w:webHidden/>
                <w:sz w:val="28"/>
                <w:szCs w:val="28"/>
              </w:rPr>
              <w:instrText xml:space="preserve"> PAGEREF _Toc500836043 \h </w:instrText>
            </w:r>
            <w:r w:rsidRPr="00DD20B3">
              <w:rPr>
                <w:rFonts w:ascii="Times New Roman" w:hAnsi="Times New Roman" w:cs="Times New Roman"/>
                <w:noProof/>
                <w:webHidden/>
                <w:sz w:val="28"/>
                <w:szCs w:val="28"/>
              </w:rPr>
            </w:r>
            <w:r w:rsidRPr="00DD20B3">
              <w:rPr>
                <w:rFonts w:ascii="Times New Roman" w:hAnsi="Times New Roman" w:cs="Times New Roman"/>
                <w:noProof/>
                <w:webHidden/>
                <w:sz w:val="28"/>
                <w:szCs w:val="28"/>
              </w:rPr>
              <w:fldChar w:fldCharType="separate"/>
            </w:r>
            <w:r w:rsidRPr="00DD20B3">
              <w:rPr>
                <w:rFonts w:ascii="Times New Roman" w:hAnsi="Times New Roman" w:cs="Times New Roman"/>
                <w:noProof/>
                <w:webHidden/>
                <w:sz w:val="28"/>
                <w:szCs w:val="28"/>
              </w:rPr>
              <w:t>5</w:t>
            </w:r>
            <w:r w:rsidRPr="00DD20B3">
              <w:rPr>
                <w:rFonts w:ascii="Times New Roman" w:hAnsi="Times New Roman" w:cs="Times New Roman"/>
                <w:noProof/>
                <w:webHidden/>
                <w:sz w:val="28"/>
                <w:szCs w:val="28"/>
              </w:rPr>
              <w:fldChar w:fldCharType="end"/>
            </w:r>
          </w:hyperlink>
        </w:p>
        <w:p w:rsidR="00DD20B3" w:rsidRPr="00DD20B3" w:rsidRDefault="00DD20B3" w:rsidP="00DD20B3">
          <w:pPr>
            <w:pStyle w:val="11"/>
            <w:tabs>
              <w:tab w:val="right" w:leader="dot" w:pos="9628"/>
            </w:tabs>
            <w:jc w:val="both"/>
            <w:rPr>
              <w:rFonts w:ascii="Times New Roman" w:eastAsiaTheme="minorEastAsia" w:hAnsi="Times New Roman" w:cs="Times New Roman"/>
              <w:noProof/>
              <w:sz w:val="28"/>
              <w:szCs w:val="28"/>
              <w:lang w:eastAsia="ru-RU"/>
            </w:rPr>
          </w:pPr>
          <w:hyperlink w:anchor="_Toc500836044" w:history="1">
            <w:r w:rsidRPr="00DD20B3">
              <w:rPr>
                <w:rStyle w:val="ad"/>
                <w:rFonts w:ascii="Times New Roman" w:hAnsi="Times New Roman" w:cs="Times New Roman"/>
                <w:noProof/>
                <w:sz w:val="28"/>
                <w:szCs w:val="28"/>
                <w:shd w:val="clear" w:color="auto" w:fill="FFFFFF"/>
              </w:rPr>
              <w:t>§</w:t>
            </w:r>
            <w:r w:rsidRPr="00DD20B3">
              <w:rPr>
                <w:rStyle w:val="ad"/>
                <w:rFonts w:ascii="Times New Roman" w:hAnsi="Times New Roman" w:cs="Times New Roman"/>
                <w:noProof/>
                <w:sz w:val="28"/>
                <w:szCs w:val="28"/>
              </w:rPr>
              <w:t>2. Проблема применения положения о сложных вещах в отношении единого недвижимого комплекса имущества</w:t>
            </w:r>
            <w:r w:rsidRPr="00DD20B3">
              <w:rPr>
                <w:rFonts w:ascii="Times New Roman" w:hAnsi="Times New Roman" w:cs="Times New Roman"/>
                <w:noProof/>
                <w:webHidden/>
                <w:sz w:val="28"/>
                <w:szCs w:val="28"/>
              </w:rPr>
              <w:tab/>
            </w:r>
            <w:r w:rsidRPr="00DD20B3">
              <w:rPr>
                <w:rFonts w:ascii="Times New Roman" w:hAnsi="Times New Roman" w:cs="Times New Roman"/>
                <w:noProof/>
                <w:webHidden/>
                <w:sz w:val="28"/>
                <w:szCs w:val="28"/>
              </w:rPr>
              <w:fldChar w:fldCharType="begin"/>
            </w:r>
            <w:r w:rsidRPr="00DD20B3">
              <w:rPr>
                <w:rFonts w:ascii="Times New Roman" w:hAnsi="Times New Roman" w:cs="Times New Roman"/>
                <w:noProof/>
                <w:webHidden/>
                <w:sz w:val="28"/>
                <w:szCs w:val="28"/>
              </w:rPr>
              <w:instrText xml:space="preserve"> PAGEREF _Toc500836044 \h </w:instrText>
            </w:r>
            <w:r w:rsidRPr="00DD20B3">
              <w:rPr>
                <w:rFonts w:ascii="Times New Roman" w:hAnsi="Times New Roman" w:cs="Times New Roman"/>
                <w:noProof/>
                <w:webHidden/>
                <w:sz w:val="28"/>
                <w:szCs w:val="28"/>
              </w:rPr>
            </w:r>
            <w:r w:rsidRPr="00DD20B3">
              <w:rPr>
                <w:rFonts w:ascii="Times New Roman" w:hAnsi="Times New Roman" w:cs="Times New Roman"/>
                <w:noProof/>
                <w:webHidden/>
                <w:sz w:val="28"/>
                <w:szCs w:val="28"/>
              </w:rPr>
              <w:fldChar w:fldCharType="separate"/>
            </w:r>
            <w:r w:rsidRPr="00DD20B3">
              <w:rPr>
                <w:rFonts w:ascii="Times New Roman" w:hAnsi="Times New Roman" w:cs="Times New Roman"/>
                <w:noProof/>
                <w:webHidden/>
                <w:sz w:val="28"/>
                <w:szCs w:val="28"/>
              </w:rPr>
              <w:t>10</w:t>
            </w:r>
            <w:r w:rsidRPr="00DD20B3">
              <w:rPr>
                <w:rFonts w:ascii="Times New Roman" w:hAnsi="Times New Roman" w:cs="Times New Roman"/>
                <w:noProof/>
                <w:webHidden/>
                <w:sz w:val="28"/>
                <w:szCs w:val="28"/>
              </w:rPr>
              <w:fldChar w:fldCharType="end"/>
            </w:r>
          </w:hyperlink>
        </w:p>
        <w:p w:rsidR="00DD20B3" w:rsidRPr="00DD20B3" w:rsidRDefault="00DD20B3" w:rsidP="00DD20B3">
          <w:pPr>
            <w:pStyle w:val="11"/>
            <w:tabs>
              <w:tab w:val="right" w:leader="dot" w:pos="9628"/>
            </w:tabs>
            <w:jc w:val="both"/>
            <w:rPr>
              <w:rFonts w:ascii="Times New Roman" w:eastAsiaTheme="minorEastAsia" w:hAnsi="Times New Roman" w:cs="Times New Roman"/>
              <w:noProof/>
              <w:sz w:val="28"/>
              <w:szCs w:val="28"/>
              <w:lang w:eastAsia="ru-RU"/>
            </w:rPr>
          </w:pPr>
          <w:hyperlink w:anchor="_Toc500836045" w:history="1">
            <w:r w:rsidRPr="00DD20B3">
              <w:rPr>
                <w:rStyle w:val="ad"/>
                <w:rFonts w:ascii="Times New Roman" w:hAnsi="Times New Roman" w:cs="Times New Roman"/>
                <w:noProof/>
                <w:sz w:val="28"/>
                <w:szCs w:val="28"/>
              </w:rPr>
              <w:t>Заключение</w:t>
            </w:r>
            <w:r w:rsidRPr="00DD20B3">
              <w:rPr>
                <w:rFonts w:ascii="Times New Roman" w:hAnsi="Times New Roman" w:cs="Times New Roman"/>
                <w:noProof/>
                <w:webHidden/>
                <w:sz w:val="28"/>
                <w:szCs w:val="28"/>
              </w:rPr>
              <w:tab/>
            </w:r>
            <w:r w:rsidRPr="00DD20B3">
              <w:rPr>
                <w:rFonts w:ascii="Times New Roman" w:hAnsi="Times New Roman" w:cs="Times New Roman"/>
                <w:noProof/>
                <w:webHidden/>
                <w:sz w:val="28"/>
                <w:szCs w:val="28"/>
              </w:rPr>
              <w:fldChar w:fldCharType="begin"/>
            </w:r>
            <w:r w:rsidRPr="00DD20B3">
              <w:rPr>
                <w:rFonts w:ascii="Times New Roman" w:hAnsi="Times New Roman" w:cs="Times New Roman"/>
                <w:noProof/>
                <w:webHidden/>
                <w:sz w:val="28"/>
                <w:szCs w:val="28"/>
              </w:rPr>
              <w:instrText xml:space="preserve"> PAGEREF _Toc500836045 \h </w:instrText>
            </w:r>
            <w:r w:rsidRPr="00DD20B3">
              <w:rPr>
                <w:rFonts w:ascii="Times New Roman" w:hAnsi="Times New Roman" w:cs="Times New Roman"/>
                <w:noProof/>
                <w:webHidden/>
                <w:sz w:val="28"/>
                <w:szCs w:val="28"/>
              </w:rPr>
            </w:r>
            <w:r w:rsidRPr="00DD20B3">
              <w:rPr>
                <w:rFonts w:ascii="Times New Roman" w:hAnsi="Times New Roman" w:cs="Times New Roman"/>
                <w:noProof/>
                <w:webHidden/>
                <w:sz w:val="28"/>
                <w:szCs w:val="28"/>
              </w:rPr>
              <w:fldChar w:fldCharType="separate"/>
            </w:r>
            <w:r w:rsidRPr="00DD20B3">
              <w:rPr>
                <w:rFonts w:ascii="Times New Roman" w:hAnsi="Times New Roman" w:cs="Times New Roman"/>
                <w:noProof/>
                <w:webHidden/>
                <w:sz w:val="28"/>
                <w:szCs w:val="28"/>
              </w:rPr>
              <w:t>16</w:t>
            </w:r>
            <w:r w:rsidRPr="00DD20B3">
              <w:rPr>
                <w:rFonts w:ascii="Times New Roman" w:hAnsi="Times New Roman" w:cs="Times New Roman"/>
                <w:noProof/>
                <w:webHidden/>
                <w:sz w:val="28"/>
                <w:szCs w:val="28"/>
              </w:rPr>
              <w:fldChar w:fldCharType="end"/>
            </w:r>
          </w:hyperlink>
        </w:p>
        <w:p w:rsidR="00DD20B3" w:rsidRPr="00DD20B3" w:rsidRDefault="00DD20B3" w:rsidP="00DD20B3">
          <w:pPr>
            <w:pStyle w:val="11"/>
            <w:tabs>
              <w:tab w:val="right" w:leader="dot" w:pos="9628"/>
            </w:tabs>
            <w:jc w:val="both"/>
            <w:rPr>
              <w:rFonts w:ascii="Times New Roman" w:eastAsiaTheme="minorEastAsia" w:hAnsi="Times New Roman" w:cs="Times New Roman"/>
              <w:noProof/>
              <w:sz w:val="28"/>
              <w:szCs w:val="28"/>
              <w:lang w:eastAsia="ru-RU"/>
            </w:rPr>
          </w:pPr>
          <w:hyperlink w:anchor="_Toc500836046" w:history="1">
            <w:r w:rsidRPr="00DD20B3">
              <w:rPr>
                <w:rStyle w:val="ad"/>
                <w:rFonts w:ascii="Times New Roman" w:hAnsi="Times New Roman" w:cs="Times New Roman"/>
                <w:noProof/>
                <w:sz w:val="28"/>
                <w:szCs w:val="28"/>
              </w:rPr>
              <w:t>Список использованных источников и литературы</w:t>
            </w:r>
            <w:r w:rsidRPr="00DD20B3">
              <w:rPr>
                <w:rFonts w:ascii="Times New Roman" w:hAnsi="Times New Roman" w:cs="Times New Roman"/>
                <w:noProof/>
                <w:webHidden/>
                <w:sz w:val="28"/>
                <w:szCs w:val="28"/>
              </w:rPr>
              <w:tab/>
            </w:r>
            <w:r w:rsidRPr="00DD20B3">
              <w:rPr>
                <w:rFonts w:ascii="Times New Roman" w:hAnsi="Times New Roman" w:cs="Times New Roman"/>
                <w:noProof/>
                <w:webHidden/>
                <w:sz w:val="28"/>
                <w:szCs w:val="28"/>
              </w:rPr>
              <w:fldChar w:fldCharType="begin"/>
            </w:r>
            <w:r w:rsidRPr="00DD20B3">
              <w:rPr>
                <w:rFonts w:ascii="Times New Roman" w:hAnsi="Times New Roman" w:cs="Times New Roman"/>
                <w:noProof/>
                <w:webHidden/>
                <w:sz w:val="28"/>
                <w:szCs w:val="28"/>
              </w:rPr>
              <w:instrText xml:space="preserve"> PAGEREF _Toc500836046 \h </w:instrText>
            </w:r>
            <w:r w:rsidRPr="00DD20B3">
              <w:rPr>
                <w:rFonts w:ascii="Times New Roman" w:hAnsi="Times New Roman" w:cs="Times New Roman"/>
                <w:noProof/>
                <w:webHidden/>
                <w:sz w:val="28"/>
                <w:szCs w:val="28"/>
              </w:rPr>
            </w:r>
            <w:r w:rsidRPr="00DD20B3">
              <w:rPr>
                <w:rFonts w:ascii="Times New Roman" w:hAnsi="Times New Roman" w:cs="Times New Roman"/>
                <w:noProof/>
                <w:webHidden/>
                <w:sz w:val="28"/>
                <w:szCs w:val="28"/>
              </w:rPr>
              <w:fldChar w:fldCharType="separate"/>
            </w:r>
            <w:r w:rsidRPr="00DD20B3">
              <w:rPr>
                <w:rFonts w:ascii="Times New Roman" w:hAnsi="Times New Roman" w:cs="Times New Roman"/>
                <w:noProof/>
                <w:webHidden/>
                <w:sz w:val="28"/>
                <w:szCs w:val="28"/>
              </w:rPr>
              <w:t>18</w:t>
            </w:r>
            <w:r w:rsidRPr="00DD20B3">
              <w:rPr>
                <w:rFonts w:ascii="Times New Roman" w:hAnsi="Times New Roman" w:cs="Times New Roman"/>
                <w:noProof/>
                <w:webHidden/>
                <w:sz w:val="28"/>
                <w:szCs w:val="28"/>
              </w:rPr>
              <w:fldChar w:fldCharType="end"/>
            </w:r>
          </w:hyperlink>
        </w:p>
        <w:p w:rsidR="00DD20B3" w:rsidRPr="00DD20B3" w:rsidRDefault="00DD20B3" w:rsidP="00DD20B3">
          <w:pPr>
            <w:pStyle w:val="11"/>
            <w:tabs>
              <w:tab w:val="right" w:leader="dot" w:pos="9628"/>
            </w:tabs>
            <w:jc w:val="both"/>
            <w:rPr>
              <w:rFonts w:ascii="Times New Roman" w:eastAsiaTheme="minorEastAsia" w:hAnsi="Times New Roman" w:cs="Times New Roman"/>
              <w:noProof/>
              <w:sz w:val="28"/>
              <w:szCs w:val="28"/>
              <w:lang w:eastAsia="ru-RU"/>
            </w:rPr>
          </w:pPr>
          <w:hyperlink w:anchor="_Toc500836047" w:history="1">
            <w:r w:rsidRPr="00DD20B3">
              <w:rPr>
                <w:rStyle w:val="ad"/>
                <w:rFonts w:ascii="Times New Roman" w:hAnsi="Times New Roman" w:cs="Times New Roman"/>
                <w:noProof/>
                <w:sz w:val="28"/>
                <w:szCs w:val="28"/>
              </w:rPr>
              <w:t>Приложение</w:t>
            </w:r>
            <w:r w:rsidRPr="00DD20B3">
              <w:rPr>
                <w:rFonts w:ascii="Times New Roman" w:hAnsi="Times New Roman" w:cs="Times New Roman"/>
                <w:noProof/>
                <w:webHidden/>
                <w:sz w:val="28"/>
                <w:szCs w:val="28"/>
              </w:rPr>
              <w:tab/>
            </w:r>
            <w:r w:rsidRPr="00DD20B3">
              <w:rPr>
                <w:rFonts w:ascii="Times New Roman" w:hAnsi="Times New Roman" w:cs="Times New Roman"/>
                <w:noProof/>
                <w:webHidden/>
                <w:sz w:val="28"/>
                <w:szCs w:val="28"/>
              </w:rPr>
              <w:fldChar w:fldCharType="begin"/>
            </w:r>
            <w:r w:rsidRPr="00DD20B3">
              <w:rPr>
                <w:rFonts w:ascii="Times New Roman" w:hAnsi="Times New Roman" w:cs="Times New Roman"/>
                <w:noProof/>
                <w:webHidden/>
                <w:sz w:val="28"/>
                <w:szCs w:val="28"/>
              </w:rPr>
              <w:instrText xml:space="preserve"> PAGEREF _Toc500836047 \h </w:instrText>
            </w:r>
            <w:r w:rsidRPr="00DD20B3">
              <w:rPr>
                <w:rFonts w:ascii="Times New Roman" w:hAnsi="Times New Roman" w:cs="Times New Roman"/>
                <w:noProof/>
                <w:webHidden/>
                <w:sz w:val="28"/>
                <w:szCs w:val="28"/>
              </w:rPr>
            </w:r>
            <w:r w:rsidRPr="00DD20B3">
              <w:rPr>
                <w:rFonts w:ascii="Times New Roman" w:hAnsi="Times New Roman" w:cs="Times New Roman"/>
                <w:noProof/>
                <w:webHidden/>
                <w:sz w:val="28"/>
                <w:szCs w:val="28"/>
              </w:rPr>
              <w:fldChar w:fldCharType="separate"/>
            </w:r>
            <w:r w:rsidRPr="00DD20B3">
              <w:rPr>
                <w:rFonts w:ascii="Times New Roman" w:hAnsi="Times New Roman" w:cs="Times New Roman"/>
                <w:noProof/>
                <w:webHidden/>
                <w:sz w:val="28"/>
                <w:szCs w:val="28"/>
              </w:rPr>
              <w:t>20</w:t>
            </w:r>
            <w:r w:rsidRPr="00DD20B3">
              <w:rPr>
                <w:rFonts w:ascii="Times New Roman" w:hAnsi="Times New Roman" w:cs="Times New Roman"/>
                <w:noProof/>
                <w:webHidden/>
                <w:sz w:val="28"/>
                <w:szCs w:val="28"/>
              </w:rPr>
              <w:fldChar w:fldCharType="end"/>
            </w:r>
          </w:hyperlink>
        </w:p>
        <w:p w:rsidR="00E753B3" w:rsidRPr="00DD20B3" w:rsidRDefault="0071438F" w:rsidP="00DD20B3">
          <w:pPr>
            <w:jc w:val="both"/>
            <w:rPr>
              <w:rFonts w:ascii="Times New Roman" w:hAnsi="Times New Roman" w:cs="Times New Roman"/>
              <w:sz w:val="28"/>
              <w:szCs w:val="28"/>
            </w:rPr>
          </w:pPr>
          <w:r w:rsidRPr="00DD20B3">
            <w:rPr>
              <w:rFonts w:ascii="Times New Roman" w:hAnsi="Times New Roman" w:cs="Times New Roman"/>
              <w:b/>
              <w:bCs/>
              <w:sz w:val="28"/>
              <w:szCs w:val="28"/>
            </w:rPr>
            <w:fldChar w:fldCharType="end"/>
          </w:r>
        </w:p>
      </w:sdtContent>
    </w:sdt>
    <w:p w:rsidR="00171B83" w:rsidRPr="008A3472" w:rsidRDefault="00171B83" w:rsidP="00171B83">
      <w:pPr>
        <w:spacing w:line="240" w:lineRule="auto"/>
        <w:rPr>
          <w:rFonts w:ascii="Times New Roman" w:eastAsia="Times New Roman" w:hAnsi="Times New Roman" w:cs="Times New Roman"/>
          <w:b/>
          <w:sz w:val="28"/>
          <w:szCs w:val="28"/>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07754B">
      <w:pPr>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171B83" w:rsidRDefault="00171B83" w:rsidP="00171B83">
      <w:pPr>
        <w:spacing w:line="240" w:lineRule="auto"/>
        <w:rPr>
          <w:rFonts w:ascii="Times New Roman" w:eastAsia="Times New Roman" w:hAnsi="Times New Roman" w:cs="Times New Roman"/>
          <w:b/>
          <w:sz w:val="36"/>
          <w:szCs w:val="36"/>
          <w:lang w:eastAsia="ru-RU"/>
        </w:rPr>
      </w:pPr>
    </w:p>
    <w:p w:rsidR="002E46B3" w:rsidRPr="00E753B3" w:rsidRDefault="00C56B50" w:rsidP="00DD20B3">
      <w:pPr>
        <w:pStyle w:val="1"/>
        <w:rPr>
          <w:rFonts w:ascii="Times New Roman" w:hAnsi="Times New Roman" w:cs="Times New Roman"/>
          <w:color w:val="000000" w:themeColor="text1"/>
          <w:sz w:val="36"/>
          <w:szCs w:val="36"/>
        </w:rPr>
      </w:pPr>
      <w:bookmarkStart w:id="14" w:name="_Toc500836042"/>
      <w:r w:rsidRPr="00E753B3">
        <w:rPr>
          <w:rFonts w:ascii="Times New Roman" w:hAnsi="Times New Roman" w:cs="Times New Roman"/>
          <w:color w:val="000000" w:themeColor="text1"/>
          <w:sz w:val="36"/>
          <w:szCs w:val="36"/>
        </w:rPr>
        <w:lastRenderedPageBreak/>
        <w:t>Введение</w:t>
      </w:r>
      <w:bookmarkEnd w:id="14"/>
    </w:p>
    <w:p w:rsidR="00162E7B" w:rsidRPr="009E7965" w:rsidRDefault="0007754B" w:rsidP="009E7965">
      <w:pPr>
        <w:jc w:val="both"/>
        <w:rPr>
          <w:rFonts w:ascii="Times New Roman" w:hAnsi="Times New Roman" w:cs="Times New Roman"/>
          <w:sz w:val="28"/>
          <w:szCs w:val="28"/>
          <w:shd w:val="clear" w:color="auto" w:fill="FFFFFF"/>
        </w:rPr>
      </w:pPr>
      <w:r>
        <w:rPr>
          <w:shd w:val="clear" w:color="auto" w:fill="FFFFFF"/>
        </w:rPr>
        <w:t xml:space="preserve">                 </w:t>
      </w:r>
      <w:r w:rsidR="009E7965">
        <w:rPr>
          <w:shd w:val="clear" w:color="auto" w:fill="FFFFFF"/>
        </w:rPr>
        <w:t xml:space="preserve">  </w:t>
      </w:r>
      <w:r w:rsidR="00162E7B" w:rsidRPr="009E7965">
        <w:rPr>
          <w:rFonts w:ascii="Times New Roman" w:hAnsi="Times New Roman" w:cs="Times New Roman"/>
          <w:sz w:val="28"/>
          <w:szCs w:val="28"/>
          <w:shd w:val="clear" w:color="auto" w:fill="FFFFFF"/>
        </w:rPr>
        <w:t>Гражданское право предусматривает специальный правовой режим регулирования, касающийся некоторых объектов. Раздел ГК РФ</w:t>
      </w:r>
      <w:r w:rsidR="004E6294" w:rsidRPr="009E7965">
        <w:rPr>
          <w:rStyle w:val="a5"/>
          <w:rFonts w:ascii="Times New Roman" w:hAnsi="Times New Roman" w:cs="Times New Roman"/>
          <w:sz w:val="28"/>
          <w:szCs w:val="28"/>
          <w:shd w:val="clear" w:color="auto" w:fill="FFFFFF"/>
        </w:rPr>
        <w:footnoteReference w:id="1"/>
      </w:r>
      <w:r w:rsidR="00162E7B" w:rsidRPr="009E7965">
        <w:rPr>
          <w:rFonts w:ascii="Times New Roman" w:hAnsi="Times New Roman" w:cs="Times New Roman"/>
          <w:sz w:val="28"/>
          <w:szCs w:val="28"/>
          <w:shd w:val="clear" w:color="auto" w:fill="FFFFFF"/>
        </w:rPr>
        <w:t xml:space="preserve">, посвященный общим положениям о них, в качестве одной из классификаций выделяет простую и сложную вещь. В своей курсовой работе я постараюсь тщательно изучить некоторые особенности применения положений Гражданского кодекса РФ, посвященных сложным  вещам. </w:t>
      </w:r>
      <w:r w:rsidR="00F8370A" w:rsidRPr="00F8370A">
        <w:rPr>
          <w:rFonts w:ascii="Times New Roman" w:hAnsi="Times New Roman" w:cs="Times New Roman"/>
          <w:sz w:val="28"/>
          <w:szCs w:val="28"/>
        </w:rPr>
        <w:t xml:space="preserve">Научная разработанность </w:t>
      </w:r>
      <w:r w:rsidR="00F8370A">
        <w:rPr>
          <w:rFonts w:ascii="Times New Roman" w:hAnsi="Times New Roman" w:cs="Times New Roman"/>
          <w:sz w:val="28"/>
          <w:szCs w:val="28"/>
        </w:rPr>
        <w:t xml:space="preserve">данной </w:t>
      </w:r>
      <w:r w:rsidR="00F8370A" w:rsidRPr="00F8370A">
        <w:rPr>
          <w:rFonts w:ascii="Times New Roman" w:hAnsi="Times New Roman" w:cs="Times New Roman"/>
          <w:sz w:val="28"/>
          <w:szCs w:val="28"/>
        </w:rPr>
        <w:t xml:space="preserve">темы, к сожалению, невелика, поскольку само понятие сложной вещи используется в отечественном законодательстве относительно недавно и до сих пор не получило развития и широкого правового применения. </w:t>
      </w:r>
      <w:r w:rsidR="00F8370A">
        <w:rPr>
          <w:rFonts w:ascii="Times New Roman" w:hAnsi="Times New Roman" w:cs="Times New Roman"/>
          <w:sz w:val="28"/>
          <w:szCs w:val="28"/>
        </w:rPr>
        <w:t xml:space="preserve">В силу этого возникает ряд проблем, связанных с правовым режимом сложных вещей, а также их </w:t>
      </w:r>
      <w:r w:rsidR="00245699">
        <w:rPr>
          <w:rFonts w:ascii="Times New Roman" w:hAnsi="Times New Roman" w:cs="Times New Roman"/>
          <w:sz w:val="28"/>
          <w:szCs w:val="28"/>
        </w:rPr>
        <w:t xml:space="preserve">дальнейшей </w:t>
      </w:r>
      <w:r w:rsidR="00F8370A">
        <w:rPr>
          <w:rFonts w:ascii="Times New Roman" w:hAnsi="Times New Roman" w:cs="Times New Roman"/>
          <w:sz w:val="28"/>
          <w:szCs w:val="28"/>
        </w:rPr>
        <w:t xml:space="preserve">судьбой в гражданском обороте. </w:t>
      </w:r>
    </w:p>
    <w:p w:rsidR="00162E7B" w:rsidRPr="00586F15" w:rsidRDefault="00162E7B" w:rsidP="004A15DF">
      <w:pPr>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       </w:t>
      </w:r>
      <w:r w:rsidR="0007754B">
        <w:rPr>
          <w:rFonts w:ascii="Times New Roman" w:eastAsia="Times New Roman" w:hAnsi="Times New Roman" w:cs="Times New Roman"/>
          <w:sz w:val="28"/>
          <w:szCs w:val="28"/>
          <w:lang w:eastAsia="ru-RU"/>
        </w:rPr>
        <w:t xml:space="preserve">   </w:t>
      </w:r>
      <w:r w:rsidR="00245699">
        <w:rPr>
          <w:rFonts w:ascii="Times New Roman" w:eastAsia="Times New Roman" w:hAnsi="Times New Roman" w:cs="Times New Roman"/>
          <w:sz w:val="28"/>
          <w:szCs w:val="28"/>
          <w:lang w:eastAsia="ru-RU"/>
        </w:rPr>
        <w:t>Также</w:t>
      </w:r>
      <w:r>
        <w:rPr>
          <w:rFonts w:ascii="Times New Roman" w:hAnsi="Times New Roman" w:cs="Times New Roman"/>
          <w:sz w:val="28"/>
          <w:szCs w:val="28"/>
          <w:shd w:val="clear" w:color="auto" w:fill="FFFFFF"/>
        </w:rPr>
        <w:t xml:space="preserve"> </w:t>
      </w:r>
      <w:r w:rsidRPr="00E033FB">
        <w:rPr>
          <w:rFonts w:ascii="Times New Roman" w:hAnsi="Times New Roman" w:cs="Times New Roman"/>
          <w:sz w:val="28"/>
          <w:szCs w:val="28"/>
          <w:shd w:val="clear" w:color="auto" w:fill="FFFFFF"/>
        </w:rPr>
        <w:t>2 июля 2013 года в Гражданский кодекс</w:t>
      </w:r>
      <w:r w:rsidR="00586F15">
        <w:rPr>
          <w:rFonts w:ascii="Times New Roman" w:hAnsi="Times New Roman" w:cs="Times New Roman"/>
          <w:sz w:val="28"/>
          <w:szCs w:val="28"/>
          <w:shd w:val="clear" w:color="auto" w:fill="FFFFFF"/>
        </w:rPr>
        <w:t xml:space="preserve"> введен </w:t>
      </w:r>
      <w:r w:rsidRPr="00E033FB">
        <w:rPr>
          <w:rFonts w:ascii="Times New Roman" w:hAnsi="Times New Roman" w:cs="Times New Roman"/>
          <w:sz w:val="28"/>
          <w:szCs w:val="28"/>
          <w:shd w:val="clear" w:color="auto" w:fill="FFFFFF"/>
        </w:rPr>
        <w:t xml:space="preserve"> новый объект вещных прав – единый недвижимый комплекс</w:t>
      </w:r>
      <w:r w:rsidR="00245699">
        <w:rPr>
          <w:rFonts w:ascii="Times New Roman" w:hAnsi="Times New Roman" w:cs="Times New Roman"/>
          <w:sz w:val="28"/>
          <w:szCs w:val="28"/>
          <w:shd w:val="clear" w:color="auto" w:fill="FFFFFF"/>
        </w:rPr>
        <w:t xml:space="preserve"> (далее – ЕНК)</w:t>
      </w:r>
      <w:r w:rsidRPr="00E033FB">
        <w:rPr>
          <w:rFonts w:ascii="Times New Roman" w:hAnsi="Times New Roman" w:cs="Times New Roman"/>
          <w:sz w:val="28"/>
          <w:szCs w:val="28"/>
          <w:shd w:val="clear" w:color="auto" w:fill="FFFFFF"/>
        </w:rPr>
        <w:t>.</w:t>
      </w:r>
      <w:r w:rsidR="009E7965">
        <w:rPr>
          <w:rFonts w:ascii="Times New Roman" w:hAnsi="Times New Roman" w:cs="Times New Roman"/>
          <w:sz w:val="28"/>
          <w:szCs w:val="28"/>
          <w:shd w:val="clear" w:color="auto" w:fill="FFFFFF"/>
        </w:rPr>
        <w:t xml:space="preserve"> </w:t>
      </w:r>
      <w:r w:rsidR="00245699">
        <w:rPr>
          <w:rFonts w:ascii="Times New Roman" w:hAnsi="Times New Roman" w:cs="Times New Roman"/>
          <w:sz w:val="28"/>
          <w:szCs w:val="28"/>
          <w:shd w:val="clear" w:color="auto" w:fill="FFFFFF"/>
        </w:rPr>
        <w:t>В</w:t>
      </w:r>
      <w:r w:rsidR="00245699">
        <w:rPr>
          <w:rFonts w:ascii="Times New Roman" w:eastAsia="Times New Roman" w:hAnsi="Times New Roman" w:cs="Times New Roman"/>
          <w:sz w:val="28"/>
          <w:szCs w:val="28"/>
          <w:lang w:eastAsia="ru-RU"/>
        </w:rPr>
        <w:t xml:space="preserve">опрос о соотношении  понятий «сложная вещь» и «ЕНК» </w:t>
      </w:r>
      <w:r w:rsidR="00586F15" w:rsidRPr="0091366C">
        <w:rPr>
          <w:rFonts w:ascii="Times New Roman" w:eastAsia="Times New Roman" w:hAnsi="Times New Roman" w:cs="Times New Roman"/>
          <w:sz w:val="28"/>
          <w:szCs w:val="28"/>
          <w:lang w:eastAsia="ru-RU"/>
        </w:rPr>
        <w:t>имеет правовое значение при разрешении вопросов, связанных именно с оборотом данных вещей.</w:t>
      </w:r>
      <w:r w:rsidR="00586F15">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 xml:space="preserve"> </w:t>
      </w:r>
      <w:r w:rsidRPr="00E033FB">
        <w:rPr>
          <w:rFonts w:ascii="Times New Roman" w:hAnsi="Times New Roman" w:cs="Times New Roman"/>
          <w:sz w:val="28"/>
          <w:szCs w:val="28"/>
          <w:shd w:val="clear" w:color="auto" w:fill="FFFFFF"/>
        </w:rPr>
        <w:t xml:space="preserve"> </w:t>
      </w:r>
      <w:r w:rsidR="00245699">
        <w:rPr>
          <w:rFonts w:ascii="Times New Roman" w:hAnsi="Times New Roman" w:cs="Times New Roman"/>
          <w:sz w:val="28"/>
          <w:szCs w:val="28"/>
          <w:shd w:val="clear" w:color="auto" w:fill="FFFFFF"/>
        </w:rPr>
        <w:t xml:space="preserve">Эта проблема актуальна как  в области теории гражданского права, так и в правоприменительной практике. </w:t>
      </w:r>
      <w:r w:rsidRPr="00E033FB">
        <w:rPr>
          <w:rFonts w:ascii="Times New Roman" w:hAnsi="Times New Roman" w:cs="Times New Roman"/>
          <w:sz w:val="28"/>
          <w:szCs w:val="28"/>
          <w:shd w:val="clear" w:color="auto" w:fill="FFFFFF"/>
        </w:rPr>
        <w:t>Действующее законодательство не позволяет единообразно применять нормы, которые устанавливают принадлежность вещи к категориям, представленным  в статьях  133.1 и 134 ГК РФ.  С одной стороны,  нововведение может положительно отразиться на хозяйственном обороте, да и у собственников возникнет меньше проблем с оформлением права собственности. Однако с другой с</w:t>
      </w:r>
      <w:r w:rsidR="004E6294">
        <w:rPr>
          <w:rFonts w:ascii="Times New Roman" w:hAnsi="Times New Roman" w:cs="Times New Roman"/>
          <w:sz w:val="28"/>
          <w:szCs w:val="28"/>
          <w:shd w:val="clear" w:color="auto" w:fill="FFFFFF"/>
        </w:rPr>
        <w:t>тороны введение в Кодекс понятий «е</w:t>
      </w:r>
      <w:r w:rsidRPr="00E033FB">
        <w:rPr>
          <w:rFonts w:ascii="Times New Roman" w:hAnsi="Times New Roman" w:cs="Times New Roman"/>
          <w:sz w:val="28"/>
          <w:szCs w:val="28"/>
          <w:shd w:val="clear" w:color="auto" w:fill="FFFFFF"/>
        </w:rPr>
        <w:t xml:space="preserve">диный недвижимый комплекс» </w:t>
      </w:r>
      <w:r w:rsidR="004E6294">
        <w:rPr>
          <w:rFonts w:ascii="Times New Roman" w:hAnsi="Times New Roman" w:cs="Times New Roman"/>
          <w:sz w:val="28"/>
          <w:szCs w:val="28"/>
          <w:shd w:val="clear" w:color="auto" w:fill="FFFFFF"/>
        </w:rPr>
        <w:t xml:space="preserve">и «сложная вещь» </w:t>
      </w:r>
      <w:r w:rsidRPr="00E033FB">
        <w:rPr>
          <w:rFonts w:ascii="Times New Roman" w:hAnsi="Times New Roman" w:cs="Times New Roman"/>
          <w:sz w:val="28"/>
          <w:szCs w:val="28"/>
          <w:shd w:val="clear" w:color="auto" w:fill="FFFFFF"/>
        </w:rPr>
        <w:t>может вызвать путаницу в законодательстве.  В позиции судов не всегда четко и ясно определяются условия признания имущества слож</w:t>
      </w:r>
      <w:r>
        <w:rPr>
          <w:rFonts w:ascii="Times New Roman" w:hAnsi="Times New Roman" w:cs="Times New Roman"/>
          <w:sz w:val="28"/>
          <w:szCs w:val="28"/>
          <w:shd w:val="clear" w:color="auto" w:fill="FFFFFF"/>
        </w:rPr>
        <w:t xml:space="preserve">ной вещью, что сказывается на дальнейшей юридической судьбе данного имущества. </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sidRPr="00E033FB">
        <w:rPr>
          <w:rFonts w:ascii="Times New Roman" w:hAnsi="Times New Roman" w:cs="Times New Roman"/>
          <w:sz w:val="28"/>
          <w:szCs w:val="28"/>
          <w:shd w:val="clear" w:color="auto" w:fill="FFFFFF"/>
        </w:rPr>
        <w:t xml:space="preserve"> </w:t>
      </w:r>
    </w:p>
    <w:p w:rsidR="009E7965" w:rsidRPr="003A178A" w:rsidRDefault="00162E7B" w:rsidP="003A178A">
      <w:pPr>
        <w:jc w:val="both"/>
        <w:rPr>
          <w:rFonts w:ascii="Times New Roman" w:eastAsia="Times New Roman" w:hAnsi="Times New Roman" w:cs="Times New Roman"/>
          <w:sz w:val="28"/>
          <w:szCs w:val="28"/>
          <w:lang w:eastAsia="ru-RU"/>
        </w:rPr>
      </w:pPr>
      <w:r>
        <w:rPr>
          <w:shd w:val="clear" w:color="auto" w:fill="FFFFFF"/>
        </w:rPr>
        <w:lastRenderedPageBreak/>
        <w:t xml:space="preserve">      </w:t>
      </w:r>
      <w:r w:rsidR="00AC4DE3">
        <w:rPr>
          <w:shd w:val="clear" w:color="auto" w:fill="FFFFFF"/>
        </w:rPr>
        <w:t xml:space="preserve">              </w:t>
      </w:r>
      <w:r w:rsidRPr="003A178A">
        <w:rPr>
          <w:rFonts w:ascii="Times New Roman" w:hAnsi="Times New Roman" w:cs="Times New Roman"/>
          <w:sz w:val="28"/>
          <w:szCs w:val="28"/>
          <w:shd w:val="clear" w:color="auto" w:fill="FFFFFF"/>
        </w:rPr>
        <w:t xml:space="preserve">Итак, установив проблему, ставлю следующие цель и задачи работы:  </w:t>
      </w:r>
    </w:p>
    <w:p w:rsidR="000251A2" w:rsidRPr="0007754B" w:rsidRDefault="00162E7B" w:rsidP="0007754B">
      <w:pPr>
        <w:jc w:val="both"/>
        <w:rPr>
          <w:rFonts w:ascii="Times New Roman" w:eastAsia="Times New Roman" w:hAnsi="Times New Roman" w:cs="Times New Roman"/>
          <w:sz w:val="28"/>
          <w:szCs w:val="28"/>
          <w:lang w:eastAsia="ru-RU"/>
        </w:rPr>
      </w:pPr>
      <w:r w:rsidRPr="0007754B">
        <w:rPr>
          <w:rFonts w:ascii="Times New Roman" w:hAnsi="Times New Roman" w:cs="Times New Roman"/>
          <w:sz w:val="28"/>
          <w:szCs w:val="28"/>
        </w:rPr>
        <w:t>Цель -  обобщить применение положений Гражданского кодекса РФ в аспекте приз</w:t>
      </w:r>
      <w:r w:rsidR="009E7965" w:rsidRPr="0007754B">
        <w:rPr>
          <w:rFonts w:ascii="Times New Roman" w:hAnsi="Times New Roman" w:cs="Times New Roman"/>
          <w:sz w:val="28"/>
          <w:szCs w:val="28"/>
        </w:rPr>
        <w:t xml:space="preserve">нания  имущества сложной вещью.  </w:t>
      </w:r>
      <w:r w:rsidRPr="0007754B">
        <w:rPr>
          <w:rFonts w:ascii="Times New Roman" w:hAnsi="Times New Roman" w:cs="Times New Roman"/>
          <w:sz w:val="28"/>
          <w:szCs w:val="28"/>
        </w:rPr>
        <w:t>Задачи – систематизировать трудности по вопросу  признания комплекса недвижимого имущества сложной вещью, изучить и проанализировать судебную практику по вопросам применения положений Гражданского кодекса  о сложных вещах, разработать возможные рекомендации в толковании и применении норм Гражданского кодекса о признании недвижимого имущества сложной вещью.</w:t>
      </w:r>
    </w:p>
    <w:p w:rsidR="00162E7B" w:rsidRPr="003A178A" w:rsidRDefault="00162E7B" w:rsidP="003A178A">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162E7B" w:rsidRDefault="00162E7B" w:rsidP="00162E7B">
      <w:pPr>
        <w:jc w:val="both"/>
        <w:rPr>
          <w:rFonts w:ascii="Times New Roman" w:hAnsi="Times New Roman" w:cs="Times New Roman"/>
          <w:sz w:val="28"/>
          <w:szCs w:val="28"/>
        </w:rPr>
      </w:pPr>
    </w:p>
    <w:p w:rsidR="004D5A69" w:rsidRDefault="004D5A69" w:rsidP="004C6729">
      <w:pPr>
        <w:jc w:val="both"/>
        <w:rPr>
          <w:rFonts w:ascii="Times New Roman" w:hAnsi="Times New Roman" w:cs="Times New Roman"/>
          <w:b/>
          <w:sz w:val="28"/>
          <w:szCs w:val="28"/>
          <w:shd w:val="clear" w:color="auto" w:fill="FFFFFF"/>
        </w:rPr>
      </w:pPr>
    </w:p>
    <w:p w:rsidR="00DE5CA8" w:rsidRPr="00E753B3" w:rsidRDefault="004C6729" w:rsidP="00E753B3">
      <w:pPr>
        <w:pStyle w:val="1"/>
        <w:rPr>
          <w:rFonts w:ascii="Times New Roman" w:hAnsi="Times New Roman" w:cs="Times New Roman"/>
          <w:color w:val="auto"/>
        </w:rPr>
      </w:pPr>
      <w:bookmarkStart w:id="15" w:name="_Toc500836043"/>
      <w:r w:rsidRPr="00E753B3">
        <w:rPr>
          <w:rFonts w:ascii="Times New Roman" w:hAnsi="Times New Roman" w:cs="Times New Roman"/>
          <w:color w:val="auto"/>
          <w:shd w:val="clear" w:color="auto" w:fill="FFFFFF"/>
        </w:rPr>
        <w:lastRenderedPageBreak/>
        <w:t>§</w:t>
      </w:r>
      <w:r w:rsidR="00162E7B" w:rsidRPr="00E753B3">
        <w:rPr>
          <w:rFonts w:ascii="Times New Roman" w:hAnsi="Times New Roman" w:cs="Times New Roman"/>
          <w:color w:val="auto"/>
          <w:shd w:val="clear" w:color="auto" w:fill="FFFFFF"/>
        </w:rPr>
        <w:t xml:space="preserve">1. </w:t>
      </w:r>
      <w:r w:rsidR="00162E7B" w:rsidRPr="00E753B3">
        <w:rPr>
          <w:rFonts w:ascii="Times New Roman" w:hAnsi="Times New Roman" w:cs="Times New Roman"/>
          <w:color w:val="auto"/>
        </w:rPr>
        <w:t>Общая характеристика основных аспектов применения судами норм Гражданского Кодекса РФ о сложных вещах</w:t>
      </w:r>
      <w:bookmarkEnd w:id="15"/>
    </w:p>
    <w:p w:rsidR="00C07990" w:rsidRPr="00DE5CA8" w:rsidRDefault="00DE5CA8" w:rsidP="00C07990">
      <w:pPr>
        <w:jc w:val="both"/>
        <w:rPr>
          <w:rFonts w:ascii="Times New Roman" w:hAnsi="Times New Roman" w:cs="Times New Roman"/>
          <w:b/>
          <w:sz w:val="28"/>
          <w:szCs w:val="28"/>
        </w:rPr>
      </w:pPr>
      <w:r>
        <w:rPr>
          <w:rFonts w:ascii="Times New Roman" w:hAnsi="Times New Roman" w:cs="Times New Roman"/>
          <w:sz w:val="28"/>
          <w:szCs w:val="28"/>
        </w:rPr>
        <w:t xml:space="preserve">        </w:t>
      </w:r>
      <w:r w:rsidRPr="00DE5CA8">
        <w:rPr>
          <w:rFonts w:ascii="Times New Roman" w:hAnsi="Times New Roman" w:cs="Times New Roman"/>
          <w:sz w:val="28"/>
          <w:szCs w:val="28"/>
        </w:rPr>
        <w:t xml:space="preserve">Многообразие сложных вещей не позволяет </w:t>
      </w:r>
      <w:r w:rsidR="00714C7C">
        <w:rPr>
          <w:rFonts w:ascii="Times New Roman" w:hAnsi="Times New Roman" w:cs="Times New Roman"/>
          <w:sz w:val="28"/>
          <w:szCs w:val="28"/>
        </w:rPr>
        <w:t xml:space="preserve">разработать </w:t>
      </w:r>
      <w:r w:rsidRPr="00DE5CA8">
        <w:rPr>
          <w:rFonts w:ascii="Times New Roman" w:hAnsi="Times New Roman" w:cs="Times New Roman"/>
          <w:sz w:val="28"/>
          <w:szCs w:val="28"/>
        </w:rPr>
        <w:t>универсальный алгоритм</w:t>
      </w:r>
      <w:r>
        <w:rPr>
          <w:rFonts w:ascii="Times New Roman" w:hAnsi="Times New Roman" w:cs="Times New Roman"/>
          <w:sz w:val="28"/>
          <w:szCs w:val="28"/>
        </w:rPr>
        <w:t xml:space="preserve"> их </w:t>
      </w:r>
      <w:r w:rsidRPr="00DE5CA8">
        <w:rPr>
          <w:rFonts w:ascii="Times New Roman" w:hAnsi="Times New Roman" w:cs="Times New Roman"/>
          <w:sz w:val="28"/>
          <w:szCs w:val="28"/>
        </w:rPr>
        <w:t xml:space="preserve"> квалификаци</w:t>
      </w:r>
      <w:r>
        <w:rPr>
          <w:rFonts w:ascii="Times New Roman" w:hAnsi="Times New Roman" w:cs="Times New Roman"/>
          <w:sz w:val="28"/>
          <w:szCs w:val="28"/>
        </w:rPr>
        <w:t xml:space="preserve">и. </w:t>
      </w:r>
      <w:r w:rsidR="00166961" w:rsidRPr="00C07990">
        <w:rPr>
          <w:rFonts w:ascii="Times New Roman" w:hAnsi="Times New Roman" w:cs="Times New Roman"/>
          <w:sz w:val="28"/>
          <w:szCs w:val="28"/>
        </w:rPr>
        <w:t xml:space="preserve">Для </w:t>
      </w:r>
      <w:r w:rsidR="002003FA" w:rsidRPr="00C07990">
        <w:rPr>
          <w:rFonts w:ascii="Times New Roman" w:hAnsi="Times New Roman" w:cs="Times New Roman"/>
          <w:sz w:val="28"/>
          <w:szCs w:val="28"/>
        </w:rPr>
        <w:t>правильной оценки применения судами положений ГК о сложных вещах, в первую очередь, нужно выяснить, какие критерии и условия</w:t>
      </w:r>
      <w:r w:rsidR="00586F15">
        <w:rPr>
          <w:rFonts w:ascii="Times New Roman" w:hAnsi="Times New Roman" w:cs="Times New Roman"/>
          <w:sz w:val="28"/>
          <w:szCs w:val="28"/>
        </w:rPr>
        <w:t xml:space="preserve"> отнесения </w:t>
      </w:r>
      <w:r w:rsidR="00586F15" w:rsidRPr="00C07990">
        <w:rPr>
          <w:rFonts w:ascii="Times New Roman" w:hAnsi="Times New Roman" w:cs="Times New Roman"/>
          <w:sz w:val="28"/>
          <w:szCs w:val="28"/>
        </w:rPr>
        <w:t>иму</w:t>
      </w:r>
      <w:r w:rsidR="00586F15">
        <w:rPr>
          <w:rFonts w:ascii="Times New Roman" w:hAnsi="Times New Roman" w:cs="Times New Roman"/>
          <w:sz w:val="28"/>
          <w:szCs w:val="28"/>
        </w:rPr>
        <w:t>щества к разделу сложных вещей выделяются в теории гражданского права</w:t>
      </w:r>
      <w:r w:rsidR="004E6294">
        <w:rPr>
          <w:rFonts w:ascii="Times New Roman" w:hAnsi="Times New Roman" w:cs="Times New Roman"/>
          <w:sz w:val="28"/>
          <w:szCs w:val="28"/>
        </w:rPr>
        <w:t xml:space="preserve">. Проанализировав существующие точки зрения на этот счет и судебную практику, я пришла к выводу, что </w:t>
      </w:r>
      <w:r w:rsidR="00F7707A">
        <w:rPr>
          <w:rFonts w:ascii="Times New Roman" w:hAnsi="Times New Roman" w:cs="Times New Roman"/>
          <w:sz w:val="28"/>
          <w:szCs w:val="28"/>
        </w:rPr>
        <w:t xml:space="preserve">у судов возникают проблемы и спорные вопросы по поводу отнесения той или иной вещи к понятию сложной. </w:t>
      </w:r>
      <w:r w:rsidR="00DC42C4">
        <w:rPr>
          <w:rFonts w:ascii="Times New Roman" w:hAnsi="Times New Roman" w:cs="Times New Roman"/>
          <w:sz w:val="28"/>
          <w:szCs w:val="28"/>
        </w:rPr>
        <w:t xml:space="preserve">Правоприменители и теоретики расходятся во мнениях по поводу толкования норм ГК о сложных вещах, в связи с этим  в правоприменительной практике отсутствует единообразие выносимых решений.  </w:t>
      </w:r>
      <w:r w:rsidR="00F7707A">
        <w:rPr>
          <w:rFonts w:ascii="Times New Roman" w:hAnsi="Times New Roman" w:cs="Times New Roman"/>
          <w:sz w:val="28"/>
          <w:szCs w:val="28"/>
        </w:rPr>
        <w:t xml:space="preserve">Приведу несколько примеров, доказывающих мое суждение. </w:t>
      </w:r>
    </w:p>
    <w:p w:rsidR="00E230CD" w:rsidRDefault="0068606F" w:rsidP="009C7959">
      <w:pPr>
        <w:jc w:val="both"/>
        <w:rPr>
          <w:rFonts w:ascii="Times New Roman" w:hAnsi="Times New Roman" w:cs="Times New Roman"/>
          <w:sz w:val="28"/>
          <w:szCs w:val="28"/>
        </w:rPr>
      </w:pPr>
      <w:r>
        <w:rPr>
          <w:rFonts w:ascii="Times New Roman" w:hAnsi="Times New Roman" w:cs="Times New Roman"/>
          <w:sz w:val="28"/>
          <w:szCs w:val="28"/>
        </w:rPr>
        <w:t xml:space="preserve">    </w:t>
      </w:r>
      <w:r w:rsidR="00F7707A">
        <w:rPr>
          <w:rFonts w:ascii="Times New Roman" w:hAnsi="Times New Roman" w:cs="Times New Roman"/>
          <w:sz w:val="28"/>
          <w:szCs w:val="28"/>
        </w:rPr>
        <w:t xml:space="preserve"> </w:t>
      </w:r>
      <w:r w:rsidR="00413EE9">
        <w:rPr>
          <w:rFonts w:ascii="Times New Roman" w:hAnsi="Times New Roman" w:cs="Times New Roman"/>
          <w:sz w:val="28"/>
          <w:szCs w:val="28"/>
        </w:rPr>
        <w:t xml:space="preserve">  </w:t>
      </w:r>
      <w:r w:rsidR="00F7707A">
        <w:rPr>
          <w:rFonts w:ascii="Times New Roman" w:hAnsi="Times New Roman" w:cs="Times New Roman"/>
          <w:sz w:val="28"/>
          <w:szCs w:val="28"/>
        </w:rPr>
        <w:t>Одним из условий</w:t>
      </w:r>
      <w:r w:rsidR="00F40F80" w:rsidRPr="00921AD2">
        <w:rPr>
          <w:rFonts w:ascii="Times New Roman" w:hAnsi="Times New Roman" w:cs="Times New Roman"/>
          <w:sz w:val="28"/>
          <w:szCs w:val="28"/>
        </w:rPr>
        <w:t xml:space="preserve"> отнесения вещи к катего</w:t>
      </w:r>
      <w:r w:rsidR="00000CDE" w:rsidRPr="00921AD2">
        <w:rPr>
          <w:rFonts w:ascii="Times New Roman" w:hAnsi="Times New Roman" w:cs="Times New Roman"/>
          <w:sz w:val="28"/>
          <w:szCs w:val="28"/>
        </w:rPr>
        <w:t xml:space="preserve">рии сложных является </w:t>
      </w:r>
      <w:r w:rsidR="00010791">
        <w:rPr>
          <w:rFonts w:ascii="Times New Roman" w:hAnsi="Times New Roman" w:cs="Times New Roman"/>
          <w:sz w:val="28"/>
          <w:szCs w:val="28"/>
        </w:rPr>
        <w:t xml:space="preserve">ее </w:t>
      </w:r>
      <w:r w:rsidR="00000CDE" w:rsidRPr="00921AD2">
        <w:rPr>
          <w:rFonts w:ascii="Times New Roman" w:hAnsi="Times New Roman" w:cs="Times New Roman"/>
          <w:sz w:val="28"/>
          <w:szCs w:val="28"/>
        </w:rPr>
        <w:t>целостность или</w:t>
      </w:r>
      <w:r w:rsidR="006B0F03">
        <w:rPr>
          <w:rFonts w:ascii="Times New Roman" w:hAnsi="Times New Roman" w:cs="Times New Roman"/>
          <w:sz w:val="28"/>
          <w:szCs w:val="28"/>
        </w:rPr>
        <w:t xml:space="preserve"> интегральность </w:t>
      </w:r>
      <w:r w:rsidR="00921AD2" w:rsidRPr="00921AD2">
        <w:rPr>
          <w:rFonts w:ascii="Times New Roman" w:hAnsi="Times New Roman" w:cs="Times New Roman"/>
          <w:sz w:val="28"/>
          <w:szCs w:val="28"/>
        </w:rPr>
        <w:t>, т.е. единство</w:t>
      </w:r>
      <w:r w:rsidR="00921AD2" w:rsidRPr="00921AD2">
        <w:rPr>
          <w:rFonts w:ascii="Times New Roman" w:hAnsi="Times New Roman" w:cs="Times New Roman"/>
          <w:sz w:val="28"/>
          <w:szCs w:val="28"/>
        </w:rPr>
        <w:tab/>
      </w:r>
      <w:r w:rsidR="00921AD2">
        <w:rPr>
          <w:rFonts w:ascii="Times New Roman" w:hAnsi="Times New Roman" w:cs="Times New Roman"/>
          <w:sz w:val="28"/>
          <w:szCs w:val="28"/>
        </w:rPr>
        <w:t xml:space="preserve"> </w:t>
      </w:r>
      <w:r w:rsidR="00921AD2" w:rsidRPr="00921AD2">
        <w:rPr>
          <w:rFonts w:ascii="Times New Roman" w:hAnsi="Times New Roman" w:cs="Times New Roman"/>
          <w:sz w:val="28"/>
          <w:szCs w:val="28"/>
        </w:rPr>
        <w:t>различных</w:t>
      </w:r>
      <w:r w:rsidR="00203E29">
        <w:rPr>
          <w:rFonts w:ascii="Times New Roman" w:hAnsi="Times New Roman" w:cs="Times New Roman"/>
          <w:sz w:val="28"/>
          <w:szCs w:val="28"/>
        </w:rPr>
        <w:t> </w:t>
      </w:r>
      <w:r w:rsidR="00A57FAD">
        <w:rPr>
          <w:rFonts w:ascii="Times New Roman" w:hAnsi="Times New Roman" w:cs="Times New Roman"/>
          <w:sz w:val="28"/>
          <w:szCs w:val="28"/>
        </w:rPr>
        <w:t xml:space="preserve">элементов, </w:t>
      </w:r>
      <w:r w:rsidR="00921AD2">
        <w:rPr>
          <w:rFonts w:ascii="Times New Roman" w:hAnsi="Times New Roman" w:cs="Times New Roman"/>
          <w:sz w:val="28"/>
          <w:szCs w:val="28"/>
        </w:rPr>
        <w:t xml:space="preserve">составляющих собой единое целое. </w:t>
      </w:r>
      <w:r w:rsidR="001B44A2" w:rsidRPr="00921AD2">
        <w:rPr>
          <w:rFonts w:ascii="Times New Roman" w:hAnsi="Times New Roman" w:cs="Times New Roman"/>
          <w:sz w:val="28"/>
          <w:szCs w:val="28"/>
        </w:rPr>
        <w:t>Сложную вещь образуют определенные части</w:t>
      </w:r>
      <w:r w:rsidR="00733757" w:rsidRPr="00921AD2">
        <w:rPr>
          <w:rFonts w:ascii="Times New Roman" w:hAnsi="Times New Roman" w:cs="Times New Roman"/>
          <w:sz w:val="28"/>
          <w:szCs w:val="28"/>
        </w:rPr>
        <w:t>, которые</w:t>
      </w:r>
      <w:r w:rsidR="00921AD2" w:rsidRPr="00921AD2">
        <w:rPr>
          <w:rFonts w:ascii="Times New Roman" w:hAnsi="Times New Roman" w:cs="Times New Roman"/>
          <w:sz w:val="28"/>
          <w:szCs w:val="28"/>
        </w:rPr>
        <w:t xml:space="preserve"> иногда </w:t>
      </w:r>
      <w:r w:rsidR="00733757" w:rsidRPr="00921AD2">
        <w:rPr>
          <w:rFonts w:ascii="Times New Roman" w:hAnsi="Times New Roman" w:cs="Times New Roman"/>
          <w:sz w:val="28"/>
          <w:szCs w:val="28"/>
        </w:rPr>
        <w:t xml:space="preserve"> неоднородны по своей природе и не обладают общими родовыми признаками.</w:t>
      </w:r>
      <w:r w:rsidR="00F40F80" w:rsidRPr="00921AD2">
        <w:rPr>
          <w:rFonts w:ascii="Times New Roman" w:hAnsi="Times New Roman" w:cs="Times New Roman"/>
          <w:sz w:val="28"/>
          <w:szCs w:val="28"/>
        </w:rPr>
        <w:t xml:space="preserve"> Комплектность товара обуславливается вхождением в него вс</w:t>
      </w:r>
      <w:r w:rsidR="00733757" w:rsidRPr="00921AD2">
        <w:rPr>
          <w:rFonts w:ascii="Times New Roman" w:hAnsi="Times New Roman" w:cs="Times New Roman"/>
          <w:sz w:val="28"/>
          <w:szCs w:val="28"/>
        </w:rPr>
        <w:t>ех необходимых составных частей.</w:t>
      </w:r>
      <w:r w:rsidR="00F40F80" w:rsidRPr="00921AD2">
        <w:rPr>
          <w:rFonts w:ascii="Times New Roman" w:hAnsi="Times New Roman" w:cs="Times New Roman"/>
          <w:sz w:val="28"/>
          <w:szCs w:val="28"/>
        </w:rPr>
        <w:t xml:space="preserve"> </w:t>
      </w:r>
      <w:r w:rsidR="00016B9B">
        <w:rPr>
          <w:rFonts w:ascii="Times New Roman" w:hAnsi="Times New Roman" w:cs="Times New Roman"/>
          <w:sz w:val="28"/>
          <w:szCs w:val="28"/>
        </w:rPr>
        <w:t xml:space="preserve"> </w:t>
      </w:r>
      <w:r w:rsidR="006B0F03" w:rsidRPr="008B7B58">
        <w:rPr>
          <w:rFonts w:ascii="Times New Roman" w:hAnsi="Times New Roman" w:cs="Times New Roman"/>
          <w:sz w:val="28"/>
          <w:szCs w:val="28"/>
        </w:rPr>
        <w:t>Под интегральностью сложной вещи также понимается возникновение у комплекса новых качеств, не пр</w:t>
      </w:r>
      <w:r w:rsidR="00F7707A">
        <w:rPr>
          <w:rFonts w:ascii="Times New Roman" w:hAnsi="Times New Roman" w:cs="Times New Roman"/>
          <w:sz w:val="28"/>
          <w:szCs w:val="28"/>
        </w:rPr>
        <w:t>исущих его компонентам. Именно целостность</w:t>
      </w:r>
      <w:r w:rsidR="006B0F03" w:rsidRPr="008B7B58">
        <w:rPr>
          <w:rFonts w:ascii="Times New Roman" w:hAnsi="Times New Roman" w:cs="Times New Roman"/>
          <w:sz w:val="28"/>
          <w:szCs w:val="28"/>
        </w:rPr>
        <w:t xml:space="preserve"> является условием правообъектности сложных вещей - способности признаваться по закону самостоятельным (оригинальным) объектом права. Целостный (интегральный) характер сложным вещам придает системность.</w:t>
      </w:r>
      <w:r w:rsidR="00016B9B" w:rsidRPr="008B7B58">
        <w:rPr>
          <w:rFonts w:ascii="Times New Roman" w:hAnsi="Times New Roman" w:cs="Times New Roman"/>
          <w:sz w:val="28"/>
          <w:szCs w:val="28"/>
        </w:rPr>
        <w:t xml:space="preserve"> </w:t>
      </w:r>
      <w:r w:rsidR="00F40F80" w:rsidRPr="00921AD2">
        <w:rPr>
          <w:rFonts w:ascii="Times New Roman" w:hAnsi="Times New Roman" w:cs="Times New Roman"/>
          <w:sz w:val="28"/>
          <w:szCs w:val="28"/>
        </w:rPr>
        <w:t>Подтверждает это и судебная практика.</w:t>
      </w:r>
      <w:r w:rsidR="00921AD2">
        <w:rPr>
          <w:rFonts w:ascii="Times New Roman" w:hAnsi="Times New Roman" w:cs="Times New Roman"/>
          <w:sz w:val="28"/>
          <w:szCs w:val="28"/>
        </w:rPr>
        <w:t xml:space="preserve"> </w:t>
      </w:r>
    </w:p>
    <w:p w:rsidR="009C7959" w:rsidRPr="009C7959" w:rsidRDefault="00741C81" w:rsidP="009C7959">
      <w:pPr>
        <w:jc w:val="both"/>
        <w:rPr>
          <w:rFonts w:ascii="Times New Roman" w:hAnsi="Times New Roman" w:cs="Times New Roman"/>
          <w:sz w:val="28"/>
          <w:szCs w:val="28"/>
        </w:rPr>
      </w:pPr>
      <w:r>
        <w:t xml:space="preserve"> </w:t>
      </w:r>
      <w:r w:rsidR="00E230CD">
        <w:t xml:space="preserve">          </w:t>
      </w:r>
      <w:r w:rsidR="008437F7">
        <w:rPr>
          <w:rFonts w:ascii="Times New Roman" w:hAnsi="Times New Roman" w:cs="Times New Roman"/>
          <w:sz w:val="28"/>
          <w:szCs w:val="28"/>
        </w:rPr>
        <w:t xml:space="preserve">Например, Московским городским </w:t>
      </w:r>
      <w:r w:rsidR="00BB1393" w:rsidRPr="009C7959">
        <w:rPr>
          <w:rFonts w:ascii="Times New Roman" w:hAnsi="Times New Roman" w:cs="Times New Roman"/>
          <w:sz w:val="28"/>
          <w:szCs w:val="28"/>
        </w:rPr>
        <w:t>судом</w:t>
      </w:r>
      <w:r w:rsidR="008437F7">
        <w:rPr>
          <w:rFonts w:ascii="Times New Roman" w:hAnsi="Times New Roman" w:cs="Times New Roman"/>
          <w:sz w:val="28"/>
          <w:szCs w:val="28"/>
        </w:rPr>
        <w:t xml:space="preserve"> в апелляционном порядке </w:t>
      </w:r>
      <w:r w:rsidR="00BB1393" w:rsidRPr="009C7959">
        <w:rPr>
          <w:rFonts w:ascii="Times New Roman" w:hAnsi="Times New Roman" w:cs="Times New Roman"/>
          <w:sz w:val="28"/>
          <w:szCs w:val="28"/>
        </w:rPr>
        <w:t>рассматривалось дело</w:t>
      </w:r>
      <w:r w:rsidR="009C7959">
        <w:rPr>
          <w:rStyle w:val="a5"/>
          <w:rFonts w:ascii="Times New Roman" w:hAnsi="Times New Roman" w:cs="Times New Roman"/>
          <w:sz w:val="28"/>
          <w:szCs w:val="28"/>
        </w:rPr>
        <w:footnoteReference w:id="2"/>
      </w:r>
      <w:r w:rsidR="00BB1393" w:rsidRPr="009C7959">
        <w:rPr>
          <w:rFonts w:ascii="Times New Roman" w:hAnsi="Times New Roman" w:cs="Times New Roman"/>
          <w:sz w:val="28"/>
          <w:szCs w:val="28"/>
        </w:rPr>
        <w:t xml:space="preserve">, по материалам которого установлено: между С.И. и ООО "7" были заключены договоры купли-продажи в отношении  кухонного </w:t>
      </w:r>
      <w:r w:rsidR="00BB1393" w:rsidRPr="009C7959">
        <w:rPr>
          <w:rFonts w:ascii="Times New Roman" w:hAnsi="Times New Roman" w:cs="Times New Roman"/>
          <w:sz w:val="28"/>
          <w:szCs w:val="28"/>
        </w:rPr>
        <w:lastRenderedPageBreak/>
        <w:t>гарнитура, включающего в себя кухонную мебел</w:t>
      </w:r>
      <w:r w:rsidR="008437F7">
        <w:rPr>
          <w:rFonts w:ascii="Times New Roman" w:hAnsi="Times New Roman" w:cs="Times New Roman"/>
          <w:sz w:val="28"/>
          <w:szCs w:val="28"/>
        </w:rPr>
        <w:t>ь и встроенную бытовую технику. Суд</w:t>
      </w:r>
      <w:r w:rsidR="009C7959" w:rsidRPr="009C7959">
        <w:rPr>
          <w:rFonts w:ascii="Times New Roman" w:hAnsi="Times New Roman" w:cs="Times New Roman"/>
          <w:sz w:val="28"/>
          <w:szCs w:val="28"/>
        </w:rPr>
        <w:t xml:space="preserve"> </w:t>
      </w:r>
      <w:r w:rsidR="008437F7">
        <w:rPr>
          <w:rFonts w:ascii="Times New Roman" w:hAnsi="Times New Roman" w:cs="Times New Roman"/>
          <w:sz w:val="28"/>
          <w:szCs w:val="28"/>
        </w:rPr>
        <w:t xml:space="preserve">первой инстанции не признал  </w:t>
      </w:r>
      <w:r w:rsidR="00E230CD">
        <w:rPr>
          <w:rFonts w:ascii="Times New Roman" w:hAnsi="Times New Roman" w:cs="Times New Roman"/>
          <w:sz w:val="28"/>
          <w:szCs w:val="28"/>
        </w:rPr>
        <w:t xml:space="preserve">данную </w:t>
      </w:r>
      <w:r w:rsidR="008437F7">
        <w:rPr>
          <w:rFonts w:ascii="Times New Roman" w:hAnsi="Times New Roman" w:cs="Times New Roman"/>
          <w:sz w:val="28"/>
          <w:szCs w:val="28"/>
        </w:rPr>
        <w:t xml:space="preserve"> </w:t>
      </w:r>
      <w:r w:rsidR="00E230CD">
        <w:rPr>
          <w:rFonts w:ascii="Times New Roman" w:hAnsi="Times New Roman" w:cs="Times New Roman"/>
          <w:sz w:val="28"/>
          <w:szCs w:val="28"/>
        </w:rPr>
        <w:t xml:space="preserve">вещь </w:t>
      </w:r>
      <w:r w:rsidR="008437F7">
        <w:rPr>
          <w:rFonts w:ascii="Times New Roman" w:hAnsi="Times New Roman" w:cs="Times New Roman"/>
          <w:sz w:val="28"/>
          <w:szCs w:val="28"/>
        </w:rPr>
        <w:t xml:space="preserve">сложной и вынес решение </w:t>
      </w:r>
      <w:r w:rsidR="00E230CD">
        <w:rPr>
          <w:rFonts w:ascii="Times New Roman" w:hAnsi="Times New Roman" w:cs="Times New Roman"/>
          <w:sz w:val="28"/>
          <w:szCs w:val="28"/>
        </w:rPr>
        <w:t>об удовлетворении требований истца лишь по отдельным час</w:t>
      </w:r>
      <w:r w:rsidR="00714C7C">
        <w:rPr>
          <w:rFonts w:ascii="Times New Roman" w:hAnsi="Times New Roman" w:cs="Times New Roman"/>
          <w:sz w:val="28"/>
          <w:szCs w:val="28"/>
        </w:rPr>
        <w:t xml:space="preserve">тям товара (гарнитура). Однако </w:t>
      </w:r>
      <w:r w:rsidR="00E230CD">
        <w:rPr>
          <w:rFonts w:ascii="Times New Roman" w:hAnsi="Times New Roman" w:cs="Times New Roman"/>
          <w:sz w:val="28"/>
          <w:szCs w:val="28"/>
        </w:rPr>
        <w:t>Московским судом</w:t>
      </w:r>
      <w:r w:rsidR="008437F7">
        <w:rPr>
          <w:rFonts w:ascii="Times New Roman" w:hAnsi="Times New Roman" w:cs="Times New Roman"/>
          <w:sz w:val="28"/>
          <w:szCs w:val="28"/>
        </w:rPr>
        <w:t xml:space="preserve"> </w:t>
      </w:r>
      <w:r w:rsidR="00E230CD">
        <w:rPr>
          <w:rFonts w:ascii="Times New Roman" w:hAnsi="Times New Roman" w:cs="Times New Roman"/>
          <w:sz w:val="28"/>
          <w:szCs w:val="28"/>
        </w:rPr>
        <w:t>такое решени</w:t>
      </w:r>
      <w:r w:rsidR="00714C7C">
        <w:rPr>
          <w:rFonts w:ascii="Times New Roman" w:hAnsi="Times New Roman" w:cs="Times New Roman"/>
          <w:sz w:val="28"/>
          <w:szCs w:val="28"/>
        </w:rPr>
        <w:t>е было признанно незаконным, т.</w:t>
      </w:r>
      <w:r w:rsidR="00E230CD">
        <w:rPr>
          <w:rFonts w:ascii="Times New Roman" w:hAnsi="Times New Roman" w:cs="Times New Roman"/>
          <w:sz w:val="28"/>
          <w:szCs w:val="28"/>
        </w:rPr>
        <w:t xml:space="preserve">к. </w:t>
      </w:r>
      <w:r w:rsidR="00714C7C">
        <w:rPr>
          <w:rFonts w:ascii="Times New Roman" w:hAnsi="Times New Roman" w:cs="Times New Roman"/>
          <w:sz w:val="28"/>
          <w:szCs w:val="28"/>
        </w:rPr>
        <w:t xml:space="preserve">кухонный гарнитур, </w:t>
      </w:r>
      <w:r w:rsidR="009C7959" w:rsidRPr="009C7959">
        <w:rPr>
          <w:rFonts w:ascii="Times New Roman" w:hAnsi="Times New Roman" w:cs="Times New Roman"/>
          <w:sz w:val="28"/>
          <w:szCs w:val="28"/>
        </w:rPr>
        <w:t>хотя и состоит и различных п</w:t>
      </w:r>
      <w:r w:rsidR="00921AD2">
        <w:rPr>
          <w:rFonts w:ascii="Times New Roman" w:hAnsi="Times New Roman" w:cs="Times New Roman"/>
          <w:sz w:val="28"/>
          <w:szCs w:val="28"/>
        </w:rPr>
        <w:t>о назначению  и природе вещей (</w:t>
      </w:r>
      <w:r w:rsidR="009C7959" w:rsidRPr="009C7959">
        <w:rPr>
          <w:rFonts w:ascii="Times New Roman" w:hAnsi="Times New Roman" w:cs="Times New Roman"/>
          <w:sz w:val="28"/>
          <w:szCs w:val="28"/>
        </w:rPr>
        <w:t>столешница, варочная панель, шкафы и т. д.), но используется по назначению только как единое целое, и действие сделки, заключенной по поводу такой  сложной вещи, распространяется на все ее составные части.</w:t>
      </w:r>
      <w:r w:rsidR="001C6132">
        <w:rPr>
          <w:rFonts w:ascii="Times New Roman" w:hAnsi="Times New Roman" w:cs="Times New Roman"/>
          <w:sz w:val="28"/>
          <w:szCs w:val="28"/>
        </w:rPr>
        <w:t xml:space="preserve"> </w:t>
      </w:r>
      <w:r w:rsidR="009C7959" w:rsidRPr="009C7959">
        <w:rPr>
          <w:rFonts w:ascii="Times New Roman" w:hAnsi="Times New Roman" w:cs="Times New Roman"/>
          <w:sz w:val="28"/>
          <w:szCs w:val="28"/>
        </w:rPr>
        <w:t xml:space="preserve"> </w:t>
      </w:r>
    </w:p>
    <w:p w:rsidR="009553B5" w:rsidRDefault="00000CDE" w:rsidP="00A53570">
      <w:pPr>
        <w:jc w:val="both"/>
        <w:rPr>
          <w:rFonts w:ascii="Times New Roman" w:hAnsi="Times New Roman" w:cs="Times New Roman"/>
          <w:sz w:val="28"/>
          <w:szCs w:val="28"/>
        </w:rPr>
      </w:pPr>
      <w:r>
        <w:rPr>
          <w:rFonts w:ascii="Times New Roman" w:hAnsi="Times New Roman" w:cs="Times New Roman"/>
          <w:sz w:val="28"/>
          <w:szCs w:val="28"/>
        </w:rPr>
        <w:t xml:space="preserve">       </w:t>
      </w:r>
      <w:r w:rsidR="00ED090B" w:rsidRPr="00DF6029">
        <w:t xml:space="preserve">  </w:t>
      </w:r>
      <w:r w:rsidR="00ED090B" w:rsidRPr="00A53570">
        <w:rPr>
          <w:rFonts w:ascii="Times New Roman" w:hAnsi="Times New Roman" w:cs="Times New Roman"/>
          <w:sz w:val="28"/>
          <w:szCs w:val="28"/>
        </w:rPr>
        <w:t xml:space="preserve">Анализ учебной литературы и судебной практики указывает на еще один критерий </w:t>
      </w:r>
      <w:r w:rsidR="00741C81" w:rsidRPr="00A53570">
        <w:rPr>
          <w:rFonts w:ascii="Times New Roman" w:hAnsi="Times New Roman" w:cs="Times New Roman"/>
          <w:sz w:val="28"/>
          <w:szCs w:val="28"/>
        </w:rPr>
        <w:t xml:space="preserve">- наличие </w:t>
      </w:r>
      <w:r w:rsidR="00DF6029" w:rsidRPr="00A53570">
        <w:rPr>
          <w:rFonts w:ascii="Times New Roman" w:hAnsi="Times New Roman" w:cs="Times New Roman"/>
          <w:sz w:val="28"/>
          <w:szCs w:val="28"/>
        </w:rPr>
        <w:t xml:space="preserve">совокупности вещей служащих для </w:t>
      </w:r>
      <w:r w:rsidR="00741C81" w:rsidRPr="00A53570">
        <w:rPr>
          <w:rFonts w:ascii="Times New Roman" w:hAnsi="Times New Roman" w:cs="Times New Roman"/>
          <w:sz w:val="28"/>
          <w:szCs w:val="28"/>
        </w:rPr>
        <w:t>обще</w:t>
      </w:r>
      <w:r w:rsidR="00DF6029" w:rsidRPr="00A53570">
        <w:rPr>
          <w:rFonts w:ascii="Times New Roman" w:hAnsi="Times New Roman" w:cs="Times New Roman"/>
          <w:sz w:val="28"/>
          <w:szCs w:val="28"/>
        </w:rPr>
        <w:t xml:space="preserve">го назначения. Так, Федеральным  арбитражным судом Северо-Западного округа </w:t>
      </w:r>
      <w:r w:rsidR="00741C81" w:rsidRPr="00A53570">
        <w:rPr>
          <w:rFonts w:ascii="Times New Roman" w:hAnsi="Times New Roman" w:cs="Times New Roman"/>
          <w:sz w:val="28"/>
          <w:szCs w:val="28"/>
        </w:rPr>
        <w:t>рассматривалось дело</w:t>
      </w:r>
      <w:r w:rsidR="00DF6029" w:rsidRPr="00A53570">
        <w:rPr>
          <w:rFonts w:ascii="Times New Roman" w:hAnsi="Times New Roman" w:cs="Times New Roman"/>
          <w:sz w:val="28"/>
          <w:szCs w:val="28"/>
        </w:rPr>
        <w:tab/>
        <w:t>в отношении ОАО "Финансовая Лизинговая Компания"</w:t>
      </w:r>
      <w:r w:rsidR="00A53570">
        <w:rPr>
          <w:rStyle w:val="a5"/>
          <w:rFonts w:ascii="Times New Roman" w:hAnsi="Times New Roman" w:cs="Times New Roman"/>
          <w:sz w:val="28"/>
          <w:szCs w:val="28"/>
        </w:rPr>
        <w:footnoteReference w:id="3"/>
      </w:r>
      <w:r w:rsidR="00B3657E" w:rsidRPr="00A53570">
        <w:rPr>
          <w:rFonts w:ascii="Times New Roman" w:hAnsi="Times New Roman" w:cs="Times New Roman"/>
          <w:sz w:val="28"/>
          <w:szCs w:val="28"/>
        </w:rPr>
        <w:t xml:space="preserve">. Истец ("Судостроительный завод "Авангард") заявлял, что компания  </w:t>
      </w:r>
      <w:r w:rsidR="00DF6029" w:rsidRPr="00A53570">
        <w:rPr>
          <w:rFonts w:ascii="Times New Roman" w:hAnsi="Times New Roman" w:cs="Times New Roman"/>
          <w:sz w:val="28"/>
          <w:szCs w:val="28"/>
        </w:rPr>
        <w:t>неправомерно владела дымовой трубой</w:t>
      </w:r>
      <w:r w:rsidR="00B3657E" w:rsidRPr="00A53570">
        <w:rPr>
          <w:rFonts w:ascii="Times New Roman" w:hAnsi="Times New Roman" w:cs="Times New Roman"/>
          <w:sz w:val="28"/>
          <w:szCs w:val="28"/>
        </w:rPr>
        <w:t xml:space="preserve"> и желал истребовать данное имущес</w:t>
      </w:r>
      <w:r>
        <w:rPr>
          <w:rFonts w:ascii="Times New Roman" w:hAnsi="Times New Roman" w:cs="Times New Roman"/>
          <w:sz w:val="28"/>
          <w:szCs w:val="28"/>
        </w:rPr>
        <w:t xml:space="preserve">тво из чужого владения. Однако </w:t>
      </w:r>
      <w:r w:rsidR="00B3657E" w:rsidRPr="00A53570">
        <w:rPr>
          <w:rFonts w:ascii="Times New Roman" w:hAnsi="Times New Roman" w:cs="Times New Roman"/>
          <w:sz w:val="28"/>
          <w:szCs w:val="28"/>
        </w:rPr>
        <w:t xml:space="preserve">судом было установлено, что  дымовая труба не имеет самостоятельного функционального назначения и создана в целях эксплуатации водяной котельной, неотъемлемой частью которой и является, т.к. эксплуатация  такой котельной без использования дымовой трубы невозможна. Таким образом, данные элементы связаны общим назначением (обеспечение </w:t>
      </w:r>
      <w:r w:rsidR="00A53570" w:rsidRPr="00A53570">
        <w:rPr>
          <w:rFonts w:ascii="Times New Roman" w:hAnsi="Times New Roman" w:cs="Times New Roman"/>
          <w:sz w:val="28"/>
          <w:szCs w:val="28"/>
        </w:rPr>
        <w:t xml:space="preserve"> нормального функционирования котельной) и </w:t>
      </w:r>
      <w:r w:rsidR="00B3657E" w:rsidRPr="00A53570">
        <w:rPr>
          <w:rFonts w:ascii="Times New Roman" w:hAnsi="Times New Roman" w:cs="Times New Roman"/>
          <w:sz w:val="28"/>
          <w:szCs w:val="28"/>
        </w:rPr>
        <w:t>образуют сложную вещь</w:t>
      </w:r>
      <w:r w:rsidR="00A53570">
        <w:rPr>
          <w:rFonts w:ascii="Times New Roman" w:hAnsi="Times New Roman" w:cs="Times New Roman"/>
          <w:sz w:val="28"/>
          <w:szCs w:val="28"/>
        </w:rPr>
        <w:t>.</w:t>
      </w:r>
      <w:r w:rsidR="009553B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14C7C" w:rsidRDefault="002C47BF" w:rsidP="00714C7C">
      <w:pPr>
        <w:jc w:val="both"/>
        <w:rPr>
          <w:rFonts w:ascii="Times New Roman" w:hAnsi="Times New Roman" w:cs="Times New Roman"/>
          <w:sz w:val="28"/>
          <w:szCs w:val="28"/>
        </w:rPr>
      </w:pPr>
      <w:r w:rsidRPr="00714C7C">
        <w:rPr>
          <w:rFonts w:ascii="Times New Roman" w:hAnsi="Times New Roman" w:cs="Times New Roman"/>
          <w:sz w:val="28"/>
          <w:szCs w:val="28"/>
        </w:rPr>
        <w:t xml:space="preserve">        </w:t>
      </w:r>
      <w:r w:rsidR="008A0DB8" w:rsidRPr="00714C7C">
        <w:rPr>
          <w:rFonts w:ascii="Times New Roman" w:hAnsi="Times New Roman" w:cs="Times New Roman"/>
          <w:sz w:val="28"/>
          <w:szCs w:val="28"/>
        </w:rPr>
        <w:t>В процессе исследования  в научной литературе мною были обнаружены и не совсем обычные  точки зрени</w:t>
      </w:r>
      <w:r w:rsidRPr="00714C7C">
        <w:rPr>
          <w:rFonts w:ascii="Times New Roman" w:hAnsi="Times New Roman" w:cs="Times New Roman"/>
          <w:sz w:val="28"/>
          <w:szCs w:val="28"/>
        </w:rPr>
        <w:t>я</w:t>
      </w:r>
      <w:r w:rsidR="008A0DB8" w:rsidRPr="00714C7C">
        <w:rPr>
          <w:rFonts w:ascii="Times New Roman" w:hAnsi="Times New Roman" w:cs="Times New Roman"/>
          <w:sz w:val="28"/>
          <w:szCs w:val="28"/>
        </w:rPr>
        <w:t xml:space="preserve"> на </w:t>
      </w:r>
      <w:r w:rsidRPr="00714C7C">
        <w:rPr>
          <w:rFonts w:ascii="Times New Roman" w:hAnsi="Times New Roman" w:cs="Times New Roman"/>
          <w:sz w:val="28"/>
          <w:szCs w:val="28"/>
        </w:rPr>
        <w:t xml:space="preserve">признаки сложных вещей. </w:t>
      </w:r>
      <w:r w:rsidR="00DB2B2F" w:rsidRPr="00714C7C">
        <w:rPr>
          <w:rFonts w:ascii="Times New Roman" w:hAnsi="Times New Roman" w:cs="Times New Roman"/>
          <w:sz w:val="28"/>
          <w:szCs w:val="28"/>
        </w:rPr>
        <w:t xml:space="preserve"> </w:t>
      </w:r>
      <w:r w:rsidRPr="00714C7C">
        <w:rPr>
          <w:rFonts w:ascii="Times New Roman" w:hAnsi="Times New Roman" w:cs="Times New Roman"/>
          <w:sz w:val="28"/>
          <w:szCs w:val="28"/>
        </w:rPr>
        <w:t xml:space="preserve">Так, </w:t>
      </w:r>
      <w:r w:rsidR="00DE5CA8" w:rsidRPr="00714C7C">
        <w:rPr>
          <w:rFonts w:ascii="Times New Roman" w:hAnsi="Times New Roman" w:cs="Times New Roman"/>
          <w:sz w:val="28"/>
          <w:szCs w:val="28"/>
        </w:rPr>
        <w:t>Рузакова О.А. в качестве сложной вещи понимает неделимые вещи</w:t>
      </w:r>
      <w:r w:rsidR="00DB2B2F" w:rsidRPr="003B4373">
        <w:rPr>
          <w:rFonts w:ascii="Times New Roman" w:hAnsi="Times New Roman" w:cs="Times New Roman"/>
          <w:sz w:val="28"/>
          <w:szCs w:val="28"/>
          <w:vertAlign w:val="superscript"/>
        </w:rPr>
        <w:footnoteReference w:id="4"/>
      </w:r>
      <w:r w:rsidR="00DE5CA8" w:rsidRPr="00714C7C">
        <w:rPr>
          <w:rFonts w:ascii="Times New Roman" w:hAnsi="Times New Roman" w:cs="Times New Roman"/>
          <w:sz w:val="28"/>
          <w:szCs w:val="28"/>
        </w:rPr>
        <w:t xml:space="preserve">. </w:t>
      </w:r>
      <w:r w:rsidRPr="00714C7C">
        <w:rPr>
          <w:rFonts w:ascii="Times New Roman" w:hAnsi="Times New Roman" w:cs="Times New Roman"/>
          <w:sz w:val="28"/>
          <w:szCs w:val="28"/>
        </w:rPr>
        <w:t>Данное мнение</w:t>
      </w:r>
      <w:r w:rsidR="00DB2B2F" w:rsidRPr="00714C7C">
        <w:rPr>
          <w:rFonts w:ascii="Times New Roman" w:hAnsi="Times New Roman" w:cs="Times New Roman"/>
          <w:sz w:val="28"/>
          <w:szCs w:val="28"/>
        </w:rPr>
        <w:t xml:space="preserve"> не находит подтверждения в судебной практике. Действительно,  сложный объект </w:t>
      </w:r>
      <w:r w:rsidR="00DB2B2F" w:rsidRPr="00714C7C">
        <w:rPr>
          <w:rFonts w:ascii="Times New Roman" w:hAnsi="Times New Roman" w:cs="Times New Roman"/>
          <w:sz w:val="28"/>
          <w:szCs w:val="28"/>
        </w:rPr>
        <w:lastRenderedPageBreak/>
        <w:t>существует в целом, но его отдельные элементы могут быть применены в гражданском обороте и отдельно.</w:t>
      </w:r>
      <w:r w:rsidR="008A0DB8" w:rsidRPr="00714C7C">
        <w:rPr>
          <w:rFonts w:ascii="Times New Roman" w:hAnsi="Times New Roman" w:cs="Times New Roman"/>
          <w:sz w:val="28"/>
          <w:szCs w:val="28"/>
        </w:rPr>
        <w:t xml:space="preserve"> </w:t>
      </w:r>
      <w:r w:rsidRPr="00714C7C">
        <w:rPr>
          <w:rFonts w:ascii="Times New Roman" w:hAnsi="Times New Roman" w:cs="Times New Roman"/>
          <w:sz w:val="28"/>
          <w:szCs w:val="28"/>
        </w:rPr>
        <w:t>В качестве примера приведу Постановление Арбитражного суда Уральского округа</w:t>
      </w:r>
      <w:r w:rsidR="00714C7C">
        <w:rPr>
          <w:rStyle w:val="a5"/>
          <w:rFonts w:ascii="Times New Roman" w:hAnsi="Times New Roman" w:cs="Times New Roman"/>
          <w:sz w:val="28"/>
          <w:szCs w:val="28"/>
        </w:rPr>
        <w:footnoteReference w:id="5"/>
      </w:r>
      <w:r w:rsidRPr="00714C7C">
        <w:rPr>
          <w:rFonts w:ascii="Times New Roman" w:hAnsi="Times New Roman" w:cs="Times New Roman"/>
          <w:sz w:val="28"/>
          <w:szCs w:val="28"/>
        </w:rPr>
        <w:t xml:space="preserve">. </w:t>
      </w:r>
      <w:r w:rsidR="00714C7C" w:rsidRPr="00714C7C">
        <w:rPr>
          <w:rFonts w:ascii="Times New Roman" w:hAnsi="Times New Roman" w:cs="Times New Roman"/>
          <w:sz w:val="28"/>
          <w:szCs w:val="28"/>
        </w:rPr>
        <w:t>В нем д</w:t>
      </w:r>
      <w:r w:rsidRPr="00714C7C">
        <w:rPr>
          <w:rFonts w:ascii="Times New Roman" w:hAnsi="Times New Roman" w:cs="Times New Roman"/>
          <w:sz w:val="28"/>
          <w:szCs w:val="28"/>
        </w:rPr>
        <w:t xml:space="preserve">овод заявителя о том, что участки </w:t>
      </w:r>
      <w:r w:rsidR="00714C7C" w:rsidRPr="00714C7C">
        <w:rPr>
          <w:rFonts w:ascii="Times New Roman" w:hAnsi="Times New Roman" w:cs="Times New Roman"/>
          <w:sz w:val="28"/>
          <w:szCs w:val="28"/>
        </w:rPr>
        <w:t xml:space="preserve">тепловых </w:t>
      </w:r>
      <w:r w:rsidRPr="00714C7C">
        <w:rPr>
          <w:rFonts w:ascii="Times New Roman" w:hAnsi="Times New Roman" w:cs="Times New Roman"/>
          <w:sz w:val="28"/>
          <w:szCs w:val="28"/>
        </w:rPr>
        <w:t>сетей, находящиеся в подвалах зданий по участкам трубопроводов, находящиеся по указанным адресам являются сложной вещью и принадлеж</w:t>
      </w:r>
      <w:r w:rsidR="00714C7C" w:rsidRPr="00714C7C">
        <w:rPr>
          <w:rFonts w:ascii="Times New Roman" w:hAnsi="Times New Roman" w:cs="Times New Roman"/>
          <w:sz w:val="28"/>
          <w:szCs w:val="28"/>
        </w:rPr>
        <w:t>ат в силу закона обществу "РЖД"</w:t>
      </w:r>
      <w:r w:rsidRPr="00714C7C">
        <w:rPr>
          <w:rFonts w:ascii="Times New Roman" w:hAnsi="Times New Roman" w:cs="Times New Roman"/>
          <w:sz w:val="28"/>
          <w:szCs w:val="28"/>
        </w:rPr>
        <w:t xml:space="preserve"> судом кассационно</w:t>
      </w:r>
      <w:r w:rsidR="00714C7C" w:rsidRPr="00714C7C">
        <w:rPr>
          <w:rFonts w:ascii="Times New Roman" w:hAnsi="Times New Roman" w:cs="Times New Roman"/>
          <w:sz w:val="28"/>
          <w:szCs w:val="28"/>
        </w:rPr>
        <w:t xml:space="preserve">й инстанции подлежит отклонению.  Суд </w:t>
      </w:r>
      <w:r w:rsidR="00F21D78">
        <w:rPr>
          <w:rFonts w:ascii="Times New Roman" w:hAnsi="Times New Roman" w:cs="Times New Roman"/>
          <w:sz w:val="28"/>
          <w:szCs w:val="28"/>
        </w:rPr>
        <w:t xml:space="preserve"> второй инстанции </w:t>
      </w:r>
      <w:r w:rsidR="00714C7C" w:rsidRPr="00714C7C">
        <w:rPr>
          <w:rFonts w:ascii="Times New Roman" w:hAnsi="Times New Roman" w:cs="Times New Roman"/>
          <w:sz w:val="28"/>
          <w:szCs w:val="28"/>
        </w:rPr>
        <w:t>обосновывал свое решение тем, что сложная вещь является делимой, в связи с чем сделки могут быть заключены сторонами как на всю сложную вещь в целом, так и на ее составные части.</w:t>
      </w:r>
    </w:p>
    <w:p w:rsidR="004D3E64" w:rsidRDefault="004D3E64" w:rsidP="004D3E64">
      <w:pPr>
        <w:jc w:val="both"/>
        <w:rPr>
          <w:rFonts w:ascii="Times New Roman" w:hAnsi="Times New Roman" w:cs="Times New Roman"/>
          <w:sz w:val="28"/>
          <w:szCs w:val="28"/>
        </w:rPr>
      </w:pPr>
      <w:r>
        <w:t xml:space="preserve">          </w:t>
      </w:r>
      <w:r w:rsidRPr="004D3E64">
        <w:rPr>
          <w:rFonts w:ascii="Times New Roman" w:hAnsi="Times New Roman" w:cs="Times New Roman"/>
          <w:sz w:val="28"/>
          <w:szCs w:val="28"/>
        </w:rPr>
        <w:t>Вместе с тем есть и кардинально иное мнение в судебной практике. Так, Девятый  арбитражный  апелляционный</w:t>
      </w:r>
      <w:r w:rsidRPr="004D3E64">
        <w:rPr>
          <w:rFonts w:ascii="Times New Roman" w:hAnsi="Times New Roman" w:cs="Times New Roman"/>
          <w:sz w:val="28"/>
          <w:szCs w:val="28"/>
          <w:vertAlign w:val="superscript"/>
        </w:rPr>
        <w:footnoteReference w:id="6"/>
      </w:r>
      <w:r w:rsidRPr="004D3E64">
        <w:rPr>
          <w:rFonts w:ascii="Times New Roman" w:hAnsi="Times New Roman" w:cs="Times New Roman"/>
          <w:sz w:val="28"/>
          <w:szCs w:val="28"/>
        </w:rPr>
        <w:t xml:space="preserve"> суд отменил решения первой и апелляционной инстанций о том, объект спора (а именно тепловая котельная)  не является делимым недвижимым имуществом и постановил, что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r>
        <w:rPr>
          <w:rFonts w:ascii="Times New Roman" w:hAnsi="Times New Roman" w:cs="Times New Roman"/>
          <w:sz w:val="28"/>
          <w:szCs w:val="28"/>
        </w:rPr>
        <w:t xml:space="preserve"> </w:t>
      </w:r>
      <w:r w:rsidRPr="00714C7C">
        <w:rPr>
          <w:rFonts w:ascii="Times New Roman" w:hAnsi="Times New Roman" w:cs="Times New Roman"/>
          <w:sz w:val="28"/>
          <w:szCs w:val="28"/>
        </w:rPr>
        <w:t xml:space="preserve">Таким образом, приведенное в </w:t>
      </w:r>
      <w:hyperlink r:id="rId8" w:history="1">
        <w:r w:rsidRPr="00714C7C">
          <w:rPr>
            <w:rStyle w:val="ad"/>
            <w:rFonts w:ascii="Times New Roman" w:hAnsi="Times New Roman" w:cs="Times New Roman"/>
            <w:color w:val="auto"/>
            <w:sz w:val="28"/>
            <w:szCs w:val="28"/>
            <w:u w:val="none"/>
          </w:rPr>
          <w:t>ст. 134</w:t>
        </w:r>
      </w:hyperlink>
      <w:r w:rsidRPr="00714C7C">
        <w:rPr>
          <w:rFonts w:ascii="Times New Roman" w:hAnsi="Times New Roman" w:cs="Times New Roman"/>
          <w:sz w:val="28"/>
          <w:szCs w:val="28"/>
        </w:rPr>
        <w:t xml:space="preserve"> ГК РФ понятие сложной вещи имеет относительный и условный хара</w:t>
      </w:r>
      <w:r>
        <w:rPr>
          <w:rFonts w:ascii="Times New Roman" w:hAnsi="Times New Roman" w:cs="Times New Roman"/>
          <w:sz w:val="28"/>
          <w:szCs w:val="28"/>
        </w:rPr>
        <w:t xml:space="preserve">ктер, зависящий от воли сторон Законодатель </w:t>
      </w:r>
      <w:r w:rsidRPr="00714C7C">
        <w:rPr>
          <w:rFonts w:ascii="Times New Roman" w:hAnsi="Times New Roman" w:cs="Times New Roman"/>
          <w:sz w:val="28"/>
          <w:szCs w:val="28"/>
        </w:rPr>
        <w:t>предоставил сторонам сделки возможность реализации отдельных объектов, входящих в сложную вещь</w:t>
      </w:r>
      <w:r w:rsidR="004B7FAE">
        <w:rPr>
          <w:rStyle w:val="a5"/>
          <w:rFonts w:ascii="Times New Roman" w:hAnsi="Times New Roman" w:cs="Times New Roman"/>
          <w:sz w:val="28"/>
          <w:szCs w:val="28"/>
        </w:rPr>
        <w:footnoteReference w:id="7"/>
      </w:r>
      <w:r w:rsidR="00DC42C4">
        <w:rPr>
          <w:rFonts w:ascii="Times New Roman" w:hAnsi="Times New Roman" w:cs="Times New Roman"/>
          <w:sz w:val="28"/>
          <w:szCs w:val="28"/>
        </w:rPr>
        <w:t>.</w:t>
      </w:r>
    </w:p>
    <w:p w:rsidR="001B70EB" w:rsidRDefault="004D3E64" w:rsidP="00714C7C">
      <w:pPr>
        <w:jc w:val="both"/>
        <w:rPr>
          <w:rFonts w:ascii="Times New Roman" w:hAnsi="Times New Roman" w:cs="Times New Roman"/>
          <w:sz w:val="28"/>
          <w:szCs w:val="28"/>
        </w:rPr>
      </w:pPr>
      <w:r>
        <w:rPr>
          <w:rFonts w:ascii="Times New Roman" w:hAnsi="Times New Roman" w:cs="Times New Roman"/>
          <w:sz w:val="28"/>
          <w:szCs w:val="28"/>
        </w:rPr>
        <w:t xml:space="preserve">       </w:t>
      </w:r>
      <w:r w:rsidR="00F21D78">
        <w:rPr>
          <w:rFonts w:ascii="Times New Roman" w:hAnsi="Times New Roman" w:cs="Times New Roman"/>
          <w:sz w:val="28"/>
          <w:szCs w:val="28"/>
        </w:rPr>
        <w:t xml:space="preserve">Итак, из данного анализа применения судами  на практике критериев отнесения имущества к сложной вещи можно выявить ряд дискуссионных и неоднозначных для понимания вопросов. </w:t>
      </w:r>
      <w:r w:rsidR="001B70EB">
        <w:rPr>
          <w:rFonts w:ascii="Times New Roman" w:hAnsi="Times New Roman" w:cs="Times New Roman"/>
          <w:sz w:val="28"/>
          <w:szCs w:val="28"/>
        </w:rPr>
        <w:t xml:space="preserve">Так, суды второй инстанции часто признают  неверными решения о признании вещей сложными. Это происходит </w:t>
      </w:r>
      <w:r w:rsidR="001B70EB">
        <w:rPr>
          <w:rFonts w:ascii="Times New Roman" w:hAnsi="Times New Roman" w:cs="Times New Roman"/>
          <w:sz w:val="28"/>
          <w:szCs w:val="28"/>
        </w:rPr>
        <w:lastRenderedPageBreak/>
        <w:t xml:space="preserve">из-за того, что суды первой инстанции по-разному толкуют норму, закрепленную в ГК РФ. Из-за отсутствия четкого алгоритма в практике суды не имеют единого подхода к пониманию сложной вещи. Однако, это проблема – не единственная. </w:t>
      </w:r>
    </w:p>
    <w:p w:rsidR="00A57FAD" w:rsidRDefault="00B87020" w:rsidP="00A57FAD">
      <w:pPr>
        <w:jc w:val="both"/>
        <w:rPr>
          <w:rFonts w:ascii="Times New Roman" w:hAnsi="Times New Roman" w:cs="Times New Roman"/>
          <w:sz w:val="28"/>
          <w:szCs w:val="28"/>
        </w:rPr>
      </w:pPr>
      <w:r>
        <w:rPr>
          <w:rFonts w:ascii="Times New Roman" w:hAnsi="Times New Roman" w:cs="Times New Roman"/>
          <w:sz w:val="28"/>
          <w:szCs w:val="28"/>
        </w:rPr>
        <w:t xml:space="preserve">       </w:t>
      </w:r>
      <w:r w:rsidR="007001FE">
        <w:rPr>
          <w:rFonts w:ascii="Times New Roman" w:hAnsi="Times New Roman" w:cs="Times New Roman"/>
          <w:sz w:val="28"/>
          <w:szCs w:val="28"/>
        </w:rPr>
        <w:t xml:space="preserve">  Как уже было сказано в начале работы, </w:t>
      </w:r>
      <w:r w:rsidR="000164AC" w:rsidRPr="000164AC">
        <w:rPr>
          <w:rFonts w:ascii="Times New Roman" w:hAnsi="Times New Roman" w:cs="Times New Roman"/>
          <w:sz w:val="28"/>
          <w:szCs w:val="28"/>
        </w:rPr>
        <w:t>Ф</w:t>
      </w:r>
      <w:r w:rsidR="000164AC">
        <w:rPr>
          <w:rFonts w:ascii="Times New Roman" w:hAnsi="Times New Roman" w:cs="Times New Roman"/>
          <w:sz w:val="28"/>
          <w:szCs w:val="28"/>
        </w:rPr>
        <w:t>З</w:t>
      </w:r>
      <w:r w:rsidR="000164AC" w:rsidRPr="000164AC">
        <w:rPr>
          <w:rFonts w:ascii="Times New Roman" w:hAnsi="Times New Roman" w:cs="Times New Roman"/>
          <w:sz w:val="28"/>
          <w:szCs w:val="28"/>
        </w:rPr>
        <w:t xml:space="preserve"> от 2 июля</w:t>
      </w:r>
      <w:r w:rsidR="000164AC">
        <w:rPr>
          <w:rFonts w:ascii="Times New Roman" w:hAnsi="Times New Roman" w:cs="Times New Roman"/>
          <w:sz w:val="28"/>
          <w:szCs w:val="28"/>
        </w:rPr>
        <w:t xml:space="preserve"> 2013</w:t>
      </w:r>
      <w:r w:rsidR="000164AC" w:rsidRPr="000164AC">
        <w:rPr>
          <w:rFonts w:ascii="Times New Roman" w:hAnsi="Times New Roman" w:cs="Times New Roman"/>
          <w:sz w:val="28"/>
          <w:szCs w:val="28"/>
        </w:rPr>
        <w:t xml:space="preserve"> г.</w:t>
      </w:r>
      <w:r w:rsidR="000164AC">
        <w:rPr>
          <w:rFonts w:ascii="Times New Roman" w:hAnsi="Times New Roman" w:cs="Times New Roman"/>
          <w:sz w:val="28"/>
          <w:szCs w:val="28"/>
        </w:rPr>
        <w:t xml:space="preserve"> </w:t>
      </w:r>
      <w:r w:rsidR="000164AC" w:rsidRPr="000164AC">
        <w:rPr>
          <w:rFonts w:ascii="Times New Roman" w:hAnsi="Times New Roman" w:cs="Times New Roman"/>
          <w:sz w:val="28"/>
          <w:szCs w:val="28"/>
        </w:rPr>
        <w:t>№ 142-ФЗ РФ</w:t>
      </w:r>
      <w:r w:rsidR="000164AC">
        <w:rPr>
          <w:rStyle w:val="a5"/>
          <w:rFonts w:ascii="Times New Roman" w:hAnsi="Times New Roman" w:cs="Times New Roman"/>
          <w:sz w:val="28"/>
          <w:szCs w:val="28"/>
        </w:rPr>
        <w:footnoteReference w:id="8"/>
      </w:r>
      <w:r w:rsidR="000164AC" w:rsidRPr="000164AC">
        <w:rPr>
          <w:rFonts w:ascii="Times New Roman" w:hAnsi="Times New Roman" w:cs="Times New Roman"/>
          <w:sz w:val="28"/>
          <w:szCs w:val="28"/>
        </w:rPr>
        <w:t xml:space="preserve"> была</w:t>
      </w:r>
      <w:r w:rsidR="000164AC">
        <w:rPr>
          <w:rFonts w:ascii="Times New Roman" w:hAnsi="Times New Roman" w:cs="Times New Roman"/>
          <w:sz w:val="28"/>
          <w:szCs w:val="28"/>
        </w:rPr>
        <w:t xml:space="preserve"> </w:t>
      </w:r>
      <w:r w:rsidR="000164AC" w:rsidRPr="000164AC">
        <w:rPr>
          <w:rFonts w:ascii="Times New Roman" w:hAnsi="Times New Roman" w:cs="Times New Roman"/>
          <w:sz w:val="28"/>
          <w:szCs w:val="28"/>
        </w:rPr>
        <w:t>дополнена ст. 133.1, и отечественный гражданский оборот обогатился ещё одним объектом недвижимости – единым недвижимым</w:t>
      </w:r>
      <w:r w:rsidR="000164AC">
        <w:rPr>
          <w:rFonts w:ascii="Times New Roman" w:hAnsi="Times New Roman" w:cs="Times New Roman"/>
          <w:sz w:val="28"/>
          <w:szCs w:val="28"/>
        </w:rPr>
        <w:t xml:space="preserve"> </w:t>
      </w:r>
      <w:r w:rsidR="000164AC" w:rsidRPr="000164AC">
        <w:rPr>
          <w:rFonts w:ascii="Times New Roman" w:hAnsi="Times New Roman" w:cs="Times New Roman"/>
          <w:sz w:val="28"/>
          <w:szCs w:val="28"/>
        </w:rPr>
        <w:t>комплексом</w:t>
      </w:r>
      <w:r w:rsidR="00626429">
        <w:rPr>
          <w:rFonts w:ascii="Times New Roman" w:hAnsi="Times New Roman" w:cs="Times New Roman"/>
          <w:sz w:val="28"/>
          <w:szCs w:val="28"/>
        </w:rPr>
        <w:t xml:space="preserve"> (ЕНК)</w:t>
      </w:r>
      <w:r w:rsidR="000164AC" w:rsidRPr="000164AC">
        <w:rPr>
          <w:rFonts w:ascii="Times New Roman" w:hAnsi="Times New Roman" w:cs="Times New Roman"/>
          <w:sz w:val="28"/>
          <w:szCs w:val="28"/>
        </w:rPr>
        <w:t>.</w:t>
      </w:r>
      <w:r w:rsidR="00626429" w:rsidRPr="00626429">
        <w:rPr>
          <w:rFonts w:ascii="Times New Roman" w:hAnsi="Times New Roman" w:cs="Times New Roman"/>
          <w:sz w:val="28"/>
          <w:szCs w:val="28"/>
        </w:rPr>
        <w:t xml:space="preserve"> </w:t>
      </w:r>
      <w:r w:rsidR="00626429">
        <w:rPr>
          <w:rFonts w:ascii="Times New Roman" w:hAnsi="Times New Roman" w:cs="Times New Roman"/>
          <w:sz w:val="28"/>
          <w:szCs w:val="28"/>
        </w:rPr>
        <w:t xml:space="preserve"> В связи с этим многие теоретики,  а также правоприменители задумались над вопросом соотношения сложной вещи и единого  недвижимого комплекса. </w:t>
      </w:r>
      <w:r w:rsidR="007001FE">
        <w:rPr>
          <w:rFonts w:ascii="Times New Roman" w:hAnsi="Times New Roman" w:cs="Times New Roman"/>
          <w:sz w:val="28"/>
          <w:szCs w:val="28"/>
        </w:rPr>
        <w:t>По-разному складывается и судебная практика по данному вопросу</w:t>
      </w:r>
      <w:r>
        <w:rPr>
          <w:rFonts w:ascii="Times New Roman" w:hAnsi="Times New Roman" w:cs="Times New Roman"/>
          <w:sz w:val="28"/>
          <w:szCs w:val="28"/>
        </w:rPr>
        <w:t xml:space="preserve">.  </w:t>
      </w:r>
      <w:r w:rsidR="00707A9F">
        <w:rPr>
          <w:rFonts w:ascii="Times New Roman" w:hAnsi="Times New Roman" w:cs="Times New Roman"/>
          <w:sz w:val="28"/>
          <w:szCs w:val="28"/>
        </w:rPr>
        <w:t xml:space="preserve">Одни суды применяют обе статьи в совокупности, другие считают, что </w:t>
      </w:r>
      <w:r w:rsidR="00D97CC7">
        <w:rPr>
          <w:rFonts w:ascii="Times New Roman" w:hAnsi="Times New Roman" w:cs="Times New Roman"/>
          <w:sz w:val="28"/>
          <w:szCs w:val="28"/>
        </w:rPr>
        <w:t xml:space="preserve">ЕНК не может рассматриваться в качестве составной части сложной вещи. </w:t>
      </w:r>
      <w:r w:rsidR="00DC42C4" w:rsidRPr="00A57FAD">
        <w:rPr>
          <w:rFonts w:ascii="Times New Roman" w:hAnsi="Times New Roman" w:cs="Times New Roman"/>
          <w:sz w:val="28"/>
          <w:szCs w:val="28"/>
        </w:rPr>
        <w:t xml:space="preserve"> </w:t>
      </w:r>
    </w:p>
    <w:p w:rsidR="00DC42C4" w:rsidRPr="00A57FAD" w:rsidRDefault="00A57FAD" w:rsidP="00A57FAD">
      <w:pPr>
        <w:jc w:val="both"/>
        <w:rPr>
          <w:rFonts w:ascii="Times New Roman" w:hAnsi="Times New Roman" w:cs="Times New Roman"/>
          <w:sz w:val="28"/>
          <w:szCs w:val="28"/>
        </w:rPr>
      </w:pPr>
      <w:r>
        <w:t xml:space="preserve">            </w:t>
      </w:r>
      <w:r w:rsidR="00DC42C4" w:rsidRPr="00A57FAD">
        <w:rPr>
          <w:rFonts w:ascii="Times New Roman" w:hAnsi="Times New Roman" w:cs="Times New Roman"/>
          <w:sz w:val="28"/>
          <w:szCs w:val="28"/>
        </w:rPr>
        <w:t xml:space="preserve">Также до конца не разработан </w:t>
      </w:r>
      <w:r w:rsidRPr="00A57FAD">
        <w:rPr>
          <w:rFonts w:ascii="Times New Roman" w:hAnsi="Times New Roman" w:cs="Times New Roman"/>
          <w:sz w:val="28"/>
          <w:szCs w:val="28"/>
        </w:rPr>
        <w:t>аспект применения положения о сложных вещах в отношении зданий. Остается спорным вопрос - можно ли считать помещения</w:t>
      </w:r>
      <w:r w:rsidRPr="00A57FAD">
        <w:rPr>
          <w:rFonts w:ascii="Times New Roman" w:hAnsi="Times New Roman" w:cs="Times New Roman"/>
          <w:sz w:val="28"/>
          <w:szCs w:val="28"/>
        </w:rPr>
        <w:tab/>
        <w:t>(подвалы,</w:t>
      </w:r>
      <w:r>
        <w:rPr>
          <w:rFonts w:ascii="Times New Roman" w:hAnsi="Times New Roman" w:cs="Times New Roman"/>
          <w:sz w:val="28"/>
          <w:szCs w:val="28"/>
        </w:rPr>
        <w:t> </w:t>
      </w:r>
      <w:r w:rsidRPr="00A57FAD">
        <w:rPr>
          <w:rFonts w:ascii="Times New Roman" w:hAnsi="Times New Roman" w:cs="Times New Roman"/>
          <w:sz w:val="28"/>
          <w:szCs w:val="28"/>
        </w:rPr>
        <w:t>чердаки,</w:t>
      </w:r>
      <w:r>
        <w:rPr>
          <w:rFonts w:ascii="Times New Roman" w:hAnsi="Times New Roman" w:cs="Times New Roman"/>
          <w:sz w:val="28"/>
          <w:szCs w:val="28"/>
        </w:rPr>
        <w:t> </w:t>
      </w:r>
      <w:r w:rsidRPr="00A57FAD">
        <w:rPr>
          <w:rFonts w:ascii="Times New Roman" w:hAnsi="Times New Roman" w:cs="Times New Roman"/>
          <w:sz w:val="28"/>
          <w:szCs w:val="28"/>
        </w:rPr>
        <w:t>пристройки), находящиеся</w:t>
      </w:r>
      <w:r>
        <w:rPr>
          <w:rFonts w:ascii="Times New Roman" w:hAnsi="Times New Roman" w:cs="Times New Roman"/>
          <w:sz w:val="28"/>
          <w:szCs w:val="28"/>
        </w:rPr>
        <w:t> </w:t>
      </w:r>
      <w:r w:rsidRPr="00A57FAD">
        <w:rPr>
          <w:rFonts w:ascii="Times New Roman" w:hAnsi="Times New Roman" w:cs="Times New Roman"/>
          <w:sz w:val="28"/>
          <w:szCs w:val="28"/>
        </w:rPr>
        <w:t xml:space="preserve">в здании составными частями, которые в совокупности образуют сложную вещь- здание. </w:t>
      </w:r>
    </w:p>
    <w:p w:rsidR="001C6132" w:rsidRPr="00A57FAD" w:rsidRDefault="00714C7C" w:rsidP="00A57FAD">
      <w:pPr>
        <w:jc w:val="both"/>
        <w:rPr>
          <w:rFonts w:ascii="Times New Roman" w:hAnsi="Times New Roman" w:cs="Times New Roman"/>
          <w:sz w:val="28"/>
          <w:szCs w:val="28"/>
        </w:rPr>
      </w:pPr>
      <w:r w:rsidRPr="00A57FAD">
        <w:rPr>
          <w:rFonts w:ascii="Times New Roman" w:hAnsi="Times New Roman" w:cs="Times New Roman"/>
          <w:sz w:val="28"/>
          <w:szCs w:val="28"/>
        </w:rPr>
        <w:t xml:space="preserve">        </w:t>
      </w:r>
      <w:r w:rsidR="00921AD2" w:rsidRPr="00A57FAD">
        <w:rPr>
          <w:rFonts w:ascii="Times New Roman" w:hAnsi="Times New Roman" w:cs="Times New Roman"/>
          <w:sz w:val="28"/>
          <w:szCs w:val="28"/>
        </w:rPr>
        <w:t xml:space="preserve">Следует заметить, что данная редакция статьи 134 не единственная. </w:t>
      </w:r>
      <w:r w:rsidR="001C6132" w:rsidRPr="00A57FAD">
        <w:rPr>
          <w:rFonts w:ascii="Times New Roman" w:hAnsi="Times New Roman" w:cs="Times New Roman"/>
          <w:sz w:val="28"/>
          <w:szCs w:val="28"/>
        </w:rPr>
        <w:t xml:space="preserve">Согласно ранее действовавшей редакции сложными вещами признавались именно разнородные вещи, которые образуют единое целое, предполагающее использование их по общему назначению. Таким образом, изменения носят скорее уточняющий, редакционный характер. </w:t>
      </w:r>
      <w:r w:rsidR="00DB2B2F" w:rsidRPr="00A57FAD">
        <w:rPr>
          <w:rFonts w:ascii="Times New Roman" w:hAnsi="Times New Roman" w:cs="Times New Roman"/>
          <w:sz w:val="28"/>
          <w:szCs w:val="28"/>
        </w:rPr>
        <w:t>В</w:t>
      </w:r>
      <w:r w:rsidR="001C6132" w:rsidRPr="00A57FAD">
        <w:rPr>
          <w:rFonts w:ascii="Times New Roman" w:hAnsi="Times New Roman" w:cs="Times New Roman"/>
          <w:sz w:val="28"/>
          <w:szCs w:val="28"/>
        </w:rPr>
        <w:t xml:space="preserve"> старой редакции указанной </w:t>
      </w:r>
      <w:hyperlink r:id="rId9" w:history="1">
        <w:r w:rsidR="001C6132" w:rsidRPr="00A57FAD">
          <w:rPr>
            <w:rStyle w:val="ad"/>
            <w:rFonts w:ascii="Times New Roman" w:hAnsi="Times New Roman" w:cs="Times New Roman"/>
            <w:color w:val="auto"/>
            <w:sz w:val="28"/>
            <w:szCs w:val="28"/>
            <w:u w:val="none"/>
          </w:rPr>
          <w:t>статьи</w:t>
        </w:r>
      </w:hyperlink>
      <w:r w:rsidR="001C6132" w:rsidRPr="00A57FAD">
        <w:rPr>
          <w:rFonts w:ascii="Times New Roman" w:hAnsi="Times New Roman" w:cs="Times New Roman"/>
          <w:sz w:val="28"/>
          <w:szCs w:val="28"/>
        </w:rPr>
        <w:t xml:space="preserve"> говорилось о разнородных вещах, </w:t>
      </w:r>
      <w:r w:rsidR="000164AC" w:rsidRPr="00A57FAD">
        <w:rPr>
          <w:rFonts w:ascii="Times New Roman" w:hAnsi="Times New Roman" w:cs="Times New Roman"/>
          <w:sz w:val="28"/>
          <w:szCs w:val="28"/>
        </w:rPr>
        <w:t xml:space="preserve">в новой </w:t>
      </w:r>
      <w:r w:rsidR="001C6132" w:rsidRPr="00A57FAD">
        <w:rPr>
          <w:rFonts w:ascii="Times New Roman" w:hAnsi="Times New Roman" w:cs="Times New Roman"/>
          <w:sz w:val="28"/>
          <w:szCs w:val="28"/>
        </w:rPr>
        <w:t xml:space="preserve">речь не обязательно идет о разнородных вещах (например, марки </w:t>
      </w:r>
      <w:r w:rsidR="00972777" w:rsidRPr="00A57FAD">
        <w:rPr>
          <w:rFonts w:ascii="Times New Roman" w:hAnsi="Times New Roman" w:cs="Times New Roman"/>
          <w:sz w:val="28"/>
          <w:szCs w:val="28"/>
        </w:rPr>
        <w:t xml:space="preserve">или картины </w:t>
      </w:r>
      <w:r w:rsidR="001C6132" w:rsidRPr="00A57FAD">
        <w:rPr>
          <w:rFonts w:ascii="Times New Roman" w:hAnsi="Times New Roman" w:cs="Times New Roman"/>
          <w:sz w:val="28"/>
          <w:szCs w:val="28"/>
        </w:rPr>
        <w:t xml:space="preserve">в коллекции). Кроме того, законодатель совершенно справедливо заменил слово "договор" на слово </w:t>
      </w:r>
      <w:r w:rsidR="001C6132" w:rsidRPr="00A57FAD">
        <w:rPr>
          <w:rFonts w:ascii="Times New Roman" w:hAnsi="Times New Roman" w:cs="Times New Roman"/>
          <w:sz w:val="28"/>
          <w:szCs w:val="28"/>
        </w:rPr>
        <w:lastRenderedPageBreak/>
        <w:t>"сделка". Последнее является более широким понятием и включает в себя не только договоры, но и односторонние сделки</w:t>
      </w:r>
      <w:r w:rsidR="001C6132" w:rsidRPr="00A57FAD">
        <w:rPr>
          <w:rStyle w:val="a5"/>
          <w:rFonts w:ascii="Times New Roman" w:hAnsi="Times New Roman" w:cs="Times New Roman"/>
          <w:sz w:val="28"/>
          <w:szCs w:val="28"/>
        </w:rPr>
        <w:footnoteReference w:id="9"/>
      </w:r>
      <w:r w:rsidR="001C6132" w:rsidRPr="00A57FAD">
        <w:rPr>
          <w:rFonts w:ascii="Times New Roman" w:hAnsi="Times New Roman" w:cs="Times New Roman"/>
          <w:sz w:val="28"/>
          <w:szCs w:val="28"/>
        </w:rPr>
        <w:t xml:space="preserve">. </w:t>
      </w:r>
      <w:r w:rsidR="00016B9B" w:rsidRPr="00A57FAD">
        <w:rPr>
          <w:rFonts w:ascii="Times New Roman" w:hAnsi="Times New Roman" w:cs="Times New Roman"/>
          <w:sz w:val="28"/>
          <w:szCs w:val="28"/>
        </w:rPr>
        <w:t xml:space="preserve"> </w:t>
      </w:r>
    </w:p>
    <w:p w:rsidR="009740CB" w:rsidRPr="009E7965" w:rsidRDefault="001B70EB" w:rsidP="009E7965">
      <w:pPr>
        <w:jc w:val="both"/>
        <w:rPr>
          <w:rFonts w:ascii="Times New Roman" w:hAnsi="Times New Roman" w:cs="Times New Roman"/>
          <w:sz w:val="28"/>
          <w:szCs w:val="28"/>
        </w:rPr>
      </w:pPr>
      <w:r>
        <w:rPr>
          <w:rFonts w:ascii="Times New Roman" w:hAnsi="Times New Roman" w:cs="Times New Roman"/>
          <w:sz w:val="28"/>
          <w:szCs w:val="28"/>
        </w:rPr>
        <w:t xml:space="preserve">       </w:t>
      </w:r>
      <w:r w:rsidR="00990D9C">
        <w:rPr>
          <w:rFonts w:ascii="Times New Roman" w:hAnsi="Times New Roman" w:cs="Times New Roman"/>
          <w:sz w:val="28"/>
          <w:szCs w:val="28"/>
        </w:rPr>
        <w:t xml:space="preserve">   </w:t>
      </w:r>
      <w:r w:rsidR="00F21D78">
        <w:rPr>
          <w:rFonts w:ascii="Times New Roman" w:hAnsi="Times New Roman" w:cs="Times New Roman"/>
          <w:sz w:val="28"/>
          <w:szCs w:val="28"/>
        </w:rPr>
        <w:t xml:space="preserve">Проведенный мною анализ </w:t>
      </w:r>
      <w:r w:rsidR="009740CB" w:rsidRPr="009E7965">
        <w:rPr>
          <w:rFonts w:ascii="Times New Roman" w:hAnsi="Times New Roman" w:cs="Times New Roman"/>
          <w:sz w:val="28"/>
          <w:szCs w:val="28"/>
        </w:rPr>
        <w:t>показывает, что, несмотря на то, что норма о сложных вещах уже десять лет существует в отечественном гражданском законодательстве, ее толк</w:t>
      </w:r>
      <w:r w:rsidR="009E7965" w:rsidRPr="009E7965">
        <w:rPr>
          <w:rFonts w:ascii="Times New Roman" w:hAnsi="Times New Roman" w:cs="Times New Roman"/>
          <w:sz w:val="28"/>
          <w:szCs w:val="28"/>
        </w:rPr>
        <w:t xml:space="preserve">ование далеко от согласованного: нередко встречаются </w:t>
      </w:r>
      <w:r w:rsidR="009740CB" w:rsidRPr="009E7965">
        <w:rPr>
          <w:rFonts w:ascii="Times New Roman" w:hAnsi="Times New Roman" w:cs="Times New Roman"/>
          <w:sz w:val="28"/>
          <w:szCs w:val="28"/>
        </w:rPr>
        <w:t>диаметрально противоположные точки зрения на законодательные формулировки (например, о виде связи у частей сложной вещи; об общей презумпции</w:t>
      </w:r>
      <w:r w:rsidR="00D97CC7">
        <w:rPr>
          <w:rFonts w:ascii="Times New Roman" w:hAnsi="Times New Roman" w:cs="Times New Roman"/>
          <w:sz w:val="28"/>
          <w:szCs w:val="28"/>
        </w:rPr>
        <w:t>,</w:t>
      </w:r>
      <w:r w:rsidR="009740CB" w:rsidRPr="009E7965">
        <w:rPr>
          <w:rFonts w:ascii="Times New Roman" w:hAnsi="Times New Roman" w:cs="Times New Roman"/>
          <w:sz w:val="28"/>
          <w:szCs w:val="28"/>
        </w:rPr>
        <w:t> о судьбе сложной ве</w:t>
      </w:r>
      <w:r w:rsidR="00F21D78">
        <w:rPr>
          <w:rFonts w:ascii="Times New Roman" w:hAnsi="Times New Roman" w:cs="Times New Roman"/>
          <w:sz w:val="28"/>
          <w:szCs w:val="28"/>
        </w:rPr>
        <w:t xml:space="preserve">щи: делимость или неделимость </w:t>
      </w:r>
      <w:r w:rsidR="009740CB" w:rsidRPr="009E7965">
        <w:rPr>
          <w:rFonts w:ascii="Times New Roman" w:hAnsi="Times New Roman" w:cs="Times New Roman"/>
          <w:sz w:val="28"/>
          <w:szCs w:val="28"/>
        </w:rPr>
        <w:t>и т.д.). Данное обстоятельство требует если не решения возникших прот</w:t>
      </w:r>
      <w:r w:rsidR="00D97CC7">
        <w:rPr>
          <w:rFonts w:ascii="Times New Roman" w:hAnsi="Times New Roman" w:cs="Times New Roman"/>
          <w:sz w:val="28"/>
          <w:szCs w:val="28"/>
        </w:rPr>
        <w:t xml:space="preserve">иворечий, то хотя бы дополнительных пояснений и обоснованных доводов для каждой точки зрения. </w:t>
      </w:r>
    </w:p>
    <w:p w:rsidR="003B4373" w:rsidRDefault="00DE5CA8" w:rsidP="003B4373">
      <w:pPr>
        <w:jc w:val="both"/>
        <w:rPr>
          <w:rFonts w:ascii="Times New Roman" w:hAnsi="Times New Roman" w:cs="Times New Roman"/>
          <w:sz w:val="28"/>
          <w:szCs w:val="28"/>
        </w:rPr>
      </w:pPr>
      <w:r>
        <w:rPr>
          <w:rFonts w:ascii="Times New Roman" w:hAnsi="Times New Roman" w:cs="Times New Roman"/>
          <w:sz w:val="28"/>
          <w:szCs w:val="28"/>
        </w:rPr>
        <w:t xml:space="preserve">       </w:t>
      </w:r>
      <w:r w:rsidR="009740CB" w:rsidRPr="009740CB">
        <w:rPr>
          <w:rFonts w:ascii="Times New Roman" w:hAnsi="Times New Roman" w:cs="Times New Roman"/>
          <w:sz w:val="28"/>
          <w:szCs w:val="28"/>
        </w:rPr>
        <w:t xml:space="preserve">Таким образом, актуальность темы исследования обусловлена: недостаточной теоретической разработкой алгоритмов квалификации сложных вещей и, как следствие, необходимостью дополнительного осмысления предложенной законодателем конструкции сложных вещей, а также изменений, которые </w:t>
      </w:r>
      <w:r w:rsidR="0018312D">
        <w:rPr>
          <w:rFonts w:ascii="Times New Roman" w:hAnsi="Times New Roman" w:cs="Times New Roman"/>
          <w:sz w:val="28"/>
          <w:szCs w:val="28"/>
        </w:rPr>
        <w:t xml:space="preserve">вводятся </w:t>
      </w:r>
      <w:r w:rsidR="009740CB" w:rsidRPr="009740CB">
        <w:rPr>
          <w:rFonts w:ascii="Times New Roman" w:hAnsi="Times New Roman" w:cs="Times New Roman"/>
          <w:sz w:val="28"/>
          <w:szCs w:val="28"/>
        </w:rPr>
        <w:t xml:space="preserve"> в соответствии с Концепцией развития гражданского законодательства о недвижимом имуществе.</w:t>
      </w:r>
      <w:r w:rsidR="00972777">
        <w:rPr>
          <w:rFonts w:ascii="Times New Roman" w:hAnsi="Times New Roman" w:cs="Times New Roman"/>
          <w:sz w:val="28"/>
          <w:szCs w:val="28"/>
        </w:rPr>
        <w:t xml:space="preserve">  Один из таких спорных вопросов я исследовала во втором </w:t>
      </w:r>
      <w:r w:rsidR="00A90735">
        <w:rPr>
          <w:rFonts w:ascii="Times New Roman" w:hAnsi="Times New Roman" w:cs="Times New Roman"/>
          <w:sz w:val="28"/>
          <w:szCs w:val="28"/>
        </w:rPr>
        <w:t xml:space="preserve">параграфе </w:t>
      </w:r>
      <w:r w:rsidR="00972777">
        <w:rPr>
          <w:rFonts w:ascii="Times New Roman" w:hAnsi="Times New Roman" w:cs="Times New Roman"/>
          <w:sz w:val="28"/>
          <w:szCs w:val="28"/>
        </w:rPr>
        <w:t xml:space="preserve"> </w:t>
      </w:r>
      <w:r w:rsidR="00A90735">
        <w:rPr>
          <w:rFonts w:ascii="Times New Roman" w:hAnsi="Times New Roman" w:cs="Times New Roman"/>
          <w:sz w:val="28"/>
          <w:szCs w:val="28"/>
        </w:rPr>
        <w:t xml:space="preserve">своей курсовой работы. </w:t>
      </w:r>
    </w:p>
    <w:p w:rsidR="003B4373" w:rsidRDefault="003B4373" w:rsidP="003B4373">
      <w:pPr>
        <w:rPr>
          <w:rFonts w:ascii="Times New Roman" w:hAnsi="Times New Roman" w:cs="Times New Roman"/>
          <w:b/>
          <w:sz w:val="28"/>
          <w:szCs w:val="28"/>
        </w:rPr>
      </w:pPr>
    </w:p>
    <w:p w:rsidR="003B4373" w:rsidRDefault="003B4373" w:rsidP="003B4373">
      <w:pPr>
        <w:rPr>
          <w:rFonts w:ascii="Times New Roman" w:hAnsi="Times New Roman" w:cs="Times New Roman"/>
          <w:b/>
          <w:sz w:val="28"/>
          <w:szCs w:val="28"/>
        </w:rPr>
      </w:pPr>
    </w:p>
    <w:p w:rsidR="00D97CC7" w:rsidRDefault="00D97CC7" w:rsidP="003B4373">
      <w:pPr>
        <w:rPr>
          <w:rFonts w:ascii="Times New Roman" w:hAnsi="Times New Roman" w:cs="Times New Roman"/>
          <w:b/>
          <w:sz w:val="28"/>
          <w:szCs w:val="28"/>
        </w:rPr>
      </w:pPr>
    </w:p>
    <w:p w:rsidR="00D97CC7" w:rsidRDefault="00D97CC7" w:rsidP="003B4373">
      <w:pPr>
        <w:rPr>
          <w:rFonts w:ascii="Times New Roman" w:hAnsi="Times New Roman" w:cs="Times New Roman"/>
          <w:b/>
          <w:sz w:val="28"/>
          <w:szCs w:val="28"/>
        </w:rPr>
      </w:pPr>
    </w:p>
    <w:p w:rsidR="00D97CC7" w:rsidRDefault="00D97CC7" w:rsidP="003B4373">
      <w:pPr>
        <w:rPr>
          <w:rFonts w:ascii="Times New Roman" w:hAnsi="Times New Roman" w:cs="Times New Roman"/>
          <w:b/>
          <w:sz w:val="28"/>
          <w:szCs w:val="28"/>
        </w:rPr>
      </w:pPr>
    </w:p>
    <w:p w:rsidR="00D97CC7" w:rsidRDefault="00D97CC7" w:rsidP="003B4373">
      <w:pPr>
        <w:rPr>
          <w:rFonts w:ascii="Times New Roman" w:hAnsi="Times New Roman" w:cs="Times New Roman"/>
          <w:b/>
          <w:sz w:val="28"/>
          <w:szCs w:val="28"/>
        </w:rPr>
      </w:pPr>
    </w:p>
    <w:p w:rsidR="00D97CC7" w:rsidRDefault="00D97CC7" w:rsidP="003B4373">
      <w:pPr>
        <w:rPr>
          <w:rFonts w:ascii="Times New Roman" w:hAnsi="Times New Roman" w:cs="Times New Roman"/>
          <w:b/>
          <w:sz w:val="28"/>
          <w:szCs w:val="28"/>
        </w:rPr>
      </w:pPr>
    </w:p>
    <w:p w:rsidR="00D97CC7" w:rsidRDefault="00D97CC7" w:rsidP="003B4373">
      <w:pPr>
        <w:rPr>
          <w:rFonts w:ascii="Times New Roman" w:hAnsi="Times New Roman" w:cs="Times New Roman"/>
          <w:b/>
          <w:sz w:val="28"/>
          <w:szCs w:val="28"/>
        </w:rPr>
      </w:pPr>
    </w:p>
    <w:p w:rsidR="00987080" w:rsidRPr="00E753B3" w:rsidRDefault="004C6729" w:rsidP="004B7FAE">
      <w:pPr>
        <w:pStyle w:val="2"/>
        <w:jc w:val="both"/>
        <w:rPr>
          <w:rFonts w:ascii="Times New Roman" w:hAnsi="Times New Roman" w:cs="Times New Roman"/>
          <w:color w:val="auto"/>
        </w:rPr>
      </w:pPr>
      <w:bookmarkStart w:id="16" w:name="_Toc500836044"/>
      <w:r w:rsidRPr="00E753B3">
        <w:rPr>
          <w:rFonts w:ascii="Times New Roman" w:hAnsi="Times New Roman" w:cs="Times New Roman"/>
          <w:color w:val="auto"/>
          <w:shd w:val="clear" w:color="auto" w:fill="FFFFFF"/>
        </w:rPr>
        <w:lastRenderedPageBreak/>
        <w:t>§</w:t>
      </w:r>
      <w:r w:rsidR="00987080" w:rsidRPr="00E753B3">
        <w:rPr>
          <w:rFonts w:ascii="Times New Roman" w:hAnsi="Times New Roman" w:cs="Times New Roman"/>
          <w:color w:val="auto"/>
        </w:rPr>
        <w:t>2</w:t>
      </w:r>
      <w:r w:rsidR="0018312D" w:rsidRPr="00E753B3">
        <w:rPr>
          <w:rFonts w:ascii="Times New Roman" w:hAnsi="Times New Roman" w:cs="Times New Roman"/>
          <w:color w:val="auto"/>
        </w:rPr>
        <w:t>.</w:t>
      </w:r>
      <w:r w:rsidRPr="00E753B3">
        <w:rPr>
          <w:rFonts w:ascii="Times New Roman" w:hAnsi="Times New Roman" w:cs="Times New Roman"/>
          <w:color w:val="auto"/>
          <w:sz w:val="24"/>
          <w:szCs w:val="24"/>
        </w:rPr>
        <w:t xml:space="preserve"> </w:t>
      </w:r>
      <w:r w:rsidR="0055143D" w:rsidRPr="00E753B3">
        <w:rPr>
          <w:rFonts w:ascii="Times New Roman" w:hAnsi="Times New Roman" w:cs="Times New Roman"/>
          <w:color w:val="auto"/>
        </w:rPr>
        <w:t>Проблема применения положения о сложных вещах в отношении единого недвижимого комплекса имущества</w:t>
      </w:r>
      <w:bookmarkEnd w:id="16"/>
    </w:p>
    <w:p w:rsidR="00EA710B" w:rsidRPr="00987080" w:rsidRDefault="00294D7F" w:rsidP="00EA710B">
      <w:pPr>
        <w:jc w:val="both"/>
        <w:rPr>
          <w:rFonts w:ascii="Times New Roman" w:hAnsi="Times New Roman" w:cs="Times New Roman"/>
          <w:sz w:val="28"/>
          <w:szCs w:val="28"/>
        </w:rPr>
      </w:pPr>
      <w:r>
        <w:rPr>
          <w:rFonts w:ascii="Times New Roman" w:hAnsi="Times New Roman" w:cs="Times New Roman"/>
          <w:sz w:val="28"/>
          <w:szCs w:val="28"/>
        </w:rPr>
        <w:t xml:space="preserve">        </w:t>
      </w:r>
      <w:r w:rsidR="00EA710B" w:rsidRPr="00987080">
        <w:rPr>
          <w:rFonts w:ascii="Times New Roman" w:hAnsi="Times New Roman" w:cs="Times New Roman"/>
          <w:sz w:val="28"/>
          <w:szCs w:val="28"/>
        </w:rPr>
        <w:t>Единый недвижимый комплекс является новой юридической конструкцией, которая включает в себя помимо собственно недвижимых вещей также вещи движимые. Между тем закон прямо не указывает, какие движимые вещи могут входить в состав единого недвижимого комплекса. К единым недвижимым комплексам применяются правила о неделимых вещах.</w:t>
      </w:r>
      <w:r w:rsidR="00EA710B">
        <w:rPr>
          <w:rFonts w:ascii="Times New Roman" w:hAnsi="Times New Roman" w:cs="Times New Roman"/>
          <w:sz w:val="28"/>
          <w:szCs w:val="28"/>
        </w:rPr>
        <w:t xml:space="preserve"> </w:t>
      </w:r>
      <w:r w:rsidR="009F18E6">
        <w:rPr>
          <w:rFonts w:ascii="Times New Roman" w:hAnsi="Times New Roman" w:cs="Times New Roman"/>
          <w:sz w:val="28"/>
          <w:szCs w:val="28"/>
        </w:rPr>
        <w:t>Также хочу заметить, что в судебной практике высших судов нет разъяснения по поводу соотношения ЕНК и сложной вещи</w:t>
      </w:r>
      <w:r w:rsidR="009F18E6" w:rsidRPr="00EA710B">
        <w:rPr>
          <w:rFonts w:ascii="Times New Roman" w:hAnsi="Times New Roman" w:cs="Times New Roman"/>
          <w:sz w:val="28"/>
          <w:szCs w:val="28"/>
        </w:rPr>
        <w:t xml:space="preserve">.  </w:t>
      </w:r>
    </w:p>
    <w:p w:rsidR="009F18E6" w:rsidRPr="009F18E6" w:rsidRDefault="009F18E6" w:rsidP="009F18E6">
      <w:pPr>
        <w:jc w:val="both"/>
        <w:rPr>
          <w:rFonts w:ascii="Times New Roman" w:hAnsi="Times New Roman" w:cs="Times New Roman"/>
          <w:sz w:val="28"/>
          <w:szCs w:val="28"/>
        </w:rPr>
      </w:pPr>
      <w:r>
        <w:rPr>
          <w:rFonts w:ascii="Times New Roman" w:hAnsi="Times New Roman" w:cs="Times New Roman"/>
          <w:sz w:val="28"/>
          <w:szCs w:val="28"/>
        </w:rPr>
        <w:t xml:space="preserve">         </w:t>
      </w:r>
      <w:r w:rsidRPr="009F18E6">
        <w:rPr>
          <w:rFonts w:ascii="Times New Roman" w:hAnsi="Times New Roman" w:cs="Times New Roman"/>
          <w:sz w:val="28"/>
          <w:szCs w:val="28"/>
        </w:rPr>
        <w:t>Письмо Росимущества</w:t>
      </w:r>
      <w:r w:rsidRPr="009F18E6">
        <w:rPr>
          <w:rFonts w:ascii="Times New Roman" w:hAnsi="Times New Roman" w:cs="Times New Roman"/>
          <w:sz w:val="28"/>
          <w:szCs w:val="28"/>
          <w:vertAlign w:val="superscript"/>
        </w:rPr>
        <w:footnoteReference w:id="10"/>
      </w:r>
      <w:r w:rsidRPr="009F18E6">
        <w:rPr>
          <w:rFonts w:ascii="Times New Roman" w:hAnsi="Times New Roman" w:cs="Times New Roman"/>
          <w:sz w:val="28"/>
          <w:szCs w:val="28"/>
        </w:rPr>
        <w:t xml:space="preserve"> дает следующую оценку единого недвижимого комплекса: </w:t>
      </w:r>
      <w:r>
        <w:rPr>
          <w:rFonts w:ascii="Times New Roman" w:hAnsi="Times New Roman" w:cs="Times New Roman"/>
          <w:sz w:val="28"/>
          <w:szCs w:val="28"/>
        </w:rPr>
        <w:t xml:space="preserve"> он </w:t>
      </w:r>
      <w:r w:rsidRPr="009F18E6">
        <w:rPr>
          <w:rFonts w:ascii="Times New Roman" w:hAnsi="Times New Roman" w:cs="Times New Roman"/>
          <w:sz w:val="28"/>
          <w:szCs w:val="28"/>
        </w:rPr>
        <w:t>может иметь в своем составе не только недвижимое по своей природе имущество, но и движимое (например, системы отопления, канализации, линии электропередач, связи и др</w:t>
      </w:r>
      <w:r w:rsidR="00294D7F">
        <w:rPr>
          <w:rFonts w:ascii="Times New Roman" w:hAnsi="Times New Roman" w:cs="Times New Roman"/>
          <w:sz w:val="28"/>
          <w:szCs w:val="28"/>
        </w:rPr>
        <w:t>.)</w:t>
      </w:r>
      <w:r>
        <w:rPr>
          <w:rFonts w:ascii="Times New Roman" w:hAnsi="Times New Roman" w:cs="Times New Roman"/>
          <w:sz w:val="28"/>
          <w:szCs w:val="28"/>
        </w:rPr>
        <w:t xml:space="preserve"> </w:t>
      </w:r>
      <w:r w:rsidRPr="009F18E6">
        <w:rPr>
          <w:rFonts w:ascii="Times New Roman" w:hAnsi="Times New Roman" w:cs="Times New Roman"/>
          <w:sz w:val="28"/>
          <w:szCs w:val="28"/>
        </w:rPr>
        <w:t>Кроме того, единый недвижимый ком</w:t>
      </w:r>
      <w:r>
        <w:rPr>
          <w:rFonts w:ascii="Times New Roman" w:hAnsi="Times New Roman" w:cs="Times New Roman"/>
          <w:sz w:val="28"/>
          <w:szCs w:val="28"/>
        </w:rPr>
        <w:t>пл</w:t>
      </w:r>
      <w:r w:rsidR="00346BEF">
        <w:rPr>
          <w:rFonts w:ascii="Times New Roman" w:hAnsi="Times New Roman" w:cs="Times New Roman"/>
          <w:sz w:val="28"/>
          <w:szCs w:val="28"/>
        </w:rPr>
        <w:t xml:space="preserve">екс не является сложной вещью. </w:t>
      </w:r>
    </w:p>
    <w:p w:rsidR="00AC4DE3" w:rsidRDefault="009F18E6" w:rsidP="0018516A">
      <w:pPr>
        <w:jc w:val="both"/>
        <w:rPr>
          <w:rFonts w:ascii="Times New Roman" w:hAnsi="Times New Roman" w:cs="Times New Roman"/>
          <w:sz w:val="28"/>
          <w:szCs w:val="28"/>
        </w:rPr>
      </w:pPr>
      <w:r>
        <w:rPr>
          <w:rFonts w:ascii="Times New Roman" w:hAnsi="Times New Roman" w:cs="Times New Roman"/>
          <w:sz w:val="28"/>
          <w:szCs w:val="28"/>
        </w:rPr>
        <w:t xml:space="preserve">        С</w:t>
      </w:r>
      <w:r w:rsidR="00EA710B" w:rsidRPr="00EA710B">
        <w:rPr>
          <w:rFonts w:ascii="Times New Roman" w:hAnsi="Times New Roman" w:cs="Times New Roman"/>
          <w:sz w:val="28"/>
          <w:szCs w:val="28"/>
        </w:rPr>
        <w:t xml:space="preserve">ледует обратить внимание на высказанную в науке </w:t>
      </w:r>
      <w:r w:rsidR="007454D6">
        <w:rPr>
          <w:rFonts w:ascii="Times New Roman" w:hAnsi="Times New Roman" w:cs="Times New Roman"/>
          <w:sz w:val="28"/>
          <w:szCs w:val="28"/>
        </w:rPr>
        <w:t xml:space="preserve">иную </w:t>
      </w:r>
      <w:r w:rsidR="00EA710B" w:rsidRPr="00EA710B">
        <w:rPr>
          <w:rFonts w:ascii="Times New Roman" w:hAnsi="Times New Roman" w:cs="Times New Roman"/>
          <w:sz w:val="28"/>
          <w:szCs w:val="28"/>
        </w:rPr>
        <w:t xml:space="preserve">позицию </w:t>
      </w:r>
      <w:r w:rsidR="00EA710B">
        <w:rPr>
          <w:rFonts w:ascii="Times New Roman" w:hAnsi="Times New Roman" w:cs="Times New Roman"/>
          <w:sz w:val="28"/>
          <w:szCs w:val="28"/>
        </w:rPr>
        <w:t xml:space="preserve"> данного соотношения </w:t>
      </w:r>
      <w:r w:rsidR="00EA710B" w:rsidRPr="00EA710B">
        <w:rPr>
          <w:rFonts w:ascii="Times New Roman" w:hAnsi="Times New Roman" w:cs="Times New Roman"/>
          <w:sz w:val="28"/>
          <w:szCs w:val="28"/>
        </w:rPr>
        <w:t>как общего и частного, поскольку понятие сложной вещи, данное в ст. 134 ГК РФ, носит общий характер и распространяется как на движимые, так и на недвижимые вещи.</w:t>
      </w:r>
      <w:r w:rsidR="002347D7">
        <w:rPr>
          <w:rFonts w:ascii="Times New Roman" w:hAnsi="Times New Roman" w:cs="Times New Roman"/>
          <w:sz w:val="28"/>
          <w:szCs w:val="28"/>
        </w:rPr>
        <w:t xml:space="preserve"> Итак, мы видим разногласия в трактовке  данных норм. Чтобы выяснить</w:t>
      </w:r>
      <w:r w:rsidR="007454D6">
        <w:rPr>
          <w:rFonts w:ascii="Times New Roman" w:hAnsi="Times New Roman" w:cs="Times New Roman"/>
          <w:sz w:val="28"/>
          <w:szCs w:val="28"/>
        </w:rPr>
        <w:t xml:space="preserve">, </w:t>
      </w:r>
      <w:r w:rsidR="002347D7">
        <w:rPr>
          <w:rFonts w:ascii="Times New Roman" w:hAnsi="Times New Roman" w:cs="Times New Roman"/>
          <w:sz w:val="28"/>
          <w:szCs w:val="28"/>
        </w:rPr>
        <w:t xml:space="preserve"> какого мнен</w:t>
      </w:r>
      <w:r w:rsidR="001365A2">
        <w:rPr>
          <w:rFonts w:ascii="Times New Roman" w:hAnsi="Times New Roman" w:cs="Times New Roman"/>
          <w:sz w:val="28"/>
          <w:szCs w:val="28"/>
        </w:rPr>
        <w:t xml:space="preserve">ия придерживаются суды и какие споры </w:t>
      </w:r>
      <w:r w:rsidR="002347D7">
        <w:rPr>
          <w:rFonts w:ascii="Times New Roman" w:hAnsi="Times New Roman" w:cs="Times New Roman"/>
          <w:sz w:val="28"/>
          <w:szCs w:val="28"/>
        </w:rPr>
        <w:t>у них возникает в данной сфере, я обратилась к судебной практике</w:t>
      </w:r>
      <w:r w:rsidR="00DA6787">
        <w:rPr>
          <w:rFonts w:ascii="Times New Roman" w:hAnsi="Times New Roman" w:cs="Times New Roman"/>
          <w:sz w:val="28"/>
          <w:szCs w:val="28"/>
        </w:rPr>
        <w:t>.</w:t>
      </w:r>
      <w:r w:rsidR="001365A2">
        <w:rPr>
          <w:rFonts w:ascii="Times New Roman" w:hAnsi="Times New Roman" w:cs="Times New Roman"/>
          <w:sz w:val="28"/>
          <w:szCs w:val="28"/>
        </w:rPr>
        <w:t xml:space="preserve"> Оказалось, что </w:t>
      </w:r>
      <w:r w:rsidR="004C6729">
        <w:rPr>
          <w:rFonts w:ascii="Times New Roman" w:hAnsi="Times New Roman" w:cs="Times New Roman"/>
          <w:sz w:val="28"/>
          <w:szCs w:val="28"/>
        </w:rPr>
        <w:t>примеры правоприменительной практики в большинстве своем св</w:t>
      </w:r>
      <w:r w:rsidR="001365A2">
        <w:rPr>
          <w:rFonts w:ascii="Times New Roman" w:hAnsi="Times New Roman" w:cs="Times New Roman"/>
          <w:sz w:val="28"/>
          <w:szCs w:val="28"/>
        </w:rPr>
        <w:t>язан</w:t>
      </w:r>
      <w:r w:rsidR="004C6729">
        <w:rPr>
          <w:rFonts w:ascii="Times New Roman" w:hAnsi="Times New Roman" w:cs="Times New Roman"/>
          <w:sz w:val="28"/>
          <w:szCs w:val="28"/>
        </w:rPr>
        <w:t>ы</w:t>
      </w:r>
      <w:r w:rsidR="001365A2">
        <w:rPr>
          <w:rFonts w:ascii="Times New Roman" w:hAnsi="Times New Roman" w:cs="Times New Roman"/>
          <w:sz w:val="28"/>
          <w:szCs w:val="28"/>
        </w:rPr>
        <w:t xml:space="preserve"> с одними и теми же объектами </w:t>
      </w:r>
      <w:r w:rsidR="004C6729">
        <w:rPr>
          <w:rFonts w:ascii="Times New Roman" w:hAnsi="Times New Roman" w:cs="Times New Roman"/>
          <w:sz w:val="28"/>
          <w:szCs w:val="28"/>
        </w:rPr>
        <w:t xml:space="preserve"> недвижимого </w:t>
      </w:r>
      <w:r w:rsidR="001365A2">
        <w:rPr>
          <w:rFonts w:ascii="Times New Roman" w:hAnsi="Times New Roman" w:cs="Times New Roman"/>
          <w:sz w:val="28"/>
          <w:szCs w:val="28"/>
        </w:rPr>
        <w:t xml:space="preserve">имущества (такими </w:t>
      </w:r>
      <w:r w:rsidR="004C6729">
        <w:rPr>
          <w:rFonts w:ascii="Times New Roman" w:hAnsi="Times New Roman" w:cs="Times New Roman"/>
          <w:sz w:val="28"/>
          <w:szCs w:val="28"/>
        </w:rPr>
        <w:t xml:space="preserve"> как ограждения и сооружения </w:t>
      </w:r>
      <w:r w:rsidR="001365A2">
        <w:rPr>
          <w:rFonts w:ascii="Times New Roman" w:hAnsi="Times New Roman" w:cs="Times New Roman"/>
          <w:sz w:val="28"/>
          <w:szCs w:val="28"/>
        </w:rPr>
        <w:t xml:space="preserve"> линейные объекты, </w:t>
      </w:r>
      <w:r w:rsidR="004C6729">
        <w:rPr>
          <w:rFonts w:ascii="Times New Roman" w:hAnsi="Times New Roman" w:cs="Times New Roman"/>
          <w:sz w:val="28"/>
          <w:szCs w:val="28"/>
        </w:rPr>
        <w:t>линии</w:t>
      </w:r>
      <w:r w:rsidR="00DD20B3">
        <w:rPr>
          <w:rFonts w:ascii="Times New Roman" w:hAnsi="Times New Roman" w:cs="Times New Roman"/>
          <w:sz w:val="28"/>
          <w:szCs w:val="28"/>
        </w:rPr>
        <w:t xml:space="preserve"> электропередач, трубопроводы). </w:t>
      </w:r>
      <w:r w:rsidR="004C6729">
        <w:rPr>
          <w:rFonts w:ascii="Times New Roman" w:hAnsi="Times New Roman" w:cs="Times New Roman"/>
          <w:sz w:val="28"/>
          <w:szCs w:val="28"/>
        </w:rPr>
        <w:t>Решения по многим из н</w:t>
      </w:r>
      <w:r w:rsidR="007454D6">
        <w:rPr>
          <w:rFonts w:ascii="Times New Roman" w:hAnsi="Times New Roman" w:cs="Times New Roman"/>
          <w:sz w:val="28"/>
          <w:szCs w:val="28"/>
        </w:rPr>
        <w:t>их носят единообразный характер ( см. Приложение).</w:t>
      </w:r>
      <w:r w:rsidR="004C6729">
        <w:rPr>
          <w:rFonts w:ascii="Times New Roman" w:hAnsi="Times New Roman" w:cs="Times New Roman"/>
          <w:sz w:val="28"/>
          <w:szCs w:val="28"/>
        </w:rPr>
        <w:t xml:space="preserve"> Поэтому приведу в пример самые спорные и интересные судебные решения.</w:t>
      </w:r>
      <w:r w:rsidR="00DD20B3">
        <w:rPr>
          <w:rFonts w:ascii="Times New Roman" w:hAnsi="Times New Roman" w:cs="Times New Roman"/>
          <w:sz w:val="28"/>
          <w:szCs w:val="28"/>
        </w:rPr>
        <w:t xml:space="preserve"> </w:t>
      </w:r>
    </w:p>
    <w:p w:rsidR="00BC31E6" w:rsidRDefault="00DD20B3" w:rsidP="0018516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516A" w:rsidRPr="0018516A">
        <w:rPr>
          <w:rFonts w:ascii="Times New Roman" w:hAnsi="Times New Roman" w:cs="Times New Roman"/>
          <w:sz w:val="28"/>
          <w:szCs w:val="28"/>
        </w:rPr>
        <w:t>Так, Федеральным арбитражным судом Волго-Вятского округа  в деле</w:t>
      </w:r>
      <w:r w:rsidR="0018516A">
        <w:rPr>
          <w:rStyle w:val="a5"/>
          <w:rFonts w:ascii="Times New Roman" w:hAnsi="Times New Roman" w:cs="Times New Roman"/>
          <w:sz w:val="28"/>
          <w:szCs w:val="28"/>
        </w:rPr>
        <w:footnoteReference w:id="11"/>
      </w:r>
      <w:r w:rsidR="0018516A" w:rsidRPr="0018516A">
        <w:rPr>
          <w:rFonts w:ascii="Times New Roman" w:hAnsi="Times New Roman" w:cs="Times New Roman"/>
          <w:sz w:val="28"/>
          <w:szCs w:val="28"/>
        </w:rPr>
        <w:t xml:space="preserve">, связанном с признанием недвижимым имуществом бетонного ограждения территории,  была сформулирована  следующая позиция: </w:t>
      </w:r>
      <w:r w:rsidR="0018516A">
        <w:rPr>
          <w:rFonts w:ascii="Times New Roman" w:hAnsi="Times New Roman" w:cs="Times New Roman"/>
          <w:sz w:val="28"/>
          <w:szCs w:val="28"/>
        </w:rPr>
        <w:t>о</w:t>
      </w:r>
      <w:r w:rsidR="0018516A" w:rsidRPr="0018516A">
        <w:rPr>
          <w:rFonts w:ascii="Times New Roman" w:hAnsi="Times New Roman" w:cs="Times New Roman"/>
          <w:sz w:val="28"/>
          <w:szCs w:val="28"/>
        </w:rPr>
        <w:t xml:space="preserve">граждение территории металлическое на </w:t>
      </w:r>
      <w:r w:rsidR="0018516A">
        <w:rPr>
          <w:rFonts w:ascii="Times New Roman" w:hAnsi="Times New Roman" w:cs="Times New Roman"/>
          <w:sz w:val="28"/>
          <w:szCs w:val="28"/>
        </w:rPr>
        <w:t>бетонных столбах</w:t>
      </w:r>
      <w:r w:rsidR="0018516A" w:rsidRPr="0018516A">
        <w:rPr>
          <w:rFonts w:ascii="Times New Roman" w:hAnsi="Times New Roman" w:cs="Times New Roman"/>
          <w:sz w:val="28"/>
          <w:szCs w:val="28"/>
        </w:rPr>
        <w:t xml:space="preserve"> представляет из себя составную часть сложной вещи</w:t>
      </w:r>
      <w:r w:rsidR="00AA1E22">
        <w:rPr>
          <w:rFonts w:ascii="Times New Roman" w:hAnsi="Times New Roman" w:cs="Times New Roman"/>
          <w:sz w:val="28"/>
          <w:szCs w:val="28"/>
        </w:rPr>
        <w:t xml:space="preserve"> (охотничьего стенда)</w:t>
      </w:r>
      <w:r w:rsidR="0018516A" w:rsidRPr="0018516A">
        <w:rPr>
          <w:rFonts w:ascii="Times New Roman" w:hAnsi="Times New Roman" w:cs="Times New Roman"/>
          <w:sz w:val="28"/>
          <w:szCs w:val="28"/>
        </w:rPr>
        <w:t>, которая зарегистрирована в качеств</w:t>
      </w:r>
      <w:r w:rsidR="00175D57">
        <w:rPr>
          <w:rFonts w:ascii="Times New Roman" w:hAnsi="Times New Roman" w:cs="Times New Roman"/>
          <w:sz w:val="28"/>
          <w:szCs w:val="28"/>
        </w:rPr>
        <w:t>е единого недвижимого комплекса. В</w:t>
      </w:r>
      <w:r w:rsidR="00AA1E22">
        <w:rPr>
          <w:rFonts w:ascii="Times New Roman" w:hAnsi="Times New Roman" w:cs="Times New Roman"/>
          <w:sz w:val="28"/>
          <w:szCs w:val="28"/>
        </w:rPr>
        <w:t xml:space="preserve"> </w:t>
      </w:r>
      <w:r w:rsidR="0018516A" w:rsidRPr="0018516A">
        <w:rPr>
          <w:rFonts w:ascii="Times New Roman" w:hAnsi="Times New Roman" w:cs="Times New Roman"/>
          <w:sz w:val="28"/>
          <w:szCs w:val="28"/>
        </w:rPr>
        <w:t xml:space="preserve">связи с чем правовая оценка указанной части в отдельности от остальных составляющих неделимой вещи является неправомерной, а потому выводы судов первой и апелляционной инстанций по данному делу в части определения статуса данного ограждения (как движимого </w:t>
      </w:r>
      <w:r w:rsidR="00DA6787">
        <w:rPr>
          <w:rFonts w:ascii="Times New Roman" w:hAnsi="Times New Roman" w:cs="Times New Roman"/>
          <w:sz w:val="28"/>
          <w:szCs w:val="28"/>
        </w:rPr>
        <w:t>имущества) являются ошибочными. Исходя из данного решения, можно говорить о том, что объекты единого недвижимого комплекса признаются при этом и сложными вещами, и к ним применяются положения статьи 134 ГК РФ. Этой позиции придерживаются суды и при рассмотрении других подобных дел, ссылаясь на то, что обе статьи ГК ( 133.1 и 134) относятся к данному виду имущества и нужно применять их в совокупности        ( примеры других судебных решений см.в Приложении ).</w:t>
      </w:r>
    </w:p>
    <w:p w:rsidR="00244548" w:rsidRDefault="00AA1E22" w:rsidP="00244548">
      <w:pPr>
        <w:jc w:val="both"/>
        <w:rPr>
          <w:rFonts w:ascii="Times New Roman" w:hAnsi="Times New Roman" w:cs="Times New Roman"/>
          <w:sz w:val="28"/>
          <w:szCs w:val="28"/>
        </w:rPr>
      </w:pPr>
      <w:r w:rsidRPr="00244548">
        <w:t xml:space="preserve">       </w:t>
      </w:r>
      <w:r w:rsidR="00DA41C8">
        <w:t xml:space="preserve"> </w:t>
      </w:r>
      <w:r w:rsidR="00421295">
        <w:t xml:space="preserve">    </w:t>
      </w:r>
      <w:r w:rsidR="00DA41C8">
        <w:t xml:space="preserve"> </w:t>
      </w:r>
      <w:r w:rsidR="00DA6787" w:rsidRPr="00244548">
        <w:rPr>
          <w:rFonts w:ascii="Times New Roman" w:hAnsi="Times New Roman" w:cs="Times New Roman"/>
          <w:sz w:val="28"/>
          <w:szCs w:val="28"/>
        </w:rPr>
        <w:t>Однако</w:t>
      </w:r>
      <w:r w:rsidR="00C1253B" w:rsidRPr="00244548">
        <w:rPr>
          <w:rFonts w:ascii="Times New Roman" w:hAnsi="Times New Roman" w:cs="Times New Roman"/>
          <w:sz w:val="28"/>
          <w:szCs w:val="28"/>
        </w:rPr>
        <w:t xml:space="preserve"> мною найден пример, когда суд принял иное решение. Федеральный арбитражный суд Московского округа рассматривал дело</w:t>
      </w:r>
      <w:r w:rsidR="00C1253B" w:rsidRPr="00244548">
        <w:rPr>
          <w:rFonts w:ascii="Times New Roman" w:hAnsi="Times New Roman" w:cs="Times New Roman"/>
          <w:sz w:val="28"/>
          <w:szCs w:val="28"/>
          <w:vertAlign w:val="superscript"/>
        </w:rPr>
        <w:footnoteReference w:id="12"/>
      </w:r>
      <w:r w:rsidR="00C1253B" w:rsidRPr="00244548">
        <w:rPr>
          <w:rFonts w:ascii="Times New Roman" w:hAnsi="Times New Roman" w:cs="Times New Roman"/>
          <w:sz w:val="28"/>
          <w:szCs w:val="28"/>
        </w:rPr>
        <w:t xml:space="preserve"> в отношении ОАО "ЦИТЭО" и ООО "ЭнергоСтандарт", заключившим договор аренды по поводу </w:t>
      </w:r>
      <w:r w:rsidR="00003036" w:rsidRPr="00244548">
        <w:rPr>
          <w:rFonts w:ascii="Times New Roman" w:hAnsi="Times New Roman" w:cs="Times New Roman"/>
          <w:sz w:val="28"/>
          <w:szCs w:val="28"/>
        </w:rPr>
        <w:t xml:space="preserve">электроэнергетического имущественного комплекса, включающего в себя линии электропередачи, трансформаторные и иные подстанции, распределительные пункты и иное предназначенное для обеспечение электрических связей и осуществления передачи электрической энергии имущество и оборудование. Однако суд не признал здания трансформаторных подстанций, помещения корпусов и электрические сети вещами, входящими в состав сложной вещи </w:t>
      </w:r>
      <w:r w:rsidR="00244548" w:rsidRPr="00244548">
        <w:rPr>
          <w:rFonts w:ascii="Times New Roman" w:hAnsi="Times New Roman" w:cs="Times New Roman"/>
          <w:sz w:val="28"/>
          <w:szCs w:val="28"/>
        </w:rPr>
        <w:t xml:space="preserve">(электроэнергетического </w:t>
      </w:r>
      <w:r w:rsidR="00244548" w:rsidRPr="00244548">
        <w:rPr>
          <w:rFonts w:ascii="Times New Roman" w:hAnsi="Times New Roman" w:cs="Times New Roman"/>
          <w:sz w:val="28"/>
          <w:szCs w:val="28"/>
        </w:rPr>
        <w:lastRenderedPageBreak/>
        <w:t xml:space="preserve">имущественного комплекса) </w:t>
      </w:r>
      <w:r w:rsidR="00003036" w:rsidRPr="00244548">
        <w:rPr>
          <w:rFonts w:ascii="Times New Roman" w:hAnsi="Times New Roman" w:cs="Times New Roman"/>
          <w:sz w:val="28"/>
          <w:szCs w:val="28"/>
        </w:rPr>
        <w:t xml:space="preserve"> и  сделал вывод, что по договору аренды они могут выступать как самостоятельные объекты </w:t>
      </w:r>
      <w:r w:rsidR="00244548" w:rsidRPr="00244548">
        <w:rPr>
          <w:rFonts w:ascii="Times New Roman" w:hAnsi="Times New Roman" w:cs="Times New Roman"/>
          <w:sz w:val="28"/>
          <w:szCs w:val="28"/>
        </w:rPr>
        <w:t>недвижимости. Этот пример показывает, что суд не счел нужным применить к комплексу недвижимого имущества положения статьи о сложных вещах. При этом даже довод стороны о том,</w:t>
      </w:r>
      <w:r w:rsidR="00244548">
        <w:rPr>
          <w:rFonts w:ascii="Times New Roman" w:hAnsi="Times New Roman" w:cs="Times New Roman"/>
          <w:sz w:val="28"/>
          <w:szCs w:val="28"/>
        </w:rPr>
        <w:t xml:space="preserve"> что</w:t>
      </w:r>
      <w:r w:rsidR="00244548" w:rsidRPr="00244548">
        <w:rPr>
          <w:rFonts w:ascii="Times New Roman" w:hAnsi="Times New Roman" w:cs="Times New Roman"/>
          <w:sz w:val="28"/>
          <w:szCs w:val="28"/>
        </w:rPr>
        <w:t xml:space="preserve"> подключение электрических сетей (кабельных линий) осуществляется не непосредственно к зданиям трансформаторных подстанций, а к расположенным в них трансформаторам и электрооборудованию ( т.е. все объекты связаны одним функциональным назначением) не был расценен судом как одно из условий признания такого объекта сложной составной вещью</w:t>
      </w:r>
      <w:r w:rsidR="00570F26">
        <w:rPr>
          <w:rFonts w:ascii="Times New Roman" w:hAnsi="Times New Roman" w:cs="Times New Roman"/>
          <w:sz w:val="28"/>
          <w:szCs w:val="28"/>
        </w:rPr>
        <w:t xml:space="preserve">. </w:t>
      </w:r>
    </w:p>
    <w:p w:rsidR="00044B97" w:rsidRDefault="00421295" w:rsidP="00044B97">
      <w:pPr>
        <w:jc w:val="both"/>
        <w:rPr>
          <w:rFonts w:ascii="Times New Roman" w:hAnsi="Times New Roman" w:cs="Times New Roman"/>
          <w:sz w:val="28"/>
          <w:szCs w:val="28"/>
        </w:rPr>
      </w:pPr>
      <w:r>
        <w:t xml:space="preserve">      </w:t>
      </w:r>
      <w:r w:rsidR="00346BEF">
        <w:t xml:space="preserve">       </w:t>
      </w:r>
      <w:r>
        <w:t xml:space="preserve"> </w:t>
      </w:r>
      <w:r w:rsidR="00570F26">
        <w:t xml:space="preserve"> </w:t>
      </w:r>
      <w:r w:rsidR="008A1FAA">
        <w:rPr>
          <w:rFonts w:ascii="Times New Roman" w:hAnsi="Times New Roman" w:cs="Times New Roman"/>
          <w:sz w:val="28"/>
          <w:szCs w:val="28"/>
        </w:rPr>
        <w:t xml:space="preserve">Однако </w:t>
      </w:r>
      <w:r w:rsidR="000018F2" w:rsidRPr="00346BEF">
        <w:rPr>
          <w:rFonts w:ascii="Times New Roman" w:hAnsi="Times New Roman" w:cs="Times New Roman"/>
          <w:sz w:val="28"/>
          <w:szCs w:val="28"/>
        </w:rPr>
        <w:t>стоит остановиться на таком виде ЕНК как</w:t>
      </w:r>
      <w:r w:rsidR="00570F26" w:rsidRPr="00346BEF">
        <w:rPr>
          <w:rFonts w:ascii="Times New Roman" w:hAnsi="Times New Roman" w:cs="Times New Roman"/>
          <w:sz w:val="28"/>
          <w:szCs w:val="28"/>
        </w:rPr>
        <w:t xml:space="preserve"> </w:t>
      </w:r>
      <w:r w:rsidR="007454D6">
        <w:rPr>
          <w:rFonts w:ascii="Times New Roman" w:hAnsi="Times New Roman" w:cs="Times New Roman"/>
          <w:sz w:val="28"/>
          <w:szCs w:val="28"/>
        </w:rPr>
        <w:t xml:space="preserve">линии и станции электропередач, т.к. они вызывают особый интерес и затруднения в разрешении судебных споров.  </w:t>
      </w:r>
      <w:r w:rsidR="00044B97">
        <w:rPr>
          <w:rFonts w:ascii="Times New Roman" w:hAnsi="Times New Roman" w:cs="Times New Roman"/>
          <w:sz w:val="28"/>
          <w:szCs w:val="28"/>
        </w:rPr>
        <w:t>Если в предыдущем примере</w:t>
      </w:r>
      <w:r w:rsidR="000018F2" w:rsidRPr="00346BEF">
        <w:rPr>
          <w:rFonts w:ascii="Times New Roman" w:hAnsi="Times New Roman" w:cs="Times New Roman"/>
          <w:sz w:val="28"/>
          <w:szCs w:val="28"/>
        </w:rPr>
        <w:t xml:space="preserve"> в </w:t>
      </w:r>
      <w:r w:rsidR="007454D6">
        <w:rPr>
          <w:rFonts w:ascii="Times New Roman" w:hAnsi="Times New Roman" w:cs="Times New Roman"/>
          <w:sz w:val="28"/>
          <w:szCs w:val="28"/>
        </w:rPr>
        <w:t xml:space="preserve">данном </w:t>
      </w:r>
      <w:bookmarkStart w:id="17" w:name="_GoBack"/>
      <w:bookmarkEnd w:id="17"/>
      <w:r w:rsidR="000018F2" w:rsidRPr="00346BEF">
        <w:rPr>
          <w:rFonts w:ascii="Times New Roman" w:hAnsi="Times New Roman" w:cs="Times New Roman"/>
          <w:sz w:val="28"/>
          <w:szCs w:val="28"/>
        </w:rPr>
        <w:t>линейном объекте судом не выделены составные части, которые необходимы для нормального функционирования, то в следующем как раз суд говорит об обратном. Ткачев А.И. обратился в суд с иском к Ермаковой Л.А. о демонтаже опоры линии электропередач, которая, по мнению истца</w:t>
      </w:r>
      <w:r w:rsidR="00144D9D" w:rsidRPr="00346BEF">
        <w:rPr>
          <w:rFonts w:ascii="Times New Roman" w:hAnsi="Times New Roman" w:cs="Times New Roman"/>
          <w:sz w:val="28"/>
          <w:szCs w:val="28"/>
        </w:rPr>
        <w:t>, мешала ему осуществлять строительство на данном участке. Свое мнение в кассационном порядке выразила судебная коллегия Верховного суда РФ по гражданским делам</w:t>
      </w:r>
      <w:r w:rsidR="00144D9D" w:rsidRPr="00346BEF">
        <w:rPr>
          <w:rStyle w:val="a5"/>
          <w:rFonts w:ascii="Times New Roman" w:hAnsi="Times New Roman" w:cs="Times New Roman"/>
          <w:sz w:val="28"/>
          <w:szCs w:val="28"/>
        </w:rPr>
        <w:footnoteReference w:id="13"/>
      </w:r>
      <w:r w:rsidR="00144D9D" w:rsidRPr="00346BEF">
        <w:rPr>
          <w:rFonts w:ascii="Times New Roman" w:hAnsi="Times New Roman" w:cs="Times New Roman"/>
          <w:sz w:val="28"/>
          <w:szCs w:val="28"/>
        </w:rPr>
        <w:t>. Она признала незаконным решение апелляционного суда, который удовлетворил требование Ткачева. Верховный суд пояснил: линия электропередачи представляет собой единый линейный объект и выступает как единый объект вещных прав, ее раздел в натуре невозможен без изменения ее назначения, в связи с чем такая линия представляет собой неделимую сложную вещь, отдельные составные части которой (в частности, опоры) не являются самостоятельными объектами недвижимости.</w:t>
      </w:r>
      <w:r w:rsidR="00346BEF">
        <w:rPr>
          <w:rFonts w:ascii="Times New Roman" w:hAnsi="Times New Roman" w:cs="Times New Roman"/>
          <w:sz w:val="28"/>
          <w:szCs w:val="28"/>
        </w:rPr>
        <w:t xml:space="preserve"> Похожие разъяснения давались и другими судами по т</w:t>
      </w:r>
      <w:r w:rsidR="00972777">
        <w:rPr>
          <w:rFonts w:ascii="Times New Roman" w:hAnsi="Times New Roman" w:cs="Times New Roman"/>
          <w:sz w:val="28"/>
          <w:szCs w:val="28"/>
        </w:rPr>
        <w:t>иповым делам (</w:t>
      </w:r>
      <w:r w:rsidR="00C37C6C">
        <w:rPr>
          <w:rFonts w:ascii="Times New Roman" w:hAnsi="Times New Roman" w:cs="Times New Roman"/>
          <w:sz w:val="28"/>
          <w:szCs w:val="28"/>
        </w:rPr>
        <w:t>см. Приложение).</w:t>
      </w:r>
      <w:r w:rsidR="00090FCC">
        <w:rPr>
          <w:rFonts w:ascii="Times New Roman" w:hAnsi="Times New Roman" w:cs="Times New Roman"/>
          <w:sz w:val="28"/>
          <w:szCs w:val="28"/>
        </w:rPr>
        <w:t xml:space="preserve"> </w:t>
      </w:r>
    </w:p>
    <w:p w:rsidR="00346BEF" w:rsidRDefault="00044B97" w:rsidP="00346BE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D2958">
        <w:rPr>
          <w:rFonts w:ascii="Times New Roman" w:hAnsi="Times New Roman" w:cs="Times New Roman"/>
          <w:sz w:val="28"/>
          <w:szCs w:val="28"/>
        </w:rPr>
        <w:t>Подобное решение выносится и Федеральным арбитражным судом Московского округа по иску Дунаевой Г.В</w:t>
      </w:r>
      <w:r w:rsidRPr="009D2958">
        <w:rPr>
          <w:rStyle w:val="a5"/>
          <w:rFonts w:ascii="Times New Roman" w:hAnsi="Times New Roman" w:cs="Times New Roman"/>
          <w:sz w:val="28"/>
          <w:szCs w:val="28"/>
        </w:rPr>
        <w:footnoteReference w:id="14"/>
      </w:r>
      <w:r w:rsidRPr="009D2958">
        <w:rPr>
          <w:rFonts w:ascii="Times New Roman" w:hAnsi="Times New Roman" w:cs="Times New Roman"/>
          <w:sz w:val="28"/>
          <w:szCs w:val="28"/>
        </w:rPr>
        <w:t xml:space="preserve">. Она считает, что построенные на её земельном участке линии электропередач являются самовольной постройкой и подлежат сносу. Однако, суд не удовлетворил иск Дунаевой, обосновав это тем, что электросетевой комплекс, куда входит заявленный к сносу объект, является сложной вещью, реконструированные или возведенные заново мачты взамен изношенных не могут выступать отдельными объектами имущества, поэтому не подлежат выделению из состава единого недвижимого комплекса путем сноса. </w:t>
      </w:r>
      <w:r w:rsidR="004D5B0C">
        <w:rPr>
          <w:rFonts w:ascii="Times New Roman" w:hAnsi="Times New Roman" w:cs="Times New Roman"/>
          <w:sz w:val="28"/>
          <w:szCs w:val="28"/>
        </w:rPr>
        <w:t xml:space="preserve"> Идентичное решение принимает в подобном деле и Арбитражный суд Поволжского района </w:t>
      </w:r>
      <w:r w:rsidR="004D5B0C">
        <w:rPr>
          <w:rStyle w:val="a5"/>
          <w:rFonts w:ascii="Times New Roman" w:hAnsi="Times New Roman" w:cs="Times New Roman"/>
          <w:sz w:val="28"/>
          <w:szCs w:val="28"/>
        </w:rPr>
        <w:footnoteReference w:id="15"/>
      </w:r>
      <w:r w:rsidR="004D5B0C">
        <w:rPr>
          <w:rFonts w:ascii="Times New Roman" w:hAnsi="Times New Roman" w:cs="Times New Roman"/>
          <w:sz w:val="28"/>
          <w:szCs w:val="28"/>
        </w:rPr>
        <w:t xml:space="preserve">(см. Приложение). </w:t>
      </w:r>
      <w:r>
        <w:rPr>
          <w:rFonts w:ascii="Times New Roman" w:hAnsi="Times New Roman" w:cs="Times New Roman"/>
          <w:sz w:val="28"/>
          <w:szCs w:val="28"/>
        </w:rPr>
        <w:t xml:space="preserve">В данных примерах </w:t>
      </w:r>
      <w:r w:rsidR="00C37C6C">
        <w:rPr>
          <w:rFonts w:ascii="Times New Roman" w:hAnsi="Times New Roman" w:cs="Times New Roman"/>
          <w:sz w:val="28"/>
          <w:szCs w:val="28"/>
        </w:rPr>
        <w:t>главным факторо</w:t>
      </w:r>
      <w:r>
        <w:rPr>
          <w:rFonts w:ascii="Times New Roman" w:hAnsi="Times New Roman" w:cs="Times New Roman"/>
          <w:sz w:val="28"/>
          <w:szCs w:val="28"/>
        </w:rPr>
        <w:t>м, влияющим на вынесение таких решений</w:t>
      </w:r>
      <w:r w:rsidR="00C37C6C">
        <w:rPr>
          <w:rFonts w:ascii="Times New Roman" w:hAnsi="Times New Roman" w:cs="Times New Roman"/>
          <w:sz w:val="28"/>
          <w:szCs w:val="28"/>
        </w:rPr>
        <w:t xml:space="preserve">, было то, что опоры связаны с линиями электропередач единым функциональным назначением, что еще раз доказывает  взаимосвязь с понятием сложной вещи. </w:t>
      </w:r>
      <w:r w:rsidR="00977133">
        <w:rPr>
          <w:rFonts w:ascii="Times New Roman" w:hAnsi="Times New Roman" w:cs="Times New Roman"/>
          <w:sz w:val="28"/>
          <w:szCs w:val="28"/>
        </w:rPr>
        <w:t xml:space="preserve"> </w:t>
      </w:r>
    </w:p>
    <w:p w:rsidR="00090FCC" w:rsidRDefault="00090FCC" w:rsidP="00346BEF">
      <w:pPr>
        <w:jc w:val="both"/>
        <w:rPr>
          <w:rFonts w:ascii="Times New Roman" w:hAnsi="Times New Roman" w:cs="Times New Roman"/>
          <w:sz w:val="28"/>
          <w:szCs w:val="28"/>
        </w:rPr>
      </w:pPr>
      <w:r>
        <w:rPr>
          <w:rFonts w:ascii="Times New Roman" w:hAnsi="Times New Roman" w:cs="Times New Roman"/>
          <w:sz w:val="28"/>
          <w:szCs w:val="28"/>
        </w:rPr>
        <w:t xml:space="preserve">      </w:t>
      </w:r>
      <w:r w:rsidR="00074E4A">
        <w:rPr>
          <w:rFonts w:ascii="Times New Roman" w:hAnsi="Times New Roman" w:cs="Times New Roman"/>
          <w:sz w:val="28"/>
          <w:szCs w:val="28"/>
        </w:rPr>
        <w:t xml:space="preserve">   </w:t>
      </w:r>
      <w:r>
        <w:rPr>
          <w:rFonts w:ascii="Times New Roman" w:hAnsi="Times New Roman" w:cs="Times New Roman"/>
          <w:sz w:val="28"/>
          <w:szCs w:val="28"/>
        </w:rPr>
        <w:t xml:space="preserve">Тем не менее, есть пример, когда суд не признавал опоры в качестве составной части единого недвижимого комплекса. Одним из таких примеров является дело, рассматриваемое </w:t>
      </w:r>
      <w:r w:rsidRPr="00B764A1">
        <w:rPr>
          <w:rFonts w:ascii="Times New Roman" w:hAnsi="Times New Roman" w:cs="Times New Roman"/>
          <w:sz w:val="28"/>
          <w:szCs w:val="28"/>
        </w:rPr>
        <w:t>ФАС Северо-Кавказского округа</w:t>
      </w:r>
      <w:r>
        <w:rPr>
          <w:rStyle w:val="a5"/>
          <w:rFonts w:ascii="Times New Roman" w:hAnsi="Times New Roman" w:cs="Times New Roman"/>
          <w:sz w:val="28"/>
          <w:szCs w:val="28"/>
        </w:rPr>
        <w:footnoteReference w:id="16"/>
      </w:r>
      <w:r>
        <w:rPr>
          <w:rFonts w:ascii="Times New Roman" w:hAnsi="Times New Roman" w:cs="Times New Roman"/>
          <w:sz w:val="28"/>
          <w:szCs w:val="28"/>
        </w:rPr>
        <w:t xml:space="preserve"> </w:t>
      </w:r>
      <w:r w:rsidR="00074E4A">
        <w:rPr>
          <w:rFonts w:ascii="Times New Roman" w:hAnsi="Times New Roman" w:cs="Times New Roman"/>
          <w:sz w:val="28"/>
          <w:szCs w:val="28"/>
        </w:rPr>
        <w:t xml:space="preserve">. </w:t>
      </w:r>
      <w:r w:rsidR="00074E4A" w:rsidRPr="00B764A1">
        <w:rPr>
          <w:rFonts w:ascii="Times New Roman" w:hAnsi="Times New Roman" w:cs="Times New Roman"/>
          <w:sz w:val="28"/>
          <w:szCs w:val="28"/>
        </w:rPr>
        <w:t>Доводы ОАО "Донэнерго" о том, что опоры, используемые им для размещения воздушных линий электропередач, могут являться только его собственностью, как элемент сложной вещи,  отклонены судебными инстанциями</w:t>
      </w:r>
      <w:r w:rsidR="00074E4A">
        <w:rPr>
          <w:rFonts w:ascii="Times New Roman" w:hAnsi="Times New Roman" w:cs="Times New Roman"/>
          <w:sz w:val="28"/>
          <w:szCs w:val="28"/>
        </w:rPr>
        <w:t xml:space="preserve">. Апеляционный суд признает это решение абсолютно правомерным. </w:t>
      </w:r>
    </w:p>
    <w:p w:rsidR="008A3472" w:rsidRPr="008A3472" w:rsidRDefault="00044B97" w:rsidP="008A3472">
      <w:pPr>
        <w:jc w:val="both"/>
        <w:rPr>
          <w:rFonts w:ascii="Times New Roman" w:hAnsi="Times New Roman" w:cs="Times New Roman"/>
          <w:sz w:val="28"/>
          <w:szCs w:val="28"/>
        </w:rPr>
      </w:pPr>
      <w:r>
        <w:rPr>
          <w:rFonts w:ascii="Times New Roman" w:hAnsi="Times New Roman" w:cs="Times New Roman"/>
          <w:sz w:val="28"/>
          <w:szCs w:val="28"/>
        </w:rPr>
        <w:t xml:space="preserve">      </w:t>
      </w:r>
      <w:r w:rsidR="00AA02C4">
        <w:t xml:space="preserve">    </w:t>
      </w:r>
      <w:r w:rsidR="00AA02C4" w:rsidRPr="001365A2">
        <w:rPr>
          <w:rFonts w:ascii="Times New Roman" w:hAnsi="Times New Roman" w:cs="Times New Roman"/>
          <w:sz w:val="28"/>
          <w:szCs w:val="28"/>
        </w:rPr>
        <w:t>При этом в судебной практике есть еще один интересный, с точки зрения применения данных положений, пример. Шестой арбитражный апелляционный суд рассматривал дело</w:t>
      </w:r>
      <w:r w:rsidR="00AA02C4" w:rsidRPr="001365A2">
        <w:rPr>
          <w:rStyle w:val="a5"/>
          <w:rFonts w:ascii="Times New Roman" w:hAnsi="Times New Roman" w:cs="Times New Roman"/>
          <w:sz w:val="28"/>
          <w:szCs w:val="28"/>
        </w:rPr>
        <w:footnoteReference w:id="17"/>
      </w:r>
      <w:r w:rsidR="00AA02C4" w:rsidRPr="001365A2">
        <w:rPr>
          <w:rFonts w:ascii="Times New Roman" w:hAnsi="Times New Roman" w:cs="Times New Roman"/>
          <w:sz w:val="28"/>
          <w:szCs w:val="28"/>
        </w:rPr>
        <w:t xml:space="preserve">, в котором также объектом спора были линии электропередач, расположенные на земельном участке. </w:t>
      </w:r>
      <w:r w:rsidR="001365A2" w:rsidRPr="001365A2">
        <w:rPr>
          <w:rFonts w:ascii="Times New Roman" w:hAnsi="Times New Roman" w:cs="Times New Roman"/>
          <w:sz w:val="28"/>
          <w:szCs w:val="28"/>
        </w:rPr>
        <w:t xml:space="preserve">Оценив материалы </w:t>
      </w:r>
      <w:r w:rsidR="001365A2" w:rsidRPr="001365A2">
        <w:rPr>
          <w:rFonts w:ascii="Times New Roman" w:hAnsi="Times New Roman" w:cs="Times New Roman"/>
          <w:sz w:val="28"/>
          <w:szCs w:val="28"/>
        </w:rPr>
        <w:lastRenderedPageBreak/>
        <w:t>дела, суд апелляционной инстанции приходит к выводу, что в данном случае сложной вещью является линии электропередач, которые принимались ответчиком в пользов</w:t>
      </w:r>
      <w:r w:rsidR="001365A2">
        <w:rPr>
          <w:rFonts w:ascii="Times New Roman" w:hAnsi="Times New Roman" w:cs="Times New Roman"/>
          <w:sz w:val="28"/>
          <w:szCs w:val="28"/>
        </w:rPr>
        <w:t>ание как отдельные объекты прав.</w:t>
      </w:r>
      <w:r w:rsidR="00D12254">
        <w:rPr>
          <w:rFonts w:ascii="Times New Roman" w:hAnsi="Times New Roman" w:cs="Times New Roman"/>
          <w:sz w:val="28"/>
          <w:szCs w:val="28"/>
        </w:rPr>
        <w:t xml:space="preserve"> </w:t>
      </w:r>
      <w:r w:rsidR="001365A2">
        <w:rPr>
          <w:rFonts w:ascii="Times New Roman" w:hAnsi="Times New Roman" w:cs="Times New Roman"/>
          <w:sz w:val="28"/>
          <w:szCs w:val="28"/>
        </w:rPr>
        <w:t xml:space="preserve"> </w:t>
      </w:r>
      <w:r w:rsidR="009D2958">
        <w:rPr>
          <w:rFonts w:ascii="Times New Roman" w:hAnsi="Times New Roman" w:cs="Times New Roman"/>
          <w:sz w:val="28"/>
          <w:szCs w:val="28"/>
        </w:rPr>
        <w:t>Таким образо</w:t>
      </w:r>
      <w:r>
        <w:rPr>
          <w:rFonts w:ascii="Times New Roman" w:hAnsi="Times New Roman" w:cs="Times New Roman"/>
          <w:sz w:val="28"/>
          <w:szCs w:val="28"/>
        </w:rPr>
        <w:t>м, это судебное</w:t>
      </w:r>
      <w:r w:rsidR="009D2958">
        <w:rPr>
          <w:rFonts w:ascii="Times New Roman" w:hAnsi="Times New Roman" w:cs="Times New Roman"/>
          <w:sz w:val="28"/>
          <w:szCs w:val="28"/>
        </w:rPr>
        <w:t xml:space="preserve">  решени</w:t>
      </w:r>
      <w:r>
        <w:rPr>
          <w:rFonts w:ascii="Times New Roman" w:hAnsi="Times New Roman" w:cs="Times New Roman"/>
          <w:sz w:val="28"/>
          <w:szCs w:val="28"/>
        </w:rPr>
        <w:t>е</w:t>
      </w:r>
      <w:r w:rsidR="001365A2">
        <w:rPr>
          <w:rFonts w:ascii="Times New Roman" w:hAnsi="Times New Roman" w:cs="Times New Roman"/>
          <w:sz w:val="28"/>
          <w:szCs w:val="28"/>
        </w:rPr>
        <w:t xml:space="preserve"> – яркий пример того, что положение ГК о </w:t>
      </w:r>
      <w:r w:rsidR="004D5B0C">
        <w:rPr>
          <w:rFonts w:ascii="Times New Roman" w:hAnsi="Times New Roman" w:cs="Times New Roman"/>
          <w:sz w:val="28"/>
          <w:szCs w:val="28"/>
        </w:rPr>
        <w:t xml:space="preserve">сложных вещах может использоваться самостоятельно применительно к имущественным комплексам. </w:t>
      </w:r>
      <w:r w:rsidR="00D12254">
        <w:rPr>
          <w:rFonts w:ascii="Times New Roman" w:hAnsi="Times New Roman" w:cs="Times New Roman"/>
          <w:sz w:val="28"/>
          <w:szCs w:val="28"/>
        </w:rPr>
        <w:t xml:space="preserve"> </w:t>
      </w:r>
      <w:r w:rsidR="008A3472">
        <w:rPr>
          <w:rFonts w:ascii="Times New Roman" w:hAnsi="Times New Roman" w:cs="Times New Roman"/>
          <w:sz w:val="28"/>
          <w:szCs w:val="28"/>
        </w:rPr>
        <w:tab/>
      </w:r>
      <w:r w:rsidR="008A3472">
        <w:rPr>
          <w:rFonts w:ascii="Times New Roman" w:hAnsi="Times New Roman" w:cs="Times New Roman"/>
          <w:sz w:val="28"/>
          <w:szCs w:val="28"/>
        </w:rPr>
        <w:tab/>
      </w:r>
      <w:r w:rsidR="008A3472">
        <w:rPr>
          <w:rFonts w:ascii="Times New Roman" w:hAnsi="Times New Roman" w:cs="Times New Roman"/>
          <w:sz w:val="28"/>
          <w:szCs w:val="28"/>
        </w:rPr>
        <w:tab/>
      </w:r>
    </w:p>
    <w:p w:rsidR="00D12254" w:rsidRPr="00D12254" w:rsidRDefault="008A3472" w:rsidP="00D12254">
      <w:pPr>
        <w:jc w:val="both"/>
        <w:rPr>
          <w:rFonts w:ascii="Times New Roman" w:hAnsi="Times New Roman" w:cs="Times New Roman"/>
          <w:sz w:val="28"/>
          <w:szCs w:val="28"/>
        </w:rPr>
      </w:pPr>
      <w:r>
        <w:rPr>
          <w:rFonts w:ascii="Times New Roman" w:hAnsi="Times New Roman" w:cs="Times New Roman"/>
          <w:sz w:val="28"/>
          <w:szCs w:val="28"/>
        </w:rPr>
        <w:t xml:space="preserve">       </w:t>
      </w:r>
      <w:r w:rsidR="00D12254" w:rsidRPr="00D12254">
        <w:rPr>
          <w:rFonts w:ascii="Times New Roman" w:hAnsi="Times New Roman" w:cs="Times New Roman"/>
          <w:sz w:val="28"/>
          <w:szCs w:val="28"/>
        </w:rPr>
        <w:t xml:space="preserve">Арбитражный суд Северо-Кавказского округа в своем решении </w:t>
      </w:r>
      <w:r w:rsidR="00D12254" w:rsidRPr="008A3472">
        <w:rPr>
          <w:rFonts w:ascii="Times New Roman" w:hAnsi="Times New Roman" w:cs="Times New Roman"/>
          <w:sz w:val="28"/>
          <w:szCs w:val="28"/>
          <w:vertAlign w:val="superscript"/>
        </w:rPr>
        <w:footnoteReference w:id="18"/>
      </w:r>
      <w:r w:rsidR="00D12254" w:rsidRPr="008A3472">
        <w:rPr>
          <w:rFonts w:ascii="Times New Roman" w:hAnsi="Times New Roman" w:cs="Times New Roman"/>
          <w:sz w:val="28"/>
          <w:szCs w:val="28"/>
          <w:vertAlign w:val="superscript"/>
        </w:rPr>
        <w:t xml:space="preserve"> </w:t>
      </w:r>
      <w:r w:rsidR="00D12254" w:rsidRPr="00D12254">
        <w:rPr>
          <w:rFonts w:ascii="Times New Roman" w:hAnsi="Times New Roman" w:cs="Times New Roman"/>
          <w:sz w:val="28"/>
          <w:szCs w:val="28"/>
        </w:rPr>
        <w:t>делает следующий вывод: объекты электросетевого комплекса являются по своей правовой природе сложной вещью, в состав которой может входить как движимое, так и недвижимое имущество, предполагающее использование по общему назначению и рассматриваемое как одна вещь, вынужденное деление единого имущественного электросетевого комплекса как сложной вещи приводит к фактической невозможности использования имущества по целевому назначению и осуществления деятельности по оказанию услуг по передаче электрической энергии.</w:t>
      </w:r>
    </w:p>
    <w:p w:rsidR="00D12254" w:rsidRDefault="00D12254" w:rsidP="00E3290A">
      <w:pPr>
        <w:jc w:val="both"/>
        <w:rPr>
          <w:rFonts w:ascii="Times New Roman" w:hAnsi="Times New Roman" w:cs="Times New Roman"/>
          <w:sz w:val="28"/>
          <w:szCs w:val="28"/>
        </w:rPr>
      </w:pPr>
      <w:r>
        <w:rPr>
          <w:rFonts w:ascii="Times New Roman" w:hAnsi="Times New Roman" w:cs="Times New Roman"/>
          <w:sz w:val="28"/>
          <w:szCs w:val="28"/>
        </w:rPr>
        <w:t xml:space="preserve">    </w:t>
      </w:r>
      <w:r w:rsidR="001365A2">
        <w:rPr>
          <w:rFonts w:ascii="Times New Roman" w:hAnsi="Times New Roman" w:cs="Times New Roman"/>
          <w:sz w:val="28"/>
          <w:szCs w:val="28"/>
        </w:rPr>
        <w:t xml:space="preserve"> </w:t>
      </w:r>
      <w:r w:rsidR="00E3290A">
        <w:rPr>
          <w:rFonts w:ascii="Times New Roman" w:hAnsi="Times New Roman" w:cs="Times New Roman"/>
          <w:sz w:val="28"/>
          <w:szCs w:val="28"/>
        </w:rPr>
        <w:t xml:space="preserve"> </w:t>
      </w:r>
      <w:r w:rsidR="00346BEF">
        <w:rPr>
          <w:rFonts w:ascii="Times New Roman" w:hAnsi="Times New Roman" w:cs="Times New Roman"/>
          <w:sz w:val="28"/>
          <w:szCs w:val="28"/>
        </w:rPr>
        <w:t>Итак, делая вывод на основе анализа правоприменительн</w:t>
      </w:r>
      <w:r w:rsidR="00E3290A">
        <w:rPr>
          <w:rFonts w:ascii="Times New Roman" w:hAnsi="Times New Roman" w:cs="Times New Roman"/>
          <w:sz w:val="28"/>
          <w:szCs w:val="28"/>
        </w:rPr>
        <w:t xml:space="preserve">ой практики, можно сказать, что положения статей 133.1 и 134 ГК РФ  имеют общую правовую природу, однако, вводя новое положение, законодатель не дал четкого разделения понятий, закрепленных в этих статьях.  </w:t>
      </w:r>
      <w:r w:rsidR="00E3290A" w:rsidRPr="00374B04">
        <w:rPr>
          <w:rFonts w:ascii="Times New Roman" w:hAnsi="Times New Roman" w:cs="Times New Roman"/>
          <w:sz w:val="28"/>
          <w:szCs w:val="28"/>
        </w:rPr>
        <w:t>Указывая</w:t>
      </w:r>
      <w:r w:rsidR="00E3290A">
        <w:rPr>
          <w:rFonts w:ascii="Times New Roman" w:hAnsi="Times New Roman" w:cs="Times New Roman"/>
          <w:sz w:val="28"/>
          <w:szCs w:val="28"/>
        </w:rPr>
        <w:t xml:space="preserve"> </w:t>
      </w:r>
      <w:r w:rsidR="00E3290A" w:rsidRPr="00374B04">
        <w:rPr>
          <w:rFonts w:ascii="Times New Roman" w:hAnsi="Times New Roman" w:cs="Times New Roman"/>
          <w:sz w:val="28"/>
          <w:szCs w:val="28"/>
        </w:rPr>
        <w:t>на то, что к единым недвижимым комплексам применяются правила о неделимых вещах, законодатель</w:t>
      </w:r>
      <w:r w:rsidR="00E3290A">
        <w:rPr>
          <w:rFonts w:ascii="Times New Roman" w:hAnsi="Times New Roman" w:cs="Times New Roman"/>
          <w:sz w:val="28"/>
          <w:szCs w:val="28"/>
        </w:rPr>
        <w:t xml:space="preserve"> скорее всего </w:t>
      </w:r>
      <w:r w:rsidR="00E3290A" w:rsidRPr="00374B04">
        <w:rPr>
          <w:rFonts w:ascii="Times New Roman" w:hAnsi="Times New Roman" w:cs="Times New Roman"/>
          <w:sz w:val="28"/>
          <w:szCs w:val="28"/>
        </w:rPr>
        <w:t>не подразумевает, что такие комплексы являются неделимыми вещами, а лишь распространяет на них соответствующий правовой режим.</w:t>
      </w:r>
      <w:r w:rsidR="00CE3915">
        <w:rPr>
          <w:rFonts w:ascii="Times New Roman" w:hAnsi="Times New Roman" w:cs="Times New Roman"/>
          <w:sz w:val="28"/>
          <w:szCs w:val="28"/>
        </w:rPr>
        <w:t xml:space="preserve"> Однако из-за отсутствия четкого разъяснения, суды не всегда понимают, как правильно применить данное соотношение единого недвижимого комплекса и сложной вещи.</w:t>
      </w:r>
      <w:r w:rsidR="00294D7F">
        <w:rPr>
          <w:rFonts w:ascii="Times New Roman" w:hAnsi="Times New Roman" w:cs="Times New Roman"/>
          <w:sz w:val="28"/>
          <w:szCs w:val="28"/>
        </w:rPr>
        <w:t xml:space="preserve"> </w:t>
      </w:r>
      <w:r>
        <w:rPr>
          <w:rFonts w:ascii="Times New Roman" w:hAnsi="Times New Roman" w:cs="Times New Roman"/>
          <w:sz w:val="28"/>
          <w:szCs w:val="28"/>
        </w:rPr>
        <w:t xml:space="preserve">В большинстве случаев суды </w:t>
      </w:r>
      <w:r>
        <w:rPr>
          <w:rFonts w:ascii="Times New Roman" w:hAnsi="Times New Roman" w:cs="Times New Roman"/>
          <w:sz w:val="28"/>
          <w:szCs w:val="28"/>
        </w:rPr>
        <w:lastRenderedPageBreak/>
        <w:t xml:space="preserve">ссылаются на обе статьи, из чего можно сделать вывод, что ЕНК рассматривается ими как сложная составная вещь. </w:t>
      </w:r>
    </w:p>
    <w:p w:rsidR="00E3290A" w:rsidRPr="00374B04" w:rsidRDefault="00D12254" w:rsidP="00E3290A">
      <w:pPr>
        <w:jc w:val="both"/>
        <w:rPr>
          <w:rFonts w:ascii="Times New Roman" w:hAnsi="Times New Roman" w:cs="Times New Roman"/>
          <w:sz w:val="28"/>
          <w:szCs w:val="28"/>
        </w:rPr>
      </w:pPr>
      <w:r>
        <w:rPr>
          <w:rFonts w:ascii="Times New Roman" w:hAnsi="Times New Roman" w:cs="Times New Roman"/>
          <w:sz w:val="28"/>
          <w:szCs w:val="28"/>
        </w:rPr>
        <w:t xml:space="preserve">         </w:t>
      </w:r>
      <w:r w:rsidR="00294D7F">
        <w:rPr>
          <w:rFonts w:ascii="Times New Roman" w:hAnsi="Times New Roman" w:cs="Times New Roman"/>
          <w:sz w:val="28"/>
          <w:szCs w:val="28"/>
        </w:rPr>
        <w:t xml:space="preserve">На мой взгляд, понятие ЕНК в какой-то степени </w:t>
      </w:r>
      <w:r>
        <w:rPr>
          <w:rFonts w:ascii="Times New Roman" w:hAnsi="Times New Roman" w:cs="Times New Roman"/>
          <w:sz w:val="28"/>
          <w:szCs w:val="28"/>
        </w:rPr>
        <w:t xml:space="preserve">дублирует </w:t>
      </w:r>
      <w:r w:rsidR="0018312D">
        <w:rPr>
          <w:rFonts w:ascii="Times New Roman" w:hAnsi="Times New Roman" w:cs="Times New Roman"/>
          <w:sz w:val="28"/>
          <w:szCs w:val="28"/>
        </w:rPr>
        <w:t>те положения, которые закреплены в ст. 134 ГК, т.к. у них</w:t>
      </w:r>
      <w:r w:rsidR="00C37C6C">
        <w:rPr>
          <w:rFonts w:ascii="Times New Roman" w:hAnsi="Times New Roman" w:cs="Times New Roman"/>
          <w:sz w:val="28"/>
          <w:szCs w:val="28"/>
        </w:rPr>
        <w:t xml:space="preserve"> имеются общие родовые признаки.</w:t>
      </w:r>
      <w:r w:rsidR="0018312D">
        <w:rPr>
          <w:rFonts w:ascii="Times New Roman" w:hAnsi="Times New Roman" w:cs="Times New Roman"/>
          <w:sz w:val="28"/>
          <w:szCs w:val="28"/>
        </w:rPr>
        <w:t xml:space="preserve"> Поэтому возможно путаницы было  бы меньше, если бы новая статья о едином недвижимом комплексе вводилась как дополнение не к 133, а к 134 статье.</w:t>
      </w:r>
      <w:r w:rsidR="00C37C6C">
        <w:rPr>
          <w:rFonts w:ascii="Times New Roman" w:hAnsi="Times New Roman" w:cs="Times New Roman"/>
          <w:sz w:val="28"/>
          <w:szCs w:val="28"/>
        </w:rPr>
        <w:t xml:space="preserve"> </w:t>
      </w:r>
      <w:r w:rsidR="0018312D">
        <w:rPr>
          <w:rFonts w:ascii="Times New Roman" w:hAnsi="Times New Roman" w:cs="Times New Roman"/>
          <w:sz w:val="28"/>
          <w:szCs w:val="28"/>
        </w:rPr>
        <w:t xml:space="preserve"> Также в</w:t>
      </w:r>
      <w:r w:rsidR="009314D6">
        <w:rPr>
          <w:rFonts w:ascii="Times New Roman" w:hAnsi="Times New Roman" w:cs="Times New Roman"/>
          <w:sz w:val="28"/>
          <w:szCs w:val="28"/>
        </w:rPr>
        <w:t xml:space="preserve"> разрешении проблемы  могли бы помочь </w:t>
      </w:r>
      <w:r w:rsidR="0018312D">
        <w:rPr>
          <w:rFonts w:ascii="Times New Roman" w:hAnsi="Times New Roman" w:cs="Times New Roman"/>
          <w:sz w:val="28"/>
          <w:szCs w:val="28"/>
        </w:rPr>
        <w:t xml:space="preserve">и </w:t>
      </w:r>
      <w:r w:rsidR="009314D6">
        <w:rPr>
          <w:rFonts w:ascii="Times New Roman" w:hAnsi="Times New Roman" w:cs="Times New Roman"/>
          <w:sz w:val="28"/>
          <w:szCs w:val="28"/>
        </w:rPr>
        <w:t xml:space="preserve">правовые позиции, высказанные высшими судами. Однако, хочу заметить, что скорее всего причины таких споров кроются в том, что внесены изменения были совсем недавно, и правоприменителям до конца не понятно юридическое значение этих изменений. </w:t>
      </w:r>
      <w:r w:rsidR="001365A2">
        <w:rPr>
          <w:rFonts w:ascii="Times New Roman" w:hAnsi="Times New Roman" w:cs="Times New Roman"/>
          <w:sz w:val="28"/>
          <w:szCs w:val="28"/>
        </w:rPr>
        <w:t>Возможно,</w:t>
      </w:r>
      <w:r w:rsidR="00294D7F">
        <w:rPr>
          <w:rFonts w:ascii="Times New Roman" w:hAnsi="Times New Roman" w:cs="Times New Roman"/>
          <w:sz w:val="28"/>
          <w:szCs w:val="28"/>
        </w:rPr>
        <w:t xml:space="preserve"> со временем в практике сложится единое понимание </w:t>
      </w:r>
      <w:r w:rsidR="0018312D">
        <w:rPr>
          <w:rFonts w:ascii="Times New Roman" w:hAnsi="Times New Roman" w:cs="Times New Roman"/>
          <w:sz w:val="28"/>
          <w:szCs w:val="28"/>
        </w:rPr>
        <w:t>о</w:t>
      </w:r>
      <w:r w:rsidR="00294D7F">
        <w:rPr>
          <w:rFonts w:ascii="Times New Roman" w:hAnsi="Times New Roman" w:cs="Times New Roman"/>
          <w:sz w:val="28"/>
          <w:szCs w:val="28"/>
        </w:rPr>
        <w:t xml:space="preserve"> применении данных положений. </w:t>
      </w:r>
    </w:p>
    <w:p w:rsidR="00346BEF" w:rsidRPr="00346BEF" w:rsidRDefault="00346BEF" w:rsidP="00346BEF">
      <w:pPr>
        <w:jc w:val="both"/>
        <w:rPr>
          <w:rFonts w:ascii="Times New Roman" w:hAnsi="Times New Roman" w:cs="Times New Roman"/>
          <w:sz w:val="28"/>
          <w:szCs w:val="28"/>
        </w:rPr>
      </w:pPr>
    </w:p>
    <w:p w:rsidR="00003036" w:rsidRPr="00244548" w:rsidRDefault="00144D9D" w:rsidP="00144D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C1253B" w:rsidRPr="00244548" w:rsidRDefault="00C1253B" w:rsidP="00244548">
      <w:pPr>
        <w:jc w:val="both"/>
        <w:rPr>
          <w:rFonts w:ascii="Times New Roman" w:hAnsi="Times New Roman" w:cs="Times New Roman"/>
          <w:sz w:val="28"/>
          <w:szCs w:val="28"/>
        </w:rPr>
      </w:pPr>
    </w:p>
    <w:p w:rsidR="00C1253B" w:rsidRPr="00244548" w:rsidRDefault="00C1253B" w:rsidP="00244548">
      <w:pPr>
        <w:jc w:val="both"/>
        <w:rPr>
          <w:rFonts w:ascii="Times New Roman" w:hAnsi="Times New Roman" w:cs="Times New Roman"/>
          <w:sz w:val="28"/>
          <w:szCs w:val="28"/>
        </w:rPr>
      </w:pPr>
    </w:p>
    <w:p w:rsidR="00AA1E22" w:rsidRDefault="00AA1E22" w:rsidP="00244548">
      <w:pPr>
        <w:jc w:val="both"/>
        <w:rPr>
          <w:rFonts w:ascii="Times New Roman" w:hAnsi="Times New Roman" w:cs="Times New Roman"/>
          <w:sz w:val="28"/>
          <w:szCs w:val="28"/>
        </w:rPr>
      </w:pPr>
    </w:p>
    <w:p w:rsidR="00DB3F6B" w:rsidRDefault="00DB3F6B" w:rsidP="00244548">
      <w:pPr>
        <w:jc w:val="both"/>
        <w:rPr>
          <w:rFonts w:ascii="Times New Roman" w:hAnsi="Times New Roman" w:cs="Times New Roman"/>
          <w:sz w:val="28"/>
          <w:szCs w:val="28"/>
        </w:rPr>
      </w:pPr>
    </w:p>
    <w:p w:rsidR="00DB3F6B" w:rsidRDefault="00DB3F6B" w:rsidP="00244548">
      <w:pPr>
        <w:jc w:val="both"/>
        <w:rPr>
          <w:rFonts w:ascii="Times New Roman" w:hAnsi="Times New Roman" w:cs="Times New Roman"/>
          <w:sz w:val="28"/>
          <w:szCs w:val="28"/>
        </w:rPr>
      </w:pPr>
    </w:p>
    <w:p w:rsidR="00D12254" w:rsidRDefault="00D12254" w:rsidP="00D12254">
      <w:pPr>
        <w:pStyle w:val="1"/>
        <w:jc w:val="both"/>
        <w:rPr>
          <w:rFonts w:ascii="Times New Roman" w:eastAsiaTheme="minorHAnsi" w:hAnsi="Times New Roman" w:cs="Times New Roman"/>
          <w:b w:val="0"/>
          <w:bCs w:val="0"/>
          <w:color w:val="auto"/>
        </w:rPr>
      </w:pPr>
    </w:p>
    <w:p w:rsidR="00D12254" w:rsidRDefault="00D12254" w:rsidP="00D12254">
      <w:pPr>
        <w:pStyle w:val="1"/>
        <w:jc w:val="both"/>
        <w:rPr>
          <w:rFonts w:ascii="Times New Roman" w:eastAsiaTheme="minorHAnsi" w:hAnsi="Times New Roman" w:cs="Times New Roman"/>
          <w:b w:val="0"/>
          <w:bCs w:val="0"/>
          <w:color w:val="auto"/>
        </w:rPr>
      </w:pPr>
    </w:p>
    <w:p w:rsidR="00074E4A" w:rsidRDefault="00074E4A" w:rsidP="00074E4A">
      <w:pPr>
        <w:jc w:val="both"/>
      </w:pPr>
    </w:p>
    <w:p w:rsidR="00074E4A" w:rsidRDefault="00074E4A" w:rsidP="00074E4A">
      <w:pPr>
        <w:jc w:val="both"/>
      </w:pPr>
    </w:p>
    <w:p w:rsidR="00074E4A" w:rsidRDefault="00074E4A" w:rsidP="00074E4A">
      <w:pPr>
        <w:jc w:val="both"/>
      </w:pPr>
    </w:p>
    <w:p w:rsidR="00074E4A" w:rsidRDefault="00074E4A" w:rsidP="00074E4A">
      <w:pPr>
        <w:jc w:val="both"/>
      </w:pPr>
    </w:p>
    <w:p w:rsidR="00074E4A" w:rsidRDefault="00074E4A" w:rsidP="00074E4A">
      <w:pPr>
        <w:jc w:val="both"/>
      </w:pPr>
    </w:p>
    <w:p w:rsidR="00074E4A" w:rsidRDefault="00074E4A" w:rsidP="00074E4A">
      <w:pPr>
        <w:jc w:val="both"/>
      </w:pPr>
    </w:p>
    <w:p w:rsidR="00074E4A" w:rsidRDefault="00074E4A" w:rsidP="00074E4A">
      <w:pPr>
        <w:jc w:val="both"/>
      </w:pPr>
    </w:p>
    <w:p w:rsidR="00074E4A" w:rsidRDefault="00074E4A" w:rsidP="00074E4A">
      <w:pPr>
        <w:jc w:val="both"/>
      </w:pPr>
    </w:p>
    <w:p w:rsidR="00074E4A" w:rsidRPr="00DD20B3" w:rsidRDefault="00D12254" w:rsidP="00DD20B3">
      <w:pPr>
        <w:pStyle w:val="1"/>
        <w:rPr>
          <w:rFonts w:ascii="Times New Roman" w:hAnsi="Times New Roman" w:cs="Times New Roman"/>
          <w:color w:val="auto"/>
          <w:sz w:val="36"/>
          <w:szCs w:val="36"/>
        </w:rPr>
      </w:pPr>
      <w:bookmarkStart w:id="18" w:name="_Toc500836045"/>
      <w:r w:rsidRPr="00DD20B3">
        <w:rPr>
          <w:rFonts w:ascii="Times New Roman" w:hAnsi="Times New Roman" w:cs="Times New Roman"/>
          <w:color w:val="auto"/>
          <w:sz w:val="36"/>
          <w:szCs w:val="36"/>
        </w:rPr>
        <w:lastRenderedPageBreak/>
        <w:t>Заключени</w:t>
      </w:r>
      <w:r w:rsidR="00074E4A" w:rsidRPr="00DD20B3">
        <w:rPr>
          <w:rFonts w:ascii="Times New Roman" w:hAnsi="Times New Roman" w:cs="Times New Roman"/>
          <w:color w:val="auto"/>
          <w:sz w:val="36"/>
          <w:szCs w:val="36"/>
        </w:rPr>
        <w:t>е</w:t>
      </w:r>
      <w:bookmarkEnd w:id="18"/>
    </w:p>
    <w:p w:rsidR="00DB3F6B" w:rsidRPr="00074E4A" w:rsidRDefault="008A3472" w:rsidP="00DB3F6B">
      <w:pPr>
        <w:jc w:val="both"/>
        <w:rPr>
          <w:rFonts w:ascii="Times New Roman" w:eastAsiaTheme="majorEastAsia" w:hAnsi="Times New Roman" w:cs="Times New Roman"/>
          <w:b/>
          <w:bCs/>
          <w:sz w:val="36"/>
          <w:szCs w:val="36"/>
        </w:rPr>
      </w:pPr>
      <w:r>
        <w:rPr>
          <w:rFonts w:ascii="Times New Roman" w:hAnsi="Times New Roman" w:cs="Times New Roman"/>
          <w:sz w:val="28"/>
          <w:szCs w:val="28"/>
        </w:rPr>
        <w:t xml:space="preserve">  </w:t>
      </w:r>
      <w:r w:rsidR="00DB3F6B">
        <w:rPr>
          <w:rFonts w:ascii="Times New Roman" w:hAnsi="Times New Roman" w:cs="Times New Roman"/>
          <w:sz w:val="28"/>
          <w:szCs w:val="28"/>
        </w:rPr>
        <w:t xml:space="preserve">Подводя итоги проделанной работы, нельзя не сказать о том, что </w:t>
      </w:r>
      <w:r w:rsidR="00BD0280">
        <w:rPr>
          <w:rFonts w:ascii="Times New Roman" w:hAnsi="Times New Roman" w:cs="Times New Roman"/>
          <w:sz w:val="28"/>
          <w:szCs w:val="28"/>
        </w:rPr>
        <w:t xml:space="preserve">сформулированные в ГК нормы о сложных вещах имеют общий для </w:t>
      </w:r>
      <w:r w:rsidR="00510AEA">
        <w:rPr>
          <w:rFonts w:ascii="Times New Roman" w:hAnsi="Times New Roman" w:cs="Times New Roman"/>
          <w:sz w:val="28"/>
          <w:szCs w:val="28"/>
        </w:rPr>
        <w:t xml:space="preserve">гражданского оборота </w:t>
      </w:r>
      <w:r w:rsidR="00BD0280">
        <w:rPr>
          <w:rFonts w:ascii="Times New Roman" w:hAnsi="Times New Roman" w:cs="Times New Roman"/>
          <w:sz w:val="28"/>
          <w:szCs w:val="28"/>
        </w:rPr>
        <w:t xml:space="preserve">характер. </w:t>
      </w:r>
      <w:r w:rsidR="00510AEA">
        <w:rPr>
          <w:rFonts w:ascii="Times New Roman" w:hAnsi="Times New Roman" w:cs="Times New Roman"/>
          <w:sz w:val="28"/>
          <w:szCs w:val="28"/>
        </w:rPr>
        <w:t xml:space="preserve">В них отражены лишь понятия и некоторые признаки таких вещей, без раскрытия их полного и широкого юридического значения в практике. Возможно именно поэтому данное направление не получило развития как в  теории гражданского права, так и в правоприменении. </w:t>
      </w:r>
    </w:p>
    <w:p w:rsidR="003A178A" w:rsidRDefault="00510AEA" w:rsidP="00DB3F6B">
      <w:pPr>
        <w:jc w:val="both"/>
        <w:rPr>
          <w:rFonts w:ascii="Times New Roman" w:hAnsi="Times New Roman" w:cs="Times New Roman"/>
          <w:sz w:val="28"/>
          <w:szCs w:val="28"/>
        </w:rPr>
      </w:pPr>
      <w:r>
        <w:rPr>
          <w:rFonts w:ascii="Times New Roman" w:hAnsi="Times New Roman" w:cs="Times New Roman"/>
          <w:sz w:val="28"/>
          <w:szCs w:val="28"/>
        </w:rPr>
        <w:t xml:space="preserve">Судебная практика показывает, что суды по-разному толкуют данные нормы , в связи с этим </w:t>
      </w:r>
      <w:r w:rsidR="003A178A">
        <w:rPr>
          <w:rFonts w:ascii="Times New Roman" w:hAnsi="Times New Roman" w:cs="Times New Roman"/>
          <w:sz w:val="28"/>
          <w:szCs w:val="28"/>
        </w:rPr>
        <w:t>возникают проблемы в дальнейшей юридической судьбе спорного имущества.</w:t>
      </w:r>
    </w:p>
    <w:p w:rsidR="00CF393C" w:rsidRDefault="003A178A" w:rsidP="00DB3F6B">
      <w:pPr>
        <w:jc w:val="both"/>
        <w:rPr>
          <w:rFonts w:ascii="Times New Roman" w:hAnsi="Times New Roman" w:cs="Times New Roman"/>
          <w:sz w:val="28"/>
          <w:szCs w:val="28"/>
        </w:rPr>
      </w:pPr>
      <w:r>
        <w:rPr>
          <w:rFonts w:ascii="Times New Roman" w:hAnsi="Times New Roman" w:cs="Times New Roman"/>
          <w:sz w:val="28"/>
          <w:szCs w:val="28"/>
        </w:rPr>
        <w:t xml:space="preserve">       Для решения правовых разногласий нужно: во-первых, разработать единый алгоритм признания имущества сложной вещью, для этого необходимо, путем правильного толкования и разъяснения, вывести четкие признаки таких вещей. На мой взгляд, уместным представляется следующий набор критериев – использование  для единого назначения, целостность, </w:t>
      </w:r>
      <w:r w:rsidR="00CF393C">
        <w:rPr>
          <w:rFonts w:ascii="Times New Roman" w:hAnsi="Times New Roman" w:cs="Times New Roman"/>
          <w:sz w:val="28"/>
          <w:szCs w:val="28"/>
        </w:rPr>
        <w:t>способность выступать в обороте как единый объект</w:t>
      </w:r>
      <w:r>
        <w:rPr>
          <w:rFonts w:ascii="Times New Roman" w:hAnsi="Times New Roman" w:cs="Times New Roman"/>
          <w:sz w:val="28"/>
          <w:szCs w:val="28"/>
        </w:rPr>
        <w:t xml:space="preserve">, </w:t>
      </w:r>
      <w:r w:rsidR="00CF393C">
        <w:rPr>
          <w:rFonts w:ascii="Times New Roman" w:hAnsi="Times New Roman" w:cs="Times New Roman"/>
          <w:sz w:val="28"/>
          <w:szCs w:val="28"/>
        </w:rPr>
        <w:t xml:space="preserve">представляют собой совокупность различных (или однородных) вещей, комплектность, </w:t>
      </w:r>
      <w:r w:rsidR="00CF393C" w:rsidRPr="00CF393C">
        <w:rPr>
          <w:rFonts w:ascii="Times New Roman" w:hAnsi="Times New Roman" w:cs="Times New Roman"/>
          <w:sz w:val="28"/>
          <w:szCs w:val="28"/>
        </w:rPr>
        <w:t>число взаимодействующих в комплексе компонентов не должно быть менее двух</w:t>
      </w:r>
      <w:r w:rsidR="00972777">
        <w:rPr>
          <w:rFonts w:ascii="Times New Roman" w:hAnsi="Times New Roman" w:cs="Times New Roman"/>
          <w:sz w:val="28"/>
          <w:szCs w:val="28"/>
        </w:rPr>
        <w:t>.</w:t>
      </w:r>
    </w:p>
    <w:p w:rsidR="001567D2" w:rsidRDefault="00CF393C" w:rsidP="00DB3F6B">
      <w:pPr>
        <w:jc w:val="both"/>
        <w:rPr>
          <w:rFonts w:ascii="Times New Roman" w:hAnsi="Times New Roman" w:cs="Times New Roman"/>
          <w:sz w:val="28"/>
          <w:szCs w:val="28"/>
        </w:rPr>
      </w:pPr>
      <w:r>
        <w:rPr>
          <w:rFonts w:ascii="Times New Roman" w:hAnsi="Times New Roman" w:cs="Times New Roman"/>
          <w:sz w:val="28"/>
          <w:szCs w:val="28"/>
        </w:rPr>
        <w:t xml:space="preserve">          Во-вторых, </w:t>
      </w:r>
      <w:r w:rsidR="00F206BF">
        <w:rPr>
          <w:rFonts w:ascii="Times New Roman" w:hAnsi="Times New Roman" w:cs="Times New Roman"/>
          <w:sz w:val="28"/>
          <w:szCs w:val="28"/>
        </w:rPr>
        <w:t xml:space="preserve">во избежание неправильного применения судами норм ГК о сложных вещах необходимы разъяснения высших судов.  В частности,  о юридической природе сложной вещи (движимая - недвижимая, делимая - неделимая), а также </w:t>
      </w:r>
      <w:r w:rsidR="001567D2">
        <w:rPr>
          <w:rFonts w:ascii="Times New Roman" w:hAnsi="Times New Roman" w:cs="Times New Roman"/>
          <w:sz w:val="28"/>
          <w:szCs w:val="28"/>
        </w:rPr>
        <w:t xml:space="preserve">соотношении понятий, приведенных в статьях 133.1 и 134 ГК РФ.    </w:t>
      </w:r>
    </w:p>
    <w:p w:rsidR="001567D2" w:rsidRDefault="001567D2" w:rsidP="00DB3F6B">
      <w:pPr>
        <w:jc w:val="both"/>
        <w:rPr>
          <w:rFonts w:ascii="Times New Roman" w:hAnsi="Times New Roman" w:cs="Times New Roman"/>
          <w:sz w:val="28"/>
          <w:szCs w:val="28"/>
        </w:rPr>
      </w:pPr>
      <w:r>
        <w:rPr>
          <w:rFonts w:ascii="Times New Roman" w:hAnsi="Times New Roman" w:cs="Times New Roman"/>
          <w:sz w:val="28"/>
          <w:szCs w:val="28"/>
        </w:rPr>
        <w:t xml:space="preserve">        В-третьих, определить место сложных вещей в общем понимании всех вещей в гражданском праве, придать им  более регламентированный и четкий статус, а также </w:t>
      </w:r>
      <w:r w:rsidR="00B753AA">
        <w:rPr>
          <w:rFonts w:ascii="Times New Roman" w:hAnsi="Times New Roman" w:cs="Times New Roman"/>
          <w:sz w:val="28"/>
          <w:szCs w:val="28"/>
        </w:rPr>
        <w:t xml:space="preserve">более конкретно </w:t>
      </w:r>
      <w:r>
        <w:rPr>
          <w:rFonts w:ascii="Times New Roman" w:hAnsi="Times New Roman" w:cs="Times New Roman"/>
          <w:sz w:val="28"/>
          <w:szCs w:val="28"/>
        </w:rPr>
        <w:t xml:space="preserve">определить </w:t>
      </w:r>
      <w:r w:rsidR="00B753AA">
        <w:rPr>
          <w:rFonts w:ascii="Times New Roman" w:hAnsi="Times New Roman" w:cs="Times New Roman"/>
          <w:sz w:val="28"/>
          <w:szCs w:val="28"/>
        </w:rPr>
        <w:t xml:space="preserve">круг объектов, в отношении которых будут применяться положения ГК о сложных вещах. </w:t>
      </w:r>
    </w:p>
    <w:p w:rsidR="00510AEA" w:rsidRDefault="00972777" w:rsidP="00DB3F6B">
      <w:pPr>
        <w:jc w:val="both"/>
        <w:rPr>
          <w:rFonts w:ascii="Times New Roman" w:hAnsi="Times New Roman" w:cs="Times New Roman"/>
          <w:sz w:val="28"/>
          <w:szCs w:val="28"/>
        </w:rPr>
      </w:pPr>
      <w:r>
        <w:rPr>
          <w:rFonts w:ascii="Times New Roman" w:hAnsi="Times New Roman" w:cs="Times New Roman"/>
          <w:sz w:val="28"/>
          <w:szCs w:val="28"/>
        </w:rPr>
        <w:t xml:space="preserve">         Что касается проблемы, рассмотренной во втором параграфе курсовой работы,  хочу согласиться с теми теоретиками и правоприменителями, которые </w:t>
      </w:r>
      <w:r>
        <w:rPr>
          <w:rFonts w:ascii="Times New Roman" w:hAnsi="Times New Roman" w:cs="Times New Roman"/>
          <w:sz w:val="28"/>
          <w:szCs w:val="28"/>
        </w:rPr>
        <w:lastRenderedPageBreak/>
        <w:t>обобщали понятия сложной вещи и ЕН</w:t>
      </w:r>
      <w:r w:rsidR="00A90735">
        <w:rPr>
          <w:rFonts w:ascii="Times New Roman" w:hAnsi="Times New Roman" w:cs="Times New Roman"/>
          <w:sz w:val="28"/>
          <w:szCs w:val="28"/>
        </w:rPr>
        <w:t xml:space="preserve">К, т.к.  комплексы имеют элементы, которые являются составными частями сложной вещи. Поэтому применение статей 133.1 и 134 в совокупности представляется логичным и обоснованным. </w:t>
      </w:r>
    </w:p>
    <w:p w:rsidR="00DB3F6B" w:rsidRDefault="00AC4DE3" w:rsidP="008A3472">
      <w:pPr>
        <w:jc w:val="both"/>
        <w:rPr>
          <w:rFonts w:ascii="Times New Roman" w:hAnsi="Times New Roman" w:cs="Times New Roman"/>
          <w:sz w:val="28"/>
          <w:szCs w:val="28"/>
        </w:rPr>
      </w:pPr>
      <w:r>
        <w:rPr>
          <w:rFonts w:ascii="Times New Roman" w:hAnsi="Times New Roman" w:cs="Times New Roman"/>
          <w:sz w:val="28"/>
          <w:szCs w:val="28"/>
        </w:rPr>
        <w:t>Од</w:t>
      </w:r>
      <w:r w:rsidR="000B640F">
        <w:rPr>
          <w:rFonts w:ascii="Times New Roman" w:hAnsi="Times New Roman" w:cs="Times New Roman"/>
          <w:sz w:val="28"/>
          <w:szCs w:val="28"/>
        </w:rPr>
        <w:t>нако</w:t>
      </w:r>
      <w:r w:rsidR="00A90735">
        <w:rPr>
          <w:rFonts w:ascii="Times New Roman" w:hAnsi="Times New Roman" w:cs="Times New Roman"/>
          <w:sz w:val="28"/>
          <w:szCs w:val="28"/>
        </w:rPr>
        <w:t xml:space="preserve"> не всегда такое применение будет рациональным. </w:t>
      </w:r>
      <w:r>
        <w:rPr>
          <w:rFonts w:ascii="Times New Roman" w:hAnsi="Times New Roman" w:cs="Times New Roman"/>
          <w:sz w:val="28"/>
          <w:szCs w:val="28"/>
        </w:rPr>
        <w:t>М</w:t>
      </w:r>
      <w:r w:rsidR="00A90735">
        <w:rPr>
          <w:rFonts w:ascii="Times New Roman" w:hAnsi="Times New Roman" w:cs="Times New Roman"/>
          <w:sz w:val="28"/>
          <w:szCs w:val="28"/>
        </w:rPr>
        <w:t>ногообраз</w:t>
      </w:r>
      <w:r>
        <w:rPr>
          <w:rFonts w:ascii="Times New Roman" w:hAnsi="Times New Roman" w:cs="Times New Roman"/>
          <w:sz w:val="28"/>
          <w:szCs w:val="28"/>
        </w:rPr>
        <w:t xml:space="preserve">ие и неоднородность по своей природе </w:t>
      </w:r>
      <w:r w:rsidR="00A90735">
        <w:rPr>
          <w:rFonts w:ascii="Times New Roman" w:hAnsi="Times New Roman" w:cs="Times New Roman"/>
          <w:sz w:val="28"/>
          <w:szCs w:val="28"/>
        </w:rPr>
        <w:t xml:space="preserve">сложных вещей </w:t>
      </w:r>
      <w:r>
        <w:rPr>
          <w:rFonts w:ascii="Times New Roman" w:hAnsi="Times New Roman" w:cs="Times New Roman"/>
          <w:sz w:val="28"/>
          <w:szCs w:val="28"/>
        </w:rPr>
        <w:t xml:space="preserve"> затрудняет един</w:t>
      </w:r>
      <w:r w:rsidR="008A3472">
        <w:rPr>
          <w:rFonts w:ascii="Times New Roman" w:hAnsi="Times New Roman" w:cs="Times New Roman"/>
          <w:sz w:val="28"/>
          <w:szCs w:val="28"/>
        </w:rPr>
        <w:t>ый подход к разрешению споров. Поэтому при рассмотрении дел нужно учитывать конкретные обстоятельства</w:t>
      </w:r>
      <w:r w:rsidR="00413EE9">
        <w:rPr>
          <w:rFonts w:ascii="Times New Roman" w:hAnsi="Times New Roman" w:cs="Times New Roman"/>
          <w:sz w:val="28"/>
          <w:szCs w:val="28"/>
        </w:rPr>
        <w:t>, а также каче</w:t>
      </w:r>
      <w:r w:rsidR="008A3472">
        <w:rPr>
          <w:rFonts w:ascii="Times New Roman" w:hAnsi="Times New Roman" w:cs="Times New Roman"/>
          <w:sz w:val="28"/>
          <w:szCs w:val="28"/>
        </w:rPr>
        <w:t xml:space="preserve">ства </w:t>
      </w:r>
      <w:r w:rsidR="00413EE9">
        <w:rPr>
          <w:rFonts w:ascii="Times New Roman" w:hAnsi="Times New Roman" w:cs="Times New Roman"/>
          <w:sz w:val="28"/>
          <w:szCs w:val="28"/>
        </w:rPr>
        <w:t xml:space="preserve">спорных </w:t>
      </w:r>
      <w:r w:rsidR="008A3472">
        <w:rPr>
          <w:rFonts w:ascii="Times New Roman" w:hAnsi="Times New Roman" w:cs="Times New Roman"/>
          <w:sz w:val="28"/>
          <w:szCs w:val="28"/>
        </w:rPr>
        <w:t xml:space="preserve">вещей, которые способствовали бы правильной классификации имущества. </w:t>
      </w: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Default="00074E4A" w:rsidP="008A3472">
      <w:pPr>
        <w:jc w:val="both"/>
        <w:rPr>
          <w:rFonts w:ascii="Times New Roman" w:hAnsi="Times New Roman" w:cs="Times New Roman"/>
          <w:sz w:val="28"/>
          <w:szCs w:val="28"/>
        </w:rPr>
      </w:pPr>
    </w:p>
    <w:p w:rsidR="00074E4A" w:rsidRPr="00074E4A" w:rsidRDefault="00074E4A" w:rsidP="00074E4A">
      <w:pPr>
        <w:pStyle w:val="1"/>
        <w:rPr>
          <w:rFonts w:ascii="Times New Roman" w:hAnsi="Times New Roman" w:cs="Times New Roman"/>
          <w:color w:val="auto"/>
          <w:sz w:val="36"/>
          <w:szCs w:val="36"/>
        </w:rPr>
      </w:pPr>
      <w:r w:rsidRPr="00074E4A">
        <w:rPr>
          <w:rFonts w:ascii="Times New Roman" w:hAnsi="Times New Roman" w:cs="Times New Roman"/>
          <w:color w:val="auto"/>
          <w:sz w:val="36"/>
          <w:szCs w:val="36"/>
        </w:rPr>
        <w:lastRenderedPageBreak/>
        <w:t xml:space="preserve">   </w:t>
      </w:r>
      <w:bookmarkStart w:id="19" w:name="_Toc500836046"/>
      <w:r w:rsidRPr="00074E4A">
        <w:rPr>
          <w:rFonts w:ascii="Times New Roman" w:hAnsi="Times New Roman" w:cs="Times New Roman"/>
          <w:color w:val="auto"/>
          <w:sz w:val="36"/>
          <w:szCs w:val="36"/>
        </w:rPr>
        <w:t>Список использованных источников</w:t>
      </w:r>
      <w:r>
        <w:rPr>
          <w:rFonts w:ascii="Times New Roman" w:hAnsi="Times New Roman" w:cs="Times New Roman"/>
          <w:color w:val="auto"/>
          <w:sz w:val="36"/>
          <w:szCs w:val="36"/>
        </w:rPr>
        <w:t xml:space="preserve"> и литературы</w:t>
      </w:r>
      <w:bookmarkEnd w:id="19"/>
    </w:p>
    <w:p w:rsidR="00074E4A" w:rsidRPr="008F2E53" w:rsidRDefault="00074E4A" w:rsidP="00074E4A">
      <w:pPr>
        <w:rPr>
          <w:rFonts w:ascii="Times New Roman" w:hAnsi="Times New Roman" w:cs="Times New Roman"/>
          <w:b/>
          <w:sz w:val="28"/>
          <w:szCs w:val="28"/>
        </w:rPr>
      </w:pPr>
      <w:r w:rsidRPr="008F2E53">
        <w:rPr>
          <w:rFonts w:ascii="Times New Roman" w:hAnsi="Times New Roman" w:cs="Times New Roman"/>
          <w:b/>
          <w:sz w:val="28"/>
          <w:szCs w:val="28"/>
        </w:rPr>
        <w:t>Нормативно-правовые акты Российской Федерации</w:t>
      </w:r>
    </w:p>
    <w:p w:rsidR="00074E4A" w:rsidRPr="00074E4A" w:rsidRDefault="00074E4A" w:rsidP="00074E4A">
      <w:pPr>
        <w:jc w:val="both"/>
        <w:rPr>
          <w:rFonts w:ascii="Times New Roman" w:hAnsi="Times New Roman" w:cs="Times New Roman"/>
          <w:sz w:val="28"/>
          <w:szCs w:val="28"/>
        </w:rPr>
      </w:pPr>
      <w:r>
        <w:t xml:space="preserve">              </w:t>
      </w:r>
      <w:r w:rsidRPr="00074E4A">
        <w:rPr>
          <w:rFonts w:ascii="Times New Roman" w:hAnsi="Times New Roman" w:cs="Times New Roman"/>
          <w:sz w:val="28"/>
          <w:szCs w:val="28"/>
        </w:rPr>
        <w:t>1</w:t>
      </w:r>
      <w:r>
        <w:t>.</w:t>
      </w:r>
      <w:r w:rsidRPr="00074E4A">
        <w:rPr>
          <w:rFonts w:ascii="Times New Roman" w:hAnsi="Times New Roman" w:cs="Times New Roman"/>
          <w:sz w:val="28"/>
          <w:szCs w:val="28"/>
        </w:rPr>
        <w:t>Гражданский кодекс Российской Федерации (часть первая) от 30.11.1994 № 51-ФЗ (в ред. от 02.11.2013) // Собрание законодательства Российской Федерации. - 1994. - № 32. - Ст. 3301</w:t>
      </w:r>
    </w:p>
    <w:p w:rsidR="00074E4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8F2E53">
        <w:rPr>
          <w:rFonts w:ascii="Times New Roman" w:hAnsi="Times New Roman" w:cs="Times New Roman"/>
          <w:sz w:val="28"/>
          <w:szCs w:val="28"/>
        </w:rPr>
        <w:t>2. Федеральны</w:t>
      </w:r>
      <w:r>
        <w:rPr>
          <w:rFonts w:ascii="Times New Roman" w:hAnsi="Times New Roman" w:cs="Times New Roman"/>
          <w:sz w:val="28"/>
          <w:szCs w:val="28"/>
        </w:rPr>
        <w:t>й закон от 02.07.2013 N 142-ФЗ «</w:t>
      </w:r>
      <w:r w:rsidRPr="008F2E53">
        <w:rPr>
          <w:rFonts w:ascii="Times New Roman" w:hAnsi="Times New Roman" w:cs="Times New Roman"/>
          <w:sz w:val="28"/>
          <w:szCs w:val="28"/>
        </w:rPr>
        <w:t>О внесении изменений в подраздел 3 раздела I части первой Гражданско</w:t>
      </w:r>
      <w:r>
        <w:rPr>
          <w:rFonts w:ascii="Times New Roman" w:hAnsi="Times New Roman" w:cs="Times New Roman"/>
          <w:sz w:val="28"/>
          <w:szCs w:val="28"/>
        </w:rPr>
        <w:t>го кодекса Российской Федерации»</w:t>
      </w:r>
      <w:r w:rsidRPr="008F2E53">
        <w:rPr>
          <w:rFonts w:ascii="Times New Roman" w:hAnsi="Times New Roman" w:cs="Times New Roman"/>
          <w:sz w:val="28"/>
          <w:szCs w:val="28"/>
        </w:rPr>
        <w:t>// "Российская газета", N 145, 05.07.2013</w:t>
      </w:r>
    </w:p>
    <w:p w:rsidR="00074E4A" w:rsidRDefault="00074E4A" w:rsidP="00074E4A">
      <w:pPr>
        <w:rPr>
          <w:rFonts w:ascii="Times New Roman" w:hAnsi="Times New Roman" w:cs="Times New Roman"/>
          <w:b/>
          <w:sz w:val="28"/>
          <w:szCs w:val="28"/>
        </w:rPr>
      </w:pPr>
      <w:r w:rsidRPr="008F2E53">
        <w:rPr>
          <w:rFonts w:ascii="Times New Roman" w:hAnsi="Times New Roman" w:cs="Times New Roman"/>
          <w:b/>
          <w:sz w:val="28"/>
          <w:szCs w:val="28"/>
        </w:rPr>
        <w:t>Правоприменительные акты и акты толкования права</w:t>
      </w:r>
    </w:p>
    <w:p w:rsidR="00074E4A" w:rsidRDefault="00074E4A" w:rsidP="00074E4A">
      <w:pPr>
        <w:pStyle w:val="ConsPlusNormal"/>
        <w:jc w:val="both"/>
        <w:rPr>
          <w:rFonts w:ascii="Times New Roman" w:hAnsi="Times New Roman" w:cs="Times New Roman"/>
          <w:color w:val="000000"/>
          <w:sz w:val="28"/>
          <w:szCs w:val="28"/>
        </w:rPr>
      </w:pPr>
      <w:r>
        <w:rPr>
          <w:rFonts w:ascii="Times New Roman" w:hAnsi="Times New Roman" w:cs="Times New Roman"/>
          <w:sz w:val="28"/>
          <w:szCs w:val="28"/>
        </w:rPr>
        <w:t xml:space="preserve">          3. </w:t>
      </w:r>
      <w:r w:rsidRPr="008F2E53">
        <w:rPr>
          <w:rFonts w:ascii="Times New Roman" w:hAnsi="Times New Roman" w:cs="Times New Roman"/>
          <w:sz w:val="28"/>
          <w:szCs w:val="28"/>
        </w:rPr>
        <w:t>Определение Верховного Суда РФ от 19.07.2016 N 18-КГ16-61//СПС "КонсультантПлюс</w:t>
      </w:r>
      <w:r w:rsidRPr="008F2E53">
        <w:rPr>
          <w:rFonts w:ascii="Times New Roman" w:hAnsi="Times New Roman" w:cs="Times New Roman"/>
          <w:color w:val="000000"/>
          <w:sz w:val="28"/>
          <w:szCs w:val="28"/>
        </w:rPr>
        <w:t>"</w:t>
      </w:r>
    </w:p>
    <w:p w:rsidR="00074E4A" w:rsidRDefault="00074E4A" w:rsidP="00074E4A">
      <w:pPr>
        <w:pStyle w:val="ConsPlusNormal"/>
        <w:jc w:val="both"/>
        <w:rPr>
          <w:rFonts w:ascii="Times New Roman" w:hAnsi="Times New Roman" w:cs="Times New Roman"/>
          <w:color w:val="000000"/>
          <w:sz w:val="28"/>
          <w:szCs w:val="28"/>
        </w:rPr>
      </w:pPr>
    </w:p>
    <w:p w:rsidR="00074E4A" w:rsidRPr="00F86586"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4.</w:t>
      </w:r>
      <w:r w:rsidRPr="00F86586">
        <w:rPr>
          <w:rFonts w:ascii="Times New Roman" w:hAnsi="Times New Roman" w:cs="Times New Roman"/>
          <w:sz w:val="28"/>
          <w:szCs w:val="28"/>
        </w:rPr>
        <w:t>Определение Верховного Суда РФ от 22.01.2016 N 301-ЭС15-17849 по делу N А39-656/2014//СПС "КонсультантПлюс</w:t>
      </w:r>
      <w:r w:rsidRPr="00F86586">
        <w:rPr>
          <w:rFonts w:ascii="Verdana" w:hAnsi="Verdana"/>
          <w:color w:val="000000"/>
          <w:sz w:val="28"/>
          <w:szCs w:val="28"/>
        </w:rPr>
        <w:t>"</w:t>
      </w:r>
    </w:p>
    <w:p w:rsidR="00074E4A" w:rsidRDefault="00074E4A" w:rsidP="00074E4A">
      <w:pPr>
        <w:pStyle w:val="ConsPlusNormal"/>
        <w:jc w:val="both"/>
        <w:rPr>
          <w:rFonts w:ascii="Times New Roman" w:hAnsi="Times New Roman" w:cs="Times New Roman"/>
          <w:color w:val="000000"/>
          <w:sz w:val="28"/>
          <w:szCs w:val="28"/>
        </w:rPr>
      </w:pPr>
    </w:p>
    <w:p w:rsidR="00074E4A" w:rsidRDefault="00074E4A" w:rsidP="00074E4A">
      <w:pPr>
        <w:pStyle w:val="ConsPlusNormal"/>
        <w:jc w:val="both"/>
        <w:rPr>
          <w:rFonts w:ascii="Verdana" w:hAnsi="Verdana"/>
          <w:color w:val="000000"/>
          <w:sz w:val="28"/>
          <w:szCs w:val="28"/>
        </w:rPr>
      </w:pPr>
      <w:r>
        <w:rPr>
          <w:rFonts w:ascii="Times New Roman" w:hAnsi="Times New Roman" w:cs="Times New Roman"/>
          <w:color w:val="000000"/>
          <w:sz w:val="28"/>
          <w:szCs w:val="28"/>
        </w:rPr>
        <w:t xml:space="preserve">       5.</w:t>
      </w:r>
      <w:r w:rsidRPr="00AE5B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5B65">
        <w:rPr>
          <w:rFonts w:ascii="Times New Roman" w:hAnsi="Times New Roman" w:cs="Times New Roman"/>
          <w:sz w:val="28"/>
          <w:szCs w:val="28"/>
        </w:rPr>
        <w:t>Апелляционное определение Московского городского суда от 28.10.2013 по делу N 11-30520 //СПС "КонсультантПлюс</w:t>
      </w:r>
      <w:r w:rsidRPr="00AE5B65">
        <w:rPr>
          <w:rFonts w:ascii="Verdana" w:hAnsi="Verdana"/>
          <w:color w:val="000000"/>
          <w:sz w:val="28"/>
          <w:szCs w:val="28"/>
        </w:rPr>
        <w:t>"</w:t>
      </w:r>
    </w:p>
    <w:p w:rsidR="00074E4A" w:rsidRDefault="00074E4A" w:rsidP="00074E4A">
      <w:pPr>
        <w:pStyle w:val="ConsPlusNormal"/>
        <w:jc w:val="both"/>
        <w:rPr>
          <w:rFonts w:ascii="Verdana" w:hAnsi="Verdana"/>
          <w:color w:val="000000"/>
          <w:sz w:val="28"/>
          <w:szCs w:val="28"/>
        </w:rPr>
      </w:pPr>
    </w:p>
    <w:p w:rsidR="00074E4A" w:rsidRPr="00AE5B65" w:rsidRDefault="00074E4A" w:rsidP="00074E4A">
      <w:pPr>
        <w:pStyle w:val="ConsPlusNormal"/>
        <w:jc w:val="both"/>
        <w:rPr>
          <w:rFonts w:ascii="Times New Roman" w:hAnsi="Times New Roman" w:cs="Times New Roman"/>
          <w:sz w:val="28"/>
          <w:szCs w:val="28"/>
        </w:rPr>
      </w:pPr>
      <w:r>
        <w:rPr>
          <w:rFonts w:ascii="Times New Roman" w:hAnsi="Times New Roman" w:cs="Times New Roman"/>
          <w:color w:val="000000"/>
          <w:sz w:val="28"/>
          <w:szCs w:val="28"/>
        </w:rPr>
        <w:t xml:space="preserve">       6. </w:t>
      </w:r>
      <w:r w:rsidRPr="00AE5B65">
        <w:rPr>
          <w:rFonts w:ascii="Times New Roman" w:hAnsi="Times New Roman" w:cs="Times New Roman"/>
          <w:sz w:val="28"/>
          <w:szCs w:val="28"/>
        </w:rPr>
        <w:t>Постановление ФАС Северо-Западного округа от 20.05.2013 по делу N А26-4806/2012//СПС "КонсультантПлюс</w:t>
      </w:r>
      <w:r w:rsidRPr="00AE5B65">
        <w:rPr>
          <w:rFonts w:ascii="Verdana" w:hAnsi="Verdana"/>
          <w:color w:val="000000"/>
          <w:sz w:val="28"/>
          <w:szCs w:val="28"/>
        </w:rPr>
        <w:t>"</w:t>
      </w:r>
    </w:p>
    <w:p w:rsidR="00074E4A" w:rsidRDefault="00074E4A" w:rsidP="00074E4A">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74E4A" w:rsidRDefault="00074E4A" w:rsidP="00074E4A">
      <w:pPr>
        <w:pStyle w:val="ConsPlusNormal"/>
        <w:jc w:val="both"/>
        <w:rPr>
          <w:rFonts w:ascii="Verdana" w:hAnsi="Verdana"/>
          <w:color w:val="000000"/>
          <w:sz w:val="28"/>
          <w:szCs w:val="28"/>
        </w:rPr>
      </w:pPr>
      <w:r>
        <w:rPr>
          <w:rFonts w:ascii="Times New Roman" w:hAnsi="Times New Roman" w:cs="Times New Roman"/>
          <w:color w:val="000000"/>
          <w:sz w:val="28"/>
          <w:szCs w:val="28"/>
        </w:rPr>
        <w:t xml:space="preserve">       7. </w:t>
      </w:r>
      <w:r w:rsidRPr="00AE5B65">
        <w:rPr>
          <w:rFonts w:ascii="Times New Roman" w:hAnsi="Times New Roman" w:cs="Times New Roman"/>
          <w:sz w:val="28"/>
          <w:szCs w:val="28"/>
        </w:rPr>
        <w:t>Постановление Арбитражного суда Уральского округа от 09.02.2016 N Ф09-12159/15 по делу N А50-9245/2015//СПС "КонсультантПлюс</w:t>
      </w:r>
      <w:r w:rsidRPr="00AE5B65">
        <w:rPr>
          <w:rFonts w:ascii="Verdana" w:hAnsi="Verdana"/>
          <w:color w:val="000000"/>
          <w:sz w:val="28"/>
          <w:szCs w:val="28"/>
        </w:rPr>
        <w:t>"</w:t>
      </w:r>
    </w:p>
    <w:p w:rsidR="00074E4A" w:rsidRDefault="00074E4A" w:rsidP="00074E4A">
      <w:pPr>
        <w:pStyle w:val="ConsPlusNormal"/>
        <w:jc w:val="both"/>
        <w:rPr>
          <w:rFonts w:ascii="Verdana" w:hAnsi="Verdana"/>
          <w:color w:val="000000"/>
          <w:sz w:val="28"/>
          <w:szCs w:val="28"/>
        </w:rPr>
      </w:pPr>
    </w:p>
    <w:p w:rsidR="00074E4A" w:rsidRPr="00DB3F6B" w:rsidRDefault="00074E4A" w:rsidP="00074E4A">
      <w:pPr>
        <w:pStyle w:val="ConsPlusNormal"/>
        <w:jc w:val="both"/>
        <w:rPr>
          <w:rFonts w:ascii="Verdana" w:hAnsi="Verdana"/>
          <w:color w:val="000000"/>
          <w:sz w:val="21"/>
          <w:szCs w:val="21"/>
        </w:rPr>
      </w:pPr>
      <w:r>
        <w:rPr>
          <w:rFonts w:ascii="Times New Roman" w:hAnsi="Times New Roman" w:cs="Times New Roman"/>
          <w:color w:val="000000"/>
          <w:sz w:val="28"/>
          <w:szCs w:val="28"/>
        </w:rPr>
        <w:t xml:space="preserve">       8.</w:t>
      </w:r>
      <w:r w:rsidRPr="00C5711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5711E">
        <w:rPr>
          <w:rFonts w:ascii="Times New Roman" w:hAnsi="Times New Roman" w:cs="Times New Roman"/>
          <w:sz w:val="28"/>
          <w:szCs w:val="28"/>
        </w:rPr>
        <w:t>Постановление ФАС Волго-Вятского округа от 13.02.2014 по делу N А43-32310/2012//СПС "КонсультантПлюс</w:t>
      </w:r>
      <w:r w:rsidRPr="00C5711E">
        <w:rPr>
          <w:rFonts w:ascii="Times New Roman" w:hAnsi="Times New Roman" w:cs="Times New Roman"/>
          <w:color w:val="000000"/>
          <w:sz w:val="28"/>
          <w:szCs w:val="28"/>
        </w:rPr>
        <w:t>"</w:t>
      </w:r>
    </w:p>
    <w:p w:rsidR="00074E4A" w:rsidRDefault="00074E4A" w:rsidP="00074E4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074E4A" w:rsidRDefault="00074E4A" w:rsidP="00074E4A">
      <w:pPr>
        <w:pStyle w:val="ConsPlusNormal"/>
        <w:jc w:val="both"/>
        <w:rPr>
          <w:rFonts w:ascii="Verdana" w:hAnsi="Verdana"/>
          <w:color w:val="000000"/>
          <w:sz w:val="28"/>
          <w:szCs w:val="28"/>
        </w:rPr>
      </w:pPr>
      <w:r>
        <w:rPr>
          <w:rFonts w:ascii="Times New Roman" w:hAnsi="Times New Roman" w:cs="Times New Roman"/>
          <w:sz w:val="28"/>
          <w:szCs w:val="28"/>
        </w:rPr>
        <w:t xml:space="preserve">        9.</w:t>
      </w:r>
      <w:r w:rsidRPr="00C5711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5711E">
        <w:rPr>
          <w:rFonts w:ascii="Times New Roman" w:hAnsi="Times New Roman" w:cs="Times New Roman"/>
          <w:sz w:val="28"/>
          <w:szCs w:val="28"/>
        </w:rPr>
        <w:t>Постановление ФАС Московского округа от 28.10.2013 по делу N А41-50117/12//СПС "КонсультантПлюс</w:t>
      </w:r>
      <w:r w:rsidRPr="00C5711E">
        <w:rPr>
          <w:rFonts w:ascii="Verdana" w:hAnsi="Verdana"/>
          <w:color w:val="000000"/>
          <w:sz w:val="28"/>
          <w:szCs w:val="28"/>
        </w:rPr>
        <w:t>"</w:t>
      </w:r>
    </w:p>
    <w:p w:rsidR="00074E4A" w:rsidRDefault="00074E4A" w:rsidP="00074E4A">
      <w:pPr>
        <w:pStyle w:val="ConsPlusNormal"/>
        <w:jc w:val="both"/>
        <w:rPr>
          <w:rFonts w:ascii="Verdana" w:hAnsi="Verdana"/>
          <w:color w:val="000000"/>
          <w:sz w:val="28"/>
          <w:szCs w:val="28"/>
        </w:rPr>
      </w:pPr>
    </w:p>
    <w:p w:rsidR="00074E4A" w:rsidRPr="00C5711E" w:rsidRDefault="00074E4A" w:rsidP="00074E4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F86586">
        <w:rPr>
          <w:rFonts w:ascii="Times New Roman" w:hAnsi="Times New Roman" w:cs="Times New Roman"/>
          <w:sz w:val="28"/>
          <w:szCs w:val="28"/>
        </w:rPr>
        <w:t xml:space="preserve">10. </w:t>
      </w:r>
      <w:r w:rsidRPr="00B764A1">
        <w:rPr>
          <w:rFonts w:ascii="Times New Roman" w:hAnsi="Times New Roman" w:cs="Times New Roman"/>
          <w:sz w:val="28"/>
          <w:szCs w:val="28"/>
        </w:rPr>
        <w:t>Постановление ФАС Северо-Кавказского округа от 11.03.2014 по делу N А53-2114/2013//СПС "КонсультантПлюс</w:t>
      </w:r>
    </w:p>
    <w:p w:rsidR="00074E4A" w:rsidRDefault="00074E4A" w:rsidP="00074E4A">
      <w:pPr>
        <w:pStyle w:val="ConsPlusNormal"/>
        <w:jc w:val="both"/>
        <w:rPr>
          <w:rFonts w:ascii="Times New Roman" w:hAnsi="Times New Roman" w:cs="Times New Roman"/>
          <w:sz w:val="28"/>
          <w:szCs w:val="28"/>
        </w:rPr>
      </w:pPr>
    </w:p>
    <w:p w:rsidR="00074E4A" w:rsidRDefault="00074E4A" w:rsidP="00074E4A">
      <w:pPr>
        <w:pStyle w:val="ConsPlusNormal"/>
        <w:jc w:val="both"/>
        <w:rPr>
          <w:rFonts w:ascii="Verdana" w:hAnsi="Verdana"/>
          <w:color w:val="000000"/>
          <w:sz w:val="28"/>
          <w:szCs w:val="28"/>
        </w:rPr>
      </w:pPr>
      <w:r>
        <w:rPr>
          <w:rFonts w:ascii="Times New Roman" w:hAnsi="Times New Roman" w:cs="Times New Roman"/>
          <w:sz w:val="28"/>
          <w:szCs w:val="28"/>
        </w:rPr>
        <w:t xml:space="preserve">        11.</w:t>
      </w:r>
      <w:r w:rsidRPr="00C5711E">
        <w:rPr>
          <w:rFonts w:ascii="Times New Roman" w:hAnsi="Times New Roman" w:cs="Times New Roman"/>
          <w:sz w:val="28"/>
          <w:szCs w:val="28"/>
        </w:rPr>
        <w:t>Постановление Шестого арбитражного апелляционного суда от 14.05.2014 N 06АП-2059/2014 по делу N А04-8655/2013//СПС "КонсультантПлюс</w:t>
      </w:r>
      <w:r w:rsidRPr="00C5711E">
        <w:rPr>
          <w:rFonts w:ascii="Verdana" w:hAnsi="Verdana"/>
          <w:color w:val="000000"/>
          <w:sz w:val="28"/>
          <w:szCs w:val="28"/>
        </w:rPr>
        <w:t>"</w:t>
      </w:r>
    </w:p>
    <w:p w:rsidR="00074E4A" w:rsidRDefault="00074E4A" w:rsidP="00074E4A">
      <w:pPr>
        <w:pStyle w:val="ConsPlusNormal"/>
        <w:jc w:val="both"/>
        <w:rPr>
          <w:rFonts w:ascii="Verdana" w:hAnsi="Verdana"/>
          <w:color w:val="000000"/>
          <w:sz w:val="28"/>
          <w:szCs w:val="28"/>
        </w:rPr>
      </w:pPr>
    </w:p>
    <w:p w:rsidR="00074E4A" w:rsidRDefault="00074E4A" w:rsidP="00074E4A">
      <w:pPr>
        <w:pStyle w:val="ConsPlusNormal"/>
        <w:jc w:val="both"/>
        <w:rPr>
          <w:rFonts w:ascii="Verdana" w:hAnsi="Verdana"/>
          <w:color w:val="000000"/>
          <w:sz w:val="21"/>
          <w:szCs w:val="21"/>
        </w:rPr>
      </w:pPr>
      <w:r>
        <w:rPr>
          <w:rFonts w:ascii="Times New Roman" w:hAnsi="Times New Roman" w:cs="Times New Roman"/>
          <w:color w:val="000000"/>
          <w:sz w:val="28"/>
          <w:szCs w:val="28"/>
        </w:rPr>
        <w:lastRenderedPageBreak/>
        <w:t xml:space="preserve">      </w:t>
      </w:r>
      <w:r w:rsidRPr="003242F8">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3242F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242F8">
        <w:rPr>
          <w:rFonts w:ascii="Times New Roman" w:hAnsi="Times New Roman" w:cs="Times New Roman"/>
          <w:sz w:val="28"/>
          <w:szCs w:val="28"/>
        </w:rPr>
        <w:t>Постановление Девятого арбитражного апелляционного суда от 23.07.2015 N 09АП-24928/2015-ГК по делу N А40-94131/13//СПС "КонсультантПлюс</w:t>
      </w:r>
      <w:r>
        <w:rPr>
          <w:rFonts w:ascii="Verdana" w:hAnsi="Verdana"/>
          <w:color w:val="000000"/>
          <w:sz w:val="21"/>
          <w:szCs w:val="21"/>
        </w:rPr>
        <w:t>".</w:t>
      </w:r>
    </w:p>
    <w:p w:rsidR="00074E4A" w:rsidRDefault="00074E4A" w:rsidP="00074E4A">
      <w:pPr>
        <w:pStyle w:val="ConsPlusNormal"/>
        <w:jc w:val="both"/>
        <w:rPr>
          <w:rFonts w:ascii="Verdana" w:hAnsi="Verdana"/>
          <w:color w:val="000000"/>
          <w:sz w:val="21"/>
          <w:szCs w:val="21"/>
        </w:rPr>
      </w:pPr>
    </w:p>
    <w:p w:rsidR="00717989" w:rsidRDefault="00074E4A" w:rsidP="00717989">
      <w:pPr>
        <w:pStyle w:val="af"/>
        <w:jc w:val="both"/>
        <w:rPr>
          <w:rFonts w:ascii="Times New Roman" w:hAnsi="Times New Roman" w:cs="Times New Roman"/>
          <w:color w:val="000000"/>
          <w:sz w:val="28"/>
          <w:szCs w:val="28"/>
        </w:rPr>
      </w:pPr>
      <w:r w:rsidRPr="00717989">
        <w:rPr>
          <w:rFonts w:ascii="Times New Roman" w:hAnsi="Times New Roman" w:cs="Times New Roman"/>
          <w:sz w:val="28"/>
          <w:szCs w:val="28"/>
        </w:rPr>
        <w:t xml:space="preserve">       13.</w:t>
      </w:r>
      <w:r w:rsidRPr="00717989">
        <w:t xml:space="preserve"> </w:t>
      </w:r>
      <w:r w:rsidRPr="00717989">
        <w:rPr>
          <w:rFonts w:ascii="Times New Roman" w:hAnsi="Times New Roman" w:cs="Times New Roman"/>
          <w:sz w:val="28"/>
          <w:szCs w:val="28"/>
        </w:rPr>
        <w:t>Постановление Десятого арбитражного ап</w:t>
      </w:r>
      <w:r w:rsidR="00717989" w:rsidRPr="00717989">
        <w:rPr>
          <w:rFonts w:ascii="Times New Roman" w:hAnsi="Times New Roman" w:cs="Times New Roman"/>
          <w:sz w:val="28"/>
          <w:szCs w:val="28"/>
        </w:rPr>
        <w:t>елляционного суда от 13.10.2016</w:t>
      </w:r>
      <w:r w:rsidR="00717989" w:rsidRPr="00717989">
        <w:rPr>
          <w:rFonts w:ascii="Times New Roman" w:hAnsi="Times New Roman" w:cs="Times New Roman"/>
          <w:sz w:val="28"/>
          <w:szCs w:val="28"/>
        </w:rPr>
        <w:tab/>
        <w:t>N </w:t>
      </w:r>
      <w:r w:rsidRPr="00717989">
        <w:rPr>
          <w:rFonts w:ascii="Times New Roman" w:hAnsi="Times New Roman" w:cs="Times New Roman"/>
          <w:sz w:val="28"/>
          <w:szCs w:val="28"/>
        </w:rPr>
        <w:t>10АП-13337/2016</w:t>
      </w:r>
      <w:r w:rsidR="00717989" w:rsidRPr="00717989">
        <w:rPr>
          <w:rFonts w:ascii="Times New Roman" w:hAnsi="Times New Roman" w:cs="Times New Roman"/>
          <w:sz w:val="28"/>
          <w:szCs w:val="28"/>
        </w:rPr>
        <w:t> </w:t>
      </w:r>
      <w:r w:rsidRPr="00717989">
        <w:rPr>
          <w:rFonts w:ascii="Times New Roman" w:hAnsi="Times New Roman" w:cs="Times New Roman"/>
          <w:sz w:val="28"/>
          <w:szCs w:val="28"/>
        </w:rPr>
        <w:t>по</w:t>
      </w:r>
      <w:r w:rsidR="00717989" w:rsidRPr="00717989">
        <w:rPr>
          <w:rFonts w:ascii="Times New Roman" w:hAnsi="Times New Roman" w:cs="Times New Roman"/>
          <w:sz w:val="28"/>
          <w:szCs w:val="28"/>
        </w:rPr>
        <w:t> </w:t>
      </w:r>
      <w:r w:rsidRPr="00717989">
        <w:rPr>
          <w:rFonts w:ascii="Times New Roman" w:hAnsi="Times New Roman" w:cs="Times New Roman"/>
          <w:sz w:val="28"/>
          <w:szCs w:val="28"/>
        </w:rPr>
        <w:t>делу</w:t>
      </w:r>
      <w:r w:rsidR="00717989" w:rsidRPr="00717989">
        <w:rPr>
          <w:rFonts w:ascii="Times New Roman" w:hAnsi="Times New Roman" w:cs="Times New Roman"/>
          <w:sz w:val="28"/>
          <w:szCs w:val="28"/>
        </w:rPr>
        <w:t> </w:t>
      </w:r>
      <w:r w:rsidRPr="00717989">
        <w:rPr>
          <w:rFonts w:ascii="Times New Roman" w:hAnsi="Times New Roman" w:cs="Times New Roman"/>
          <w:sz w:val="28"/>
          <w:szCs w:val="28"/>
        </w:rPr>
        <w:t>N</w:t>
      </w:r>
      <w:r w:rsidR="00717989" w:rsidRPr="00717989">
        <w:rPr>
          <w:rFonts w:ascii="Times New Roman" w:hAnsi="Times New Roman" w:cs="Times New Roman"/>
          <w:sz w:val="28"/>
          <w:szCs w:val="28"/>
        </w:rPr>
        <w:t> А41-8214/16 //СПС "КонсультантПлюс</w:t>
      </w:r>
      <w:r w:rsidR="00717989" w:rsidRPr="00717989">
        <w:rPr>
          <w:rFonts w:ascii="Times New Roman" w:hAnsi="Times New Roman" w:cs="Times New Roman"/>
          <w:color w:val="000000"/>
          <w:sz w:val="28"/>
          <w:szCs w:val="28"/>
        </w:rPr>
        <w:t>"</w:t>
      </w:r>
    </w:p>
    <w:p w:rsidR="00717989" w:rsidRPr="00717989" w:rsidRDefault="00717989" w:rsidP="00717989">
      <w:pPr>
        <w:pStyle w:val="af"/>
        <w:jc w:val="both"/>
        <w:rPr>
          <w:rFonts w:ascii="Times New Roman" w:hAnsi="Times New Roman" w:cs="Times New Roman"/>
          <w:sz w:val="28"/>
          <w:szCs w:val="28"/>
        </w:rPr>
      </w:pPr>
    </w:p>
    <w:p w:rsidR="00074E4A" w:rsidRPr="003242F8" w:rsidRDefault="00074E4A" w:rsidP="00074E4A">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242F8">
        <w:rPr>
          <w:rFonts w:ascii="Times New Roman" w:hAnsi="Times New Roman" w:cs="Times New Roman"/>
          <w:color w:val="000000"/>
          <w:sz w:val="28"/>
          <w:szCs w:val="28"/>
        </w:rPr>
        <w:t>1</w:t>
      </w:r>
      <w:r>
        <w:rPr>
          <w:rFonts w:ascii="Times New Roman" w:hAnsi="Times New Roman" w:cs="Times New Roman"/>
          <w:color w:val="000000"/>
          <w:sz w:val="28"/>
          <w:szCs w:val="28"/>
        </w:rPr>
        <w:t>4</w:t>
      </w:r>
      <w:r>
        <w:rPr>
          <w:rFonts w:ascii="Verdana" w:hAnsi="Verdana"/>
          <w:color w:val="000000"/>
          <w:sz w:val="21"/>
          <w:szCs w:val="21"/>
        </w:rPr>
        <w:t xml:space="preserve">.  </w:t>
      </w:r>
      <w:r w:rsidRPr="003242F8">
        <w:rPr>
          <w:rFonts w:ascii="Times New Roman" w:hAnsi="Times New Roman" w:cs="Times New Roman"/>
          <w:sz w:val="28"/>
          <w:szCs w:val="28"/>
        </w:rPr>
        <w:t>Постановление ФАС Московского округа от 08.10.2013 по делу N А41-18046/12//СПС "КонсультантПлюс</w:t>
      </w:r>
      <w:r w:rsidRPr="003242F8">
        <w:rPr>
          <w:rFonts w:ascii="Times New Roman" w:hAnsi="Times New Roman" w:cs="Times New Roman"/>
          <w:color w:val="000000"/>
          <w:sz w:val="28"/>
          <w:szCs w:val="28"/>
        </w:rPr>
        <w:t>"</w:t>
      </w:r>
    </w:p>
    <w:p w:rsidR="00074E4A" w:rsidRPr="009F18E6" w:rsidRDefault="00074E4A" w:rsidP="00074E4A">
      <w:pPr>
        <w:pStyle w:val="ConsPlusNormal"/>
        <w:jc w:val="both"/>
        <w:rPr>
          <w:rFonts w:ascii="Times New Roman" w:hAnsi="Times New Roman" w:cs="Times New Roman"/>
          <w:sz w:val="24"/>
          <w:szCs w:val="24"/>
        </w:rPr>
      </w:pPr>
    </w:p>
    <w:p w:rsidR="00074E4A" w:rsidRPr="003242F8" w:rsidRDefault="00074E4A" w:rsidP="00074E4A">
      <w:pPr>
        <w:pStyle w:val="ConsPlusNormal"/>
        <w:jc w:val="both"/>
        <w:rPr>
          <w:rFonts w:ascii="Times New Roman" w:hAnsi="Times New Roman" w:cs="Times New Roman"/>
          <w:sz w:val="28"/>
          <w:szCs w:val="28"/>
        </w:rPr>
      </w:pPr>
      <w:r>
        <w:rPr>
          <w:rFonts w:ascii="Times New Roman" w:hAnsi="Times New Roman" w:cs="Times New Roman"/>
          <w:sz w:val="24"/>
          <w:szCs w:val="24"/>
        </w:rPr>
        <w:t xml:space="preserve">         15.   </w:t>
      </w:r>
      <w:r w:rsidRPr="003242F8">
        <w:rPr>
          <w:rFonts w:ascii="Times New Roman" w:hAnsi="Times New Roman" w:cs="Times New Roman"/>
          <w:sz w:val="28"/>
          <w:szCs w:val="28"/>
        </w:rPr>
        <w:t>Постановление Арбитражного суда Поволжского округа от 09.12.2016 N Ф06-15755/2016 по делу N А12-15599/2015//СПС "КонсультантПлюс</w:t>
      </w:r>
    </w:p>
    <w:p w:rsidR="00074E4A" w:rsidRDefault="00074E4A" w:rsidP="00074E4A">
      <w:pPr>
        <w:pStyle w:val="a3"/>
        <w:jc w:val="both"/>
        <w:rPr>
          <w:sz w:val="28"/>
          <w:szCs w:val="28"/>
        </w:rPr>
      </w:pPr>
    </w:p>
    <w:p w:rsidR="00074E4A" w:rsidRPr="003242F8" w:rsidRDefault="00074E4A" w:rsidP="00074E4A">
      <w:pPr>
        <w:pStyle w:val="ConsPlusNormal"/>
        <w:jc w:val="both"/>
        <w:rPr>
          <w:rFonts w:ascii="Verdana" w:hAnsi="Verdana"/>
          <w:color w:val="000000"/>
          <w:sz w:val="28"/>
          <w:szCs w:val="28"/>
        </w:rPr>
      </w:pPr>
      <w:r>
        <w:rPr>
          <w:rFonts w:ascii="Times New Roman" w:hAnsi="Times New Roman" w:cs="Times New Roman"/>
          <w:sz w:val="28"/>
          <w:szCs w:val="28"/>
        </w:rPr>
        <w:t xml:space="preserve">     </w:t>
      </w:r>
      <w:r w:rsidRPr="00C5711E">
        <w:rPr>
          <w:rFonts w:ascii="Times New Roman" w:hAnsi="Times New Roman" w:cs="Times New Roman"/>
          <w:sz w:val="28"/>
          <w:szCs w:val="28"/>
        </w:rPr>
        <w:t>1</w:t>
      </w:r>
      <w:r>
        <w:rPr>
          <w:rFonts w:ascii="Times New Roman" w:hAnsi="Times New Roman" w:cs="Times New Roman"/>
          <w:sz w:val="28"/>
          <w:szCs w:val="28"/>
        </w:rPr>
        <w:t>6.</w:t>
      </w:r>
      <w:r w:rsidRPr="003242F8">
        <w:rPr>
          <w:rFonts w:ascii="Times New Roman" w:hAnsi="Times New Roman" w:cs="Times New Roman"/>
          <w:sz w:val="24"/>
          <w:szCs w:val="24"/>
        </w:rPr>
        <w:t xml:space="preserve"> </w:t>
      </w:r>
      <w:r w:rsidRPr="003242F8">
        <w:rPr>
          <w:rFonts w:ascii="Times New Roman" w:hAnsi="Times New Roman" w:cs="Times New Roman"/>
          <w:sz w:val="28"/>
          <w:szCs w:val="28"/>
        </w:rPr>
        <w:t>Постановление Арбитражного суда Северо-Кавказского округа от 26.11.2014 N Ф08-8952/2014 по делу N А32-21672/2012//СПС "КонсультантПлюс</w:t>
      </w:r>
      <w:r w:rsidRPr="003242F8">
        <w:rPr>
          <w:rFonts w:ascii="Verdana" w:hAnsi="Verdana"/>
          <w:color w:val="000000"/>
          <w:sz w:val="28"/>
          <w:szCs w:val="28"/>
        </w:rPr>
        <w:t>"</w:t>
      </w:r>
    </w:p>
    <w:p w:rsidR="00074E4A" w:rsidRPr="00D12254" w:rsidRDefault="00074E4A" w:rsidP="00074E4A">
      <w:pPr>
        <w:pStyle w:val="ConsPlusNormal"/>
        <w:jc w:val="both"/>
        <w:rPr>
          <w:rFonts w:ascii="Times New Roman" w:hAnsi="Times New Roman" w:cs="Times New Roman"/>
          <w:sz w:val="24"/>
          <w:szCs w:val="24"/>
        </w:rPr>
      </w:pPr>
    </w:p>
    <w:p w:rsidR="00074E4A" w:rsidRPr="003242F8" w:rsidRDefault="00074E4A" w:rsidP="00074E4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17</w:t>
      </w:r>
      <w:r w:rsidRPr="003242F8">
        <w:rPr>
          <w:rFonts w:ascii="Times New Roman" w:hAnsi="Times New Roman" w:cs="Times New Roman"/>
          <w:sz w:val="28"/>
          <w:szCs w:val="28"/>
        </w:rPr>
        <w:t>. Письмо Росимущества от 30.12.2015 N АЧ-18/56045 «О единообразии учета в реестре федерального имущества сведений о едином недвижимом комплексе»//СПС "КонсультантПлюс</w:t>
      </w:r>
      <w:r w:rsidRPr="003242F8">
        <w:rPr>
          <w:rFonts w:ascii="Times New Roman" w:hAnsi="Times New Roman" w:cs="Times New Roman"/>
          <w:color w:val="000000"/>
          <w:sz w:val="28"/>
          <w:szCs w:val="28"/>
        </w:rPr>
        <w:t>".</w:t>
      </w:r>
    </w:p>
    <w:p w:rsidR="00074E4A" w:rsidRPr="003242F8" w:rsidRDefault="00074E4A" w:rsidP="00074E4A">
      <w:pPr>
        <w:pStyle w:val="a3"/>
        <w:jc w:val="both"/>
        <w:rPr>
          <w:rFonts w:ascii="Times New Roman" w:hAnsi="Times New Roman" w:cs="Times New Roman"/>
          <w:sz w:val="28"/>
          <w:szCs w:val="28"/>
        </w:rPr>
      </w:pPr>
    </w:p>
    <w:p w:rsidR="00074E4A" w:rsidRPr="00C5711E" w:rsidRDefault="00074E4A" w:rsidP="00074E4A">
      <w:pPr>
        <w:pStyle w:val="ConsPlusNormal"/>
        <w:jc w:val="both"/>
        <w:rPr>
          <w:rFonts w:ascii="Times New Roman" w:hAnsi="Times New Roman" w:cs="Times New Roman"/>
          <w:sz w:val="28"/>
          <w:szCs w:val="28"/>
        </w:rPr>
      </w:pPr>
    </w:p>
    <w:p w:rsidR="00074E4A" w:rsidRDefault="00074E4A" w:rsidP="00074E4A">
      <w:pPr>
        <w:pStyle w:val="ConsPlusNormal"/>
        <w:jc w:val="center"/>
        <w:rPr>
          <w:rFonts w:ascii="Times New Roman" w:hAnsi="Times New Roman" w:cs="Times New Roman"/>
          <w:b/>
          <w:sz w:val="28"/>
          <w:szCs w:val="28"/>
        </w:rPr>
      </w:pPr>
      <w:r w:rsidRPr="00783E4B">
        <w:rPr>
          <w:rFonts w:ascii="Times New Roman" w:hAnsi="Times New Roman" w:cs="Times New Roman"/>
          <w:b/>
          <w:sz w:val="28"/>
          <w:szCs w:val="28"/>
        </w:rPr>
        <w:t>Научная, учебная и специальная литература</w:t>
      </w:r>
    </w:p>
    <w:p w:rsidR="00074E4A" w:rsidRDefault="00074E4A" w:rsidP="00074E4A">
      <w:pPr>
        <w:pStyle w:val="ConsPlusNormal"/>
        <w:jc w:val="center"/>
        <w:rPr>
          <w:rFonts w:ascii="Times New Roman" w:hAnsi="Times New Roman" w:cs="Times New Roman"/>
          <w:b/>
          <w:sz w:val="28"/>
          <w:szCs w:val="28"/>
        </w:rPr>
      </w:pPr>
    </w:p>
    <w:p w:rsidR="00074E4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783E4B">
        <w:rPr>
          <w:rFonts w:ascii="Times New Roman" w:hAnsi="Times New Roman" w:cs="Times New Roman"/>
          <w:sz w:val="28"/>
          <w:szCs w:val="28"/>
        </w:rPr>
        <w:t>1</w:t>
      </w:r>
      <w:r>
        <w:rPr>
          <w:rFonts w:ascii="Times New Roman" w:hAnsi="Times New Roman" w:cs="Times New Roman"/>
          <w:sz w:val="28"/>
          <w:szCs w:val="28"/>
        </w:rPr>
        <w:t>8</w:t>
      </w:r>
      <w:r>
        <w:rPr>
          <w:sz w:val="28"/>
          <w:szCs w:val="28"/>
        </w:rPr>
        <w:t xml:space="preserve">. </w:t>
      </w:r>
      <w:r w:rsidRPr="00783E4B">
        <w:rPr>
          <w:rFonts w:ascii="Times New Roman" w:hAnsi="Times New Roman" w:cs="Times New Roman"/>
          <w:sz w:val="28"/>
          <w:szCs w:val="28"/>
        </w:rPr>
        <w:t>Рузакова О.А. Комментарий к части четвертой Гражданского кодекса Российской</w:t>
      </w:r>
      <w:r>
        <w:rPr>
          <w:rFonts w:ascii="Times New Roman" w:hAnsi="Times New Roman" w:cs="Times New Roman"/>
          <w:sz w:val="28"/>
          <w:szCs w:val="28"/>
        </w:rPr>
        <w:t xml:space="preserve"> </w:t>
      </w:r>
      <w:r w:rsidRPr="00783E4B">
        <w:rPr>
          <w:rFonts w:ascii="Times New Roman" w:hAnsi="Times New Roman" w:cs="Times New Roman"/>
          <w:sz w:val="28"/>
          <w:szCs w:val="28"/>
        </w:rPr>
        <w:t>Федерации //- М.:</w:t>
      </w:r>
      <w:r>
        <w:rPr>
          <w:rFonts w:ascii="Times New Roman" w:hAnsi="Times New Roman" w:cs="Times New Roman"/>
          <w:sz w:val="28"/>
          <w:szCs w:val="28"/>
        </w:rPr>
        <w:t xml:space="preserve"> Издательство </w:t>
      </w:r>
      <w:r w:rsidRPr="00783E4B">
        <w:rPr>
          <w:rFonts w:ascii="Times New Roman" w:hAnsi="Times New Roman" w:cs="Times New Roman"/>
          <w:sz w:val="28"/>
          <w:szCs w:val="28"/>
        </w:rPr>
        <w:t>Экзамен</w:t>
      </w:r>
      <w:r>
        <w:rPr>
          <w:rFonts w:ascii="Times New Roman" w:hAnsi="Times New Roman" w:cs="Times New Roman"/>
          <w:sz w:val="28"/>
          <w:szCs w:val="28"/>
        </w:rPr>
        <w:t xml:space="preserve">, </w:t>
      </w:r>
      <w:r w:rsidRPr="00783E4B">
        <w:rPr>
          <w:rFonts w:ascii="Times New Roman" w:hAnsi="Times New Roman" w:cs="Times New Roman"/>
          <w:sz w:val="28"/>
          <w:szCs w:val="28"/>
        </w:rPr>
        <w:t xml:space="preserve">2007- </w:t>
      </w:r>
      <w:r>
        <w:rPr>
          <w:rFonts w:ascii="Times New Roman" w:hAnsi="Times New Roman" w:cs="Times New Roman"/>
          <w:sz w:val="28"/>
          <w:szCs w:val="28"/>
        </w:rPr>
        <w:t xml:space="preserve"> </w:t>
      </w:r>
      <w:r w:rsidRPr="00783E4B">
        <w:rPr>
          <w:rFonts w:ascii="Times New Roman" w:hAnsi="Times New Roman" w:cs="Times New Roman"/>
          <w:sz w:val="28"/>
          <w:szCs w:val="28"/>
        </w:rPr>
        <w:t>732</w:t>
      </w:r>
      <w:r>
        <w:rPr>
          <w:rFonts w:ascii="Times New Roman" w:hAnsi="Times New Roman" w:cs="Times New Roman"/>
          <w:sz w:val="28"/>
          <w:szCs w:val="28"/>
        </w:rPr>
        <w:t xml:space="preserve"> с.</w:t>
      </w:r>
    </w:p>
    <w:p w:rsidR="00074E4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19.</w:t>
      </w:r>
      <w:r w:rsidRPr="00783E4B">
        <w:rPr>
          <w:rFonts w:ascii="Times New Roman" w:hAnsi="Times New Roman" w:cs="Times New Roman"/>
          <w:sz w:val="28"/>
          <w:szCs w:val="28"/>
        </w:rPr>
        <w:t>Гришаев С.П.</w:t>
      </w:r>
      <w:r>
        <w:rPr>
          <w:rFonts w:ascii="Times New Roman" w:hAnsi="Times New Roman" w:cs="Times New Roman"/>
          <w:sz w:val="28"/>
          <w:szCs w:val="28"/>
        </w:rPr>
        <w:t xml:space="preserve"> Ст.:</w:t>
      </w:r>
      <w:r w:rsidRPr="00783E4B">
        <w:rPr>
          <w:rFonts w:ascii="Times New Roman" w:hAnsi="Times New Roman" w:cs="Times New Roman"/>
          <w:sz w:val="28"/>
          <w:szCs w:val="28"/>
        </w:rPr>
        <w:t xml:space="preserve"> Эволюция законодательства об объектах гражданских прав, 2015 //СПС "КонсультантПлюс"</w:t>
      </w:r>
      <w:r>
        <w:rPr>
          <w:rFonts w:ascii="Times New Roman" w:hAnsi="Times New Roman" w:cs="Times New Roman"/>
          <w:sz w:val="28"/>
          <w:szCs w:val="28"/>
        </w:rPr>
        <w:t xml:space="preserve"> </w:t>
      </w:r>
    </w:p>
    <w:p w:rsidR="00074E4A" w:rsidRPr="00964237" w:rsidRDefault="00074E4A" w:rsidP="00074E4A">
      <w:pPr>
        <w:pStyle w:val="a3"/>
        <w:jc w:val="both"/>
        <w:rPr>
          <w:rFonts w:ascii="Times New Roman" w:hAnsi="Times New Roman" w:cs="Times New Roman"/>
          <w:sz w:val="28"/>
          <w:szCs w:val="28"/>
        </w:rPr>
      </w:pPr>
      <w:r>
        <w:rPr>
          <w:rFonts w:ascii="Times New Roman" w:hAnsi="Times New Roman" w:cs="Times New Roman"/>
          <w:sz w:val="28"/>
          <w:szCs w:val="28"/>
        </w:rPr>
        <w:t xml:space="preserve">      20. </w:t>
      </w:r>
      <w:r w:rsidRPr="00964237">
        <w:rPr>
          <w:rFonts w:ascii="Times New Roman" w:hAnsi="Times New Roman" w:cs="Times New Roman"/>
          <w:color w:val="000000"/>
          <w:sz w:val="28"/>
          <w:szCs w:val="28"/>
          <w:shd w:val="clear" w:color="auto" w:fill="FFFEFA"/>
        </w:rPr>
        <w:t>Аверченко Н.Н. Правовой режим сложных вещей</w:t>
      </w:r>
      <w:r>
        <w:rPr>
          <w:rFonts w:ascii="Times New Roman" w:hAnsi="Times New Roman" w:cs="Times New Roman"/>
          <w:color w:val="000000"/>
          <w:sz w:val="28"/>
          <w:szCs w:val="28"/>
          <w:shd w:val="clear" w:color="auto" w:fill="FFFEFA"/>
        </w:rPr>
        <w:t>.</w:t>
      </w:r>
      <w:r w:rsidRPr="00964237">
        <w:rPr>
          <w:rFonts w:ascii="Times New Roman" w:hAnsi="Times New Roman" w:cs="Times New Roman"/>
          <w:color w:val="000000"/>
          <w:sz w:val="28"/>
          <w:szCs w:val="28"/>
          <w:shd w:val="clear" w:color="auto" w:fill="FFFEFA"/>
        </w:rPr>
        <w:t xml:space="preserve"> Диссертация канд. юр. н</w:t>
      </w:r>
      <w:r>
        <w:rPr>
          <w:rFonts w:ascii="Times New Roman" w:hAnsi="Times New Roman" w:cs="Times New Roman"/>
          <w:color w:val="000000"/>
          <w:sz w:val="28"/>
          <w:szCs w:val="28"/>
          <w:shd w:val="clear" w:color="auto" w:fill="FFFEFA"/>
        </w:rPr>
        <w:t>аук</w:t>
      </w:r>
      <w:r w:rsidRPr="00964237">
        <w:rPr>
          <w:rFonts w:ascii="Times New Roman" w:hAnsi="Times New Roman" w:cs="Times New Roman"/>
          <w:color w:val="000000"/>
          <w:sz w:val="28"/>
          <w:szCs w:val="28"/>
          <w:shd w:val="clear" w:color="auto" w:fill="FFFEFA"/>
        </w:rPr>
        <w:t xml:space="preserve">// </w:t>
      </w:r>
      <w:r>
        <w:rPr>
          <w:rFonts w:ascii="Times New Roman" w:hAnsi="Times New Roman" w:cs="Times New Roman"/>
          <w:color w:val="000000"/>
          <w:sz w:val="28"/>
          <w:szCs w:val="28"/>
          <w:shd w:val="clear" w:color="auto" w:fill="FFFEFA"/>
        </w:rPr>
        <w:t>-изд.</w:t>
      </w:r>
      <w:r w:rsidRPr="00964237">
        <w:rPr>
          <w:rFonts w:ascii="Times New Roman" w:hAnsi="Times New Roman" w:cs="Times New Roman"/>
          <w:color w:val="000000"/>
          <w:sz w:val="28"/>
          <w:szCs w:val="28"/>
          <w:shd w:val="clear" w:color="auto" w:fill="FFFEFA"/>
        </w:rPr>
        <w:t xml:space="preserve"> Санкт-Петербург, 2005. – 24 с.</w:t>
      </w: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Pr="00074E4A" w:rsidRDefault="00074E4A" w:rsidP="00074E4A">
      <w:pPr>
        <w:pStyle w:val="1"/>
        <w:rPr>
          <w:rFonts w:ascii="Times New Roman" w:hAnsi="Times New Roman" w:cs="Times New Roman"/>
          <w:color w:val="auto"/>
          <w:sz w:val="36"/>
          <w:szCs w:val="36"/>
        </w:rPr>
      </w:pPr>
      <w:bookmarkStart w:id="20" w:name="_Toc500836047"/>
      <w:r w:rsidRPr="00074E4A">
        <w:rPr>
          <w:rFonts w:ascii="Times New Roman" w:hAnsi="Times New Roman" w:cs="Times New Roman"/>
          <w:color w:val="auto"/>
          <w:sz w:val="36"/>
          <w:szCs w:val="36"/>
        </w:rPr>
        <w:lastRenderedPageBreak/>
        <w:t>Приложение</w:t>
      </w:r>
      <w:bookmarkEnd w:id="20"/>
    </w:p>
    <w:p w:rsidR="00074E4A" w:rsidRDefault="00074E4A" w:rsidP="00074E4A">
      <w:pPr>
        <w:rPr>
          <w:rFonts w:ascii="Times New Roman" w:hAnsi="Times New Roman" w:cs="Times New Roman"/>
          <w:b/>
          <w:sz w:val="28"/>
          <w:szCs w:val="28"/>
        </w:rPr>
      </w:pPr>
      <w:r w:rsidRPr="007F219C">
        <w:rPr>
          <w:rFonts w:ascii="Times New Roman" w:hAnsi="Times New Roman" w:cs="Times New Roman"/>
          <w:b/>
          <w:sz w:val="28"/>
          <w:szCs w:val="28"/>
        </w:rPr>
        <w:t>Практика рассмотрения судебных споров, связанных с применением судами положений ГК РФ о сложных вещах</w:t>
      </w:r>
    </w:p>
    <w:p w:rsidR="00074E4A" w:rsidRDefault="00074E4A" w:rsidP="00074E4A">
      <w:pPr>
        <w:pStyle w:val="ConsPlusNormal"/>
        <w:numPr>
          <w:ilvl w:val="0"/>
          <w:numId w:val="5"/>
        </w:numPr>
        <w:jc w:val="both"/>
        <w:rPr>
          <w:rFonts w:ascii="Verdana" w:hAnsi="Verdana"/>
          <w:color w:val="000000"/>
        </w:rPr>
      </w:pPr>
      <w:r w:rsidRPr="007F219C">
        <w:rPr>
          <w:rFonts w:ascii="Times New Roman" w:hAnsi="Times New Roman" w:cs="Times New Roman"/>
          <w:sz w:val="28"/>
          <w:szCs w:val="28"/>
        </w:rPr>
        <w:t>Постановление ФАС Волго-Вятского округа от 13.02.2014 по делу N А43-32310/2012//СПС "КонсультантПлюс</w:t>
      </w:r>
      <w:r w:rsidRPr="007F219C">
        <w:rPr>
          <w:rFonts w:ascii="Verdana" w:hAnsi="Verdana"/>
          <w:color w:val="000000"/>
          <w:sz w:val="28"/>
          <w:szCs w:val="28"/>
        </w:rPr>
        <w:t>"</w:t>
      </w:r>
    </w:p>
    <w:p w:rsidR="00074E4A" w:rsidRPr="007F219C" w:rsidRDefault="00074E4A" w:rsidP="00074E4A">
      <w:pPr>
        <w:pStyle w:val="ConsPlusNormal"/>
        <w:ind w:left="644"/>
        <w:jc w:val="both"/>
        <w:rPr>
          <w:rFonts w:ascii="Verdana" w:hAnsi="Verdana"/>
          <w:color w:val="000000"/>
          <w:sz w:val="28"/>
          <w:szCs w:val="28"/>
        </w:rPr>
      </w:pPr>
    </w:p>
    <w:p w:rsidR="00590B57"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7F219C">
        <w:rPr>
          <w:rFonts w:ascii="Times New Roman" w:hAnsi="Times New Roman" w:cs="Times New Roman"/>
          <w:sz w:val="28"/>
          <w:szCs w:val="28"/>
        </w:rPr>
        <w:t xml:space="preserve">Согласно </w:t>
      </w:r>
      <w:hyperlink r:id="rId10" w:history="1">
        <w:r w:rsidRPr="007F219C">
          <w:rPr>
            <w:rStyle w:val="ad"/>
            <w:rFonts w:ascii="Times New Roman" w:hAnsi="Times New Roman" w:cs="Times New Roman"/>
            <w:color w:val="auto"/>
            <w:sz w:val="28"/>
            <w:szCs w:val="28"/>
            <w:u w:val="none"/>
          </w:rPr>
          <w:t>статье 134</w:t>
        </w:r>
      </w:hyperlink>
      <w:r w:rsidRPr="007F219C">
        <w:rPr>
          <w:rFonts w:ascii="Times New Roman" w:hAnsi="Times New Roman" w:cs="Times New Roman"/>
          <w:sz w:val="28"/>
          <w:szCs w:val="28"/>
        </w:rPr>
        <w:t xml:space="preserve"> Гражданского кодекса Российской Федерации (в редакции действовавшей на момент рассмотрения настоящего спора) если разнородные вещи образуют единое целое, предполагающее использование их по общему назначению, они рассматриваются как одна вещь (сложная вещь). В действующую редакцию Гражданского </w:t>
      </w:r>
      <w:hyperlink r:id="rId11" w:history="1">
        <w:r w:rsidRPr="007F219C">
          <w:rPr>
            <w:rStyle w:val="ad"/>
            <w:rFonts w:ascii="Times New Roman" w:hAnsi="Times New Roman" w:cs="Times New Roman"/>
            <w:color w:val="auto"/>
            <w:sz w:val="28"/>
            <w:szCs w:val="28"/>
            <w:u w:val="none"/>
          </w:rPr>
          <w:t>кодекса</w:t>
        </w:r>
      </w:hyperlink>
      <w:r w:rsidRPr="007F219C">
        <w:rPr>
          <w:rFonts w:ascii="Times New Roman" w:hAnsi="Times New Roman" w:cs="Times New Roman"/>
          <w:sz w:val="28"/>
          <w:szCs w:val="28"/>
        </w:rPr>
        <w:t xml:space="preserve"> Российской Федерации включена </w:t>
      </w:r>
      <w:hyperlink r:id="rId12" w:history="1">
        <w:r w:rsidRPr="007F219C">
          <w:rPr>
            <w:rStyle w:val="ad"/>
            <w:rFonts w:ascii="Times New Roman" w:hAnsi="Times New Roman" w:cs="Times New Roman"/>
            <w:color w:val="auto"/>
            <w:sz w:val="28"/>
            <w:szCs w:val="28"/>
            <w:u w:val="none"/>
          </w:rPr>
          <w:t>статья 133.1</w:t>
        </w:r>
      </w:hyperlink>
      <w:r w:rsidRPr="007F219C">
        <w:rPr>
          <w:rFonts w:ascii="Times New Roman" w:hAnsi="Times New Roman" w:cs="Times New Roman"/>
          <w:sz w:val="28"/>
          <w:szCs w:val="28"/>
        </w:rPr>
        <w:t>, которая определяет понятие единого недвижимого комплекса. Из смысла приведенных норм безусловно следует, что сложная вещь (единый недвижимый комплекс) представляет из себя неделимую совокупность простых вещей объединенных общим целевым назначением. Каждая отдельная составляющая такой вещи может и не отвечать правовым критериям недвижимого имущества, однако в своей совокупности они образуют единый комплекс, который будучи зарегистрированным в качестве недвижимого имущества приобретает соответствующий статус.</w:t>
      </w:r>
      <w:r>
        <w:rPr>
          <w:rFonts w:ascii="Times New Roman" w:hAnsi="Times New Roman" w:cs="Times New Roman"/>
          <w:sz w:val="28"/>
          <w:szCs w:val="28"/>
        </w:rPr>
        <w:t xml:space="preserve"> В р</w:t>
      </w:r>
      <w:r w:rsidRPr="007F219C">
        <w:rPr>
          <w:rFonts w:ascii="Times New Roman" w:hAnsi="Times New Roman" w:cs="Times New Roman"/>
          <w:sz w:val="28"/>
          <w:szCs w:val="28"/>
        </w:rPr>
        <w:t xml:space="preserve">ассмотренном случае судебным решением по делу N А43-1486/2006, вступившим в законную силу, установлено, что ограждение территории металлическое на бетонных столбах протяженностью 697 п. м представляет из себя составную часть сложной вещи, которая зарегистрирована в качестве единого недвижимого комплекса, в связи с чем правовая оценка указанной части в отдельности от остальных составляющих неделимой вещи является неправомерной, а потому выводы судов первой и апелляционной инстанций по данному делу в части определения статуса данного ограждения (как движимого имущества) являются ошибочными. Ошибка судов является следствием неправильного толкования приведенных норм материального права, в связи с чем суд кассационной инстанции полагает возможным исправить ее, не </w:t>
      </w:r>
      <w:r w:rsidRPr="007F219C">
        <w:rPr>
          <w:rFonts w:ascii="Times New Roman" w:hAnsi="Times New Roman" w:cs="Times New Roman"/>
          <w:sz w:val="28"/>
          <w:szCs w:val="28"/>
        </w:rPr>
        <w:lastRenderedPageBreak/>
        <w:t>передавая дело на новое рассмотрение (</w:t>
      </w:r>
      <w:hyperlink r:id="rId13" w:history="1">
        <w:r w:rsidRPr="007F219C">
          <w:rPr>
            <w:rStyle w:val="ad"/>
            <w:rFonts w:ascii="Times New Roman" w:hAnsi="Times New Roman" w:cs="Times New Roman"/>
            <w:color w:val="auto"/>
            <w:sz w:val="28"/>
            <w:szCs w:val="28"/>
            <w:u w:val="none"/>
          </w:rPr>
          <w:t>пункт 2 части 1 статьи 287</w:t>
        </w:r>
      </w:hyperlink>
      <w:r w:rsidRPr="007F219C">
        <w:rPr>
          <w:rFonts w:ascii="Times New Roman" w:hAnsi="Times New Roman" w:cs="Times New Roman"/>
          <w:sz w:val="28"/>
          <w:szCs w:val="28"/>
        </w:rPr>
        <w:t xml:space="preserve"> Арбитражного процессуального кодекса Российской Федерации).</w:t>
      </w:r>
      <w:r>
        <w:rPr>
          <w:rFonts w:ascii="Times New Roman" w:hAnsi="Times New Roman" w:cs="Times New Roman"/>
          <w:sz w:val="28"/>
          <w:szCs w:val="28"/>
        </w:rPr>
        <w:t xml:space="preserve">» </w:t>
      </w:r>
    </w:p>
    <w:p w:rsidR="00590B57" w:rsidRDefault="00590B57" w:rsidP="00074E4A">
      <w:pPr>
        <w:jc w:val="both"/>
        <w:rPr>
          <w:rFonts w:ascii="Times New Roman" w:hAnsi="Times New Roman" w:cs="Times New Roman"/>
          <w:sz w:val="28"/>
          <w:szCs w:val="28"/>
        </w:rPr>
      </w:pPr>
    </w:p>
    <w:p w:rsidR="00074E4A" w:rsidRPr="00590B57" w:rsidRDefault="00074E4A" w:rsidP="00590B57">
      <w:pPr>
        <w:pStyle w:val="af0"/>
        <w:numPr>
          <w:ilvl w:val="0"/>
          <w:numId w:val="5"/>
        </w:numPr>
        <w:jc w:val="both"/>
        <w:rPr>
          <w:rFonts w:ascii="Times New Roman" w:hAnsi="Times New Roman" w:cs="Times New Roman"/>
          <w:sz w:val="28"/>
          <w:szCs w:val="28"/>
        </w:rPr>
      </w:pPr>
      <w:r w:rsidRPr="00590B57">
        <w:rPr>
          <w:rFonts w:ascii="Times New Roman" w:hAnsi="Times New Roman" w:cs="Times New Roman"/>
          <w:sz w:val="28"/>
          <w:szCs w:val="28"/>
        </w:rPr>
        <w:t>Постановление Семнадцатого арбитражного апелляционного суда от 13.07.2016 N 17АП-7512/2016-ГК по делу N А50-21235/2015//СПС "КонсультантПлюс"</w:t>
      </w:r>
    </w:p>
    <w:p w:rsidR="00074E4A" w:rsidRDefault="00074E4A" w:rsidP="00590B57">
      <w:pPr>
        <w:jc w:val="both"/>
        <w:rPr>
          <w:rFonts w:ascii="Times New Roman" w:hAnsi="Times New Roman" w:cs="Times New Roman"/>
          <w:sz w:val="28"/>
          <w:szCs w:val="28"/>
        </w:rPr>
      </w:pPr>
      <w:r>
        <w:t xml:space="preserve">        </w:t>
      </w:r>
      <w:r w:rsidR="00590B57">
        <w:t xml:space="preserve">  </w:t>
      </w:r>
      <w:r w:rsidRPr="00590B57">
        <w:rPr>
          <w:rFonts w:ascii="Times New Roman" w:hAnsi="Times New Roman" w:cs="Times New Roman"/>
          <w:sz w:val="28"/>
          <w:szCs w:val="28"/>
        </w:rPr>
        <w:t>«Как следует из материалов настоящего дела, для производства ГВС на спорном ЦТП используются трубопроводы, по которым тепловая энергия поступает в водонагревательное оборудование (теплообменники - теплообменники первой и второй ступени - 4 шт.), трубопроводы соединяющие теплообменники, трубопроводы по которым готовый ГВС из теплообменника поставляется в жилые дома, трубопроводы по которым на теплообменники поступает холодная вода (ХВС), насосы ХВС, контрольно-измерительные приборы, приборы регулирования параметров</w:t>
      </w:r>
      <w:r w:rsidR="00590B57">
        <w:rPr>
          <w:rFonts w:ascii="Times New Roman" w:hAnsi="Times New Roman" w:cs="Times New Roman"/>
          <w:sz w:val="28"/>
          <w:szCs w:val="28"/>
        </w:rPr>
        <w:t xml:space="preserve">. </w:t>
      </w:r>
      <w:r w:rsidRPr="00590B57">
        <w:rPr>
          <w:rFonts w:ascii="Times New Roman" w:hAnsi="Times New Roman" w:cs="Times New Roman"/>
          <w:sz w:val="28"/>
          <w:szCs w:val="28"/>
        </w:rPr>
        <w:t>ЦТП это сложная вещь, комплекс устройств, необходимых для производства ГВС, исходя из условий договора аренды, именно ООО "Домен" владеет на законном основании всем оборудованием, устройствами, тепловыми сетями, находящимися в ЦТП</w:t>
      </w:r>
      <w:r w:rsidR="00590B57">
        <w:rPr>
          <w:rFonts w:ascii="Times New Roman" w:hAnsi="Times New Roman" w:cs="Times New Roman"/>
          <w:sz w:val="28"/>
          <w:szCs w:val="28"/>
        </w:rPr>
        <w:t xml:space="preserve">. </w:t>
      </w:r>
      <w:r w:rsidRPr="00590B57">
        <w:rPr>
          <w:rFonts w:ascii="Times New Roman" w:hAnsi="Times New Roman" w:cs="Times New Roman"/>
          <w:sz w:val="28"/>
          <w:szCs w:val="28"/>
        </w:rPr>
        <w:t>Центральный тепловой пункт является неделимой вещью, единым сложным комплексом. То, что ЦТП является неделимой вещью, единым недвижимым комплексом, подтверждается так же представленным в материале дела свидетельством о государственной регистрации права. В соответствии с данным свидетельством объектом права зарегистрировано здание ЦТП (а не его составные части трубопроводы, насосы, теплообменники и т.д.»</w:t>
      </w:r>
    </w:p>
    <w:p w:rsidR="00590B57" w:rsidRPr="00590B57" w:rsidRDefault="00590B57" w:rsidP="00590B57">
      <w:pPr>
        <w:jc w:val="both"/>
        <w:rPr>
          <w:rFonts w:ascii="Times New Roman" w:hAnsi="Times New Roman" w:cs="Times New Roman"/>
          <w:sz w:val="28"/>
          <w:szCs w:val="28"/>
        </w:rPr>
      </w:pPr>
    </w:p>
    <w:p w:rsidR="00074E4A" w:rsidRPr="00590B57" w:rsidRDefault="00074E4A" w:rsidP="00590B57">
      <w:pPr>
        <w:pStyle w:val="ConsPlusNormal"/>
        <w:numPr>
          <w:ilvl w:val="0"/>
          <w:numId w:val="5"/>
        </w:numPr>
        <w:jc w:val="both"/>
        <w:rPr>
          <w:rFonts w:ascii="Times New Roman" w:hAnsi="Times New Roman" w:cs="Times New Roman"/>
          <w:sz w:val="28"/>
          <w:szCs w:val="28"/>
        </w:rPr>
      </w:pPr>
      <w:r w:rsidRPr="007C1A4C">
        <w:rPr>
          <w:rFonts w:ascii="Times New Roman" w:hAnsi="Times New Roman" w:cs="Times New Roman"/>
          <w:sz w:val="28"/>
          <w:szCs w:val="28"/>
        </w:rPr>
        <w:t>Постановление ФАС Московского округа от 28.10.2013 по делу N А41-50117/12//СПС "КонсультантПлюс</w:t>
      </w:r>
      <w:r w:rsidRPr="007C1A4C">
        <w:rPr>
          <w:rFonts w:ascii="Verdana" w:hAnsi="Verdana"/>
          <w:color w:val="000000"/>
          <w:sz w:val="28"/>
          <w:szCs w:val="28"/>
        </w:rPr>
        <w:t>"</w:t>
      </w:r>
    </w:p>
    <w:p w:rsidR="00590B57" w:rsidRPr="00590B57" w:rsidRDefault="00590B57" w:rsidP="00590B57">
      <w:pPr>
        <w:pStyle w:val="ConsPlusNormal"/>
        <w:jc w:val="both"/>
        <w:rPr>
          <w:rFonts w:ascii="Times New Roman" w:hAnsi="Times New Roman" w:cs="Times New Roman"/>
          <w:sz w:val="28"/>
          <w:szCs w:val="28"/>
        </w:rPr>
      </w:pPr>
    </w:p>
    <w:p w:rsidR="00074E4A" w:rsidRPr="00A44702" w:rsidRDefault="00074E4A" w:rsidP="00074E4A">
      <w:pPr>
        <w:jc w:val="both"/>
        <w:rPr>
          <w:rFonts w:ascii="Times New Roman" w:hAnsi="Times New Roman" w:cs="Times New Roman"/>
          <w:sz w:val="28"/>
          <w:szCs w:val="28"/>
        </w:rPr>
      </w:pPr>
      <w:r>
        <w:t xml:space="preserve">         «</w:t>
      </w:r>
      <w:r w:rsidRPr="00A44702">
        <w:rPr>
          <w:rFonts w:ascii="Times New Roman" w:hAnsi="Times New Roman" w:cs="Times New Roman"/>
          <w:sz w:val="28"/>
          <w:szCs w:val="28"/>
        </w:rPr>
        <w:t xml:space="preserve">Исходя из положений </w:t>
      </w:r>
      <w:hyperlink r:id="rId14" w:history="1">
        <w:r w:rsidRPr="00A44702">
          <w:rPr>
            <w:rStyle w:val="ad"/>
            <w:rFonts w:ascii="Times New Roman" w:hAnsi="Times New Roman" w:cs="Times New Roman"/>
            <w:color w:val="auto"/>
            <w:sz w:val="28"/>
            <w:szCs w:val="28"/>
            <w:u w:val="none"/>
          </w:rPr>
          <w:t>ст. 134</w:t>
        </w:r>
      </w:hyperlink>
      <w:r w:rsidRPr="00A44702">
        <w:rPr>
          <w:rFonts w:ascii="Times New Roman" w:hAnsi="Times New Roman" w:cs="Times New Roman"/>
          <w:sz w:val="28"/>
          <w:szCs w:val="28"/>
        </w:rPr>
        <w:t xml:space="preserve"> ГК РФ, формирование сложной вещи зависит от воли правообладателя. Он определяет, что на определенный момент времени несколько разнородных недвижимых вещей образуют единый комплекс, </w:t>
      </w:r>
      <w:r w:rsidRPr="00A44702">
        <w:rPr>
          <w:rFonts w:ascii="Times New Roman" w:hAnsi="Times New Roman" w:cs="Times New Roman"/>
          <w:sz w:val="28"/>
          <w:szCs w:val="28"/>
        </w:rPr>
        <w:lastRenderedPageBreak/>
        <w:t>который можно использовать по общему функциональному назначению. В этом смысле сложная вещь является единым объектом гражданских прав, но только до тех пор, пока правообладатель не решит выделить из ее состава одну или несколько вещей или начать использование вещей, образующих сложную вещь, по различным назначениям</w:t>
      </w:r>
      <w:r w:rsidR="00590B57">
        <w:rPr>
          <w:rFonts w:ascii="Times New Roman" w:hAnsi="Times New Roman" w:cs="Times New Roman"/>
          <w:sz w:val="28"/>
          <w:szCs w:val="28"/>
        </w:rPr>
        <w:t xml:space="preserve">.  </w:t>
      </w:r>
      <w:r w:rsidRPr="00A44702">
        <w:rPr>
          <w:rFonts w:ascii="Times New Roman" w:hAnsi="Times New Roman" w:cs="Times New Roman"/>
          <w:sz w:val="28"/>
          <w:szCs w:val="28"/>
        </w:rPr>
        <w:t xml:space="preserve">Договором аренды N 1/ДАЭ от 31.12.2010 предусмотрен перечень имущества, включающий в себя воздушные и кабельные линии и трансформаторы. </w:t>
      </w:r>
    </w:p>
    <w:p w:rsidR="00074E4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A44702">
        <w:rPr>
          <w:rFonts w:ascii="Times New Roman" w:hAnsi="Times New Roman" w:cs="Times New Roman"/>
          <w:sz w:val="28"/>
          <w:szCs w:val="28"/>
        </w:rPr>
        <w:t>Воздушные и кабельные линии, а также трансформаторы (являющиеся предметом аренды по договору N 1/ДАЭ от 31.12.2010) без причинения им ущерба и без изменения их назначения могут быть перенесены в другое место для передачи электрической энергии на другой, нежели трансформаторная подстанция объект.Поэтому достаточные основания для признания зданий трансформаторных подстанций, помещений корпусов и электрической сети вещами, входящими в состав сложной вещи, отсутствуют, так же как отсутствуют и достаточные основания для признания электросети принадлежностью зданий трансформаторных подстанций.»</w:t>
      </w:r>
    </w:p>
    <w:p w:rsidR="00590B57" w:rsidRPr="00A44702" w:rsidRDefault="00590B57" w:rsidP="00074E4A">
      <w:pPr>
        <w:jc w:val="both"/>
        <w:rPr>
          <w:rFonts w:ascii="Times New Roman" w:hAnsi="Times New Roman" w:cs="Times New Roman"/>
          <w:sz w:val="28"/>
          <w:szCs w:val="28"/>
        </w:rPr>
      </w:pPr>
    </w:p>
    <w:p w:rsidR="00074E4A" w:rsidRPr="00A44702" w:rsidRDefault="00074E4A" w:rsidP="00074E4A">
      <w:pPr>
        <w:pStyle w:val="ConsPlusNormal"/>
        <w:numPr>
          <w:ilvl w:val="0"/>
          <w:numId w:val="5"/>
        </w:numPr>
        <w:jc w:val="both"/>
        <w:rPr>
          <w:rFonts w:ascii="Times New Roman" w:hAnsi="Times New Roman" w:cs="Times New Roman"/>
          <w:sz w:val="28"/>
          <w:szCs w:val="28"/>
        </w:rPr>
      </w:pPr>
      <w:r w:rsidRPr="00A44702">
        <w:rPr>
          <w:rFonts w:ascii="Times New Roman" w:hAnsi="Times New Roman" w:cs="Times New Roman"/>
          <w:sz w:val="28"/>
          <w:szCs w:val="28"/>
        </w:rPr>
        <w:t>Определение Верховного Суда РФ от 19.07.2016 N 18-КГ16-61//СПС "КонсультантПлюс</w:t>
      </w:r>
      <w:r w:rsidRPr="00A44702">
        <w:rPr>
          <w:rFonts w:ascii="Verdana" w:hAnsi="Verdana"/>
          <w:color w:val="000000"/>
          <w:sz w:val="28"/>
          <w:szCs w:val="28"/>
        </w:rPr>
        <w:t>"</w:t>
      </w:r>
    </w:p>
    <w:p w:rsidR="00074E4A" w:rsidRDefault="00074E4A" w:rsidP="00074E4A">
      <w:pPr>
        <w:pStyle w:val="ConsPlusNormal"/>
        <w:jc w:val="both"/>
      </w:pPr>
    </w:p>
    <w:p w:rsidR="00074E4A" w:rsidRPr="003A565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3A565A">
        <w:rPr>
          <w:rFonts w:ascii="Times New Roman" w:hAnsi="Times New Roman" w:cs="Times New Roman"/>
          <w:sz w:val="28"/>
          <w:szCs w:val="28"/>
        </w:rPr>
        <w:t xml:space="preserve">«Линия электропередачи представляет собой единый линейный объект и выступает как единый объект вещных прав, ее раздел в натуре невозможен без изменения ее назначения, в связи с чем такая линия представляет собой неделимую вещь, отдельные составные части которой (в частности, опоры) не являются самостоятельными объектами недвижимости. Согласно </w:t>
      </w:r>
      <w:hyperlink r:id="rId15" w:history="1">
        <w:r w:rsidRPr="00590B57">
          <w:rPr>
            <w:rStyle w:val="ad"/>
            <w:rFonts w:ascii="Times New Roman" w:hAnsi="Times New Roman" w:cs="Times New Roman"/>
            <w:color w:val="auto"/>
            <w:sz w:val="28"/>
            <w:szCs w:val="28"/>
            <w:u w:val="none"/>
          </w:rPr>
          <w:t>статье 133.1</w:t>
        </w:r>
      </w:hyperlink>
      <w:r w:rsidRPr="00590B57">
        <w:rPr>
          <w:rFonts w:ascii="Times New Roman" w:hAnsi="Times New Roman" w:cs="Times New Roman"/>
          <w:sz w:val="28"/>
          <w:szCs w:val="28"/>
        </w:rPr>
        <w:t xml:space="preserve"> </w:t>
      </w:r>
      <w:r w:rsidRPr="003A565A">
        <w:rPr>
          <w:rFonts w:ascii="Times New Roman" w:hAnsi="Times New Roman" w:cs="Times New Roman"/>
          <w:sz w:val="28"/>
          <w:szCs w:val="28"/>
        </w:rPr>
        <w:t xml:space="preserve">Гражданского кодекса Российской Федерации 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w:t>
      </w:r>
      <w:r w:rsidRPr="003A565A">
        <w:rPr>
          <w:rFonts w:ascii="Times New Roman" w:hAnsi="Times New Roman" w:cs="Times New Roman"/>
          <w:sz w:val="28"/>
          <w:szCs w:val="28"/>
        </w:rPr>
        <w:lastRenderedPageBreak/>
        <w:t>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 К единым недвижимым комплексам применяются правила о неделимых вещах.</w:t>
      </w:r>
    </w:p>
    <w:p w:rsidR="00074E4A" w:rsidRPr="003A565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3A565A">
        <w:rPr>
          <w:rFonts w:ascii="Times New Roman" w:hAnsi="Times New Roman" w:cs="Times New Roman"/>
          <w:sz w:val="28"/>
          <w:szCs w:val="28"/>
        </w:rPr>
        <w:t>Из приведенных правовых норм следует, что составная часть единого недвижимого комплекса не является самостоятельным объектом недвижимости и не может иметь самостоятельную юридическую судьбу.</w:t>
      </w:r>
      <w:r w:rsidR="00590B57">
        <w:rPr>
          <w:rFonts w:ascii="Times New Roman" w:hAnsi="Times New Roman" w:cs="Times New Roman"/>
          <w:sz w:val="28"/>
          <w:szCs w:val="28"/>
        </w:rPr>
        <w:t xml:space="preserve"> </w:t>
      </w:r>
      <w:r w:rsidRPr="003A565A">
        <w:rPr>
          <w:rFonts w:ascii="Times New Roman" w:hAnsi="Times New Roman" w:cs="Times New Roman"/>
          <w:sz w:val="28"/>
          <w:szCs w:val="28"/>
        </w:rPr>
        <w:t>Таким образом, составная часть единого недвижимого комплекса не может быть признана самовольной постройкой.</w:t>
      </w:r>
    </w:p>
    <w:p w:rsidR="00074E4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3A565A">
        <w:rPr>
          <w:rFonts w:ascii="Times New Roman" w:hAnsi="Times New Roman" w:cs="Times New Roman"/>
          <w:sz w:val="28"/>
          <w:szCs w:val="28"/>
        </w:rPr>
        <w:t>Придя к выводу о нарушении прав истца, как собственника земельного участка, отведенного для индивидуального жилищного строительства, расположением на данном земельном участке опоры линии электропередач (железобетонного столба), суд апелляционной инстанции не учел, что железобетонный столб сам по себе не является объектом недвижимого имущества, поскольку не обладает неразрывной связью с землей, и вопрос о возможности переноса данной опоры за пределы земельного участка истца без утраты технических характеристик линии электропередач в целом, не обсудил.»</w:t>
      </w:r>
    </w:p>
    <w:p w:rsidR="00590B57" w:rsidRPr="003A565A" w:rsidRDefault="00590B57" w:rsidP="00074E4A">
      <w:pPr>
        <w:jc w:val="both"/>
        <w:rPr>
          <w:rFonts w:ascii="Times New Roman" w:hAnsi="Times New Roman" w:cs="Times New Roman"/>
          <w:sz w:val="28"/>
          <w:szCs w:val="28"/>
        </w:rPr>
      </w:pPr>
    </w:p>
    <w:p w:rsidR="00074E4A" w:rsidRDefault="00074E4A" w:rsidP="00074E4A">
      <w:pPr>
        <w:pStyle w:val="ConsPlusNormal"/>
        <w:numPr>
          <w:ilvl w:val="0"/>
          <w:numId w:val="5"/>
        </w:numPr>
        <w:jc w:val="both"/>
        <w:rPr>
          <w:rFonts w:ascii="Verdana" w:hAnsi="Verdana"/>
          <w:color w:val="000000"/>
        </w:rPr>
      </w:pPr>
      <w:r w:rsidRPr="00A44702">
        <w:rPr>
          <w:rFonts w:ascii="Times New Roman" w:hAnsi="Times New Roman" w:cs="Times New Roman"/>
          <w:sz w:val="28"/>
          <w:szCs w:val="28"/>
        </w:rPr>
        <w:t>Постановление ФАС Московского округа от 08.10.2013 по делу N А41-18046/12//СПС "КонсультантПлюс</w:t>
      </w:r>
      <w:r w:rsidRPr="00A44702">
        <w:rPr>
          <w:rFonts w:ascii="Verdana" w:hAnsi="Verdana"/>
          <w:color w:val="000000"/>
          <w:sz w:val="28"/>
          <w:szCs w:val="28"/>
        </w:rPr>
        <w:t>"</w:t>
      </w:r>
    </w:p>
    <w:p w:rsidR="00074E4A" w:rsidRPr="00A44702" w:rsidRDefault="00074E4A" w:rsidP="00074E4A">
      <w:pPr>
        <w:pStyle w:val="ConsPlusNormal"/>
        <w:ind w:left="644"/>
        <w:jc w:val="both"/>
        <w:rPr>
          <w:rFonts w:ascii="Verdana" w:hAnsi="Verdana"/>
          <w:color w:val="000000"/>
          <w:sz w:val="28"/>
          <w:szCs w:val="28"/>
        </w:rPr>
      </w:pPr>
    </w:p>
    <w:p w:rsidR="00074E4A" w:rsidRPr="00A44702"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00590B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4702">
        <w:rPr>
          <w:rFonts w:ascii="Times New Roman" w:hAnsi="Times New Roman" w:cs="Times New Roman"/>
          <w:sz w:val="28"/>
          <w:szCs w:val="28"/>
        </w:rPr>
        <w:t>Из представленных в материалы дела копий свидетельств о праве собственности ОАО "МОЭСК" на сооружение - электросетевой комплекс Подстанция 10 кВ Фрязино N 206, с линиями электропередачи, кадастровый (условный номер): 50:44:03:00047:001 следует, что регистрация осуществлена как Фрязинским, так и Щелковским отделом Управления Федеральной службы государственной регистрации, кадастра и картографии по Московской области, кроме того, в указанных свидетельствах речь идет о ЛЭП 10 кВ, тогда как иск заявлен о сносе ЛЭП 0,4 кВ.</w:t>
      </w:r>
    </w:p>
    <w:p w:rsidR="00074E4A" w:rsidRDefault="00074E4A" w:rsidP="00074E4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44702">
        <w:rPr>
          <w:rFonts w:ascii="Times New Roman" w:hAnsi="Times New Roman" w:cs="Times New Roman"/>
          <w:sz w:val="28"/>
          <w:szCs w:val="28"/>
        </w:rPr>
        <w:t xml:space="preserve">Отказывая в удовлетворении иска, суды обеих инстанций пришли к выводу, что спорная линия электропередач возведена правопредшественником ответчика на законных основаниях до приобретения истицей права собственности на земельный участок площадью 62.681 кв. м с кадастровым номером 50:14:0030209:104, в связи с чем, не являются самовольной постройкой.  Электросетевой комплекс, куда входит заявленный к сносу объект, является сложной вещью, реконструированные или возведенные заново мачты взамен изношенных не могут считаться самовольными постройками по смыслу </w:t>
      </w:r>
      <w:hyperlink r:id="rId16" w:history="1">
        <w:r w:rsidRPr="00A44702">
          <w:rPr>
            <w:rStyle w:val="ad"/>
            <w:rFonts w:ascii="Times New Roman" w:hAnsi="Times New Roman" w:cs="Times New Roman"/>
            <w:color w:val="auto"/>
            <w:sz w:val="28"/>
            <w:szCs w:val="28"/>
            <w:u w:val="none"/>
          </w:rPr>
          <w:t>статьи 222</w:t>
        </w:r>
      </w:hyperlink>
      <w:r w:rsidRPr="00A44702">
        <w:rPr>
          <w:rFonts w:ascii="Times New Roman" w:hAnsi="Times New Roman" w:cs="Times New Roman"/>
          <w:sz w:val="28"/>
          <w:szCs w:val="28"/>
        </w:rPr>
        <w:t xml:space="preserve"> Гражданского кодекса Российской Федерации.</w:t>
      </w:r>
      <w:r>
        <w:rPr>
          <w:rFonts w:ascii="Times New Roman" w:hAnsi="Times New Roman" w:cs="Times New Roman"/>
          <w:sz w:val="28"/>
          <w:szCs w:val="28"/>
        </w:rPr>
        <w:t>»</w:t>
      </w:r>
    </w:p>
    <w:p w:rsidR="00590B57" w:rsidRDefault="00590B57" w:rsidP="00074E4A">
      <w:pPr>
        <w:jc w:val="both"/>
        <w:rPr>
          <w:rFonts w:ascii="Times New Roman" w:hAnsi="Times New Roman" w:cs="Times New Roman"/>
          <w:sz w:val="28"/>
          <w:szCs w:val="28"/>
        </w:rPr>
      </w:pPr>
    </w:p>
    <w:p w:rsidR="00074E4A" w:rsidRDefault="00074E4A" w:rsidP="00590B57">
      <w:pPr>
        <w:pStyle w:val="ConsPlusNormal"/>
        <w:numPr>
          <w:ilvl w:val="0"/>
          <w:numId w:val="5"/>
        </w:numPr>
        <w:jc w:val="both"/>
        <w:rPr>
          <w:rFonts w:ascii="Verdana" w:hAnsi="Verdana"/>
          <w:color w:val="000000"/>
          <w:sz w:val="28"/>
          <w:szCs w:val="28"/>
        </w:rPr>
      </w:pPr>
      <w:r w:rsidRPr="00A44702">
        <w:rPr>
          <w:rFonts w:ascii="Times New Roman" w:hAnsi="Times New Roman" w:cs="Times New Roman"/>
          <w:sz w:val="28"/>
          <w:szCs w:val="28"/>
        </w:rPr>
        <w:t>Постановление Арбитражного суда Поволжского округа от 09.12.2016 N Ф06-15755/2016 по делу N А12-15599/2015//СПС "КонсультантПлюс</w:t>
      </w:r>
      <w:r w:rsidRPr="00A44702">
        <w:rPr>
          <w:rFonts w:ascii="Verdana" w:hAnsi="Verdana"/>
          <w:color w:val="000000"/>
          <w:sz w:val="28"/>
          <w:szCs w:val="28"/>
        </w:rPr>
        <w:t>"</w:t>
      </w:r>
    </w:p>
    <w:p w:rsidR="00590B57" w:rsidRPr="00590B57" w:rsidRDefault="00590B57" w:rsidP="00590B57">
      <w:pPr>
        <w:pStyle w:val="ConsPlusNormal"/>
        <w:ind w:left="644"/>
        <w:jc w:val="both"/>
        <w:rPr>
          <w:rFonts w:ascii="Verdana" w:hAnsi="Verdana"/>
          <w:color w:val="000000"/>
          <w:sz w:val="28"/>
          <w:szCs w:val="28"/>
        </w:rPr>
      </w:pPr>
    </w:p>
    <w:p w:rsidR="00074E4A" w:rsidRPr="003A565A" w:rsidRDefault="00074E4A" w:rsidP="00074E4A">
      <w:pPr>
        <w:rPr>
          <w:rFonts w:ascii="Times New Roman" w:hAnsi="Times New Roman" w:cs="Times New Roman"/>
          <w:sz w:val="28"/>
          <w:szCs w:val="28"/>
        </w:rPr>
      </w:pPr>
      <w:r>
        <w:rPr>
          <w:rFonts w:ascii="Times New Roman" w:hAnsi="Times New Roman" w:cs="Times New Roman"/>
          <w:sz w:val="28"/>
          <w:szCs w:val="28"/>
        </w:rPr>
        <w:t xml:space="preserve">        </w:t>
      </w:r>
      <w:r w:rsidRPr="003A565A">
        <w:rPr>
          <w:rFonts w:ascii="Times New Roman" w:hAnsi="Times New Roman" w:cs="Times New Roman"/>
          <w:sz w:val="28"/>
          <w:szCs w:val="28"/>
        </w:rPr>
        <w:t>«Таким образом, линии электропередачи представляет собой единый линейный объект и выступает как единый объект вещных прав, ее раздел в натуре невозможен без изменения ее назначения, в связи с чем такая линия представляет собой неделимую вещь, отдельные составные части которой (в частности, опоры) не являются самостоятельными объектами недвижимости.</w:t>
      </w:r>
    </w:p>
    <w:p w:rsidR="00074E4A" w:rsidRPr="003A565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00590B57">
        <w:rPr>
          <w:rFonts w:ascii="Times New Roman" w:hAnsi="Times New Roman" w:cs="Times New Roman"/>
          <w:sz w:val="28"/>
          <w:szCs w:val="28"/>
        </w:rPr>
        <w:t xml:space="preserve">   </w:t>
      </w:r>
      <w:r w:rsidRPr="003A565A">
        <w:rPr>
          <w:rFonts w:ascii="Times New Roman" w:hAnsi="Times New Roman" w:cs="Times New Roman"/>
          <w:sz w:val="28"/>
          <w:szCs w:val="28"/>
        </w:rPr>
        <w:t xml:space="preserve">Согласно </w:t>
      </w:r>
      <w:hyperlink r:id="rId17" w:history="1">
        <w:r w:rsidRPr="003A565A">
          <w:rPr>
            <w:rFonts w:ascii="Times New Roman" w:hAnsi="Times New Roman" w:cs="Times New Roman"/>
            <w:sz w:val="28"/>
            <w:szCs w:val="28"/>
          </w:rPr>
          <w:t>статье 133</w:t>
        </w:r>
      </w:hyperlink>
      <w:r w:rsidRPr="003A565A">
        <w:rPr>
          <w:rFonts w:ascii="Times New Roman" w:hAnsi="Times New Roman" w:cs="Times New Roman"/>
          <w:sz w:val="28"/>
          <w:szCs w:val="28"/>
        </w:rPr>
        <w:t xml:space="preserve">.1 Гражданского кодекса Российской Федерации,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 Таким образом, составная часть единого недвижимого комплекса не является самостоятельным объектом недвижимости и по смыслу </w:t>
      </w:r>
      <w:hyperlink r:id="rId18" w:history="1">
        <w:r w:rsidRPr="003A565A">
          <w:rPr>
            <w:rFonts w:ascii="Times New Roman" w:hAnsi="Times New Roman" w:cs="Times New Roman"/>
            <w:sz w:val="28"/>
            <w:szCs w:val="28"/>
          </w:rPr>
          <w:t>статьи 222</w:t>
        </w:r>
      </w:hyperlink>
      <w:r w:rsidRPr="003A565A">
        <w:rPr>
          <w:rFonts w:ascii="Times New Roman" w:hAnsi="Times New Roman" w:cs="Times New Roman"/>
          <w:sz w:val="28"/>
          <w:szCs w:val="28"/>
        </w:rPr>
        <w:t xml:space="preserve"> Гражданского кодекса Российской Федерации не является самовольной постройкой, т.е. снос ее невозможен»</w:t>
      </w:r>
    </w:p>
    <w:p w:rsidR="00074E4A" w:rsidRPr="00A44702" w:rsidRDefault="00074E4A" w:rsidP="00074E4A">
      <w:pPr>
        <w:pStyle w:val="ConsPlusNormal"/>
        <w:ind w:firstLine="540"/>
        <w:jc w:val="both"/>
      </w:pPr>
    </w:p>
    <w:p w:rsidR="00074E4A" w:rsidRPr="003A565A" w:rsidRDefault="00074E4A" w:rsidP="00074E4A">
      <w:pPr>
        <w:pStyle w:val="ConsPlusNormal"/>
        <w:numPr>
          <w:ilvl w:val="0"/>
          <w:numId w:val="5"/>
        </w:numPr>
        <w:jc w:val="both"/>
        <w:rPr>
          <w:rFonts w:ascii="Times New Roman" w:hAnsi="Times New Roman"/>
        </w:rPr>
      </w:pPr>
      <w:r w:rsidRPr="00A44702">
        <w:rPr>
          <w:rFonts w:ascii="Times New Roman" w:hAnsi="Times New Roman" w:cs="Times New Roman"/>
          <w:sz w:val="28"/>
          <w:szCs w:val="28"/>
        </w:rPr>
        <w:t>Постановление Шестого арбитражного апелляционного суда от 14.05.2014 N 06АП-2059/2014 по делу N А04-8655/2013//СПС "КонсультантПлюс</w:t>
      </w:r>
      <w:r w:rsidRPr="00A44702">
        <w:rPr>
          <w:rFonts w:ascii="Verdana" w:hAnsi="Verdana"/>
          <w:color w:val="000000"/>
          <w:sz w:val="28"/>
          <w:szCs w:val="28"/>
        </w:rPr>
        <w:t>"</w:t>
      </w:r>
    </w:p>
    <w:p w:rsidR="00074E4A" w:rsidRPr="00A44702" w:rsidRDefault="00074E4A" w:rsidP="00074E4A">
      <w:pPr>
        <w:pStyle w:val="ConsPlusNormal"/>
        <w:ind w:left="644"/>
        <w:jc w:val="both"/>
        <w:rPr>
          <w:rFonts w:ascii="Times New Roman" w:hAnsi="Times New Roman" w:cs="Times New Roman"/>
          <w:sz w:val="28"/>
          <w:szCs w:val="28"/>
        </w:rPr>
      </w:pPr>
    </w:p>
    <w:p w:rsidR="00074E4A" w:rsidRPr="003A565A" w:rsidRDefault="00074E4A" w:rsidP="00590B57">
      <w:pPr>
        <w:jc w:val="both"/>
        <w:rPr>
          <w:rFonts w:ascii="Times New Roman" w:hAnsi="Times New Roman" w:cs="Times New Roman"/>
          <w:sz w:val="28"/>
          <w:szCs w:val="28"/>
        </w:rPr>
      </w:pPr>
      <w:r>
        <w:t xml:space="preserve">  </w:t>
      </w:r>
      <w:r w:rsidR="00590B57">
        <w:t xml:space="preserve">      </w:t>
      </w:r>
      <w:r>
        <w:t xml:space="preserve">  «</w:t>
      </w:r>
      <w:r w:rsidRPr="003A565A">
        <w:rPr>
          <w:rFonts w:ascii="Times New Roman" w:hAnsi="Times New Roman" w:cs="Times New Roman"/>
          <w:sz w:val="28"/>
          <w:szCs w:val="28"/>
        </w:rPr>
        <w:t xml:space="preserve">Доводы жалобы о невозможности заключения договора, поскольку переданный в безвозмездное пользование комплекс недвижимого имущества и </w:t>
      </w:r>
      <w:r w:rsidRPr="003A565A">
        <w:rPr>
          <w:rFonts w:ascii="Times New Roman" w:hAnsi="Times New Roman" w:cs="Times New Roman"/>
          <w:sz w:val="28"/>
          <w:szCs w:val="28"/>
        </w:rPr>
        <w:lastRenderedPageBreak/>
        <w:t xml:space="preserve">спорный земельный участок являются сложной, неделимой вещью, единым недвижимым комплексом, судом апелляционной инстанции проверены и отклоняются.В соответствии со </w:t>
      </w:r>
      <w:hyperlink r:id="rId19" w:history="1">
        <w:r w:rsidRPr="003A565A">
          <w:rPr>
            <w:rFonts w:ascii="Times New Roman" w:hAnsi="Times New Roman" w:cs="Times New Roman"/>
            <w:sz w:val="28"/>
            <w:szCs w:val="28"/>
          </w:rPr>
          <w:t>статьей 134</w:t>
        </w:r>
      </w:hyperlink>
      <w:r w:rsidRPr="003A565A">
        <w:rPr>
          <w:rFonts w:ascii="Times New Roman" w:hAnsi="Times New Roman" w:cs="Times New Roman"/>
          <w:sz w:val="28"/>
          <w:szCs w:val="28"/>
        </w:rPr>
        <w:t xml:space="preserve"> ГК РФ если различные вещи соединены способом, предполагающим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590B57" w:rsidRDefault="00074E4A" w:rsidP="00590B57">
      <w:pPr>
        <w:jc w:val="both"/>
        <w:rPr>
          <w:rFonts w:ascii="Times New Roman" w:hAnsi="Times New Roman" w:cs="Times New Roman"/>
          <w:sz w:val="28"/>
          <w:szCs w:val="28"/>
        </w:rPr>
      </w:pPr>
      <w:r>
        <w:rPr>
          <w:rFonts w:ascii="Times New Roman" w:hAnsi="Times New Roman" w:cs="Times New Roman"/>
          <w:sz w:val="28"/>
          <w:szCs w:val="28"/>
        </w:rPr>
        <w:t xml:space="preserve">      </w:t>
      </w:r>
      <w:r w:rsidRPr="003A565A">
        <w:rPr>
          <w:rFonts w:ascii="Times New Roman" w:hAnsi="Times New Roman" w:cs="Times New Roman"/>
          <w:sz w:val="28"/>
          <w:szCs w:val="28"/>
        </w:rPr>
        <w:t xml:space="preserve">Оценив материалы дела, суд апелляционной инстанции приходит к выводу, что в данном случае сложной вещью является линии электропередач, которые принимались ответчиком в пользование как отдельные объекты прав, условий по их дальнейшему использованию с земельным участком, как объектом, составляющим единое целое с линией электропередач, текст договора не содержат. </w:t>
      </w:r>
    </w:p>
    <w:p w:rsidR="00590B57" w:rsidRDefault="00590B57" w:rsidP="00590B57">
      <w:pPr>
        <w:jc w:val="both"/>
        <w:rPr>
          <w:rFonts w:ascii="Times New Roman" w:hAnsi="Times New Roman" w:cs="Times New Roman"/>
          <w:sz w:val="28"/>
          <w:szCs w:val="28"/>
        </w:rPr>
      </w:pPr>
    </w:p>
    <w:p w:rsidR="00590B57" w:rsidRPr="00590B57" w:rsidRDefault="00590B57" w:rsidP="00590B57">
      <w:pPr>
        <w:pStyle w:val="af0"/>
        <w:numPr>
          <w:ilvl w:val="0"/>
          <w:numId w:val="5"/>
        </w:numPr>
        <w:jc w:val="both"/>
        <w:rPr>
          <w:rFonts w:ascii="Verdana" w:hAnsi="Verdana"/>
          <w:color w:val="000000"/>
          <w:sz w:val="20"/>
          <w:szCs w:val="20"/>
        </w:rPr>
      </w:pPr>
      <w:r>
        <w:rPr>
          <w:rFonts w:ascii="Times New Roman" w:hAnsi="Times New Roman" w:cs="Times New Roman"/>
          <w:sz w:val="28"/>
          <w:szCs w:val="28"/>
        </w:rPr>
        <w:t xml:space="preserve"> </w:t>
      </w:r>
      <w:r w:rsidR="00074E4A" w:rsidRPr="00590B57">
        <w:rPr>
          <w:rFonts w:ascii="Times New Roman" w:hAnsi="Times New Roman" w:cs="Times New Roman"/>
          <w:sz w:val="28"/>
          <w:szCs w:val="28"/>
        </w:rPr>
        <w:t>Постановление Арбитражного суда Северо-Кавказского округа от 26.11.2014 N Ф08-8952/2014 по делу N А32-21672/2012//СПС "КонсультантПлюс</w:t>
      </w:r>
      <w:r w:rsidR="00074E4A" w:rsidRPr="00590B57">
        <w:rPr>
          <w:rFonts w:ascii="Verdana" w:hAnsi="Verdana"/>
          <w:color w:val="000000"/>
          <w:sz w:val="28"/>
          <w:szCs w:val="28"/>
        </w:rPr>
        <w:t>"</w:t>
      </w:r>
    </w:p>
    <w:p w:rsidR="00074E4A" w:rsidRPr="003A565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3A565A">
        <w:rPr>
          <w:rFonts w:ascii="Times New Roman" w:hAnsi="Times New Roman" w:cs="Times New Roman"/>
          <w:sz w:val="28"/>
          <w:szCs w:val="28"/>
        </w:rPr>
        <w:t>При решении вопроса о том, какое имущество являлось непосредственным объектом оспариваемой сделки, апелляционной суд исходит из содержания перечня имущества, утвержденного постановлением администрации от 29.09.2011 N 4608, являющегося приложением к договору купли-продажи. Из заключения эксперта следует, что все трансформаторные подстанции представляют собой металлические конструкции. Вместе с тем вопрос о том, относится ли конкретное имущество к категории недвижимого имущества, является правовым и должен разрешаться с учетом назначения этого имущества и обстоятельств, связанных с его созданием.</w:t>
      </w:r>
    </w:p>
    <w:p w:rsidR="00074E4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3A565A">
        <w:rPr>
          <w:rFonts w:ascii="Times New Roman" w:hAnsi="Times New Roman" w:cs="Times New Roman"/>
          <w:sz w:val="28"/>
          <w:szCs w:val="28"/>
        </w:rPr>
        <w:t xml:space="preserve">Объекты электросетевого комплекса являются по своей правовой природе сложной вещью, в состав которой может входить как движимое, так и недвижимое имущество, предполагающее использование по общему </w:t>
      </w:r>
      <w:r w:rsidRPr="003A565A">
        <w:rPr>
          <w:rFonts w:ascii="Times New Roman" w:hAnsi="Times New Roman" w:cs="Times New Roman"/>
          <w:sz w:val="28"/>
          <w:szCs w:val="28"/>
        </w:rPr>
        <w:lastRenderedPageBreak/>
        <w:t>назначению и рассматриваемое как одна вещь, вынужденное деление единого имущественного электросетевого комплекса как сложной вещи приводит к фактической невозможности использования имущества по целевому назначению и осуществления деятельности по оказанию услуг по передаче электрической энергии. Исходя из изложенных норм законодательства об электроэнергетике и учитывая цели приобретения обществом названных трансформаторных подстанций (осуществление деятельности по предоставлению услуг по передаче электрической энергии), суды сделали преждевременный вывод о том, что ответчик предполагал по договору приобрести именно движимое имущество.</w:t>
      </w:r>
      <w:r>
        <w:rPr>
          <w:rFonts w:ascii="Times New Roman" w:hAnsi="Times New Roman" w:cs="Times New Roman"/>
          <w:sz w:val="28"/>
          <w:szCs w:val="28"/>
        </w:rPr>
        <w:t>»</w:t>
      </w:r>
    </w:p>
    <w:p w:rsidR="00590B57" w:rsidRDefault="00590B57" w:rsidP="00074E4A">
      <w:pPr>
        <w:jc w:val="both"/>
        <w:rPr>
          <w:rFonts w:ascii="Times New Roman" w:hAnsi="Times New Roman" w:cs="Times New Roman"/>
          <w:sz w:val="28"/>
          <w:szCs w:val="28"/>
        </w:rPr>
      </w:pPr>
    </w:p>
    <w:p w:rsidR="00074E4A" w:rsidRPr="00590B57" w:rsidRDefault="00074E4A" w:rsidP="00074E4A">
      <w:pPr>
        <w:pStyle w:val="ConsPlusNormal"/>
        <w:numPr>
          <w:ilvl w:val="0"/>
          <w:numId w:val="5"/>
        </w:numPr>
        <w:jc w:val="both"/>
        <w:rPr>
          <w:rFonts w:ascii="Times New Roman" w:hAnsi="Times New Roman" w:cs="Times New Roman"/>
          <w:color w:val="000000"/>
          <w:sz w:val="28"/>
          <w:szCs w:val="28"/>
        </w:rPr>
      </w:pPr>
      <w:r w:rsidRPr="00590B57">
        <w:rPr>
          <w:rFonts w:ascii="Times New Roman" w:hAnsi="Times New Roman" w:cs="Times New Roman"/>
          <w:sz w:val="28"/>
          <w:szCs w:val="28"/>
        </w:rPr>
        <w:t xml:space="preserve"> Постановление Арбитражного суда Уральского округа от 09.02.2016 N Ф09-12159/15 по делу N А50-9245/2015//СПС "КонсультантПлюс</w:t>
      </w:r>
      <w:r w:rsidRPr="00590B57">
        <w:rPr>
          <w:rFonts w:ascii="Times New Roman" w:hAnsi="Times New Roman" w:cs="Times New Roman"/>
          <w:color w:val="000000"/>
          <w:sz w:val="28"/>
          <w:szCs w:val="28"/>
        </w:rPr>
        <w:t>"</w:t>
      </w:r>
    </w:p>
    <w:p w:rsidR="00074E4A" w:rsidRDefault="00074E4A" w:rsidP="00074E4A">
      <w:pPr>
        <w:pStyle w:val="ConsPlusNormal"/>
        <w:ind w:left="540"/>
        <w:jc w:val="both"/>
      </w:pPr>
    </w:p>
    <w:p w:rsidR="00074E4A" w:rsidRPr="00795CD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795CDA">
        <w:rPr>
          <w:rFonts w:ascii="Times New Roman" w:hAnsi="Times New Roman" w:cs="Times New Roman"/>
          <w:sz w:val="28"/>
          <w:szCs w:val="28"/>
        </w:rPr>
        <w:t>Довод заявителя о том, что участки сетей, находящиеся в подвалах зданий по участкам трубопроводов, находящиеся по указанным адресам являются сложной вещью и принадлежат в силу закона обществу "РЖД", судом кассационной инстанции подлежит отклонению исходя из следующего.</w:t>
      </w:r>
    </w:p>
    <w:p w:rsidR="00590B57"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795CDA">
        <w:rPr>
          <w:rFonts w:ascii="Times New Roman" w:hAnsi="Times New Roman" w:cs="Times New Roman"/>
          <w:sz w:val="28"/>
          <w:szCs w:val="28"/>
        </w:rPr>
        <w:t xml:space="preserve">Согласно </w:t>
      </w:r>
      <w:hyperlink r:id="rId20" w:history="1">
        <w:r w:rsidRPr="00795CDA">
          <w:rPr>
            <w:rStyle w:val="ad"/>
            <w:rFonts w:ascii="Times New Roman" w:hAnsi="Times New Roman" w:cs="Times New Roman"/>
            <w:color w:val="auto"/>
            <w:sz w:val="28"/>
            <w:szCs w:val="28"/>
            <w:u w:val="none"/>
          </w:rPr>
          <w:t>ст. 134</w:t>
        </w:r>
      </w:hyperlink>
      <w:r w:rsidRPr="00795CDA">
        <w:rPr>
          <w:rFonts w:ascii="Times New Roman" w:hAnsi="Times New Roman" w:cs="Times New Roman"/>
          <w:sz w:val="28"/>
          <w:szCs w:val="28"/>
        </w:rPr>
        <w:t xml:space="preserve"> Гражданского кодекса Российской Федерации, если разнородные вещи образуют единое целое, предполагающее использование их по общему назначению, они рассматриваются как одна вещь (сложная вещь). Действие сделки, заключенной по поводу сложной вещи, распространяется на все ее составные части, если договором не предусмотрено иное.</w:t>
      </w:r>
      <w:r w:rsidR="00590B57">
        <w:rPr>
          <w:rFonts w:ascii="Times New Roman" w:hAnsi="Times New Roman" w:cs="Times New Roman"/>
          <w:sz w:val="28"/>
          <w:szCs w:val="28"/>
        </w:rPr>
        <w:t xml:space="preserve"> </w:t>
      </w:r>
      <w:r w:rsidRPr="00795CDA">
        <w:rPr>
          <w:rFonts w:ascii="Times New Roman" w:hAnsi="Times New Roman" w:cs="Times New Roman"/>
          <w:sz w:val="28"/>
          <w:szCs w:val="28"/>
        </w:rPr>
        <w:t xml:space="preserve">Из содержания указанной </w:t>
      </w:r>
      <w:hyperlink r:id="rId21" w:history="1">
        <w:r w:rsidRPr="00795CDA">
          <w:rPr>
            <w:rStyle w:val="ad"/>
            <w:rFonts w:ascii="Times New Roman" w:hAnsi="Times New Roman" w:cs="Times New Roman"/>
            <w:color w:val="auto"/>
            <w:sz w:val="28"/>
            <w:szCs w:val="28"/>
            <w:u w:val="none"/>
          </w:rPr>
          <w:t>нормы</w:t>
        </w:r>
      </w:hyperlink>
      <w:r w:rsidRPr="00795CDA">
        <w:rPr>
          <w:rFonts w:ascii="Times New Roman" w:hAnsi="Times New Roman" w:cs="Times New Roman"/>
          <w:sz w:val="28"/>
          <w:szCs w:val="28"/>
        </w:rPr>
        <w:t xml:space="preserve"> следует, что сложная вещь образуется путем соединения многих вещей, представляющих единство, в тех случаях, когда это соответствует содержанию заключаемых сделок по поводу данных вещей, и зависит от воли сторон, вступающих в сделку.</w:t>
      </w:r>
      <w:r w:rsidR="00590B57">
        <w:rPr>
          <w:rFonts w:ascii="Times New Roman" w:hAnsi="Times New Roman" w:cs="Times New Roman"/>
          <w:sz w:val="28"/>
          <w:szCs w:val="28"/>
        </w:rPr>
        <w:t xml:space="preserve"> </w:t>
      </w:r>
      <w:r w:rsidRPr="00795CDA">
        <w:rPr>
          <w:rFonts w:ascii="Times New Roman" w:hAnsi="Times New Roman" w:cs="Times New Roman"/>
          <w:sz w:val="28"/>
          <w:szCs w:val="28"/>
        </w:rPr>
        <w:t xml:space="preserve">Сложная вещь является делимой, в связи с чем сделки могут быть заключены сторонами как на всю сложную вещь в целом, так и на ее составные части. Таким образом, приведенное в </w:t>
      </w:r>
      <w:hyperlink r:id="rId22" w:history="1">
        <w:r w:rsidRPr="00795CDA">
          <w:rPr>
            <w:rStyle w:val="ad"/>
            <w:rFonts w:ascii="Times New Roman" w:hAnsi="Times New Roman" w:cs="Times New Roman"/>
            <w:color w:val="auto"/>
            <w:sz w:val="28"/>
            <w:szCs w:val="28"/>
            <w:u w:val="none"/>
          </w:rPr>
          <w:t>ст. 134</w:t>
        </w:r>
      </w:hyperlink>
      <w:r w:rsidRPr="00795CDA">
        <w:rPr>
          <w:rFonts w:ascii="Times New Roman" w:hAnsi="Times New Roman" w:cs="Times New Roman"/>
          <w:sz w:val="28"/>
          <w:szCs w:val="28"/>
        </w:rPr>
        <w:t xml:space="preserve"> Гражданского кодекса Российской Федерации понятие сложной вещи </w:t>
      </w:r>
      <w:r w:rsidRPr="00795CDA">
        <w:rPr>
          <w:rFonts w:ascii="Times New Roman" w:hAnsi="Times New Roman" w:cs="Times New Roman"/>
          <w:sz w:val="28"/>
          <w:szCs w:val="28"/>
        </w:rPr>
        <w:lastRenderedPageBreak/>
        <w:t>имеет относительный и условный характер, зависящий от воли сторон, законодатель предоставил сторонам сделки возможность реализации отдельных объектов, входящих в сложную вещь.</w:t>
      </w:r>
      <w:r>
        <w:rPr>
          <w:rFonts w:ascii="Times New Roman" w:hAnsi="Times New Roman" w:cs="Times New Roman"/>
          <w:sz w:val="28"/>
          <w:szCs w:val="28"/>
        </w:rPr>
        <w:t xml:space="preserve"> </w:t>
      </w:r>
      <w:r w:rsidRPr="00795CDA">
        <w:rPr>
          <w:rFonts w:ascii="Times New Roman" w:hAnsi="Times New Roman" w:cs="Times New Roman"/>
          <w:sz w:val="28"/>
          <w:szCs w:val="28"/>
        </w:rPr>
        <w:t xml:space="preserve">Доводы заявителя кассационной жалобы по существу сводятся к изложению обстоятельств дела, которые были предметом исследования и оценки судов первой и апелляционной инстанции, что не свидетельствует о допущенных ими нарушениях норм материального и процессуального права. </w:t>
      </w:r>
    </w:p>
    <w:p w:rsidR="00590B57" w:rsidRPr="00795CDA" w:rsidRDefault="00590B57" w:rsidP="00074E4A">
      <w:pPr>
        <w:jc w:val="both"/>
        <w:rPr>
          <w:rFonts w:ascii="Times New Roman" w:hAnsi="Times New Roman" w:cs="Times New Roman"/>
          <w:sz w:val="28"/>
          <w:szCs w:val="28"/>
        </w:rPr>
      </w:pPr>
    </w:p>
    <w:p w:rsidR="00074E4A" w:rsidRPr="00590B57" w:rsidRDefault="00074E4A" w:rsidP="00074E4A">
      <w:pPr>
        <w:pStyle w:val="ConsPlusNormal"/>
        <w:numPr>
          <w:ilvl w:val="0"/>
          <w:numId w:val="5"/>
        </w:numPr>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590B57">
        <w:rPr>
          <w:rFonts w:ascii="Times New Roman" w:hAnsi="Times New Roman" w:cs="Times New Roman"/>
          <w:sz w:val="28"/>
          <w:szCs w:val="28"/>
        </w:rPr>
        <w:t>Апелляционное определение Челябинского областного суда от 05.07.2016 по делу N 11-9706/2016//СПС "КонсультантПлюс</w:t>
      </w:r>
      <w:r w:rsidRPr="00590B57">
        <w:rPr>
          <w:rFonts w:ascii="Times New Roman" w:hAnsi="Times New Roman" w:cs="Times New Roman"/>
          <w:color w:val="000000"/>
          <w:sz w:val="28"/>
          <w:szCs w:val="28"/>
        </w:rPr>
        <w:t>"</w:t>
      </w:r>
    </w:p>
    <w:p w:rsidR="00074E4A" w:rsidRPr="00795CDA" w:rsidRDefault="00074E4A" w:rsidP="00074E4A">
      <w:pPr>
        <w:pStyle w:val="ConsPlusNormal"/>
        <w:ind w:left="644"/>
        <w:jc w:val="both"/>
        <w:rPr>
          <w:rFonts w:ascii="Verdana" w:hAnsi="Verdana" w:cs="Times New Roman"/>
          <w:color w:val="000000"/>
          <w:sz w:val="28"/>
          <w:szCs w:val="28"/>
        </w:rPr>
      </w:pPr>
    </w:p>
    <w:p w:rsidR="00074E4A" w:rsidRPr="00795CD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795CDA">
        <w:rPr>
          <w:rFonts w:ascii="Times New Roman" w:hAnsi="Times New Roman" w:cs="Times New Roman"/>
          <w:sz w:val="28"/>
          <w:szCs w:val="28"/>
        </w:rPr>
        <w:t xml:space="preserve">Таким образом, линии электропередачи в совокупности со всеми устройствами, в том числе трансформаторными подстанциями, опорами и линиями электропередачи и т.п., составляющими единый функциональный комплекс, являются объектами недвижимости, право собственности на которые в силу </w:t>
      </w:r>
      <w:hyperlink r:id="rId23" w:history="1">
        <w:r w:rsidRPr="00795CDA">
          <w:rPr>
            <w:rFonts w:ascii="Times New Roman" w:hAnsi="Times New Roman" w:cs="Times New Roman"/>
            <w:sz w:val="28"/>
            <w:szCs w:val="28"/>
          </w:rPr>
          <w:t>ч. 1 ст. 131</w:t>
        </w:r>
      </w:hyperlink>
      <w:r w:rsidRPr="00795CDA">
        <w:rPr>
          <w:rFonts w:ascii="Times New Roman" w:hAnsi="Times New Roman" w:cs="Times New Roman"/>
          <w:sz w:val="28"/>
          <w:szCs w:val="28"/>
        </w:rPr>
        <w:t xml:space="preserve"> ГК РФ подлежит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w:t>
      </w:r>
    </w:p>
    <w:p w:rsidR="00074E4A" w:rsidRPr="00795CD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00590B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5CDA">
        <w:rPr>
          <w:rFonts w:ascii="Times New Roman" w:hAnsi="Times New Roman" w:cs="Times New Roman"/>
          <w:sz w:val="28"/>
          <w:szCs w:val="28"/>
        </w:rPr>
        <w:t>Таким образом, линия электропередачи 6 кВ от КП-2 до ТП-19, расположенная по адресу: &lt;...&gt; относится к объектам недвижимости, от данной линии осуществляется электроснабжение ТП-19, социально значимых объектов и бытовых потребителей г. Сатка, подтверждено материалами дела. Соответственно, перемещение линии электропередачи без соразмерного ущерба системе электроснабжения, невозможно.</w:t>
      </w:r>
    </w:p>
    <w:p w:rsidR="00074E4A" w:rsidRDefault="00074E4A"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Pr="00795CDA">
        <w:rPr>
          <w:rFonts w:ascii="Times New Roman" w:hAnsi="Times New Roman" w:cs="Times New Roman"/>
          <w:sz w:val="28"/>
          <w:szCs w:val="28"/>
        </w:rPr>
        <w:t>Ссылки в апелляционной жалобе на то, что линия электропередач связана с КП-2 и ТП-9, собственником которых является ОАО "МРСК Урала" и должна следовать судьбе главной вещи, подлежат отклонению.</w:t>
      </w:r>
      <w:r>
        <w:rPr>
          <w:rFonts w:ascii="Times New Roman" w:hAnsi="Times New Roman" w:cs="Times New Roman"/>
          <w:sz w:val="28"/>
          <w:szCs w:val="28"/>
        </w:rPr>
        <w:t xml:space="preserve"> </w:t>
      </w:r>
      <w:r w:rsidRPr="00795CDA">
        <w:rPr>
          <w:rFonts w:ascii="Times New Roman" w:hAnsi="Times New Roman" w:cs="Times New Roman"/>
          <w:sz w:val="28"/>
          <w:szCs w:val="28"/>
        </w:rPr>
        <w:t xml:space="preserve">Из материалов дела следует, что действительно, нежилые здания КП-2 и ТП-19 находятся в собственности ОАО "МРСК Урала". Вместе с тем, согласно акту N 2015/050 от 01 января 2015 года разграничения балансовой принадлежности электрических </w:t>
      </w:r>
      <w:r w:rsidRPr="00795CDA">
        <w:rPr>
          <w:rFonts w:ascii="Times New Roman" w:hAnsi="Times New Roman" w:cs="Times New Roman"/>
          <w:sz w:val="28"/>
          <w:szCs w:val="28"/>
        </w:rPr>
        <w:lastRenderedPageBreak/>
        <w:t>сетей и эксплуатационной ответственности сторон, составленному ООО "Сети и системы", ОАО "МРСК Урала" и ООО "Электросети", спорная линия электропередачи является бесхозной.</w:t>
      </w:r>
      <w:r>
        <w:rPr>
          <w:rFonts w:ascii="Times New Roman" w:hAnsi="Times New Roman" w:cs="Times New Roman"/>
          <w:sz w:val="28"/>
          <w:szCs w:val="28"/>
        </w:rPr>
        <w:t>»</w:t>
      </w:r>
    </w:p>
    <w:p w:rsidR="00590B57" w:rsidRPr="00795CDA" w:rsidRDefault="00590B57" w:rsidP="00074E4A">
      <w:pPr>
        <w:jc w:val="both"/>
        <w:rPr>
          <w:rFonts w:ascii="Times New Roman" w:hAnsi="Times New Roman" w:cs="Times New Roman"/>
          <w:sz w:val="28"/>
          <w:szCs w:val="28"/>
        </w:rPr>
      </w:pPr>
    </w:p>
    <w:p w:rsidR="00074E4A" w:rsidRPr="00F1609A" w:rsidRDefault="00074E4A" w:rsidP="00074E4A">
      <w:pPr>
        <w:pStyle w:val="af0"/>
        <w:numPr>
          <w:ilvl w:val="0"/>
          <w:numId w:val="5"/>
        </w:numPr>
        <w:jc w:val="both"/>
        <w:rPr>
          <w:rFonts w:ascii="Times New Roman" w:hAnsi="Times New Roman" w:cs="Times New Roman"/>
          <w:sz w:val="28"/>
          <w:szCs w:val="28"/>
        </w:rPr>
      </w:pPr>
      <w:r w:rsidRPr="00F1609A">
        <w:rPr>
          <w:rFonts w:ascii="Times New Roman" w:hAnsi="Times New Roman" w:cs="Times New Roman"/>
          <w:sz w:val="28"/>
          <w:szCs w:val="28"/>
        </w:rPr>
        <w:t>Определение Верховного Суда РФ от 22.01.2016 N 301-ЭС15-17849 по делу N А39-656/2014</w:t>
      </w:r>
      <w:r w:rsidRPr="003A565A">
        <w:rPr>
          <w:rFonts w:ascii="Times New Roman" w:hAnsi="Times New Roman" w:cs="Times New Roman"/>
          <w:sz w:val="28"/>
          <w:szCs w:val="28"/>
        </w:rPr>
        <w:t>//СПС "КонсультантПлюс</w:t>
      </w:r>
      <w:r w:rsidRPr="003A565A">
        <w:rPr>
          <w:rFonts w:ascii="Verdana" w:hAnsi="Verdana"/>
          <w:color w:val="000000"/>
          <w:sz w:val="28"/>
          <w:szCs w:val="28"/>
        </w:rPr>
        <w:t>"</w:t>
      </w:r>
    </w:p>
    <w:p w:rsidR="00074E4A" w:rsidRPr="00590B57" w:rsidRDefault="00074E4A" w:rsidP="00590B57">
      <w:pPr>
        <w:jc w:val="both"/>
        <w:rPr>
          <w:rFonts w:ascii="Times New Roman" w:hAnsi="Times New Roman" w:cs="Times New Roman"/>
          <w:sz w:val="28"/>
          <w:szCs w:val="28"/>
        </w:rPr>
      </w:pPr>
      <w:r>
        <w:t xml:space="preserve">    </w:t>
      </w:r>
      <w:r w:rsidR="00590B57">
        <w:t xml:space="preserve">     </w:t>
      </w:r>
      <w:r>
        <w:t xml:space="preserve">  </w:t>
      </w:r>
      <w:r w:rsidRPr="00590B57">
        <w:rPr>
          <w:rFonts w:ascii="Times New Roman" w:hAnsi="Times New Roman" w:cs="Times New Roman"/>
          <w:sz w:val="28"/>
          <w:szCs w:val="28"/>
        </w:rPr>
        <w:t xml:space="preserve">«Отменяя решение суда от 29.12.2014 и частично удовлетворяя заявленные исковые требования, суд апелляционной инстанции руководствовался </w:t>
      </w:r>
      <w:hyperlink r:id="rId24" w:history="1">
        <w:r w:rsidRPr="00590B57">
          <w:rPr>
            <w:rFonts w:ascii="Times New Roman" w:hAnsi="Times New Roman" w:cs="Times New Roman"/>
            <w:sz w:val="28"/>
            <w:szCs w:val="28"/>
          </w:rPr>
          <w:t>статьями 134</w:t>
        </w:r>
      </w:hyperlink>
      <w:r w:rsidRPr="00590B57">
        <w:rPr>
          <w:rFonts w:ascii="Times New Roman" w:hAnsi="Times New Roman" w:cs="Times New Roman"/>
          <w:sz w:val="28"/>
          <w:szCs w:val="28"/>
        </w:rPr>
        <w:t xml:space="preserve">, </w:t>
      </w:r>
      <w:hyperlink r:id="rId25" w:history="1">
        <w:r w:rsidRPr="00590B57">
          <w:rPr>
            <w:rFonts w:ascii="Times New Roman" w:hAnsi="Times New Roman" w:cs="Times New Roman"/>
            <w:sz w:val="28"/>
            <w:szCs w:val="28"/>
          </w:rPr>
          <w:t>424</w:t>
        </w:r>
      </w:hyperlink>
      <w:r w:rsidRPr="00590B57">
        <w:rPr>
          <w:rFonts w:ascii="Times New Roman" w:hAnsi="Times New Roman" w:cs="Times New Roman"/>
          <w:sz w:val="28"/>
          <w:szCs w:val="28"/>
        </w:rPr>
        <w:t xml:space="preserve">, </w:t>
      </w:r>
      <w:hyperlink r:id="rId26" w:history="1">
        <w:r w:rsidRPr="00590B57">
          <w:rPr>
            <w:rFonts w:ascii="Times New Roman" w:hAnsi="Times New Roman" w:cs="Times New Roman"/>
            <w:sz w:val="28"/>
            <w:szCs w:val="28"/>
          </w:rPr>
          <w:t>614</w:t>
        </w:r>
      </w:hyperlink>
      <w:r w:rsidRPr="00590B57">
        <w:rPr>
          <w:rFonts w:ascii="Times New Roman" w:hAnsi="Times New Roman" w:cs="Times New Roman"/>
          <w:sz w:val="28"/>
          <w:szCs w:val="28"/>
        </w:rPr>
        <w:t xml:space="preserve">, </w:t>
      </w:r>
      <w:hyperlink r:id="rId27" w:history="1">
        <w:r w:rsidRPr="00590B57">
          <w:rPr>
            <w:rFonts w:ascii="Times New Roman" w:hAnsi="Times New Roman" w:cs="Times New Roman"/>
            <w:sz w:val="28"/>
            <w:szCs w:val="28"/>
          </w:rPr>
          <w:t>1102</w:t>
        </w:r>
      </w:hyperlink>
      <w:r w:rsidRPr="00590B57">
        <w:rPr>
          <w:rFonts w:ascii="Times New Roman" w:hAnsi="Times New Roman" w:cs="Times New Roman"/>
          <w:sz w:val="28"/>
          <w:szCs w:val="28"/>
        </w:rPr>
        <w:t xml:space="preserve">, </w:t>
      </w:r>
      <w:hyperlink r:id="rId28" w:history="1">
        <w:r w:rsidRPr="00590B57">
          <w:rPr>
            <w:rFonts w:ascii="Times New Roman" w:hAnsi="Times New Roman" w:cs="Times New Roman"/>
            <w:sz w:val="28"/>
            <w:szCs w:val="28"/>
          </w:rPr>
          <w:t>1105</w:t>
        </w:r>
      </w:hyperlink>
      <w:r w:rsidRPr="00590B57">
        <w:rPr>
          <w:rFonts w:ascii="Times New Roman" w:hAnsi="Times New Roman" w:cs="Times New Roman"/>
          <w:sz w:val="28"/>
          <w:szCs w:val="28"/>
        </w:rPr>
        <w:t xml:space="preserve"> Гражданского кодекса Российской Федерации, </w:t>
      </w:r>
      <w:hyperlink r:id="rId29" w:history="1">
        <w:r w:rsidRPr="00590B57">
          <w:rPr>
            <w:rFonts w:ascii="Times New Roman" w:hAnsi="Times New Roman" w:cs="Times New Roman"/>
            <w:sz w:val="28"/>
            <w:szCs w:val="28"/>
          </w:rPr>
          <w:t>Правилами</w:t>
        </w:r>
      </w:hyperlink>
      <w:r w:rsidRPr="00590B57">
        <w:rPr>
          <w:rFonts w:ascii="Times New Roman" w:hAnsi="Times New Roman" w:cs="Times New Roman"/>
          <w:sz w:val="28"/>
          <w:szCs w:val="28"/>
        </w:rPr>
        <w:t xml:space="preserve"> недискриминационного доступа к инфраструктуре для размещения сетей электросвязи, утвержденными постановлением Правительства Российской Федерации от 29.11.2014 N 1284, и исходил из того, что опоры линий электропередач входят в состав единого функционального комплекса (сложной вещи), который принадлежит обществу "Системы жизнеобеспечения РМ»</w:t>
      </w:r>
    </w:p>
    <w:p w:rsidR="00074E4A" w:rsidRPr="00F1609A" w:rsidRDefault="00074E4A" w:rsidP="00074E4A">
      <w:pPr>
        <w:pStyle w:val="af0"/>
        <w:ind w:left="644"/>
        <w:jc w:val="both"/>
        <w:rPr>
          <w:rFonts w:ascii="Times New Roman" w:hAnsi="Times New Roman" w:cs="Times New Roman"/>
          <w:sz w:val="28"/>
          <w:szCs w:val="28"/>
        </w:rPr>
      </w:pPr>
    </w:p>
    <w:p w:rsidR="00074E4A" w:rsidRDefault="00074E4A" w:rsidP="00074E4A">
      <w:pPr>
        <w:pStyle w:val="af0"/>
        <w:numPr>
          <w:ilvl w:val="0"/>
          <w:numId w:val="5"/>
        </w:numPr>
        <w:jc w:val="both"/>
        <w:rPr>
          <w:rFonts w:ascii="Times New Roman" w:hAnsi="Times New Roman" w:cs="Times New Roman"/>
          <w:sz w:val="28"/>
          <w:szCs w:val="28"/>
        </w:rPr>
      </w:pPr>
      <w:r w:rsidRPr="00F1609A">
        <w:rPr>
          <w:rFonts w:ascii="Times New Roman" w:hAnsi="Times New Roman" w:cs="Times New Roman"/>
          <w:sz w:val="28"/>
          <w:szCs w:val="28"/>
        </w:rPr>
        <w:t xml:space="preserve"> Постановление Десятого арбитражного апелляционного суда от 13.10.2016 N 10АП-13337/2016 по делу N А41-8214/16//СПС "КонсультантПлюс"</w:t>
      </w:r>
    </w:p>
    <w:p w:rsidR="00074E4A" w:rsidRPr="00B764A1" w:rsidRDefault="00590B57"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00074E4A" w:rsidRPr="00B764A1">
        <w:rPr>
          <w:rFonts w:ascii="Times New Roman" w:hAnsi="Times New Roman" w:cs="Times New Roman"/>
          <w:sz w:val="28"/>
          <w:szCs w:val="28"/>
        </w:rPr>
        <w:t>Основанием для отказа в предоставлении земельных участков в аренду послужило отсутствие подтверждения прав собственности общества на опоры воздушных линий (далее - ВЛ) в то время как документами технической инвентаризации (техническими паспортами) подтверждается, что опоры ВЛ являются составной частью объектов недвижимого имущества - воздушных линий электропередачи и не являются самостоятельным объектом недвижимого имущества.</w:t>
      </w:r>
    </w:p>
    <w:p w:rsidR="00074E4A" w:rsidRPr="00B764A1" w:rsidRDefault="00590B57" w:rsidP="00074E4A">
      <w:pPr>
        <w:jc w:val="both"/>
        <w:rPr>
          <w:rFonts w:ascii="Times New Roman" w:hAnsi="Times New Roman" w:cs="Times New Roman"/>
          <w:sz w:val="28"/>
          <w:szCs w:val="28"/>
        </w:rPr>
      </w:pPr>
      <w:r>
        <w:rPr>
          <w:rFonts w:ascii="Times New Roman" w:hAnsi="Times New Roman" w:cs="Times New Roman"/>
          <w:sz w:val="28"/>
          <w:szCs w:val="28"/>
        </w:rPr>
        <w:t xml:space="preserve">       </w:t>
      </w:r>
      <w:r w:rsidR="00074E4A" w:rsidRPr="00B764A1">
        <w:rPr>
          <w:rFonts w:ascii="Times New Roman" w:hAnsi="Times New Roman" w:cs="Times New Roman"/>
          <w:sz w:val="28"/>
          <w:szCs w:val="28"/>
        </w:rPr>
        <w:t xml:space="preserve">Опоры, расположенные на испрашиваемых участках в соответствии с документами технической инвентаризации являются частью сооружений. В связи с этим отклоняется как несостоятельная ссылка администрации в апелляционной жалобе в обоснование довода о законности оспариваемого </w:t>
      </w:r>
      <w:r w:rsidR="00074E4A" w:rsidRPr="00B764A1">
        <w:rPr>
          <w:rFonts w:ascii="Times New Roman" w:hAnsi="Times New Roman" w:cs="Times New Roman"/>
          <w:sz w:val="28"/>
          <w:szCs w:val="28"/>
        </w:rPr>
        <w:lastRenderedPageBreak/>
        <w:t>отказа на то, что на спорных земельных участках расположены опоры линии электропередачи, право собственности на которые не подтверждено.»</w:t>
      </w:r>
    </w:p>
    <w:p w:rsidR="00074E4A" w:rsidRDefault="00074E4A" w:rsidP="00074E4A">
      <w:pPr>
        <w:pStyle w:val="ConsPlusNormal"/>
        <w:ind w:firstLine="540"/>
        <w:jc w:val="both"/>
      </w:pPr>
    </w:p>
    <w:p w:rsidR="00074E4A" w:rsidRDefault="00074E4A" w:rsidP="00074E4A">
      <w:pPr>
        <w:pStyle w:val="af0"/>
        <w:numPr>
          <w:ilvl w:val="0"/>
          <w:numId w:val="5"/>
        </w:numPr>
        <w:jc w:val="both"/>
        <w:rPr>
          <w:rFonts w:ascii="Times New Roman" w:hAnsi="Times New Roman" w:cs="Times New Roman"/>
          <w:sz w:val="28"/>
          <w:szCs w:val="28"/>
        </w:rPr>
      </w:pPr>
      <w:r w:rsidRPr="00B764A1">
        <w:rPr>
          <w:rFonts w:ascii="Times New Roman" w:hAnsi="Times New Roman" w:cs="Times New Roman"/>
          <w:sz w:val="28"/>
          <w:szCs w:val="28"/>
        </w:rPr>
        <w:t>Постановление ФАС Северо-Кавказского округа от 11.03.2014 по делу N А53-2114/2013//СПС "КонсультантПлюс"</w:t>
      </w:r>
    </w:p>
    <w:p w:rsidR="00074E4A" w:rsidRPr="00B764A1" w:rsidRDefault="00074E4A" w:rsidP="00074E4A">
      <w:pPr>
        <w:jc w:val="both"/>
        <w:rPr>
          <w:rFonts w:ascii="Times New Roman" w:hAnsi="Times New Roman" w:cs="Times New Roman"/>
          <w:sz w:val="28"/>
          <w:szCs w:val="28"/>
        </w:rPr>
      </w:pPr>
      <w:r>
        <w:t xml:space="preserve">     «</w:t>
      </w:r>
      <w:r w:rsidRPr="00B764A1">
        <w:rPr>
          <w:rFonts w:ascii="Times New Roman" w:hAnsi="Times New Roman" w:cs="Times New Roman"/>
          <w:sz w:val="28"/>
          <w:szCs w:val="28"/>
        </w:rPr>
        <w:t>Доводы ОАО "Донэнерго" о том, что опоры, используемые им для размещения воздушных линий электропередач, могут являться только его собственностью, как элемент сложной вещи, правомерно отклонены судебными инстанциями. Опоры не находятся в неразрывной связи с электросетевым комплексом и используются, как это следует из материалов дела, в том числе из имеющихся в деле фотографий, как сооружения для уличного освещения в комплекте с размещенными на опорах фонарями. При отсутствии у органов местного самоуправления вещных прав на опоры они не могли бы обеспечить содействие размещению организациями связи средств связи и сооружений связи. Право муниципальной собственности на средства освещения, включая спорные опоры, подтверждено, в том числе, решением городской Думы о принятии имущества из государственной собственности Ростовской области в муниципальную собственность. Данное решение, как следует из его содержания, согласовано с субъектом Российской Федерации и принималось непосредственно перед приватизацией имущества, находившегося в ведении реорганизованного ГУП "Донэнерго". Из представленных ОАО "Донэнерго" приватизационных документов, а также карточек учета основных средств созданного акционерного общества не усматривается, что спорные опоры вошли в состав имущества этого общества.»</w:t>
      </w:r>
    </w:p>
    <w:p w:rsidR="00074E4A" w:rsidRPr="00B764A1" w:rsidRDefault="00074E4A" w:rsidP="00074E4A">
      <w:pPr>
        <w:jc w:val="both"/>
        <w:rPr>
          <w:rFonts w:ascii="Times New Roman" w:hAnsi="Times New Roman" w:cs="Times New Roman"/>
          <w:sz w:val="28"/>
          <w:szCs w:val="28"/>
        </w:rPr>
      </w:pPr>
    </w:p>
    <w:p w:rsidR="00074E4A" w:rsidRPr="00795CDA" w:rsidRDefault="00074E4A" w:rsidP="00074E4A">
      <w:pPr>
        <w:jc w:val="both"/>
        <w:rPr>
          <w:rFonts w:ascii="Times New Roman" w:hAnsi="Times New Roman" w:cs="Times New Roman"/>
          <w:sz w:val="28"/>
          <w:szCs w:val="28"/>
        </w:rPr>
      </w:pPr>
    </w:p>
    <w:p w:rsidR="00074E4A" w:rsidRPr="00795CDA" w:rsidRDefault="00074E4A" w:rsidP="00074E4A">
      <w:pPr>
        <w:jc w:val="both"/>
        <w:rPr>
          <w:rFonts w:ascii="Times New Roman" w:hAnsi="Times New Roman" w:cs="Times New Roman"/>
          <w:sz w:val="28"/>
          <w:szCs w:val="28"/>
        </w:rPr>
      </w:pPr>
    </w:p>
    <w:p w:rsidR="00074E4A" w:rsidRPr="00795CD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jc w:val="both"/>
        <w:rPr>
          <w:rFonts w:ascii="Times New Roman" w:hAnsi="Times New Roman" w:cs="Times New Roman"/>
          <w:sz w:val="28"/>
          <w:szCs w:val="28"/>
        </w:rPr>
      </w:pPr>
    </w:p>
    <w:p w:rsidR="00074E4A" w:rsidRDefault="00074E4A" w:rsidP="00074E4A">
      <w:pPr>
        <w:rPr>
          <w:rFonts w:ascii="Times New Roman" w:hAnsi="Times New Roman" w:cs="Times New Roman"/>
          <w:sz w:val="28"/>
          <w:szCs w:val="28"/>
        </w:rPr>
      </w:pPr>
    </w:p>
    <w:p w:rsidR="00074E4A" w:rsidRPr="00783E4B" w:rsidRDefault="00074E4A" w:rsidP="00590B57">
      <w:pPr>
        <w:jc w:val="both"/>
        <w:rPr>
          <w:rFonts w:ascii="Times New Roman" w:hAnsi="Times New Roman" w:cs="Times New Roman"/>
          <w:sz w:val="28"/>
          <w:szCs w:val="28"/>
        </w:rPr>
      </w:pPr>
    </w:p>
    <w:sectPr w:rsidR="00074E4A" w:rsidRPr="00783E4B" w:rsidSect="008C2338">
      <w:footerReference w:type="default" r:id="rId30"/>
      <w:footnotePr>
        <w:numRestart w:val="eachPage"/>
      </w:footnotePr>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59F" w:rsidRDefault="001F259F" w:rsidP="002775AC">
      <w:pPr>
        <w:spacing w:line="240" w:lineRule="auto"/>
      </w:pPr>
      <w:r>
        <w:separator/>
      </w:r>
    </w:p>
  </w:endnote>
  <w:endnote w:type="continuationSeparator" w:id="0">
    <w:p w:rsidR="001F259F" w:rsidRDefault="001F259F" w:rsidP="002775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4130"/>
    </w:sdtPr>
    <w:sdtContent>
      <w:p w:rsidR="00074E4A" w:rsidRDefault="00074E4A">
        <w:pPr>
          <w:pStyle w:val="a9"/>
        </w:pPr>
      </w:p>
      <w:p w:rsidR="00074E4A" w:rsidRDefault="0071438F">
        <w:pPr>
          <w:pStyle w:val="a9"/>
        </w:pPr>
        <w:fldSimple w:instr=" PAGE   \* MERGEFORMAT ">
          <w:r w:rsidR="00DD20B3">
            <w:rPr>
              <w:noProof/>
            </w:rPr>
            <w:t>21</w:t>
          </w:r>
        </w:fldSimple>
      </w:p>
    </w:sdtContent>
  </w:sdt>
  <w:p w:rsidR="00074E4A" w:rsidRDefault="00074E4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59F" w:rsidRDefault="001F259F" w:rsidP="007C30CD">
      <w:pPr>
        <w:spacing w:line="240" w:lineRule="auto"/>
        <w:jc w:val="both"/>
      </w:pPr>
      <w:r>
        <w:separator/>
      </w:r>
    </w:p>
  </w:footnote>
  <w:footnote w:type="continuationSeparator" w:id="0">
    <w:p w:rsidR="001F259F" w:rsidRDefault="001F259F" w:rsidP="002775AC">
      <w:pPr>
        <w:spacing w:line="240" w:lineRule="auto"/>
      </w:pPr>
      <w:r>
        <w:continuationSeparator/>
      </w:r>
    </w:p>
  </w:footnote>
  <w:footnote w:id="1">
    <w:p w:rsidR="00074E4A" w:rsidRPr="00AC4DE3" w:rsidRDefault="00074E4A" w:rsidP="00AC4DE3">
      <w:pPr>
        <w:widowControl w:val="0"/>
        <w:tabs>
          <w:tab w:val="left" w:pos="0"/>
        </w:tabs>
        <w:autoSpaceDE w:val="0"/>
        <w:autoSpaceDN w:val="0"/>
        <w:adjustRightInd w:val="0"/>
        <w:jc w:val="both"/>
        <w:rPr>
          <w:rFonts w:ascii="Times New Roman" w:eastAsia="Calibri" w:hAnsi="Times New Roman" w:cs="Times New Roman"/>
          <w:sz w:val="24"/>
          <w:szCs w:val="24"/>
        </w:rPr>
      </w:pPr>
      <w:r>
        <w:rPr>
          <w:rStyle w:val="a5"/>
        </w:rPr>
        <w:footnoteRef/>
      </w:r>
      <w:r w:rsidRPr="004E6294">
        <w:rPr>
          <w:rFonts w:ascii="Times New Roman" w:eastAsia="Calibri" w:hAnsi="Times New Roman" w:cs="Times New Roman"/>
          <w:sz w:val="24"/>
          <w:szCs w:val="24"/>
        </w:rPr>
        <w:t>Гражданский кодекс Российской Федерации (часть первая) от 30.11.1994 № 51-ФЗ (в ред. от 02.11.2013) // Собрание законодательства Российской Федерации. - 1994. - № 32. - Ст. 3301</w:t>
      </w:r>
    </w:p>
  </w:footnote>
  <w:footnote w:id="2">
    <w:p w:rsidR="00074E4A" w:rsidRPr="00871854" w:rsidRDefault="00074E4A" w:rsidP="00DB3F6B">
      <w:pPr>
        <w:pStyle w:val="ConsPlusNormal"/>
        <w:jc w:val="both"/>
        <w:rPr>
          <w:rFonts w:ascii="Times New Roman" w:hAnsi="Times New Roman" w:cs="Times New Roman"/>
          <w:sz w:val="24"/>
          <w:szCs w:val="24"/>
        </w:rPr>
      </w:pPr>
      <w:r w:rsidRPr="009C7959">
        <w:rPr>
          <w:rStyle w:val="a5"/>
          <w:rFonts w:ascii="Times New Roman" w:hAnsi="Times New Roman" w:cs="Times New Roman"/>
          <w:sz w:val="24"/>
          <w:szCs w:val="24"/>
        </w:rPr>
        <w:footnoteRef/>
      </w:r>
      <w:r w:rsidRPr="009C7959">
        <w:rPr>
          <w:rFonts w:ascii="Times New Roman" w:hAnsi="Times New Roman" w:cs="Times New Roman"/>
          <w:sz w:val="24"/>
          <w:szCs w:val="24"/>
        </w:rPr>
        <w:t xml:space="preserve"> Апелляционное определение Московского городского суда от 28.10.2013 по делу N 11-30520</w:t>
      </w:r>
      <w:r w:rsidRPr="00DB3F6B">
        <w:rPr>
          <w:rFonts w:ascii="Times New Roman" w:hAnsi="Times New Roman" w:cs="Times New Roman"/>
          <w:sz w:val="24"/>
          <w:szCs w:val="24"/>
        </w:rPr>
        <w:t xml:space="preserve"> //</w:t>
      </w:r>
      <w:r w:rsidRPr="00BC31E6">
        <w:rPr>
          <w:rFonts w:ascii="Times New Roman" w:hAnsi="Times New Roman" w:cs="Times New Roman"/>
          <w:sz w:val="24"/>
          <w:szCs w:val="24"/>
        </w:rPr>
        <w:t>СПС "КонсультантПлюс</w:t>
      </w:r>
      <w:r>
        <w:rPr>
          <w:rFonts w:ascii="Verdana" w:hAnsi="Verdana"/>
          <w:color w:val="000000"/>
          <w:sz w:val="21"/>
          <w:szCs w:val="21"/>
        </w:rPr>
        <w:t>"</w:t>
      </w:r>
    </w:p>
    <w:p w:rsidR="00074E4A" w:rsidRPr="009C7959" w:rsidRDefault="00074E4A">
      <w:pPr>
        <w:pStyle w:val="a3"/>
        <w:rPr>
          <w:rFonts w:ascii="Times New Roman" w:hAnsi="Times New Roman" w:cs="Times New Roman"/>
          <w:sz w:val="24"/>
          <w:szCs w:val="24"/>
        </w:rPr>
      </w:pPr>
    </w:p>
  </w:footnote>
  <w:footnote w:id="3">
    <w:p w:rsidR="00074E4A" w:rsidRPr="00203E29" w:rsidRDefault="00074E4A" w:rsidP="00203E29">
      <w:pPr>
        <w:pStyle w:val="ConsPlusNormal"/>
        <w:jc w:val="both"/>
        <w:rPr>
          <w:rFonts w:ascii="Verdana" w:hAnsi="Verdana"/>
          <w:color w:val="000000"/>
          <w:sz w:val="21"/>
          <w:szCs w:val="21"/>
        </w:rPr>
      </w:pPr>
      <w:r>
        <w:rPr>
          <w:rStyle w:val="a5"/>
        </w:rPr>
        <w:footnoteRef/>
      </w:r>
      <w:r w:rsidRPr="00A53570">
        <w:rPr>
          <w:rFonts w:ascii="Times New Roman" w:hAnsi="Times New Roman" w:cs="Times New Roman"/>
          <w:sz w:val="24"/>
          <w:szCs w:val="24"/>
        </w:rPr>
        <w:t>Постановление ФАС Северо-Западного округа от 20.05.2013 по делу N А26-4806/2012</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footnote>
  <w:footnote w:id="4">
    <w:p w:rsidR="00074E4A" w:rsidRPr="00DB2B2F" w:rsidRDefault="00074E4A" w:rsidP="00DB2B2F">
      <w:pPr>
        <w:autoSpaceDE w:val="0"/>
        <w:autoSpaceDN w:val="0"/>
        <w:adjustRightInd w:val="0"/>
        <w:spacing w:line="240" w:lineRule="auto"/>
        <w:jc w:val="both"/>
        <w:rPr>
          <w:rFonts w:ascii="Times New Roman" w:hAnsi="Times New Roman" w:cs="Times New Roman"/>
          <w:sz w:val="24"/>
          <w:szCs w:val="24"/>
        </w:rPr>
      </w:pPr>
      <w:r>
        <w:rPr>
          <w:rStyle w:val="a5"/>
        </w:rPr>
        <w:footnoteRef/>
      </w:r>
      <w:r w:rsidRPr="00DB2B2F">
        <w:rPr>
          <w:rFonts w:ascii="Times New Roman" w:hAnsi="Times New Roman" w:cs="Times New Roman"/>
          <w:sz w:val="24"/>
          <w:szCs w:val="24"/>
        </w:rPr>
        <w:t>Рузакова О.А. Комментарий к части четвертой Гражданского кодекса Российской</w:t>
      </w:r>
    </w:p>
    <w:p w:rsidR="00074E4A" w:rsidRPr="00DB2B2F" w:rsidRDefault="00074E4A" w:rsidP="00DB2B2F">
      <w:pPr>
        <w:pStyle w:val="a3"/>
        <w:jc w:val="both"/>
        <w:rPr>
          <w:rFonts w:ascii="Times New Roman" w:hAnsi="Times New Roman" w:cs="Times New Roman"/>
        </w:rPr>
      </w:pPr>
      <w:r w:rsidRPr="00DB2B2F">
        <w:rPr>
          <w:rFonts w:ascii="Times New Roman" w:hAnsi="Times New Roman" w:cs="Times New Roman"/>
          <w:sz w:val="24"/>
          <w:szCs w:val="24"/>
        </w:rPr>
        <w:t>Федерации</w:t>
      </w:r>
      <w:r>
        <w:rPr>
          <w:rFonts w:ascii="Times New Roman" w:hAnsi="Times New Roman" w:cs="Times New Roman"/>
          <w:sz w:val="24"/>
          <w:szCs w:val="24"/>
        </w:rPr>
        <w:t xml:space="preserve"> /</w:t>
      </w:r>
      <w:r w:rsidRPr="00DB2B2F">
        <w:rPr>
          <w:rFonts w:ascii="Times New Roman" w:hAnsi="Times New Roman" w:cs="Times New Roman"/>
          <w:sz w:val="24"/>
          <w:szCs w:val="24"/>
        </w:rPr>
        <w:t>/- М.: Издательство «Экзамен</w:t>
      </w:r>
      <w:r>
        <w:rPr>
          <w:rFonts w:ascii="Times New Roman" w:hAnsi="Times New Roman" w:cs="Times New Roman"/>
          <w:sz w:val="24"/>
          <w:szCs w:val="24"/>
        </w:rPr>
        <w:t>»</w:t>
      </w:r>
      <w:r w:rsidRPr="00DB2B2F">
        <w:rPr>
          <w:rFonts w:ascii="Times New Roman" w:hAnsi="Times New Roman" w:cs="Times New Roman"/>
          <w:sz w:val="24"/>
          <w:szCs w:val="24"/>
        </w:rPr>
        <w:t xml:space="preserve"> </w:t>
      </w:r>
      <w:r>
        <w:rPr>
          <w:rFonts w:ascii="Times New Roman" w:hAnsi="Times New Roman" w:cs="Times New Roman"/>
          <w:sz w:val="24"/>
          <w:szCs w:val="24"/>
        </w:rPr>
        <w:t>2007- 732</w:t>
      </w:r>
      <w:r w:rsidRPr="00DB2B2F">
        <w:rPr>
          <w:rFonts w:ascii="Times New Roman" w:hAnsi="Times New Roman" w:cs="Times New Roman"/>
          <w:sz w:val="24"/>
          <w:szCs w:val="24"/>
        </w:rPr>
        <w:t xml:space="preserve"> с.</w:t>
      </w:r>
    </w:p>
  </w:footnote>
  <w:footnote w:id="5">
    <w:p w:rsidR="00074E4A" w:rsidRPr="00590B57" w:rsidRDefault="00074E4A" w:rsidP="003906F8">
      <w:pPr>
        <w:pStyle w:val="ConsPlusNormal"/>
        <w:jc w:val="both"/>
        <w:rPr>
          <w:rFonts w:ascii="Verdana" w:hAnsi="Verdana"/>
          <w:color w:val="000000"/>
          <w:sz w:val="21"/>
          <w:szCs w:val="21"/>
        </w:rPr>
      </w:pPr>
      <w:r>
        <w:rPr>
          <w:rStyle w:val="a5"/>
        </w:rPr>
        <w:footnoteRef/>
      </w:r>
      <w:r>
        <w:t xml:space="preserve"> </w:t>
      </w:r>
      <w:r w:rsidRPr="00714C7C">
        <w:rPr>
          <w:rFonts w:ascii="Times New Roman" w:hAnsi="Times New Roman" w:cs="Times New Roman"/>
          <w:sz w:val="24"/>
          <w:szCs w:val="24"/>
        </w:rPr>
        <w:t>Постановление Арбитражного суда Уральского округа от 09.02.2016 N Ф09-12159/15 по делу N А50-9245/2015</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sidR="00590B57">
        <w:rPr>
          <w:rFonts w:ascii="Verdana" w:hAnsi="Verdana"/>
          <w:color w:val="000000"/>
          <w:sz w:val="21"/>
          <w:szCs w:val="21"/>
        </w:rPr>
        <w:t>"</w:t>
      </w:r>
    </w:p>
  </w:footnote>
  <w:footnote w:id="6">
    <w:p w:rsidR="00074E4A" w:rsidRPr="00590B57" w:rsidRDefault="00074E4A" w:rsidP="003906F8">
      <w:pPr>
        <w:pStyle w:val="ConsPlusNormal"/>
        <w:jc w:val="both"/>
        <w:rPr>
          <w:rFonts w:ascii="Verdana" w:hAnsi="Verdana"/>
          <w:color w:val="000000"/>
          <w:sz w:val="21"/>
          <w:szCs w:val="21"/>
        </w:rPr>
      </w:pPr>
      <w:r>
        <w:rPr>
          <w:rStyle w:val="a5"/>
        </w:rPr>
        <w:footnoteRef/>
      </w:r>
      <w:r>
        <w:t xml:space="preserve"> </w:t>
      </w:r>
      <w:r w:rsidRPr="004D3E64">
        <w:rPr>
          <w:rFonts w:ascii="Times New Roman" w:hAnsi="Times New Roman" w:cs="Times New Roman"/>
          <w:sz w:val="24"/>
          <w:szCs w:val="24"/>
        </w:rPr>
        <w:t>Постановление Девятого арбитражного апелляционного суда от 23.07.2015 N 09АП-24928/2015-ГК по делу N А40-94131/13</w:t>
      </w:r>
      <w:r>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footnote>
  <w:footnote w:id="7">
    <w:p w:rsidR="00074E4A" w:rsidRPr="004B7FAE" w:rsidRDefault="00074E4A" w:rsidP="004B7FAE">
      <w:pPr>
        <w:pStyle w:val="a3"/>
        <w:jc w:val="both"/>
        <w:rPr>
          <w:rFonts w:ascii="Times New Roman" w:hAnsi="Times New Roman" w:cs="Times New Roman"/>
          <w:sz w:val="24"/>
          <w:szCs w:val="24"/>
        </w:rPr>
      </w:pPr>
      <w:r>
        <w:rPr>
          <w:rStyle w:val="a5"/>
        </w:rPr>
        <w:footnoteRef/>
      </w:r>
      <w:r>
        <w:t xml:space="preserve">  </w:t>
      </w:r>
      <w:r w:rsidRPr="004B7FAE">
        <w:rPr>
          <w:rFonts w:ascii="Times New Roman" w:hAnsi="Times New Roman" w:cs="Times New Roman"/>
          <w:color w:val="000000"/>
          <w:sz w:val="24"/>
          <w:szCs w:val="24"/>
          <w:shd w:val="clear" w:color="auto" w:fill="FFFEFA"/>
        </w:rPr>
        <w:t xml:space="preserve">Аверченко Н.Н. </w:t>
      </w:r>
      <w:r>
        <w:rPr>
          <w:rFonts w:ascii="Times New Roman" w:hAnsi="Times New Roman" w:cs="Times New Roman"/>
          <w:color w:val="000000"/>
          <w:sz w:val="24"/>
          <w:szCs w:val="24"/>
          <w:shd w:val="clear" w:color="auto" w:fill="FFFEFA"/>
        </w:rPr>
        <w:t>«</w:t>
      </w:r>
      <w:r w:rsidRPr="004B7FAE">
        <w:rPr>
          <w:rFonts w:ascii="Times New Roman" w:hAnsi="Times New Roman" w:cs="Times New Roman"/>
          <w:color w:val="000000"/>
          <w:sz w:val="24"/>
          <w:szCs w:val="24"/>
          <w:shd w:val="clear" w:color="auto" w:fill="FFFEFA"/>
        </w:rPr>
        <w:t>Прав</w:t>
      </w:r>
      <w:r>
        <w:rPr>
          <w:rFonts w:ascii="Times New Roman" w:hAnsi="Times New Roman" w:cs="Times New Roman"/>
          <w:color w:val="000000"/>
          <w:sz w:val="24"/>
          <w:szCs w:val="24"/>
          <w:shd w:val="clear" w:color="auto" w:fill="FFFEFA"/>
        </w:rPr>
        <w:t xml:space="preserve">овой режим сложных вещей». Дис. канд. юрид. наук: </w:t>
      </w:r>
      <w:r w:rsidRPr="004B7FAE">
        <w:rPr>
          <w:rFonts w:ascii="Times New Roman" w:hAnsi="Times New Roman" w:cs="Times New Roman"/>
          <w:color w:val="000000"/>
          <w:sz w:val="24"/>
          <w:szCs w:val="24"/>
          <w:shd w:val="clear" w:color="auto" w:fill="FFFEFA"/>
        </w:rPr>
        <w:t xml:space="preserve">// </w:t>
      </w:r>
      <w:r>
        <w:rPr>
          <w:rFonts w:ascii="Times New Roman" w:hAnsi="Times New Roman" w:cs="Times New Roman"/>
          <w:color w:val="000000"/>
          <w:sz w:val="24"/>
          <w:szCs w:val="24"/>
          <w:shd w:val="clear" w:color="auto" w:fill="FFFEFA"/>
        </w:rPr>
        <w:t>- изд.Санкт-Петербург</w:t>
      </w:r>
      <w:r w:rsidRPr="004B7FAE">
        <w:rPr>
          <w:rFonts w:ascii="Times New Roman" w:hAnsi="Times New Roman" w:cs="Times New Roman"/>
          <w:color w:val="000000"/>
          <w:sz w:val="24"/>
          <w:szCs w:val="24"/>
          <w:shd w:val="clear" w:color="auto" w:fill="FFFEFA"/>
        </w:rPr>
        <w:t xml:space="preserve">., 2005. </w:t>
      </w:r>
      <w:r>
        <w:rPr>
          <w:rFonts w:ascii="Times New Roman" w:hAnsi="Times New Roman" w:cs="Times New Roman"/>
          <w:color w:val="000000"/>
          <w:sz w:val="24"/>
          <w:szCs w:val="24"/>
          <w:shd w:val="clear" w:color="auto" w:fill="FFFEFA"/>
        </w:rPr>
        <w:t>–</w:t>
      </w:r>
      <w:r w:rsidRPr="004B7FAE">
        <w:rPr>
          <w:rFonts w:ascii="Times New Roman" w:hAnsi="Times New Roman" w:cs="Times New Roman"/>
          <w:color w:val="000000"/>
          <w:sz w:val="24"/>
          <w:szCs w:val="24"/>
          <w:shd w:val="clear" w:color="auto" w:fill="FFFEFA"/>
        </w:rPr>
        <w:t xml:space="preserve"> </w:t>
      </w:r>
      <w:r>
        <w:rPr>
          <w:rFonts w:ascii="Times New Roman" w:hAnsi="Times New Roman" w:cs="Times New Roman"/>
          <w:color w:val="000000"/>
          <w:sz w:val="24"/>
          <w:szCs w:val="24"/>
          <w:shd w:val="clear" w:color="auto" w:fill="FFFEFA"/>
          <w:lang w:val="en-US"/>
        </w:rPr>
        <w:t>C</w:t>
      </w:r>
      <w:r>
        <w:rPr>
          <w:rFonts w:ascii="Times New Roman" w:hAnsi="Times New Roman" w:cs="Times New Roman"/>
          <w:color w:val="000000"/>
          <w:sz w:val="24"/>
          <w:szCs w:val="24"/>
          <w:shd w:val="clear" w:color="auto" w:fill="FFFEFA"/>
        </w:rPr>
        <w:t>. 12</w:t>
      </w:r>
    </w:p>
  </w:footnote>
  <w:footnote w:id="8">
    <w:p w:rsidR="00074E4A" w:rsidRPr="004B7FAE" w:rsidRDefault="00074E4A" w:rsidP="004B7FAE">
      <w:pPr>
        <w:jc w:val="both"/>
        <w:rPr>
          <w:rFonts w:ascii="Times New Roman" w:hAnsi="Times New Roman" w:cs="Times New Roman"/>
          <w:sz w:val="24"/>
          <w:szCs w:val="24"/>
        </w:rPr>
      </w:pPr>
      <w:r w:rsidRPr="004B7FAE">
        <w:rPr>
          <w:rStyle w:val="a5"/>
          <w:rFonts w:ascii="Times New Roman" w:hAnsi="Times New Roman" w:cs="Times New Roman"/>
          <w:sz w:val="24"/>
          <w:szCs w:val="24"/>
        </w:rPr>
        <w:footnoteRef/>
      </w:r>
      <w:r w:rsidRPr="004B7FAE">
        <w:rPr>
          <w:rFonts w:ascii="Times New Roman" w:hAnsi="Times New Roman" w:cs="Times New Roman"/>
          <w:sz w:val="24"/>
          <w:szCs w:val="24"/>
        </w:rPr>
        <w:t xml:space="preserve"> Федеральный закон от 02.07.2013 N 142-ФЗ"О внесении изменений в подраздел 3 раздела I части первой Гражданского кодекса Российской Федерации"// "Российская газета", N 145, 05.07.2013</w:t>
      </w:r>
    </w:p>
  </w:footnote>
  <w:footnote w:id="9">
    <w:p w:rsidR="00074E4A" w:rsidRPr="004B7FAE" w:rsidRDefault="00074E4A" w:rsidP="004B7FAE">
      <w:pPr>
        <w:jc w:val="both"/>
        <w:rPr>
          <w:rFonts w:ascii="Times New Roman" w:hAnsi="Times New Roman" w:cs="Times New Roman"/>
          <w:sz w:val="24"/>
          <w:szCs w:val="24"/>
        </w:rPr>
      </w:pPr>
      <w:r w:rsidRPr="004B7FAE">
        <w:rPr>
          <w:rStyle w:val="a5"/>
          <w:rFonts w:ascii="Times New Roman" w:hAnsi="Times New Roman" w:cs="Times New Roman"/>
          <w:sz w:val="24"/>
          <w:szCs w:val="24"/>
        </w:rPr>
        <w:footnoteRef/>
      </w:r>
      <w:r w:rsidRPr="004B7FAE">
        <w:rPr>
          <w:rFonts w:ascii="Times New Roman" w:hAnsi="Times New Roman" w:cs="Times New Roman"/>
          <w:sz w:val="24"/>
          <w:szCs w:val="24"/>
        </w:rPr>
        <w:t xml:space="preserve"> Гришаев С.П. «Эволюция законодательства об объектах гражданских прав», 2015 //СПС "КонсультантПлюс</w:t>
      </w:r>
      <w:r w:rsidRPr="004B7FAE">
        <w:rPr>
          <w:rFonts w:ascii="Times New Roman" w:hAnsi="Times New Roman" w:cs="Times New Roman"/>
          <w:color w:val="000000"/>
          <w:sz w:val="24"/>
          <w:szCs w:val="24"/>
        </w:rPr>
        <w:t>"</w:t>
      </w:r>
    </w:p>
    <w:p w:rsidR="00074E4A" w:rsidRDefault="00074E4A">
      <w:pPr>
        <w:pStyle w:val="a3"/>
      </w:pPr>
    </w:p>
  </w:footnote>
  <w:footnote w:id="10">
    <w:p w:rsidR="00074E4A" w:rsidRPr="003906F8" w:rsidRDefault="00074E4A" w:rsidP="009F18E6">
      <w:pPr>
        <w:pStyle w:val="ConsPlusNormal"/>
        <w:jc w:val="both"/>
        <w:rPr>
          <w:rFonts w:ascii="Times New Roman" w:hAnsi="Times New Roman" w:cs="Times New Roman"/>
          <w:sz w:val="24"/>
          <w:szCs w:val="24"/>
        </w:rPr>
      </w:pPr>
      <w:r>
        <w:rPr>
          <w:rStyle w:val="a5"/>
        </w:rPr>
        <w:footnoteRef/>
      </w:r>
      <w:r>
        <w:t xml:space="preserve"> </w:t>
      </w:r>
      <w:r w:rsidRPr="003906F8">
        <w:rPr>
          <w:rFonts w:ascii="Times New Roman" w:hAnsi="Times New Roman" w:cs="Times New Roman"/>
          <w:sz w:val="24"/>
          <w:szCs w:val="24"/>
        </w:rPr>
        <w:t>Письмо Росимущества от 30.12.2015 N АЧ-18/56045 "О единообразии учета в реестре федерального имущества сведений о едином недвижимом комплексе"//СПС "КонсультантПлюс".</w:t>
      </w:r>
    </w:p>
    <w:p w:rsidR="00074E4A" w:rsidRDefault="00074E4A">
      <w:pPr>
        <w:pStyle w:val="a3"/>
      </w:pPr>
    </w:p>
  </w:footnote>
  <w:footnote w:id="11">
    <w:p w:rsidR="00074E4A" w:rsidRPr="00DB3F6B" w:rsidRDefault="00074E4A" w:rsidP="00DB3F6B">
      <w:pPr>
        <w:pStyle w:val="ConsPlusNormal"/>
        <w:jc w:val="both"/>
        <w:rPr>
          <w:rFonts w:ascii="Verdana" w:hAnsi="Verdana"/>
          <w:color w:val="000000"/>
          <w:sz w:val="21"/>
          <w:szCs w:val="21"/>
        </w:rPr>
      </w:pPr>
      <w:r>
        <w:rPr>
          <w:rStyle w:val="a5"/>
        </w:rPr>
        <w:footnoteRef/>
      </w:r>
      <w:r>
        <w:t xml:space="preserve"> </w:t>
      </w:r>
      <w:r w:rsidRPr="00DA6787">
        <w:rPr>
          <w:rFonts w:ascii="Times New Roman" w:hAnsi="Times New Roman" w:cs="Times New Roman"/>
          <w:sz w:val="24"/>
          <w:szCs w:val="24"/>
        </w:rPr>
        <w:t>Постановление ФАС Волго-Вятского округа от 13.02.2014 по делу N А43-32310/2012</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footnote>
  <w:footnote w:id="12">
    <w:p w:rsidR="00074E4A" w:rsidRPr="00C1253B" w:rsidRDefault="00074E4A" w:rsidP="00C1253B">
      <w:pPr>
        <w:pStyle w:val="ConsPlusNormal"/>
        <w:jc w:val="both"/>
        <w:rPr>
          <w:rFonts w:ascii="Times New Roman" w:hAnsi="Times New Roman" w:cs="Times New Roman"/>
          <w:sz w:val="24"/>
          <w:szCs w:val="24"/>
        </w:rPr>
      </w:pPr>
      <w:r>
        <w:rPr>
          <w:rStyle w:val="a5"/>
        </w:rPr>
        <w:footnoteRef/>
      </w:r>
      <w:r>
        <w:t xml:space="preserve"> </w:t>
      </w:r>
      <w:r w:rsidRPr="00C1253B">
        <w:rPr>
          <w:rFonts w:ascii="Times New Roman" w:hAnsi="Times New Roman" w:cs="Times New Roman"/>
          <w:sz w:val="24"/>
          <w:szCs w:val="24"/>
        </w:rPr>
        <w:t>Постановление ФАС Московского округа от 28.10.2013 по делу N А41-50117/12</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p w:rsidR="00074E4A" w:rsidRPr="00C1253B" w:rsidRDefault="00074E4A">
      <w:pPr>
        <w:pStyle w:val="a3"/>
        <w:rPr>
          <w:rFonts w:ascii="Times New Roman" w:hAnsi="Times New Roman" w:cs="Times New Roman"/>
          <w:sz w:val="24"/>
          <w:szCs w:val="24"/>
        </w:rPr>
      </w:pPr>
    </w:p>
  </w:footnote>
  <w:footnote w:id="13">
    <w:p w:rsidR="00074E4A" w:rsidRPr="00DB3F6B" w:rsidRDefault="00074E4A" w:rsidP="00DB3F6B">
      <w:pPr>
        <w:pStyle w:val="ConsPlusNormal"/>
        <w:jc w:val="both"/>
        <w:rPr>
          <w:rFonts w:ascii="Times New Roman" w:hAnsi="Times New Roman" w:cs="Times New Roman"/>
          <w:sz w:val="24"/>
          <w:szCs w:val="24"/>
        </w:rPr>
      </w:pPr>
      <w:r>
        <w:rPr>
          <w:rStyle w:val="a5"/>
        </w:rPr>
        <w:footnoteRef/>
      </w:r>
      <w:r>
        <w:t xml:space="preserve"> </w:t>
      </w:r>
      <w:r w:rsidRPr="00144D9D">
        <w:rPr>
          <w:rFonts w:ascii="Times New Roman" w:hAnsi="Times New Roman" w:cs="Times New Roman"/>
          <w:sz w:val="24"/>
          <w:szCs w:val="24"/>
        </w:rPr>
        <w:t>Определение Верховного Суда РФ от 19.07.2016 N 18-КГ16-61</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p w:rsidR="00074E4A" w:rsidRDefault="00074E4A" w:rsidP="00AC4DE3">
      <w:pPr>
        <w:pStyle w:val="a3"/>
        <w:jc w:val="both"/>
      </w:pPr>
    </w:p>
  </w:footnote>
  <w:footnote w:id="14">
    <w:p w:rsidR="00074E4A" w:rsidRPr="008A3472" w:rsidRDefault="00074E4A" w:rsidP="004D5B0C">
      <w:pPr>
        <w:pStyle w:val="ConsPlusNormal"/>
        <w:jc w:val="both"/>
        <w:rPr>
          <w:rFonts w:ascii="Verdana" w:hAnsi="Verdana"/>
          <w:color w:val="000000"/>
          <w:sz w:val="21"/>
          <w:szCs w:val="21"/>
        </w:rPr>
      </w:pPr>
      <w:r>
        <w:rPr>
          <w:rStyle w:val="a5"/>
        </w:rPr>
        <w:footnoteRef/>
      </w:r>
      <w:r>
        <w:t xml:space="preserve"> </w:t>
      </w:r>
      <w:r w:rsidRPr="003A1AAD">
        <w:rPr>
          <w:rFonts w:ascii="Times New Roman" w:hAnsi="Times New Roman" w:cs="Times New Roman"/>
          <w:sz w:val="24"/>
          <w:szCs w:val="24"/>
        </w:rPr>
        <w:t>Постановление ФАС Московского округа от 08.10.2013 по делу N А41-18046/12</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footnote>
  <w:footnote w:id="15">
    <w:p w:rsidR="00074E4A" w:rsidRPr="008A3472" w:rsidRDefault="00074E4A" w:rsidP="004D5B0C">
      <w:pPr>
        <w:pStyle w:val="ConsPlusNormal"/>
        <w:jc w:val="both"/>
        <w:rPr>
          <w:rFonts w:ascii="Verdana" w:hAnsi="Verdana"/>
          <w:color w:val="000000"/>
          <w:sz w:val="21"/>
          <w:szCs w:val="21"/>
        </w:rPr>
      </w:pPr>
      <w:r>
        <w:rPr>
          <w:rStyle w:val="a5"/>
        </w:rPr>
        <w:footnoteRef/>
      </w:r>
      <w:r>
        <w:t xml:space="preserve"> </w:t>
      </w:r>
      <w:r w:rsidRPr="004D5B0C">
        <w:rPr>
          <w:rFonts w:ascii="Times New Roman" w:hAnsi="Times New Roman" w:cs="Times New Roman"/>
          <w:sz w:val="24"/>
          <w:szCs w:val="24"/>
        </w:rPr>
        <w:t>Постановление Арбитражного суда Поволжского округа от 09.12.2016 N Ф06-15755/2016 по делу N А12-15599/2015</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footnote>
  <w:footnote w:id="16">
    <w:p w:rsidR="00074E4A" w:rsidRPr="00090FCC" w:rsidRDefault="00074E4A" w:rsidP="00090FCC">
      <w:pPr>
        <w:pStyle w:val="af"/>
        <w:jc w:val="both"/>
      </w:pPr>
      <w:r>
        <w:rPr>
          <w:rStyle w:val="a5"/>
        </w:rPr>
        <w:footnoteRef/>
      </w:r>
      <w:r>
        <w:t xml:space="preserve"> </w:t>
      </w:r>
      <w:r w:rsidRPr="00090FCC">
        <w:rPr>
          <w:rFonts w:ascii="Times New Roman" w:hAnsi="Times New Roman" w:cs="Times New Roman"/>
          <w:sz w:val="24"/>
          <w:szCs w:val="24"/>
        </w:rPr>
        <w:t>Постановление ФАС Северо-Кавказского округа от 11.03.2014 по делу N А53-2114/2013//СПС "КонсультантПлюс"</w:t>
      </w:r>
      <w:r w:rsidRPr="00090FCC">
        <w:rPr>
          <w:rFonts w:ascii="Times New Roman" w:hAnsi="Times New Roman" w:cs="Times New Roman"/>
          <w:sz w:val="24"/>
          <w:szCs w:val="24"/>
        </w:rPr>
        <w:tab/>
      </w:r>
      <w:r w:rsidRPr="00090FCC">
        <w:rPr>
          <w:rFonts w:ascii="Times New Roman" w:hAnsi="Times New Roman" w:cs="Times New Roman"/>
          <w:sz w:val="24"/>
          <w:szCs w:val="24"/>
        </w:rPr>
        <w:tab/>
      </w:r>
      <w:r>
        <w:tab/>
      </w:r>
    </w:p>
  </w:footnote>
  <w:footnote w:id="17">
    <w:p w:rsidR="00074E4A" w:rsidRPr="00DB3F6B" w:rsidRDefault="00074E4A" w:rsidP="00DB3F6B">
      <w:pPr>
        <w:pStyle w:val="ConsPlusNormal"/>
        <w:jc w:val="both"/>
        <w:rPr>
          <w:rFonts w:ascii="Times New Roman" w:hAnsi="Times New Roman" w:cs="Times New Roman"/>
          <w:sz w:val="24"/>
          <w:szCs w:val="24"/>
        </w:rPr>
      </w:pPr>
      <w:r>
        <w:rPr>
          <w:rStyle w:val="a5"/>
        </w:rPr>
        <w:footnoteRef/>
      </w:r>
      <w:r>
        <w:t xml:space="preserve"> </w:t>
      </w:r>
      <w:r w:rsidRPr="00AA02C4">
        <w:rPr>
          <w:rFonts w:ascii="Times New Roman" w:hAnsi="Times New Roman" w:cs="Times New Roman"/>
          <w:sz w:val="24"/>
          <w:szCs w:val="24"/>
        </w:rPr>
        <w:t>Постановление Шестого арбитражного апелляционного суда от 14.05.2014 N 06АП-2059/2014 по делу N А04-8655/2013</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p w:rsidR="00074E4A" w:rsidRDefault="00074E4A" w:rsidP="00AC4DE3">
      <w:pPr>
        <w:pStyle w:val="a3"/>
        <w:jc w:val="both"/>
      </w:pPr>
    </w:p>
  </w:footnote>
  <w:footnote w:id="18">
    <w:p w:rsidR="00074E4A" w:rsidRPr="00DB3F6B" w:rsidRDefault="00074E4A" w:rsidP="008A3472">
      <w:pPr>
        <w:pStyle w:val="ConsPlusNormal"/>
        <w:jc w:val="both"/>
        <w:rPr>
          <w:rFonts w:ascii="Verdana" w:hAnsi="Verdana"/>
          <w:color w:val="000000"/>
          <w:sz w:val="21"/>
          <w:szCs w:val="21"/>
        </w:rPr>
      </w:pPr>
      <w:r>
        <w:rPr>
          <w:rStyle w:val="a5"/>
        </w:rPr>
        <w:footnoteRef/>
      </w:r>
      <w:r>
        <w:t xml:space="preserve"> </w:t>
      </w:r>
      <w:r w:rsidRPr="00D12254">
        <w:rPr>
          <w:rFonts w:ascii="Times New Roman" w:hAnsi="Times New Roman" w:cs="Times New Roman"/>
          <w:sz w:val="24"/>
          <w:szCs w:val="24"/>
        </w:rPr>
        <w:t>Постановление Арбитражного суда Северо-Кавказского округа от 26.11.2014 N Ф08-8952/2014 по делу N А32-21672/2012</w:t>
      </w:r>
      <w:r w:rsidRPr="00DB3F6B">
        <w:rPr>
          <w:rFonts w:ascii="Times New Roman" w:hAnsi="Times New Roman" w:cs="Times New Roman"/>
          <w:sz w:val="24"/>
          <w:szCs w:val="24"/>
        </w:rPr>
        <w:t>//</w:t>
      </w:r>
      <w:r w:rsidRPr="00BC31E6">
        <w:rPr>
          <w:rFonts w:ascii="Times New Roman" w:hAnsi="Times New Roman" w:cs="Times New Roman"/>
          <w:sz w:val="24"/>
          <w:szCs w:val="24"/>
        </w:rPr>
        <w:t>СПС "КонсультантПлюс</w:t>
      </w:r>
      <w:r>
        <w:rPr>
          <w:rFonts w:ascii="Verdana" w:hAnsi="Verdana"/>
          <w:color w:val="000000"/>
          <w:sz w:val="21"/>
          <w:szCs w:val="21"/>
        </w:rPr>
        <w:t>"</w:t>
      </w:r>
    </w:p>
    <w:p w:rsidR="00074E4A" w:rsidRPr="00D12254" w:rsidRDefault="00074E4A" w:rsidP="00D12254">
      <w:pPr>
        <w:pStyle w:val="ConsPlusNormal"/>
        <w:jc w:val="both"/>
        <w:rPr>
          <w:rFonts w:ascii="Times New Roman" w:hAnsi="Times New Roman" w:cs="Times New Roman"/>
          <w:sz w:val="24"/>
          <w:szCs w:val="24"/>
        </w:rPr>
      </w:pPr>
    </w:p>
    <w:p w:rsidR="00074E4A" w:rsidRDefault="00074E4A">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0AF8"/>
    <w:multiLevelType w:val="hybridMultilevel"/>
    <w:tmpl w:val="0012ED3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2DF54BBA"/>
    <w:multiLevelType w:val="hybridMultilevel"/>
    <w:tmpl w:val="9DEAB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507580"/>
    <w:multiLevelType w:val="hybridMultilevel"/>
    <w:tmpl w:val="88E41416"/>
    <w:lvl w:ilvl="0" w:tplc="1018BB72">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D6635F1"/>
    <w:multiLevelType w:val="hybridMultilevel"/>
    <w:tmpl w:val="1A6C0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EC128E"/>
    <w:multiLevelType w:val="hybridMultilevel"/>
    <w:tmpl w:val="E4ECF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C56B50"/>
    <w:rsid w:val="00000CDE"/>
    <w:rsid w:val="000018F2"/>
    <w:rsid w:val="00003036"/>
    <w:rsid w:val="00010791"/>
    <w:rsid w:val="00015BCD"/>
    <w:rsid w:val="000164AC"/>
    <w:rsid w:val="00016B9B"/>
    <w:rsid w:val="000251A2"/>
    <w:rsid w:val="00032B94"/>
    <w:rsid w:val="00044B97"/>
    <w:rsid w:val="00074E4A"/>
    <w:rsid w:val="0007754B"/>
    <w:rsid w:val="00090FCC"/>
    <w:rsid w:val="00091E8E"/>
    <w:rsid w:val="000B53A4"/>
    <w:rsid w:val="000B640F"/>
    <w:rsid w:val="000D2384"/>
    <w:rsid w:val="001365A2"/>
    <w:rsid w:val="00144D9D"/>
    <w:rsid w:val="00146777"/>
    <w:rsid w:val="001567D2"/>
    <w:rsid w:val="00162E7B"/>
    <w:rsid w:val="00166961"/>
    <w:rsid w:val="00171B83"/>
    <w:rsid w:val="001744EB"/>
    <w:rsid w:val="00175D57"/>
    <w:rsid w:val="0018312D"/>
    <w:rsid w:val="0018516A"/>
    <w:rsid w:val="001B44A2"/>
    <w:rsid w:val="001B70EB"/>
    <w:rsid w:val="001C5205"/>
    <w:rsid w:val="001C6132"/>
    <w:rsid w:val="001D2617"/>
    <w:rsid w:val="001E191D"/>
    <w:rsid w:val="001E6BFC"/>
    <w:rsid w:val="001F259F"/>
    <w:rsid w:val="001F5E6C"/>
    <w:rsid w:val="002003FA"/>
    <w:rsid w:val="00203E29"/>
    <w:rsid w:val="002132A7"/>
    <w:rsid w:val="00220A36"/>
    <w:rsid w:val="002347D7"/>
    <w:rsid w:val="00244548"/>
    <w:rsid w:val="00245699"/>
    <w:rsid w:val="00250753"/>
    <w:rsid w:val="002775AC"/>
    <w:rsid w:val="0029075A"/>
    <w:rsid w:val="00294D7F"/>
    <w:rsid w:val="002C3259"/>
    <w:rsid w:val="002C47BF"/>
    <w:rsid w:val="002E144A"/>
    <w:rsid w:val="002E46B3"/>
    <w:rsid w:val="00310568"/>
    <w:rsid w:val="0031699C"/>
    <w:rsid w:val="003268AA"/>
    <w:rsid w:val="00335E48"/>
    <w:rsid w:val="00346BEF"/>
    <w:rsid w:val="00382308"/>
    <w:rsid w:val="003906F8"/>
    <w:rsid w:val="003A178A"/>
    <w:rsid w:val="003A1AAD"/>
    <w:rsid w:val="003B4373"/>
    <w:rsid w:val="003D2651"/>
    <w:rsid w:val="00413EE9"/>
    <w:rsid w:val="00421295"/>
    <w:rsid w:val="004A15DF"/>
    <w:rsid w:val="004B6009"/>
    <w:rsid w:val="004B7FAE"/>
    <w:rsid w:val="004C6729"/>
    <w:rsid w:val="004D3E64"/>
    <w:rsid w:val="004D5A69"/>
    <w:rsid w:val="004D5B0C"/>
    <w:rsid w:val="004E216C"/>
    <w:rsid w:val="004E6294"/>
    <w:rsid w:val="00510AEA"/>
    <w:rsid w:val="005164F1"/>
    <w:rsid w:val="0055143D"/>
    <w:rsid w:val="00551B79"/>
    <w:rsid w:val="00570F26"/>
    <w:rsid w:val="005767D6"/>
    <w:rsid w:val="00586F15"/>
    <w:rsid w:val="00590B57"/>
    <w:rsid w:val="00603A10"/>
    <w:rsid w:val="00626429"/>
    <w:rsid w:val="0063521F"/>
    <w:rsid w:val="0068606F"/>
    <w:rsid w:val="00686B8B"/>
    <w:rsid w:val="006B0F03"/>
    <w:rsid w:val="006B4A31"/>
    <w:rsid w:val="006E505B"/>
    <w:rsid w:val="007001FE"/>
    <w:rsid w:val="0070079A"/>
    <w:rsid w:val="00707A9F"/>
    <w:rsid w:val="0071015A"/>
    <w:rsid w:val="0071438F"/>
    <w:rsid w:val="00714C7C"/>
    <w:rsid w:val="00714EB6"/>
    <w:rsid w:val="00715CF2"/>
    <w:rsid w:val="00717989"/>
    <w:rsid w:val="00733757"/>
    <w:rsid w:val="00741C81"/>
    <w:rsid w:val="007454D6"/>
    <w:rsid w:val="00747D6A"/>
    <w:rsid w:val="00773CE2"/>
    <w:rsid w:val="007800FD"/>
    <w:rsid w:val="007936B2"/>
    <w:rsid w:val="007C30CD"/>
    <w:rsid w:val="008437F7"/>
    <w:rsid w:val="00852BD8"/>
    <w:rsid w:val="00871854"/>
    <w:rsid w:val="0087485B"/>
    <w:rsid w:val="008A0DB8"/>
    <w:rsid w:val="008A1FAA"/>
    <w:rsid w:val="008A3472"/>
    <w:rsid w:val="008B7B58"/>
    <w:rsid w:val="008C2338"/>
    <w:rsid w:val="008D3D36"/>
    <w:rsid w:val="009018FC"/>
    <w:rsid w:val="00912DED"/>
    <w:rsid w:val="00921AD2"/>
    <w:rsid w:val="00924D0C"/>
    <w:rsid w:val="009314D6"/>
    <w:rsid w:val="00934573"/>
    <w:rsid w:val="009553B5"/>
    <w:rsid w:val="009640EB"/>
    <w:rsid w:val="00972777"/>
    <w:rsid w:val="009740CB"/>
    <w:rsid w:val="00977133"/>
    <w:rsid w:val="00983000"/>
    <w:rsid w:val="00987080"/>
    <w:rsid w:val="00990D9C"/>
    <w:rsid w:val="009C7959"/>
    <w:rsid w:val="009D2958"/>
    <w:rsid w:val="009E7965"/>
    <w:rsid w:val="009F18E6"/>
    <w:rsid w:val="00A12F49"/>
    <w:rsid w:val="00A53570"/>
    <w:rsid w:val="00A57FAD"/>
    <w:rsid w:val="00A82743"/>
    <w:rsid w:val="00A90735"/>
    <w:rsid w:val="00AA02C4"/>
    <w:rsid w:val="00AA1E22"/>
    <w:rsid w:val="00AB4024"/>
    <w:rsid w:val="00AB6EA7"/>
    <w:rsid w:val="00AC4DE3"/>
    <w:rsid w:val="00AD5A35"/>
    <w:rsid w:val="00B11D4F"/>
    <w:rsid w:val="00B238B0"/>
    <w:rsid w:val="00B3657E"/>
    <w:rsid w:val="00B753AA"/>
    <w:rsid w:val="00B87020"/>
    <w:rsid w:val="00BA476D"/>
    <w:rsid w:val="00BB1393"/>
    <w:rsid w:val="00BB1ACE"/>
    <w:rsid w:val="00BC31E6"/>
    <w:rsid w:val="00BD0280"/>
    <w:rsid w:val="00BD156A"/>
    <w:rsid w:val="00BE426F"/>
    <w:rsid w:val="00BE5843"/>
    <w:rsid w:val="00C07990"/>
    <w:rsid w:val="00C1253B"/>
    <w:rsid w:val="00C22651"/>
    <w:rsid w:val="00C341BC"/>
    <w:rsid w:val="00C37C6C"/>
    <w:rsid w:val="00C56B50"/>
    <w:rsid w:val="00C745CF"/>
    <w:rsid w:val="00CA2547"/>
    <w:rsid w:val="00CC7013"/>
    <w:rsid w:val="00CE3915"/>
    <w:rsid w:val="00CF393C"/>
    <w:rsid w:val="00D117C0"/>
    <w:rsid w:val="00D12254"/>
    <w:rsid w:val="00D7495D"/>
    <w:rsid w:val="00D8082A"/>
    <w:rsid w:val="00D850D1"/>
    <w:rsid w:val="00D97CC7"/>
    <w:rsid w:val="00DA29A1"/>
    <w:rsid w:val="00DA41C8"/>
    <w:rsid w:val="00DA6787"/>
    <w:rsid w:val="00DB2B2F"/>
    <w:rsid w:val="00DB3F6B"/>
    <w:rsid w:val="00DC42C4"/>
    <w:rsid w:val="00DC5529"/>
    <w:rsid w:val="00DD20B3"/>
    <w:rsid w:val="00DE3BB6"/>
    <w:rsid w:val="00DE5CA8"/>
    <w:rsid w:val="00DF6029"/>
    <w:rsid w:val="00E01EC0"/>
    <w:rsid w:val="00E230CD"/>
    <w:rsid w:val="00E3290A"/>
    <w:rsid w:val="00E6477F"/>
    <w:rsid w:val="00E753B3"/>
    <w:rsid w:val="00E83D6C"/>
    <w:rsid w:val="00E87EEB"/>
    <w:rsid w:val="00EA6F95"/>
    <w:rsid w:val="00EA710B"/>
    <w:rsid w:val="00EC5F4E"/>
    <w:rsid w:val="00ED090B"/>
    <w:rsid w:val="00F206BF"/>
    <w:rsid w:val="00F21D78"/>
    <w:rsid w:val="00F40F80"/>
    <w:rsid w:val="00F72676"/>
    <w:rsid w:val="00F7707A"/>
    <w:rsid w:val="00F8370A"/>
    <w:rsid w:val="00FE3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6B3"/>
  </w:style>
  <w:style w:type="paragraph" w:styleId="1">
    <w:name w:val="heading 1"/>
    <w:basedOn w:val="a"/>
    <w:next w:val="a"/>
    <w:link w:val="10"/>
    <w:uiPriority w:val="9"/>
    <w:qFormat/>
    <w:rsid w:val="00E753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753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A827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775AC"/>
    <w:pPr>
      <w:spacing w:line="240" w:lineRule="auto"/>
    </w:pPr>
    <w:rPr>
      <w:sz w:val="20"/>
      <w:szCs w:val="20"/>
    </w:rPr>
  </w:style>
  <w:style w:type="character" w:customStyle="1" w:styleId="a4">
    <w:name w:val="Текст сноски Знак"/>
    <w:basedOn w:val="a0"/>
    <w:link w:val="a3"/>
    <w:uiPriority w:val="99"/>
    <w:semiHidden/>
    <w:rsid w:val="002775AC"/>
    <w:rPr>
      <w:sz w:val="20"/>
      <w:szCs w:val="20"/>
    </w:rPr>
  </w:style>
  <w:style w:type="character" w:styleId="a5">
    <w:name w:val="footnote reference"/>
    <w:basedOn w:val="a0"/>
    <w:uiPriority w:val="99"/>
    <w:semiHidden/>
    <w:unhideWhenUsed/>
    <w:rsid w:val="002775AC"/>
    <w:rPr>
      <w:vertAlign w:val="superscript"/>
    </w:rPr>
  </w:style>
  <w:style w:type="character" w:customStyle="1" w:styleId="40">
    <w:name w:val="Заголовок 4 Знак"/>
    <w:basedOn w:val="a0"/>
    <w:link w:val="4"/>
    <w:uiPriority w:val="9"/>
    <w:semiHidden/>
    <w:rsid w:val="00A82743"/>
    <w:rPr>
      <w:rFonts w:asciiTheme="majorHAnsi" w:eastAsiaTheme="majorEastAsia" w:hAnsiTheme="majorHAnsi" w:cstheme="majorBidi"/>
      <w:b/>
      <w:bCs/>
      <w:i/>
      <w:iCs/>
      <w:color w:val="4F81BD" w:themeColor="accent1"/>
    </w:rPr>
  </w:style>
  <w:style w:type="character" w:styleId="a6">
    <w:name w:val="line number"/>
    <w:basedOn w:val="a0"/>
    <w:uiPriority w:val="99"/>
    <w:semiHidden/>
    <w:unhideWhenUsed/>
    <w:rsid w:val="00DC5529"/>
  </w:style>
  <w:style w:type="paragraph" w:styleId="a7">
    <w:name w:val="header"/>
    <w:basedOn w:val="a"/>
    <w:link w:val="a8"/>
    <w:uiPriority w:val="99"/>
    <w:semiHidden/>
    <w:unhideWhenUsed/>
    <w:rsid w:val="00DC5529"/>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DC5529"/>
  </w:style>
  <w:style w:type="paragraph" w:styleId="a9">
    <w:name w:val="footer"/>
    <w:basedOn w:val="a"/>
    <w:link w:val="aa"/>
    <w:uiPriority w:val="99"/>
    <w:unhideWhenUsed/>
    <w:rsid w:val="00DC5529"/>
    <w:pPr>
      <w:tabs>
        <w:tab w:val="center" w:pos="4677"/>
        <w:tab w:val="right" w:pos="9355"/>
      </w:tabs>
      <w:spacing w:line="240" w:lineRule="auto"/>
    </w:pPr>
  </w:style>
  <w:style w:type="character" w:customStyle="1" w:styleId="aa">
    <w:name w:val="Нижний колонтитул Знак"/>
    <w:basedOn w:val="a0"/>
    <w:link w:val="a9"/>
    <w:uiPriority w:val="99"/>
    <w:rsid w:val="00DC5529"/>
  </w:style>
  <w:style w:type="paragraph" w:styleId="ab">
    <w:name w:val="Balloon Text"/>
    <w:basedOn w:val="a"/>
    <w:link w:val="ac"/>
    <w:uiPriority w:val="99"/>
    <w:semiHidden/>
    <w:unhideWhenUsed/>
    <w:rsid w:val="00C07990"/>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C07990"/>
    <w:rPr>
      <w:rFonts w:ascii="Tahoma" w:hAnsi="Tahoma" w:cs="Tahoma"/>
      <w:sz w:val="16"/>
      <w:szCs w:val="16"/>
    </w:rPr>
  </w:style>
  <w:style w:type="paragraph" w:customStyle="1" w:styleId="ConsPlusNormal">
    <w:name w:val="ConsPlusNormal"/>
    <w:rsid w:val="0068606F"/>
    <w:pPr>
      <w:autoSpaceDE w:val="0"/>
      <w:autoSpaceDN w:val="0"/>
      <w:adjustRightInd w:val="0"/>
      <w:spacing w:line="240" w:lineRule="auto"/>
      <w:jc w:val="left"/>
    </w:pPr>
    <w:rPr>
      <w:rFonts w:ascii="Calibri" w:hAnsi="Calibri" w:cs="Calibri"/>
      <w:sz w:val="20"/>
      <w:szCs w:val="20"/>
    </w:rPr>
  </w:style>
  <w:style w:type="character" w:styleId="ad">
    <w:name w:val="Hyperlink"/>
    <w:basedOn w:val="a0"/>
    <w:uiPriority w:val="99"/>
    <w:unhideWhenUsed/>
    <w:rsid w:val="001C6132"/>
    <w:rPr>
      <w:color w:val="0000FF" w:themeColor="hyperlink"/>
      <w:u w:val="single"/>
    </w:rPr>
  </w:style>
  <w:style w:type="paragraph" w:styleId="ae">
    <w:name w:val="Normal (Web)"/>
    <w:basedOn w:val="a"/>
    <w:uiPriority w:val="99"/>
    <w:semiHidden/>
    <w:unhideWhenUsed/>
    <w:rsid w:val="009740C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hl">
    <w:name w:val="hl"/>
    <w:basedOn w:val="a0"/>
    <w:rsid w:val="009740CB"/>
  </w:style>
  <w:style w:type="paragraph" w:customStyle="1" w:styleId="CharChar">
    <w:name w:val="Char Char"/>
    <w:basedOn w:val="a"/>
    <w:rsid w:val="004E6294"/>
    <w:pPr>
      <w:tabs>
        <w:tab w:val="num" w:pos="360"/>
      </w:tabs>
      <w:spacing w:after="160" w:line="240" w:lineRule="exact"/>
      <w:jc w:val="left"/>
    </w:pPr>
    <w:rPr>
      <w:rFonts w:ascii="Times New Roman" w:eastAsia="SimSun" w:hAnsi="Times New Roman" w:cs="Times New Roman"/>
      <w:noProof/>
      <w:sz w:val="24"/>
      <w:szCs w:val="24"/>
      <w:lang w:val="en-US" w:eastAsia="ru-RU"/>
    </w:rPr>
  </w:style>
  <w:style w:type="paragraph" w:styleId="af">
    <w:name w:val="No Spacing"/>
    <w:uiPriority w:val="1"/>
    <w:qFormat/>
    <w:rsid w:val="00DB2B2F"/>
    <w:pPr>
      <w:spacing w:line="240" w:lineRule="auto"/>
    </w:pPr>
  </w:style>
  <w:style w:type="paragraph" w:styleId="af0">
    <w:name w:val="List Paragraph"/>
    <w:basedOn w:val="a"/>
    <w:uiPriority w:val="34"/>
    <w:qFormat/>
    <w:rsid w:val="00BD0280"/>
    <w:pPr>
      <w:spacing w:after="200" w:line="276" w:lineRule="auto"/>
      <w:ind w:left="720"/>
      <w:contextualSpacing/>
      <w:jc w:val="left"/>
    </w:pPr>
  </w:style>
  <w:style w:type="character" w:customStyle="1" w:styleId="10">
    <w:name w:val="Заголовок 1 Знак"/>
    <w:basedOn w:val="a0"/>
    <w:link w:val="1"/>
    <w:uiPriority w:val="9"/>
    <w:rsid w:val="00E753B3"/>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E753B3"/>
    <w:pPr>
      <w:spacing w:line="276" w:lineRule="auto"/>
      <w:jc w:val="left"/>
      <w:outlineLvl w:val="9"/>
    </w:pPr>
    <w:rPr>
      <w:lang w:eastAsia="ru-RU"/>
    </w:rPr>
  </w:style>
  <w:style w:type="paragraph" w:styleId="11">
    <w:name w:val="toc 1"/>
    <w:basedOn w:val="a"/>
    <w:next w:val="a"/>
    <w:autoRedefine/>
    <w:uiPriority w:val="39"/>
    <w:unhideWhenUsed/>
    <w:rsid w:val="00E753B3"/>
    <w:pPr>
      <w:spacing w:after="100"/>
    </w:pPr>
  </w:style>
  <w:style w:type="character" w:customStyle="1" w:styleId="20">
    <w:name w:val="Заголовок 2 Знак"/>
    <w:basedOn w:val="a0"/>
    <w:link w:val="2"/>
    <w:uiPriority w:val="9"/>
    <w:rsid w:val="00E753B3"/>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E753B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9238591">
      <w:bodyDiv w:val="1"/>
      <w:marLeft w:val="0"/>
      <w:marRight w:val="0"/>
      <w:marTop w:val="0"/>
      <w:marBottom w:val="0"/>
      <w:divBdr>
        <w:top w:val="none" w:sz="0" w:space="0" w:color="auto"/>
        <w:left w:val="none" w:sz="0" w:space="0" w:color="auto"/>
        <w:bottom w:val="none" w:sz="0" w:space="0" w:color="auto"/>
        <w:right w:val="none" w:sz="0" w:space="0" w:color="auto"/>
      </w:divBdr>
    </w:div>
    <w:div w:id="1303075136">
      <w:bodyDiv w:val="1"/>
      <w:marLeft w:val="0"/>
      <w:marRight w:val="0"/>
      <w:marTop w:val="0"/>
      <w:marBottom w:val="0"/>
      <w:divBdr>
        <w:top w:val="none" w:sz="0" w:space="0" w:color="auto"/>
        <w:left w:val="none" w:sz="0" w:space="0" w:color="auto"/>
        <w:bottom w:val="none" w:sz="0" w:space="0" w:color="auto"/>
        <w:right w:val="none" w:sz="0" w:space="0" w:color="auto"/>
      </w:divBdr>
    </w:div>
    <w:div w:id="1559316974">
      <w:bodyDiv w:val="1"/>
      <w:marLeft w:val="0"/>
      <w:marRight w:val="0"/>
      <w:marTop w:val="0"/>
      <w:marBottom w:val="0"/>
      <w:divBdr>
        <w:top w:val="none" w:sz="0" w:space="0" w:color="auto"/>
        <w:left w:val="none" w:sz="0" w:space="0" w:color="auto"/>
        <w:bottom w:val="none" w:sz="0" w:space="0" w:color="auto"/>
        <w:right w:val="none" w:sz="0" w:space="0" w:color="auto"/>
      </w:divBdr>
    </w:div>
    <w:div w:id="200219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DC5C68CCE0A81CFD2C1FEF501C45B251981691C90603F3F3127AB4248754C1998F2AFECB5CI5U" TargetMode="External"/><Relationship Id="rId13" Type="http://schemas.openxmlformats.org/officeDocument/2006/relationships/hyperlink" Target="consultantplus://offline/ref=0B69E52D2ECD4DB6F27B157FA4404C8D409E2053FD826B0CCB3E4BA2F4E8465FFD0DB625CFBFF4C64EK6V" TargetMode="External"/><Relationship Id="rId18" Type="http://schemas.openxmlformats.org/officeDocument/2006/relationships/hyperlink" Target="consultantplus://offline/ref=FB6444E3C2CD982AD8B8C535C0C706777E01CE70DD5E67078FAB0F6EE73B8A0415287B54FBB8C6C9E2qAV" TargetMode="External"/><Relationship Id="rId26" Type="http://schemas.openxmlformats.org/officeDocument/2006/relationships/hyperlink" Target="consultantplus://offline/ref=EE69CA6CC3039D48FD72B38C053097C628C6F27E937A9B094A7C90BF79330245CA06DA9A6ADFCF16UCL0W" TargetMode="External"/><Relationship Id="rId3" Type="http://schemas.openxmlformats.org/officeDocument/2006/relationships/styles" Target="styles.xml"/><Relationship Id="rId21" Type="http://schemas.openxmlformats.org/officeDocument/2006/relationships/hyperlink" Target="consultantplus://offline/ref=B2ABF95F82954265233A01AC63B9F794D3972B23E067FDC3AE9F6E3FC9FCEDE74D68E2E945e542V" TargetMode="External"/><Relationship Id="rId7" Type="http://schemas.openxmlformats.org/officeDocument/2006/relationships/endnotes" Target="endnotes.xml"/><Relationship Id="rId12" Type="http://schemas.openxmlformats.org/officeDocument/2006/relationships/hyperlink" Target="consultantplus://offline/ref=A8C5B4B31977AF908761AA79CE8275F6D6FF359472703E19193FD301AB0876B4F0CDFB60D6TEK1V" TargetMode="External"/><Relationship Id="rId17" Type="http://schemas.openxmlformats.org/officeDocument/2006/relationships/hyperlink" Target="consultantplus://offline/ref=14E2E9F92A34A65F16E4A61390844A401AB58F3860F68034BD2985F25414CEAD7A793C8867oFp4V" TargetMode="External"/><Relationship Id="rId25" Type="http://schemas.openxmlformats.org/officeDocument/2006/relationships/hyperlink" Target="consultantplus://offline/ref=EE69CA6CC3039D48FD72B38C053097C628C7F27F937B9B094A7C90BF79330245CA06DA9A6ADDC91FUCL6W"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781DA65B0C23292605A867CAF7D222E2B965E7CF17B12FF652C5225F70E0F563E51CB68550AA1B83EEmBV" TargetMode="External"/><Relationship Id="rId20" Type="http://schemas.openxmlformats.org/officeDocument/2006/relationships/hyperlink" Target="consultantplus://offline/ref=B2ABF95F82954265233A01AC63B9F794D3972B23E067FDC3AE9F6E3FC9FCEDE74D68E2E945e542V" TargetMode="External"/><Relationship Id="rId29" Type="http://schemas.openxmlformats.org/officeDocument/2006/relationships/hyperlink" Target="consultantplus://offline/ref=EE69CA6CC3039D48FD72B38C053097C628C6F17093789B094A7C90BF79330245CA06DA9A6ADFC91EUCL3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C5B4B31977AF908761AA79CE8275F6D6FF359776743E19193FD301ABT0K8V" TargetMode="External"/><Relationship Id="rId24" Type="http://schemas.openxmlformats.org/officeDocument/2006/relationships/hyperlink" Target="consultantplus://offline/ref=EE69CA6CC3039D48FD72B38C053097C628C7F27F937B9B094A7C90BF79330245CA06DA9E6CUDL7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0297557956E84CAED53BF89D72540BEAC66898D06788809927E9F20492DBA1352AE662DE3JEd3V" TargetMode="External"/><Relationship Id="rId23" Type="http://schemas.openxmlformats.org/officeDocument/2006/relationships/hyperlink" Target="consultantplus://offline/ref=9D5AE5BB10F82654E071CEDC69B3AE75EC5E84307F9C663E165834D4372F0CCFA5ADF1BAFB587244f7AFW" TargetMode="External"/><Relationship Id="rId28" Type="http://schemas.openxmlformats.org/officeDocument/2006/relationships/hyperlink" Target="consultantplus://offline/ref=EE69CA6CC3039D48FD72B38C053097C628C6F27E937A9B094A7C90BF79330245CA06DA9A6ADDCE17UCL1W" TargetMode="External"/><Relationship Id="rId10" Type="http://schemas.openxmlformats.org/officeDocument/2006/relationships/hyperlink" Target="consultantplus://offline/ref=A8C5B4B31977AF908761AA79CE8275F6D6FF359776743E19193FD301AB0876B4F0CDFB64D0E4F598TCK4V" TargetMode="External"/><Relationship Id="rId19" Type="http://schemas.openxmlformats.org/officeDocument/2006/relationships/hyperlink" Target="consultantplus://offline/ref=DFF94DF9CCEE07BCC23B76BC8C787FF159F5893C3A5085C16FB83505461D6F83D60944105F5Au7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42C852B58D8C89CEC8945F279E359725F321925BB8A35111E6073DB174286AF34C1D2F31E17754COFs8S" TargetMode="External"/><Relationship Id="rId14" Type="http://schemas.openxmlformats.org/officeDocument/2006/relationships/hyperlink" Target="consultantplus://offline/ref=171C33E3DFE164E1EA3D718952BFA5B1396ADB23780C4D24F4351133439ED3A4E1953A33AE8FDCA2r5YFV" TargetMode="External"/><Relationship Id="rId22" Type="http://schemas.openxmlformats.org/officeDocument/2006/relationships/hyperlink" Target="consultantplus://offline/ref=B2ABF95F82954265233A01AC63B9F794D3972B23E067FDC3AE9F6E3FC9FCEDE74D68E2E945e542V" TargetMode="External"/><Relationship Id="rId27" Type="http://schemas.openxmlformats.org/officeDocument/2006/relationships/hyperlink" Target="consultantplus://offline/ref=EE69CA6CC3039D48FD72B38C053097C628C6F27E937A9B094A7C90BF79330245CA06DA9A6ADDCE18UCL3W"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3286C-A4D2-4322-8DA7-718E73BB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6104</TotalTime>
  <Pages>1</Pages>
  <Words>7047</Words>
  <Characters>40171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cp:lastModifiedBy>SyKaXuTpb1u</cp:lastModifiedBy>
  <cp:revision>40</cp:revision>
  <cp:lastPrinted>2017-12-11T20:54:00Z</cp:lastPrinted>
  <dcterms:created xsi:type="dcterms:W3CDTF">2017-11-19T07:45:00Z</dcterms:created>
  <dcterms:modified xsi:type="dcterms:W3CDTF">2017-12-12T06:01:00Z</dcterms:modified>
</cp:coreProperties>
</file>