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МИНИСТЕРСТВО ОБРАЗОВАНИЯ РОССИЙСКОЙ ФЕДЕРАЦИИ 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Тверской государственный университет 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Математический факультет</w:t>
      </w: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4532D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КУРСОВАЯ РАБОТА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дисциплине «</w:t>
      </w:r>
      <w:r w:rsidR="004266ED" w:rsidRPr="004266ED">
        <w:rPr>
          <w:rFonts w:ascii="Times New Roman" w:eastAsia="Times New Roman" w:hAnsi="Times New Roman" w:cs="Times New Roman"/>
        </w:rPr>
        <w:t>Катастрофы в теории гравитирующих конфигураций</w:t>
      </w:r>
      <w:r>
        <w:rPr>
          <w:rFonts w:ascii="Times New Roman" w:eastAsia="Times New Roman" w:hAnsi="Times New Roman" w:cs="Times New Roman"/>
        </w:rPr>
        <w:t>»</w:t>
      </w:r>
    </w:p>
    <w:p w:rsidR="009D6BB1" w:rsidRDefault="0094532D">
      <w:pPr>
        <w:jc w:val="center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тему «</w:t>
      </w:r>
      <w:bookmarkStart w:id="0" w:name="_GoBack"/>
      <w:r w:rsidR="004266ED">
        <w:rPr>
          <w:rFonts w:ascii="Times New Roman" w:eastAsia="Times New Roman" w:hAnsi="Times New Roman" w:cs="Times New Roman"/>
          <w:sz w:val="28"/>
        </w:rPr>
        <w:t>Критические точки</w:t>
      </w:r>
      <w:bookmarkEnd w:id="0"/>
      <w:r w:rsidR="004266ED">
        <w:rPr>
          <w:rFonts w:ascii="Times New Roman" w:eastAsia="Times New Roman" w:hAnsi="Times New Roman" w:cs="Times New Roman"/>
          <w:sz w:val="28"/>
        </w:rPr>
        <w:t xml:space="preserve"> распределения плотности </w:t>
      </w:r>
      <w:r w:rsidR="00C14FCF">
        <w:rPr>
          <w:rFonts w:ascii="Times New Roman" w:eastAsia="Times New Roman" w:hAnsi="Times New Roman" w:cs="Times New Roman"/>
          <w:sz w:val="28"/>
        </w:rPr>
        <w:t>быстровращающихся сверхплотных н</w:t>
      </w:r>
      <w:r w:rsidR="004266ED">
        <w:rPr>
          <w:rFonts w:ascii="Times New Roman" w:eastAsia="Times New Roman" w:hAnsi="Times New Roman" w:cs="Times New Roman"/>
          <w:sz w:val="28"/>
        </w:rPr>
        <w:t>ьютоновских политроп</w:t>
      </w:r>
      <w:r>
        <w:rPr>
          <w:rFonts w:ascii="Calibri" w:eastAsia="Calibri" w:hAnsi="Calibri" w:cs="Calibri"/>
          <w:sz w:val="28"/>
        </w:rPr>
        <w:t>»</w:t>
      </w:r>
    </w:p>
    <w:p w:rsidR="009D6BB1" w:rsidRDefault="009D6BB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Выполнила:</w:t>
      </w: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E55892">
        <w:rPr>
          <w:rFonts w:ascii="Calibri" w:eastAsia="Calibri" w:hAnsi="Calibri" w:cs="Calibri"/>
        </w:rPr>
        <w:t>Морева Анастасия Андреевна</w:t>
      </w: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курс, группа 41</w:t>
      </w:r>
    </w:p>
    <w:p w:rsidR="009D6BB1" w:rsidRDefault="0094532D" w:rsidP="000F5F85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Проверил: </w:t>
      </w:r>
    </w:p>
    <w:p w:rsidR="009D6BB1" w:rsidRDefault="000F5F85" w:rsidP="000F5F85">
      <w:pPr>
        <w:jc w:val="right"/>
        <w:rPr>
          <w:rFonts w:ascii="Calibri" w:eastAsia="Calibri" w:hAnsi="Calibri" w:cs="Calibri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Айрян Эдик Арташевич</w:t>
      </w:r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4532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Тверь 2017</w:t>
      </w:r>
    </w:p>
    <w:p w:rsidR="008D4263" w:rsidRDefault="008D4263">
      <w:pPr>
        <w:rPr>
          <w:rFonts w:ascii="Calibri" w:eastAsia="Calibri" w:hAnsi="Calibri" w:cs="Calibri"/>
        </w:rPr>
      </w:pPr>
    </w:p>
    <w:p w:rsidR="0050528B" w:rsidRPr="00C13A0D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3A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631657" w:rsidRPr="00B83C44" w:rsidRDefault="00631657" w:rsidP="006316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631657" w:rsidRPr="00B83C44" w:rsidRDefault="00631657" w:rsidP="00631657">
      <w:pPr>
        <w:rPr>
          <w:rFonts w:ascii="Times New Roman" w:hAnsi="Times New Roman" w:cs="Times New Roman"/>
          <w:sz w:val="28"/>
          <w:szCs w:val="28"/>
        </w:rPr>
      </w:pPr>
      <w:r w:rsidRPr="00B83C44">
        <w:rPr>
          <w:rFonts w:ascii="Times New Roman" w:hAnsi="Times New Roman" w:cs="Times New Roman"/>
          <w:sz w:val="28"/>
          <w:szCs w:val="28"/>
        </w:rPr>
        <w:t>ОСНОВНЫЕ УРАВНЕНИЯ</w:t>
      </w:r>
    </w:p>
    <w:p w:rsidR="00631657" w:rsidRPr="00B83C44" w:rsidRDefault="00631657" w:rsidP="006316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 КРИТИЧЕСКИХ ТОЧЕК</w:t>
      </w:r>
    </w:p>
    <w:p w:rsidR="00631657" w:rsidRPr="00B83C44" w:rsidRDefault="00631657" w:rsidP="00631657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ЗАКЛЮЧЕНИЕ</w:t>
      </w:r>
    </w:p>
    <w:p w:rsidR="00631657" w:rsidRDefault="00631657" w:rsidP="00631657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СПИСОК ЛИТЕРАТУРЫ</w:t>
      </w:r>
    </w:p>
    <w:p w:rsidR="00631657" w:rsidRDefault="00631657" w:rsidP="0063165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</w:t>
      </w:r>
    </w:p>
    <w:p w:rsidR="00631657" w:rsidRPr="00B83C44" w:rsidRDefault="00631657" w:rsidP="0063165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</w:t>
      </w:r>
    </w:p>
    <w:p w:rsidR="0050528B" w:rsidRDefault="0050528B" w:rsidP="00C13A0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B83C4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83C44" w:rsidRDefault="00B83C44" w:rsidP="00B83C4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F3E47" w:rsidRPr="0050528B" w:rsidRDefault="00DF3E47" w:rsidP="00DF3E4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работе получено аналитическое представление распределения плотности быстровращающихся сверхплотных ньютоновских политроп в виде многочленов по степеням параметров сплюснутости e и индекса политропы n, аппроксимирующих его с погрешностью 10-3. Построена схема определения критических точек в распределении плотности </w:t>
      </w:r>
      <w:r w:rsidR="000F5F85">
        <w:rPr>
          <w:rFonts w:ascii="Times New Roman" w:eastAsia="Times New Roman" w:hAnsi="Times New Roman" w:cs="Times New Roman"/>
          <w:sz w:val="28"/>
        </w:rPr>
        <w:t>конфигурации. Для случая  n=1.49</w:t>
      </w:r>
      <w:r w:rsidRPr="008F54F3">
        <w:rPr>
          <w:rFonts w:ascii="Times New Roman" w:eastAsia="Times New Roman" w:hAnsi="Times New Roman" w:cs="Times New Roman"/>
          <w:sz w:val="28"/>
        </w:rPr>
        <w:t xml:space="preserve"> получены значения параметров, характеризующих аналитическое представление плотности вблизи критических точек. Исследована динамика критических точек в зависимости от параметра e. Показано возникновение катастроф типа A2, A3. Доказано, что вблизи точки e=0.3503 в распределении плотности возникает область пузыря, имеющего форму эллиптического тора.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Уникальные данные об уравнениях состояния сверхплотной ядерной материи с плотностью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 &gt;2,9∙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г/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могут быть получены как из наблюдения свойств вращающихся нейтронных звезд (пульсаров), так и лабораторных экспериментов по столкновению встречных высокоэнергичных пучков тяжелых ионов.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уравнения состояния.</w:t>
      </w:r>
    </w:p>
    <w:p w:rsidR="00DF3E47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Наибольшей популярностью пользуется задание уравнения состояния в виде политропы. Уравнения состояния идеального ферми-газа, так и реалистические уравнения Бете-Джонсона и Рейда можно приблизить политропной соответствующего индекса.</w:t>
      </w:r>
    </w:p>
    <w:p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0528B" w:rsidRPr="0050528B" w:rsidRDefault="0050528B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F3E47" w:rsidRPr="0050528B" w:rsidRDefault="00DF3E47" w:rsidP="00DF3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28B">
        <w:rPr>
          <w:rFonts w:ascii="Times New Roman" w:hAnsi="Times New Roman" w:cs="Times New Roman"/>
          <w:sz w:val="28"/>
          <w:szCs w:val="28"/>
        </w:rPr>
        <w:t>ОСНОВНЫЕ УРАВНЕНИЯ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случае политропы относительная плотность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=ρ/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плотность в центре) определяется интегральным уравнением (Ляпунова) с подвижной границей в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>:</w:t>
      </w:r>
    </w:p>
    <w:p w:rsidR="00DF3E47" w:rsidRPr="008F54F3" w:rsidRDefault="0047277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2π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nary>
          <m:naryPr>
            <m:limLoc m:val="undOvr"/>
            <m:grow m:val="1"/>
            <m:sup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D</m:t>
            </m:r>
          </m:sub>
          <m:sup/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</m:nary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'</m:t>
                </m:r>
              </m:sup>
            </m:sSup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'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'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ⅆ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1+n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n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-ε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>, (1)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Где D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область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, в которой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≥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0,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y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z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3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длины большой и малой полуосей сфероида, аппроксимирующего поверхность конфигурации;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1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w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4πG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sub>
            </m:sSub>
          </m:den>
        </m:f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w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угловая скорость вращения конфигурации; G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гравитационная постоянная;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/</m:t>
        </m:r>
      </m:oMath>
      <w:r w:rsidRPr="008F54F3">
        <w:rPr>
          <w:rFonts w:ascii="Times New Roman" w:eastAsia="Times New Roman" w:hAnsi="Times New Roman" w:cs="Times New Roman"/>
          <w:sz w:val="28"/>
        </w:rPr>
        <w:t>2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πG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давление в центре конфигурации; n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индекс политропы.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Граница конфигурации находится из условия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=0.</m:t>
        </m:r>
      </m:oMath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дальнейшем для упрощения обозначений положим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будем искать решение (1) в виде полинома наилучшего приближения в метрике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случае фигур вращения:</w:t>
      </w:r>
    </w:p>
    <w:p w:rsidR="00DF3E47" w:rsidRPr="008F54F3" w:rsidRDefault="0047277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=1+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a+b=2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ab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e,n</m:t>
                </m:r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sup>
            </m:sSup>
          </m:e>
        </m:nary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b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(2)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В (2) значения индексов a и b берутся четными, а N возьмем равным шести.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Теоретическим основанием (2) является теорема Стоуна-Вейерштрасса о равномерном приближении непрерывной на компакте функции нескольких переме</w:t>
      </w:r>
      <w:r w:rsidR="00B83C44">
        <w:rPr>
          <w:rFonts w:ascii="Times New Roman" w:eastAsia="Times New Roman" w:hAnsi="Times New Roman" w:cs="Times New Roman"/>
          <w:sz w:val="28"/>
        </w:rPr>
        <w:t>нных</w:t>
      </w:r>
      <w:r w:rsidRPr="008F54F3">
        <w:rPr>
          <w:rFonts w:ascii="Times New Roman" w:eastAsia="Times New Roman" w:hAnsi="Times New Roman" w:cs="Times New Roman"/>
          <w:sz w:val="28"/>
        </w:rPr>
        <w:t>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Используя разработанный комплекс символьно-численных программ в системе MAPLE, мы получили аналитическое выражение в виде многочленов по степеням е и  n,  аппроксимирующих с погрешностью порядка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-6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численные значения коэффициентов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ab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e,n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Основная задача нашей работы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это анализ структуры (2) в зависимости от управляющих параметров e и  n чрезвычайно сложен, поэтому мы, качественно не упрощая задачу, будем рассматривать ее при фиксированном </w:t>
      </w:r>
      <w:r w:rsidR="00B83C44">
        <w:rPr>
          <w:rFonts w:ascii="Times New Roman" w:eastAsia="Times New Roman" w:hAnsi="Times New Roman" w:cs="Times New Roman"/>
          <w:sz w:val="28"/>
        </w:rPr>
        <w:t>з</w:t>
      </w:r>
      <w:r w:rsidR="00E55892">
        <w:rPr>
          <w:rFonts w:ascii="Times New Roman" w:eastAsia="Times New Roman" w:hAnsi="Times New Roman" w:cs="Times New Roman"/>
          <w:sz w:val="28"/>
        </w:rPr>
        <w:t>начении индекса политропы n=1,37</w:t>
      </w:r>
      <w:r w:rsidRPr="008F54F3">
        <w:rPr>
          <w:rFonts w:ascii="Times New Roman" w:eastAsia="Times New Roman" w:hAnsi="Times New Roman" w:cs="Times New Roman"/>
          <w:sz w:val="28"/>
        </w:rPr>
        <w:t xml:space="preserve">. Данное значение близко к значению индекса политропы для идеального нерелятивисткого ферми-газа нейтронов и приводит к очень интересным эффектам в распределении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Управляющим параметром задачи остается только параметр сплюснутости e(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ε)</m:t>
        </m:r>
      </m:oMath>
      <w:r w:rsidRPr="008F54F3">
        <w:rPr>
          <w:rFonts w:ascii="Times New Roman" w:eastAsia="Times New Roman" w:hAnsi="Times New Roman" w:cs="Times New Roman"/>
          <w:sz w:val="28"/>
        </w:rPr>
        <w:t>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Одним из простых и наглядных методов изучения функции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(r,z,e) является метод изучения поверхностей постоянного уровня (ППУ), полученных при фиксированных значениях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Для фигур вращения эту задачу можно упростить. Рассмотрим сечение конфигурации полуплоскостью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ϕ=const (ϕ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>угол азимута). Тогда ППУ при пересечении с полуплоскостью образует семейство линий постоянного уровня (ЛПУ). Они так же являются алгебраическими кривыми шестого порядка.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Рассмотрим в начале самый простой случай e=1,  т.е. сферически-симметричный случай без вращения. ЛПУ с шагом 1/30 показаны на рис.1.</w:t>
      </w: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779A98F" wp14:editId="316A81A1">
            <wp:simplePos x="0" y="0"/>
            <wp:positionH relativeFrom="column">
              <wp:posOffset>1699260</wp:posOffset>
            </wp:positionH>
            <wp:positionV relativeFrom="paragraph">
              <wp:posOffset>74295</wp:posOffset>
            </wp:positionV>
            <wp:extent cx="1645920" cy="2824480"/>
            <wp:effectExtent l="0" t="0" r="0" b="0"/>
            <wp:wrapSquare wrapText="bothSides"/>
            <wp:docPr id="1" name="Рисунок 1" descr="C:\Users\Кристя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Как видно из рис.1, ЛПУ представляет собой окружности. Отметим, что в центральной части и в близи границы плотность убывает существенно медленнее, чем в срединной ее части. 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При наличии вращении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e≠1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картина усложняется. Зависимость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</m:oMath>
      <w:r w:rsidR="00E55892">
        <w:rPr>
          <w:rFonts w:ascii="Times New Roman" w:eastAsia="Times New Roman" w:hAnsi="Times New Roman" w:cs="Times New Roman"/>
          <w:sz w:val="28"/>
        </w:rPr>
        <w:t xml:space="preserve"> от e при n=1,37</w:t>
      </w:r>
      <w:r w:rsidRPr="008F54F3">
        <w:rPr>
          <w:rFonts w:ascii="Times New Roman" w:eastAsia="Times New Roman" w:hAnsi="Times New Roman" w:cs="Times New Roman"/>
          <w:sz w:val="28"/>
        </w:rPr>
        <w:t xml:space="preserve"> дает график рис.2.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В случае e=0,6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ε=0,03225) ЛПУ изображены на рис.3.</m:t>
        </m:r>
      </m:oMath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DF3E47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E52C026" wp14:editId="37A23E02">
            <wp:simplePos x="0" y="0"/>
            <wp:positionH relativeFrom="column">
              <wp:posOffset>611505</wp:posOffset>
            </wp:positionH>
            <wp:positionV relativeFrom="paragraph">
              <wp:posOffset>-108585</wp:posOffset>
            </wp:positionV>
            <wp:extent cx="4595495" cy="2871470"/>
            <wp:effectExtent l="0" t="0" r="0" b="0"/>
            <wp:wrapTopAndBottom/>
            <wp:docPr id="2" name="Рисунок 2" descr="C:\Users\Кристя\Desktop\рис 2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2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Из рис.3 видно, что расстояние между ЛПУ в области значений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0,7&lt;r&lt;0,9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существенно возросло. Это означает наличие в этой области экваториальной плоскости большой зоны с медленно меняющийся плотностью. </w:t>
      </w:r>
    </w:p>
    <w:p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Картина ЛПУ существенно усложняется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e≪0,5105(ε≫0,3502)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Поэтому далее целесообразно для изучения структуры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использовать качественные методы анализа из математической теории катастроф.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Эту программу несложно реализовать на компьютере в системе MAPLE, так как в рамках этой системы у нас уже есть аналитические представления коэффициентов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ab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(e)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B83C44" w:rsidRPr="008F54F3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B83C44" w:rsidRDefault="008F54F3" w:rsidP="008F54F3">
      <w:pPr>
        <w:pStyle w:val="1"/>
        <w:jc w:val="center"/>
        <w:rPr>
          <w:b w:val="0"/>
          <w:bCs w:val="0"/>
          <w:sz w:val="28"/>
          <w:szCs w:val="28"/>
          <w:lang w:val="ru-RU"/>
        </w:rPr>
      </w:pPr>
      <w:r w:rsidRPr="00B83C44">
        <w:rPr>
          <w:b w:val="0"/>
          <w:sz w:val="28"/>
          <w:szCs w:val="28"/>
          <w:lang w:val="ru-RU"/>
        </w:rPr>
        <w:t>РАСЧЕТ КРИТИЧЕСКИХ ТОЧЕК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для гладких функций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f(r,z)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472779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∇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f(r,z,e)=0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(3)</w:t>
            </w:r>
          </w:p>
        </w:tc>
      </w:tr>
    </w:tbl>
    <w:p w:rsidR="008F54F3" w:rsidRPr="008F54F3" w:rsidRDefault="008F54F3" w:rsidP="00B83C44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Поскольку у нас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 — полином по координатам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приближающий плотность конфигураций 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мы предлагаем для поиска критических точек и изучения поведения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них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представим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виде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r=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,z=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-R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(4)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|R|≪1,|Z|≪1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(4) в (2), имеем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472779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ρ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0k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(5)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Разность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0k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удобно обозначить как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.Тогда (5) перепишется в виде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(6)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α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уравнений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F(1,0,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,α,e)=F(0,1,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,α,e)=F(1,1,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,α,e)=0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(7)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их в (6) и сохраняя в нем значащие члены разложения по степеням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окрестности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имеем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(8)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математической теории катастроф выражение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получило название морсовской составляющей, 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неморсовской составляющей. В результате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Функцию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 также ростком катастрофы, и она существенна только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Эти точки получили название катастроф. В точках катастроф в нашем случае отличными от нуля будут коэффициенты или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Если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то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имеет место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. 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Точно такой случай реализуется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. Но при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,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уже будет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общем случае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определяется ростком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n+1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называются морсовскими,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неморсовскими. Морсовские точки — это точки локального максимума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седовые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Их соответственно обозначим знаками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⊕,⊖,⊗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Проведенные на компьютере расчеты показали, что постоянной критической морсовской точкой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всех значениях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будет точка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т.е. в центре конфигурации. ЛПУ вблизи нее будут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и</m:t>
        </m:r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2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(h≪1)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соответственно.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e=1(ε=0)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соответственно равны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-2,8652,-2,8652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а при e=0,6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(ε=0,03225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) -3,5865, -7,4672.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Вторая критическая точка возникает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e=0,5105(ε=0,03502)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ней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=0,8360,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=0,α=0,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=-0,2850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=-12,5569)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Уравнение ЛПУ вблизи этой критической точки имеет вид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.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(9)</w:t>
            </w:r>
          </w:p>
        </w:tc>
      </w:tr>
    </w:tbl>
    <w:p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Структура ЛПУ-конфигурации для данного случая изображена на рис.4. </w:t>
      </w:r>
    </w:p>
    <w:p w:rsidR="001F1386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75648" behindDoc="0" locked="0" layoutInCell="1" allowOverlap="1" wp14:anchorId="6F45FC8B" wp14:editId="6AF649C5">
            <wp:simplePos x="0" y="0"/>
            <wp:positionH relativeFrom="column">
              <wp:posOffset>1428750</wp:posOffset>
            </wp:positionH>
            <wp:positionV relativeFrom="paragraph">
              <wp:posOffset>2540</wp:posOffset>
            </wp:positionV>
            <wp:extent cx="2881630" cy="4327525"/>
            <wp:effectExtent l="0" t="0" r="0" b="0"/>
            <wp:wrapTopAndBottom/>
            <wp:docPr id="12" name="Рисунок 12" descr="C:\Users\Кристя\Desktop\ри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386" w:rsidRDefault="001F1386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6672" behindDoc="0" locked="0" layoutInCell="1" allowOverlap="1" wp14:anchorId="3D530586" wp14:editId="3507B09C">
            <wp:simplePos x="0" y="0"/>
            <wp:positionH relativeFrom="column">
              <wp:posOffset>-304800</wp:posOffset>
            </wp:positionH>
            <wp:positionV relativeFrom="paragraph">
              <wp:posOffset>3816985</wp:posOffset>
            </wp:positionV>
            <wp:extent cx="2881630" cy="1073785"/>
            <wp:effectExtent l="0" t="0" r="0" b="0"/>
            <wp:wrapTopAndBottom/>
            <wp:docPr id="13" name="Рисунок 13" descr="C:\Users\Кристя\Desktop\ри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я\Desktop\рис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7696" behindDoc="0" locked="0" layoutInCell="1" allowOverlap="1" wp14:anchorId="030F1CBA" wp14:editId="75CDCD0E">
            <wp:simplePos x="0" y="0"/>
            <wp:positionH relativeFrom="column">
              <wp:posOffset>2741295</wp:posOffset>
            </wp:positionH>
            <wp:positionV relativeFrom="paragraph">
              <wp:posOffset>1638300</wp:posOffset>
            </wp:positionV>
            <wp:extent cx="3242945" cy="3242945"/>
            <wp:effectExtent l="0" t="0" r="0" b="0"/>
            <wp:wrapTopAndBottom/>
            <wp:docPr id="14" name="Рисунок 14" descr="C:\Users\Кристя\Desktop\рис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я\Desktop\рис 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4F3" w:rsidRPr="008F54F3">
        <w:rPr>
          <w:rFonts w:ascii="Times New Roman" w:eastAsia="Times New Roman" w:hAnsi="Times New Roman" w:cs="Times New Roman"/>
          <w:sz w:val="28"/>
        </w:rPr>
        <w:t xml:space="preserve">При уменьшении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от значения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0,5105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происходит процесс вытягивания из неморсовской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двух морсовских  — седловой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⊗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 и точки максимума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="008F54F3" w:rsidRPr="008F54F3">
        <w:rPr>
          <w:rFonts w:ascii="Times New Roman" w:eastAsia="Times New Roman" w:hAnsi="Times New Roman" w:cs="Times New Roman"/>
          <w:sz w:val="28"/>
        </w:rPr>
        <w:t xml:space="preserve">.Этот процесс изображен на диаграмме на рис.5. </w:t>
      </w:r>
    </w:p>
    <w:p w:rsidR="001F1386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</w:t>
      </w:r>
      <w:r w:rsidR="008F54F3" w:rsidRPr="008F54F3">
        <w:rPr>
          <w:rFonts w:ascii="Times New Roman" w:eastAsia="Times New Roman" w:hAnsi="Times New Roman" w:cs="Times New Roman"/>
          <w:sz w:val="28"/>
        </w:rPr>
        <w:t xml:space="preserve">е точки расположены в плоскости экватора. </w:t>
      </w:r>
    </w:p>
    <w:p w:rsidR="001F1386" w:rsidRPr="008F54F3" w:rsidRDefault="008F54F3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Седловая точка с уменьшением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двигается в сторону оси вращения, а точка максимума в сторону экватора. Для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e=0,48</m:t>
        </m:r>
      </m:oMath>
      <w:r w:rsidR="001F1386">
        <w:rPr>
          <w:rFonts w:ascii="Times New Roman" w:eastAsia="Times New Roman" w:hAnsi="Times New Roman" w:cs="Times New Roman"/>
          <w:sz w:val="28"/>
        </w:rPr>
        <w:t xml:space="preserve"> приведем систему ЛПУ на рис.6.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Когда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достигает значения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e=0,4195(ε=0,03474)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возникают еще две неморсовские 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=2,3336,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 коэффициентами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=0,7204,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=±0,1227,α=±0,2479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равен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=-1,2300.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точек определяется уравнением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.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(10)</w:t>
            </w:r>
          </w:p>
        </w:tc>
      </w:tr>
    </w:tbl>
    <w:p w:rsidR="001849DF" w:rsidRPr="008F54F3" w:rsidRDefault="001849DF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849DF" w:rsidRPr="008F54F3" w:rsidRDefault="007922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6432" behindDoc="0" locked="0" layoutInCell="1" allowOverlap="1" wp14:anchorId="270B6A06" wp14:editId="7BEF1E20">
            <wp:simplePos x="0" y="0"/>
            <wp:positionH relativeFrom="column">
              <wp:posOffset>61595</wp:posOffset>
            </wp:positionH>
            <wp:positionV relativeFrom="paragraph">
              <wp:posOffset>581025</wp:posOffset>
            </wp:positionV>
            <wp:extent cx="2446655" cy="2993390"/>
            <wp:effectExtent l="0" t="0" r="0" b="0"/>
            <wp:wrapTopAndBottom/>
            <wp:docPr id="3" name="Рисунок 3" descr="C:\Users\Кристя\Desktop\ри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я\Desktop\рис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DF" w:rsidRPr="008F54F3">
        <w:rPr>
          <w:rFonts w:ascii="Times New Roman" w:eastAsia="Times New Roman" w:hAnsi="Times New Roman" w:cs="Times New Roman"/>
          <w:sz w:val="28"/>
        </w:rPr>
        <w:t>Соответствующие ЛПУ изображены на рис. 7.</w:t>
      </w:r>
    </w:p>
    <w:p w:rsidR="001849DF" w:rsidRDefault="00792214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70F7EC05" wp14:editId="72266CF5">
            <wp:simplePos x="0" y="0"/>
            <wp:positionH relativeFrom="column">
              <wp:posOffset>2854325</wp:posOffset>
            </wp:positionH>
            <wp:positionV relativeFrom="paragraph">
              <wp:posOffset>2365375</wp:posOffset>
            </wp:positionV>
            <wp:extent cx="2210435" cy="823595"/>
            <wp:effectExtent l="0" t="0" r="0" b="0"/>
            <wp:wrapTopAndBottom/>
            <wp:docPr id="4" name="Рисунок 4" descr="C:\Users\Кристя\Desktop\рис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я\Desktop\рис 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>При дальнейшем уменьшении е из каждой неморсовской точки вытягиваются две</w:t>
      </w:r>
      <w:r w:rsidR="006C282C">
        <w:rPr>
          <w:rFonts w:ascii="Times New Roman" w:eastAsia="Times New Roman" w:hAnsi="Times New Roman" w:cs="Times New Roman"/>
          <w:sz w:val="28"/>
        </w:rPr>
        <w:t xml:space="preserve"> морсовские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⊖</m:t>
        </m:r>
      </m:oMath>
      <w:r w:rsidR="00C13A0D">
        <w:rPr>
          <w:rFonts w:ascii="Times New Roman" w:eastAsia="Times New Roman" w:hAnsi="Times New Roman" w:cs="Times New Roman"/>
          <w:sz w:val="28"/>
        </w:rPr>
        <w:t xml:space="preserve"> и</w:t>
      </w:r>
      <w:r w:rsidR="006C282C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⊗</m:t>
        </m:r>
      </m:oMath>
      <w:r w:rsidR="00C13A0D">
        <w:rPr>
          <w:rFonts w:ascii="Times New Roman" w:eastAsia="Times New Roman" w:hAnsi="Times New Roman" w:cs="Times New Roman"/>
          <w:sz w:val="28"/>
        </w:rPr>
        <w:t xml:space="preserve"> </w:t>
      </w:r>
      <w:r w:rsidR="006C282C">
        <w:rPr>
          <w:rFonts w:ascii="Times New Roman" w:eastAsia="Times New Roman" w:hAnsi="Times New Roman" w:cs="Times New Roman"/>
          <w:sz w:val="28"/>
        </w:rPr>
        <w:t xml:space="preserve">седловая </w:t>
      </w:r>
      <w:r w:rsidRPr="008F54F3">
        <w:rPr>
          <w:rFonts w:ascii="Times New Roman" w:eastAsia="Times New Roman" w:hAnsi="Times New Roman" w:cs="Times New Roman"/>
          <w:sz w:val="28"/>
        </w:rPr>
        <w:t>. Этот процесс изображен на диаграмме на рис. 8.</w:t>
      </w:r>
    </w:p>
    <w:p w:rsidR="00792214" w:rsidRPr="00C13A0D" w:rsidRDefault="00DF3E47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Седловые точки движутся от плоскости экватора и к оси вращения. Точки минимума же сдвигаются от оси вращени</w:t>
      </w:r>
      <w:r w:rsidR="001F1386">
        <w:rPr>
          <w:rFonts w:ascii="Times New Roman" w:eastAsia="Times New Roman" w:hAnsi="Times New Roman" w:cs="Times New Roman"/>
          <w:sz w:val="28"/>
        </w:rPr>
        <w:t>я и к экваториальной плоскости.</w:t>
      </w:r>
    </w:p>
    <w:p w:rsidR="00DF3E47" w:rsidRPr="008F54F3" w:rsidRDefault="0079221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8480" behindDoc="0" locked="0" layoutInCell="1" allowOverlap="1" wp14:anchorId="7EB2DFA6" wp14:editId="2F3AD81F">
            <wp:simplePos x="0" y="0"/>
            <wp:positionH relativeFrom="column">
              <wp:posOffset>937895</wp:posOffset>
            </wp:positionH>
            <wp:positionV relativeFrom="paragraph">
              <wp:posOffset>524510</wp:posOffset>
            </wp:positionV>
            <wp:extent cx="5342890" cy="3021965"/>
            <wp:effectExtent l="0" t="0" r="0" b="0"/>
            <wp:wrapTopAndBottom/>
            <wp:docPr id="5" name="Рисунок 5" descr="C:\Users\Кристя\Desktop\9 10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я\Desktop\9 10 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>ЛПУ для е = 0,418 (ε = 0,03470) приводятся на рис. 9. Для е = 0,4159 (ε = 0,03465) и е = 0,41 (ε = 0,03449) на рис. 10 и 11 соответственно.</w:t>
      </w:r>
    </w:p>
    <w:p w:rsidR="001F1386" w:rsidRPr="008F54F3" w:rsidRDefault="00DF3E47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Из рис. 9-11 очевидным становится (с уменьшением е) процесс сближения седловой точки в плоскостях экватора и точек минимума. При е = 0,3992 (ε = 0,03414) происходит слияние этих морсовских точек в неморсовскую А3. Этот процесс изображен на рис. 12. </w:t>
      </w:r>
    </w:p>
    <w:p w:rsidR="00DF3E47" w:rsidRPr="008F54F3" w:rsidRDefault="00E55892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Тогда r</w:t>
      </w:r>
      <w:r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</w:rPr>
        <w:t xml:space="preserve"> = 0,7271, z</w:t>
      </w:r>
      <w:r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</w:rPr>
        <w:t xml:space="preserve"> = 0, λ</w:t>
      </w:r>
      <w:r w:rsidRPr="00E55892">
        <w:rPr>
          <w:rFonts w:ascii="Times New Roman" w:eastAsia="Times New Roman" w:hAnsi="Times New Roman" w:cs="Times New Roman"/>
          <w:sz w:val="28"/>
          <w:vertAlign w:val="sub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= 3,3204, λ</w:t>
      </w:r>
      <w:r w:rsidRPr="00E55892">
        <w:rPr>
          <w:rFonts w:ascii="Times New Roman" w:eastAsia="Times New Roman" w:hAnsi="Times New Roman" w:cs="Times New Roman"/>
          <w:sz w:val="28"/>
          <w:vertAlign w:val="subscript"/>
        </w:rPr>
        <w:t>2</w: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 = 0, α = 0, росток катастрофы равен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c</m:t>
            </m:r>
          </m:e>
        </m:acc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Z4,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c</m:t>
            </m:r>
          </m:e>
        </m:acc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= 14,5289 и семейство ЛПУ вблизи этой точки оп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w:br/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>ределяется уравнением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h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= 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 xml:space="preserve">+ </m:t>
          </m:r>
          <m:acc>
            <m:accPr>
              <m:chr m:val="̃"/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c</m:t>
              </m:r>
            </m:e>
          </m:acc>
          <m:sSup>
            <m:sSup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4</m:t>
              </m:r>
            </m:sup>
          </m:sSup>
        </m:oMath>
      </m:oMathPara>
    </w:p>
    <w:p w:rsidR="00792214" w:rsidRPr="00C13A0D" w:rsidRDefault="001F1386" w:rsidP="001F13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5764796C" wp14:editId="4492FC93">
            <wp:simplePos x="0" y="0"/>
            <wp:positionH relativeFrom="column">
              <wp:posOffset>2921000</wp:posOffset>
            </wp:positionH>
            <wp:positionV relativeFrom="paragraph">
              <wp:posOffset>1160145</wp:posOffset>
            </wp:positionV>
            <wp:extent cx="2249805" cy="1404620"/>
            <wp:effectExtent l="0" t="0" r="0" b="0"/>
            <wp:wrapTopAndBottom/>
            <wp:docPr id="6" name="Рисунок 6" descr="C:\Users\Крист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ристя\Desktop\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4F3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0528" behindDoc="0" locked="0" layoutInCell="1" allowOverlap="1" wp14:anchorId="57A4B272" wp14:editId="645E9581">
            <wp:simplePos x="0" y="0"/>
            <wp:positionH relativeFrom="column">
              <wp:posOffset>696595</wp:posOffset>
            </wp:positionH>
            <wp:positionV relativeFrom="paragraph">
              <wp:posOffset>753745</wp:posOffset>
            </wp:positionV>
            <wp:extent cx="1732915" cy="3466465"/>
            <wp:effectExtent l="0" t="0" r="0" b="0"/>
            <wp:wrapTopAndBottom/>
            <wp:docPr id="7" name="Рисунок 7" descr="C:\Users\Кристя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я\Desktop\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>Получились сильно вытянутые вдоль оси вращения выпуклые кривые.</w:t>
      </w:r>
      <w:r>
        <w:rPr>
          <w:rFonts w:ascii="Times New Roman" w:eastAsia="Times New Roman" w:hAnsi="Times New Roman" w:cs="Times New Roman"/>
          <w:sz w:val="28"/>
        </w:rPr>
        <w:t xml:space="preserve"> Семейство ЛПУ дано на рис. 13.</w:t>
      </w:r>
    </w:p>
    <w:p w:rsidR="00DF3E47" w:rsidRPr="008F54F3" w:rsidRDefault="001F1386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A0D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1552" behindDoc="0" locked="0" layoutInCell="1" allowOverlap="1" wp14:anchorId="52DD4503" wp14:editId="0DAD5F81">
            <wp:simplePos x="0" y="0"/>
            <wp:positionH relativeFrom="column">
              <wp:posOffset>3292475</wp:posOffset>
            </wp:positionH>
            <wp:positionV relativeFrom="paragraph">
              <wp:posOffset>2506345</wp:posOffset>
            </wp:positionV>
            <wp:extent cx="1542415" cy="920750"/>
            <wp:effectExtent l="0" t="0" r="0" b="0"/>
            <wp:wrapTopAndBottom/>
            <wp:docPr id="8" name="Рисунок 8" descr="C:\Users\Кристя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ристя\Desktop\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Далее с уменьшением е значение параметра λ2 становится положительным и неморсовская точка катастрофы А3 переходит в морсовскую точку локального минимума (диаграмма на рис. 14). 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Эта точка минимума с дальнейшим уменьшением е сдвигается к оси вращения, а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этой точке быстро начинает уменьшаться.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= 0 достигается в точке е =</w:t>
      </w:r>
      <w:r w:rsidR="00944D3F">
        <w:rPr>
          <w:rFonts w:ascii="Times New Roman" w:eastAsia="Times New Roman" w:hAnsi="Times New Roman" w:cs="Times New Roman"/>
          <w:sz w:val="28"/>
        </w:rPr>
        <w:t>0,5375</w:t>
      </w:r>
      <w:r w:rsidRPr="008F54F3">
        <w:rPr>
          <w:rFonts w:ascii="Times New Roman" w:eastAsia="Times New Roman" w:hAnsi="Times New Roman" w:cs="Times New Roman"/>
          <w:sz w:val="28"/>
        </w:rPr>
        <w:t xml:space="preserve"> (ε = 0,03176). Вокруг данной точки возникает область с чрезвычайно малой плотностью, а ЛПУ образуют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h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/λ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,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</m:e>
        </m:rad>
      </m:oMath>
      <w:r w:rsidRPr="008F54F3">
        <w:rPr>
          <w:rFonts w:ascii="Times New Roman" w:eastAsia="Times New Roman" w:hAnsi="Times New Roman" w:cs="Times New Roman"/>
          <w:sz w:val="28"/>
        </w:rPr>
        <w:t xml:space="preserve">. Отношение полуосей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/λ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e>
        </m:rad>
      </m:oMath>
      <w:r w:rsidRPr="008F54F3">
        <w:rPr>
          <w:rFonts w:ascii="Times New Roman" w:eastAsia="Times New Roman" w:hAnsi="Times New Roman" w:cs="Times New Roman"/>
          <w:sz w:val="28"/>
        </w:rPr>
        <w:t>, равное 0,2010, говорит о том, что эти эллипсы сильно вытянуты вдоль оси вращения.</w:t>
      </w:r>
    </w:p>
    <w:p w:rsidR="00DF3E47" w:rsidRPr="008F54F3" w:rsidRDefault="00BD5400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292735</wp:posOffset>
                </wp:positionV>
                <wp:extent cx="139065" cy="142875"/>
                <wp:effectExtent l="0" t="0" r="13335" b="9525"/>
                <wp:wrapNone/>
                <wp:docPr id="1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06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76686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9pt,23.05pt" to="298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266065</wp:posOffset>
                </wp:positionV>
                <wp:extent cx="190500" cy="189865"/>
                <wp:effectExtent l="0" t="0" r="0" b="635"/>
                <wp:wrapNone/>
                <wp:docPr id="16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898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26660" id="Овал 1" o:spid="_x0000_s1026" style="position:absolute;margin-left:285.95pt;margin-top:20.95pt;width:1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" fillcolor="white [3201]" strokecolor="black [3213]" strokeweight="2pt">
                <v:path arrowok="t"/>
              </v:oval>
            </w:pict>
          </mc:Fallback>
        </mc:AlternateConten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Дальнейшее уменьшение е приводит к тому, что формально в точке r = rk, z = 0 уже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&lt; 0, и эту точку мы обозначим        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Условие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≥ 0 начинает выполняться лишь вне некоторой малой окрестности точки е &lt; </w:t>
      </w:r>
      <w:r w:rsidR="00944D3F">
        <w:rPr>
          <w:rFonts w:ascii="Times New Roman" w:eastAsia="Times New Roman" w:hAnsi="Times New Roman" w:cs="Times New Roman"/>
          <w:sz w:val="28"/>
        </w:rPr>
        <w:t>0,5375</w:t>
      </w:r>
      <w:r w:rsidRPr="008F54F3">
        <w:rPr>
          <w:rFonts w:ascii="Times New Roman" w:eastAsia="Times New Roman" w:hAnsi="Times New Roman" w:cs="Times New Roman"/>
          <w:sz w:val="28"/>
        </w:rPr>
        <w:t>. Граница конфигурации вблизи нее будет определяться уравнением эллипса:</w:t>
      </w:r>
    </w:p>
    <w:p w:rsidR="00DF3E47" w:rsidRPr="008F54F3" w:rsidRDefault="0047277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8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2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= 1 ,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DF3E47" w:rsidRPr="008F54F3">
        <w:rPr>
          <w:rFonts w:ascii="Times New Roman" w:eastAsia="Times New Roman" w:hAnsi="Times New Roman" w:cs="Times New Roman"/>
          <w:sz w:val="28"/>
        </w:rPr>
        <w:t xml:space="preserve">   (12)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а распределение плотности формулой</w:t>
      </w:r>
      <w:r w:rsidR="00B83C44">
        <w:rPr>
          <w:rFonts w:ascii="Times New Roman" w:eastAsia="Times New Roman" w:hAnsi="Times New Roman" w:cs="Times New Roman"/>
          <w:sz w:val="28"/>
        </w:rPr>
        <w:t xml:space="preserve"> </w:t>
      </w:r>
    </w:p>
    <w:p w:rsidR="00DF3E47" w:rsidRPr="00C13A0D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13A0D">
        <w:rPr>
          <w:rFonts w:ascii="Times New Roman" w:eastAsia="Times New Roman" w:hAnsi="Times New Roman" w:cs="Times New Roman"/>
          <w:sz w:val="28"/>
        </w:rPr>
        <w:tab/>
      </w:r>
      <w:r w:rsidRPr="008F54F3">
        <w:rPr>
          <w:rFonts w:ascii="Times New Roman" w:eastAsia="Times New Roman" w:hAnsi="Times New Roman" w:cs="Times New Roman"/>
          <w:sz w:val="28"/>
        </w:rPr>
        <w:t xml:space="preserve">h = λ1R2 +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Z2 .</w:t>
      </w:r>
      <w:r w:rsidRPr="008F54F3">
        <w:rPr>
          <w:rFonts w:ascii="Times New Roman" w:eastAsia="Times New Roman" w:hAnsi="Times New Roman" w:cs="Times New Roman"/>
          <w:sz w:val="28"/>
        </w:rPr>
        <w:tab/>
      </w:r>
      <w:r w:rsidRPr="00C13A0D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C13A0D">
        <w:rPr>
          <w:rFonts w:ascii="Times New Roman" w:eastAsia="Times New Roman" w:hAnsi="Times New Roman" w:cs="Times New Roman"/>
          <w:sz w:val="28"/>
        </w:rPr>
        <w:t xml:space="preserve">    (12a)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Производя о</w:t>
      </w:r>
      <w:r w:rsidR="00E55892">
        <w:rPr>
          <w:rFonts w:ascii="Times New Roman" w:eastAsia="Times New Roman" w:hAnsi="Times New Roman" w:cs="Times New Roman"/>
          <w:sz w:val="28"/>
        </w:rPr>
        <w:t>братные замены Z = z, R = r – r</w:t>
      </w:r>
      <w:r w:rsidR="00E55892"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k</w:t>
      </w:r>
      <w:r w:rsidRPr="008F54F3">
        <w:rPr>
          <w:rFonts w:ascii="Times New Roman" w:eastAsia="Times New Roman" w:hAnsi="Times New Roman" w:cs="Times New Roman"/>
          <w:sz w:val="28"/>
        </w:rPr>
        <w:t>, получаем уравнение эллиптического тора в цилиндрических координатах: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z2 = 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p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-(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e>
        </m:d>
      </m:oMath>
      <w:r w:rsidRPr="008F54F3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B83C44">
        <w:rPr>
          <w:rFonts w:ascii="Times New Roman" w:eastAsia="Times New Roman" w:hAnsi="Times New Roman" w:cs="Times New Roman"/>
          <w:sz w:val="28"/>
        </w:rPr>
        <w:t xml:space="preserve">    </w:t>
      </w:r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  <w:r w:rsidR="00B83C44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8F54F3">
        <w:rPr>
          <w:rFonts w:ascii="Times New Roman" w:eastAsia="Times New Roman" w:hAnsi="Times New Roman" w:cs="Times New Roman"/>
          <w:sz w:val="28"/>
        </w:rPr>
        <w:t xml:space="preserve">    (13)</w:t>
      </w:r>
    </w:p>
    <w:p w:rsidR="00DF3E47" w:rsidRPr="008F54F3" w:rsidRDefault="00DF3E47" w:rsidP="00DF3E47">
      <w:pPr>
        <w:rPr>
          <w:rFonts w:ascii="Times New Roman" w:eastAsia="Times New Roman" w:hAnsi="Times New Roman" w:cs="Times New Roman"/>
          <w:sz w:val="28"/>
        </w:rPr>
      </w:pPr>
    </w:p>
    <w:p w:rsidR="00DF3E47" w:rsidRPr="00256A07" w:rsidRDefault="00DF3E47" w:rsidP="00DF3E47">
      <w:pPr>
        <w:jc w:val="both"/>
        <w:rPr>
          <w:rFonts w:ascii="Times New Roman" w:hAnsi="Times New Roman" w:cs="Times New Roman"/>
        </w:rPr>
      </w:pPr>
    </w:p>
    <w:p w:rsidR="00F654E3" w:rsidRPr="00C13A0D" w:rsidRDefault="00C14FCF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Зависимость параметров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k</m:t>
            </m:r>
          </m:sub>
        </m:sSub>
      </m:oMath>
      <w:r w:rsidR="00B92D0F" w:rsidRPr="008F54F3">
        <w:rPr>
          <w:rFonts w:ascii="Times New Roman" w:eastAsia="Times New Roman" w:hAnsi="Times New Roman" w:cs="Times New Roman"/>
          <w:sz w:val="28"/>
        </w:rPr>
        <w:t xml:space="preserve"> от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</m:t>
        </m:r>
      </m:oMath>
      <w:r w:rsidR="00BC4B64" w:rsidRPr="008F54F3">
        <w:rPr>
          <w:rFonts w:ascii="Times New Roman" w:eastAsia="Times New Roman" w:hAnsi="Times New Roman" w:cs="Times New Roman"/>
          <w:sz w:val="28"/>
        </w:rPr>
        <w:t xml:space="preserve"> вблизи точки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e=0,5375</m:t>
        </m:r>
      </m:oMath>
      <w:r w:rsidR="00BC4B64" w:rsidRPr="00C13A0D">
        <w:rPr>
          <w:rFonts w:ascii="Times New Roman" w:eastAsia="Times New Roman" w:hAnsi="Times New Roman" w:cs="Times New Roman"/>
          <w:sz w:val="28"/>
        </w:rPr>
        <w:t xml:space="preserve"> представляется соотношениями</w:t>
      </w:r>
    </w:p>
    <w:p w:rsidR="00D21023" w:rsidRPr="00C13A0D" w:rsidRDefault="0047277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acc>
            <m:accPr>
              <m:chr m:val="̃"/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</w:rPr>
                    <m:t>k</m:t>
                  </m:r>
                </m:sub>
              </m:sSub>
            </m:e>
          </m:acc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=0,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5331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e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</w:rPr>
                <m:t>0,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5375</m:t>
              </m:r>
            </m:e>
          </m:d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</w:rPr>
            <m:t>,</m:t>
          </m:r>
        </m:oMath>
      </m:oMathPara>
    </w:p>
    <w:p w:rsidR="00BC4B64" w:rsidRPr="00C13A0D" w:rsidRDefault="00BD5400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131445</wp:posOffset>
                </wp:positionV>
                <wp:extent cx="620395" cy="278765"/>
                <wp:effectExtent l="13335" t="10795" r="13970" b="571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779" w:rsidRPr="005D4AFD" w:rsidRDefault="00472779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 w:rsidRPr="005D4AF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lang w:val="en-US"/>
                              </w:rPr>
                              <w:t>4</w:t>
                            </w:r>
                            <w:r w:rsidRPr="005D4AFD"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5pt;margin-top:10.35pt;width:48.8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" strokecolor="white [3212]">
                <v:textbox>
                  <w:txbxContent>
                    <w:p w:rsidR="00472779" w:rsidRPr="005D4AFD" w:rsidRDefault="00472779">
                      <w:pPr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 w:rsidRPr="005D4AF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lang w:val="en-US"/>
                        </w:rPr>
                        <w:t>4</w:t>
                      </w:r>
                      <w:r w:rsidRPr="005D4AFD"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                                   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8173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4362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e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0,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5375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</m:oMath>
    </w:p>
    <w:p w:rsidR="00D21023" w:rsidRPr="00C13A0D" w:rsidRDefault="00472779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 xml:space="preserve">                   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=4,2578-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17,8192</m:t>
          </m:r>
          <m:d>
            <m:dPr>
              <m:ctrlPr>
                <w:rPr>
                  <w:rFonts w:ascii="Cambria Math" w:eastAsia="Times New Roman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</w:rPr>
                <m:t>e-0,5375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</w:rPr>
            <m:t>,</m:t>
          </m:r>
        </m:oMath>
      </m:oMathPara>
    </w:p>
    <w:p w:rsidR="00D21023" w:rsidRPr="00C13A0D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 xml:space="preserve">                 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=0,1720-4,3913(e-0,5375)</m:t>
        </m:r>
      </m:oMath>
      <w:r w:rsidR="00D21023" w:rsidRPr="00C13A0D">
        <w:rPr>
          <w:rFonts w:ascii="Times New Roman" w:eastAsia="Times New Roman" w:hAnsi="Times New Roman" w:cs="Times New Roman"/>
          <w:sz w:val="28"/>
        </w:rPr>
        <w:t>.</w:t>
      </w:r>
    </w:p>
    <w:p w:rsidR="00C14FCF" w:rsidRPr="00C14FCF" w:rsidRDefault="00C14FCF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14FCF" w:rsidRPr="005D4AFD" w:rsidRDefault="00F654E3" w:rsidP="008F54F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уменьшением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фигура пузыря начинает существенно отличаться от эллиптического тора (рис.15). Это связано с уравнением роли кубических и четвертой степени членов по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Z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уравнении поверхности. С учетом этих членов уравнение поверхности пузыря вблизи</w:t>
      </w:r>
      <w:r w:rsid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точки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e=0,5375</m:t>
        </m:r>
      </m:oMath>
      <w:r w:rsidR="0006458C" w:rsidRPr="000645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будет иметь вид</w:t>
      </w:r>
      <w:r w:rsidR="0006458C" w:rsidRPr="005D4AFD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0,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5331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e-0,5375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4,2578-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17,8192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e-0,5375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×(r-0,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8173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4362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e-0,5375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0,1720-4,3913×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e-0,5375</m:t>
                </m:r>
              </m:e>
            </m:d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-5,1861(r--0,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8173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4362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e-0,5375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17,8192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r-0,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8173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-0,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4362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e-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w:lastRenderedPageBreak/>
                  <m:t>-0,5375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-22,0446×(r-0,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8173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4362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e-0,5375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+36,1585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--102,7447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(r-0,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8173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-0,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4362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e-0,5375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B83C44">
        <w:rPr>
          <w:rFonts w:ascii="Times New Roman" w:eastAsia="Times New Roman" w:hAnsi="Times New Roman" w:cs="Times New Roman"/>
          <w:sz w:val="28"/>
        </w:rPr>
        <w:t xml:space="preserve">                        (15)</w:t>
      </w:r>
    </w:p>
    <w:p w:rsidR="001D5AC7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3600" behindDoc="0" locked="0" layoutInCell="1" allowOverlap="1" wp14:anchorId="316F8BA3" wp14:editId="1F4CA78F">
            <wp:simplePos x="0" y="0"/>
            <wp:positionH relativeFrom="column">
              <wp:posOffset>2753360</wp:posOffset>
            </wp:positionH>
            <wp:positionV relativeFrom="paragraph">
              <wp:posOffset>1879600</wp:posOffset>
            </wp:positionV>
            <wp:extent cx="2694940" cy="2015490"/>
            <wp:effectExtent l="0" t="0" r="0" b="0"/>
            <wp:wrapTopAndBottom/>
            <wp:docPr id="10" name="Рисунок 10" descr="C:\Users\Кристя\Desktop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ристя\Desktop\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74624" behindDoc="0" locked="0" layoutInCell="1" allowOverlap="1" wp14:anchorId="7AB1FE04" wp14:editId="196ACE0D">
            <wp:simplePos x="0" y="0"/>
            <wp:positionH relativeFrom="column">
              <wp:posOffset>693420</wp:posOffset>
            </wp:positionH>
            <wp:positionV relativeFrom="paragraph">
              <wp:posOffset>856615</wp:posOffset>
            </wp:positionV>
            <wp:extent cx="1433195" cy="4326255"/>
            <wp:effectExtent l="0" t="0" r="0" b="0"/>
            <wp:wrapTopAndBottom/>
            <wp:docPr id="11" name="Рисунок 11" descr="C:\Users\Крист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4E3">
        <w:rPr>
          <w:rFonts w:ascii="Times New Roman" w:eastAsia="Times New Roman" w:hAnsi="Times New Roman" w:cs="Times New Roman"/>
          <w:sz w:val="28"/>
        </w:rPr>
        <w:t>Поскольку область, внутри которой</w:t>
      </w:r>
      <w:r w:rsidR="001D5AC7" w:rsidRPr="001D5AC7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≡0</m:t>
        </m:r>
      </m:oMath>
      <w:r w:rsidR="00F654E3">
        <w:rPr>
          <w:rFonts w:ascii="Times New Roman" w:eastAsia="Times New Roman" w:hAnsi="Times New Roman" w:cs="Times New Roman"/>
          <w:sz w:val="28"/>
        </w:rPr>
        <w:t>, напоминает кольцо, то мы предполагаем ее называть кольцеобразным пузырем.</w:t>
      </w:r>
    </w:p>
    <w:p w:rsidR="00B83C44" w:rsidRPr="001D5AC7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60E9C" w:rsidRDefault="00C60E9C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возникновения пузыря, его надо учитывать при решении уравнения (1). Но поскольку размеры пузыря можно сделать сколь угодно малым и вблизи его центра</w:t>
      </w:r>
      <w:r w:rsidR="001D5AC7" w:rsidRPr="001D5AC7">
        <w:rPr>
          <w:rFonts w:ascii="Times New Roman" w:eastAsia="Times New Roman" w:hAnsi="Times New Roman" w:cs="Times New Roman"/>
          <w:sz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k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≪1</m:t>
        </m:r>
      </m:oMath>
      <w:r w:rsidR="001D5AC7" w:rsidRPr="001D5AC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то мы с точной нам степенью точности влиянием области пузыря на конфигурацию можем пренебречь.</w:t>
      </w:r>
    </w:p>
    <w:p w:rsidR="00C60E9C" w:rsidRDefault="00C60E9C" w:rsidP="00B83C4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ЛПУ в случае образования пузыря (он заштрихован) при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e=0,348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e=0,03162</m:t>
            </m:r>
          </m:e>
        </m:d>
      </m:oMath>
      <w:r>
        <w:rPr>
          <w:rFonts w:ascii="Times New Roman" w:eastAsia="Times New Roman" w:hAnsi="Times New Roman" w:cs="Times New Roman"/>
          <w:sz w:val="28"/>
        </w:rPr>
        <w:t>дана на рис.16.</w:t>
      </w:r>
    </w:p>
    <w:p w:rsidR="001F1386" w:rsidRDefault="001F1386" w:rsidP="00B83C4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F3E47" w:rsidRDefault="00DF3E47">
      <w:pPr>
        <w:rPr>
          <w:rFonts w:ascii="Times New Roman" w:eastAsia="Times New Roman" w:hAnsi="Times New Roman" w:cs="Times New Roman"/>
          <w:sz w:val="28"/>
        </w:rPr>
      </w:pPr>
    </w:p>
    <w:p w:rsidR="009D6BB1" w:rsidRDefault="0094532D" w:rsidP="005052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ЗАКЛЮЧЕНИЕ</w:t>
      </w:r>
    </w:p>
    <w:p w:rsidR="00DF2CBD" w:rsidRDefault="00DF2CBD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Проведенное нами изучении поведения структуры критических точек функции </w:t>
      </w:r>
      <w:r>
        <w:rPr>
          <w:rFonts w:ascii="Cambria Math" w:hAnsi="Cambria Math" w:cs="Cambria Math"/>
          <w:color w:val="000000"/>
          <w:sz w:val="27"/>
          <w:szCs w:val="27"/>
        </w:rPr>
        <w:t>𝜌</w:t>
      </w:r>
      <w:r>
        <w:rPr>
          <w:color w:val="000000"/>
          <w:sz w:val="27"/>
          <w:szCs w:val="27"/>
        </w:rPr>
        <w:t xml:space="preserve">̃ в зависимости от изменения параметра сплюснутости </w:t>
      </w:r>
      <w:r>
        <w:rPr>
          <w:rFonts w:ascii="Cambria Math" w:hAnsi="Cambria Math" w:cs="Cambria Math"/>
          <w:color w:val="000000"/>
          <w:sz w:val="27"/>
          <w:szCs w:val="27"/>
        </w:rPr>
        <w:t>𝑒</w:t>
      </w:r>
      <w:r>
        <w:rPr>
          <w:color w:val="000000"/>
          <w:sz w:val="27"/>
          <w:szCs w:val="27"/>
        </w:rPr>
        <w:t xml:space="preserve"> (быстроты вращения </w:t>
      </w:r>
      <w:r>
        <w:rPr>
          <w:rFonts w:ascii="Cambria Math" w:hAnsi="Cambria Math" w:cs="Cambria Math"/>
          <w:color w:val="000000"/>
          <w:sz w:val="27"/>
          <w:szCs w:val="27"/>
        </w:rPr>
        <w:t>𝜀</w:t>
      </w:r>
      <w:r>
        <w:rPr>
          <w:color w:val="000000"/>
          <w:sz w:val="27"/>
          <w:szCs w:val="27"/>
        </w:rPr>
        <w:t xml:space="preserve">) при фиксированном индексе политропы </w:t>
      </w:r>
      <w:r>
        <w:rPr>
          <w:rFonts w:ascii="Cambria Math" w:hAnsi="Cambria Math" w:cs="Cambria Math"/>
          <w:color w:val="000000"/>
          <w:sz w:val="27"/>
          <w:szCs w:val="27"/>
        </w:rPr>
        <w:t>𝑛</w:t>
      </w:r>
      <w:r>
        <w:rPr>
          <w:color w:val="000000"/>
          <w:sz w:val="27"/>
          <w:szCs w:val="27"/>
        </w:rPr>
        <w:t xml:space="preserve"> показало сложный характер перестройки этой стуктуры.</w:t>
      </w:r>
    </w:p>
    <w:p w:rsidR="00DF2CBD" w:rsidRDefault="00DF2CBD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Критические точки рождаются, перемещаются, сливаются. Возникает сложная динамика этих точке, в результате которой образуется состояние пузыря.</w:t>
      </w: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C13A0D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2773E2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2773E2" w:rsidRDefault="002773E2" w:rsidP="002773E2">
      <w:pPr>
        <w:pStyle w:val="a6"/>
        <w:spacing w:line="360" w:lineRule="auto"/>
        <w:ind w:firstLine="709"/>
        <w:rPr>
          <w:color w:val="000000"/>
          <w:sz w:val="27"/>
          <w:szCs w:val="27"/>
        </w:rPr>
      </w:pPr>
    </w:p>
    <w:p w:rsidR="001F1386" w:rsidRDefault="001F1386" w:rsidP="002773E2">
      <w:pPr>
        <w:pStyle w:val="a6"/>
        <w:spacing w:line="360" w:lineRule="auto"/>
        <w:rPr>
          <w:color w:val="000000"/>
          <w:sz w:val="27"/>
          <w:szCs w:val="27"/>
        </w:rPr>
      </w:pPr>
    </w:p>
    <w:p w:rsidR="009D6BB1" w:rsidRDefault="0050528B" w:rsidP="005052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СПИСОК ЛИТЕРАТУРЫ</w:t>
      </w:r>
    </w:p>
    <w:p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Точки бифуркации вращающихся намагниченных ньютоновских политроп с показателем, близким к единице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Сисакян А.Н.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Методы квантовой теории и физика больших множественностей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DF3E47" w:rsidRPr="0050528B" w:rsidRDefault="00DF3E47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Математическая модель равновесных вращающихся ньютоновских конфигураций выраженного ферми-газа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DF3E47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Коллатц Л., Крабс В.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Теория приближений. Чебышевские приближения и их приложения.</w:t>
      </w:r>
      <w:r w:rsidR="0050528B">
        <w:rPr>
          <w:rFonts w:ascii="Times New Roman" w:eastAsia="Times New Roman" w:hAnsi="Times New Roman" w:cs="Times New Roman"/>
          <w:sz w:val="28"/>
        </w:rPr>
        <w:t>»</w:t>
      </w:r>
    </w:p>
    <w:p w:rsidR="00E63A6D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Беспалько Е.В и др.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Гравитирующая быстровращающаяся сверхплотная конфигурация с реалистическими уравнениями состояния.</w:t>
      </w:r>
      <w:r w:rsidR="0050528B">
        <w:rPr>
          <w:rFonts w:ascii="Times New Roman" w:eastAsia="Times New Roman" w:hAnsi="Times New Roman" w:cs="Times New Roman"/>
          <w:sz w:val="28"/>
        </w:rPr>
        <w:t>»</w:t>
      </w:r>
    </w:p>
    <w:p w:rsidR="00E63A6D" w:rsidRPr="0050528B" w:rsidRDefault="00E63A6D" w:rsidP="0050528B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Арнольд В.,И.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Теория катастроф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E63A6D" w:rsidRPr="00631657" w:rsidRDefault="00E63A6D" w:rsidP="0050528B">
      <w:pPr>
        <w:pStyle w:val="ab"/>
        <w:numPr>
          <w:ilvl w:val="0"/>
          <w:numId w:val="2"/>
        </w:numPr>
        <w:rPr>
          <w:rFonts w:ascii="Calibri" w:eastAsia="Calibri" w:hAnsi="Calibri" w:cs="Calibri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Гилмор 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Прикладная теория катастроф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pStyle w:val="a6"/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ПРИЛОЖЕНИЕ 1</w:t>
      </w:r>
    </w:p>
    <w:p w:rsidR="00631657" w:rsidRPr="00B31626" w:rsidRDefault="00631657" w:rsidP="00631657">
      <w:pPr>
        <w:pStyle w:val="a6"/>
        <w:spacing w:line="360" w:lineRule="auto"/>
        <w:jc w:val="center"/>
        <w:rPr>
          <w:color w:val="000000"/>
          <w:sz w:val="28"/>
          <w:szCs w:val="27"/>
        </w:rPr>
      </w:pPr>
    </w:p>
    <w:p w:rsidR="00631657" w:rsidRDefault="00244837" w:rsidP="006316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5943600" cy="4391025"/>
            <wp:effectExtent l="0" t="0" r="0" b="0"/>
            <wp:docPr id="9" name="Рисунок 9" descr="C:\Users\Mad\Desktop\fnTCDvoyr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\Desktop\fnTCDvoyrX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Default="00631657" w:rsidP="00631657">
      <w:pPr>
        <w:pStyle w:val="a6"/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ПРИЛОЖЕНИЕ 2</w:t>
      </w:r>
      <w:r w:rsidR="00244837">
        <w:rPr>
          <w:color w:val="000000"/>
          <w:sz w:val="28"/>
          <w:szCs w:val="27"/>
          <w:lang w:val="en-US"/>
        </w:rPr>
        <w:t xml:space="preserve">. </w:t>
      </w:r>
      <w:r w:rsidR="00244837">
        <w:rPr>
          <w:color w:val="000000"/>
          <w:sz w:val="28"/>
          <w:szCs w:val="27"/>
        </w:rPr>
        <w:t>ЛИСТИНГ ПРОГРАММЫ</w:t>
      </w:r>
    </w:p>
    <w:p w:rsidR="00244837" w:rsidRPr="00244837" w:rsidRDefault="00244837" w:rsidP="00631657">
      <w:pPr>
        <w:pStyle w:val="a6"/>
        <w:spacing w:line="360" w:lineRule="auto"/>
        <w:jc w:val="center"/>
        <w:rPr>
          <w:color w:val="000000"/>
          <w:sz w:val="28"/>
          <w:szCs w:val="27"/>
        </w:rPr>
      </w:pPr>
      <w:r>
        <w:rPr>
          <w:noProof/>
          <w:color w:val="000000"/>
          <w:sz w:val="28"/>
          <w:szCs w:val="27"/>
        </w:rPr>
        <w:drawing>
          <wp:inline distT="0" distB="0" distL="0" distR="0">
            <wp:extent cx="5943600" cy="3276600"/>
            <wp:effectExtent l="0" t="0" r="0" b="0"/>
            <wp:docPr id="19" name="Рисунок 19" descr="C:\Users\Mad\Desktop\НЫыыыастяя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\Desktop\НЫыыыастяя\Screenshot_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drawing>
          <wp:inline distT="0" distB="0" distL="0" distR="0">
            <wp:extent cx="5943600" cy="1714500"/>
            <wp:effectExtent l="0" t="0" r="0" b="0"/>
            <wp:docPr id="21" name="Рисунок 21" descr="C:\Users\Mad\Desktop\НЫыыыастяя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\Desktop\НЫыыыастяя\Screenshot_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drawing>
          <wp:inline distT="0" distB="0" distL="0" distR="0">
            <wp:extent cx="5943600" cy="1457325"/>
            <wp:effectExtent l="0" t="0" r="0" b="0"/>
            <wp:docPr id="27" name="Рисунок 27" descr="C:\Users\Mad\Desktop\НЫыыыастяя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d\Desktop\НЫыыыастяя\Screenshot_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lastRenderedPageBreak/>
        <w:drawing>
          <wp:inline distT="0" distB="0" distL="0" distR="0">
            <wp:extent cx="5934075" cy="2209800"/>
            <wp:effectExtent l="0" t="0" r="0" b="0"/>
            <wp:docPr id="28" name="Рисунок 28" descr="C:\Users\Mad\Desktop\НЫыыыастяя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d\Desktop\НЫыыыастяя\Screenshot_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drawing>
          <wp:inline distT="0" distB="0" distL="0" distR="0">
            <wp:extent cx="5934075" cy="1066800"/>
            <wp:effectExtent l="0" t="0" r="0" b="0"/>
            <wp:docPr id="31" name="Рисунок 31" descr="C:\Users\Mad\Desktop\НЫыыыастяя\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d\Desktop\НЫыыыастяя\Screenshot_5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drawing>
          <wp:inline distT="0" distB="0" distL="0" distR="0">
            <wp:extent cx="5943600" cy="371475"/>
            <wp:effectExtent l="0" t="0" r="0" b="0"/>
            <wp:docPr id="32" name="Рисунок 32" descr="C:\Users\Mad\Desktop\НЫыыыастяя\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d\Desktop\НЫыыыастяя\Screenshot_6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drawing>
          <wp:inline distT="0" distB="0" distL="0" distR="0">
            <wp:extent cx="5943600" cy="552450"/>
            <wp:effectExtent l="0" t="0" r="0" b="0"/>
            <wp:docPr id="33" name="Рисунок 33" descr="C:\Users\Mad\Desktop\НЫыыыастяя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d\Desktop\НЫыыыастяя\Screenshot_7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7"/>
        </w:rPr>
        <w:drawing>
          <wp:inline distT="0" distB="0" distL="0" distR="0">
            <wp:extent cx="5934075" cy="238125"/>
            <wp:effectExtent l="0" t="0" r="0" b="0"/>
            <wp:docPr id="34" name="Рисунок 34" descr="C:\Users\Mad\Desktop\НЫыыыастяя\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d\Desktop\НЫыыыастяя\Screenshot_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57" w:rsidRPr="00B31626" w:rsidRDefault="00631657" w:rsidP="00631657">
      <w:pPr>
        <w:pStyle w:val="a6"/>
        <w:spacing w:line="360" w:lineRule="auto"/>
        <w:jc w:val="center"/>
        <w:rPr>
          <w:color w:val="000000"/>
          <w:sz w:val="28"/>
          <w:szCs w:val="27"/>
        </w:rPr>
      </w:pPr>
    </w:p>
    <w:p w:rsidR="00631657" w:rsidRDefault="00631657" w:rsidP="00631657">
      <w:pPr>
        <w:rPr>
          <w:rFonts w:ascii="Calibri" w:eastAsia="Calibri" w:hAnsi="Calibri" w:cs="Calibri"/>
        </w:rPr>
      </w:pPr>
    </w:p>
    <w:p w:rsidR="00631657" w:rsidRPr="00631657" w:rsidRDefault="00631657" w:rsidP="00631657">
      <w:pPr>
        <w:rPr>
          <w:rFonts w:ascii="Calibri" w:eastAsia="Calibri" w:hAnsi="Calibri" w:cs="Calibri"/>
        </w:rPr>
      </w:pPr>
    </w:p>
    <w:sectPr w:rsidR="00631657" w:rsidRPr="00631657" w:rsidSect="002773E2">
      <w:footerReference w:type="default" r:id="rId2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79" w:rsidRDefault="00472779" w:rsidP="008F54F3">
      <w:pPr>
        <w:spacing w:after="0" w:line="240" w:lineRule="auto"/>
      </w:pPr>
      <w:r>
        <w:separator/>
      </w:r>
    </w:p>
  </w:endnote>
  <w:endnote w:type="continuationSeparator" w:id="0">
    <w:p w:rsidR="00472779" w:rsidRDefault="00472779" w:rsidP="008F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59860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472779" w:rsidRPr="002773E2" w:rsidRDefault="00472779">
        <w:pPr>
          <w:pStyle w:val="a9"/>
          <w:jc w:val="center"/>
          <w:rPr>
            <w:color w:val="FFFFFF" w:themeColor="background1"/>
          </w:rPr>
        </w:pPr>
        <w:r w:rsidRPr="002773E2">
          <w:rPr>
            <w:color w:val="FFFFFF" w:themeColor="background1"/>
          </w:rPr>
          <w:fldChar w:fldCharType="begin"/>
        </w:r>
        <w:r w:rsidRPr="002773E2">
          <w:rPr>
            <w:color w:val="FFFFFF" w:themeColor="background1"/>
          </w:rPr>
          <w:instrText>PAGE   \* MERGEFORMAT</w:instrText>
        </w:r>
        <w:r w:rsidRPr="002773E2">
          <w:rPr>
            <w:color w:val="FFFFFF" w:themeColor="background1"/>
          </w:rPr>
          <w:fldChar w:fldCharType="separate"/>
        </w:r>
        <w:r w:rsidR="00BD5400">
          <w:rPr>
            <w:noProof/>
            <w:color w:val="FFFFFF" w:themeColor="background1"/>
          </w:rPr>
          <w:t>1</w:t>
        </w:r>
        <w:r w:rsidRPr="002773E2">
          <w:rPr>
            <w:color w:val="FFFFFF" w:themeColor="background1"/>
          </w:rPr>
          <w:fldChar w:fldCharType="end"/>
        </w:r>
      </w:p>
    </w:sdtContent>
  </w:sdt>
  <w:p w:rsidR="00472779" w:rsidRDefault="004727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79" w:rsidRDefault="00472779" w:rsidP="008F54F3">
      <w:pPr>
        <w:spacing w:after="0" w:line="240" w:lineRule="auto"/>
      </w:pPr>
      <w:r>
        <w:separator/>
      </w:r>
    </w:p>
  </w:footnote>
  <w:footnote w:type="continuationSeparator" w:id="0">
    <w:p w:rsidR="00472779" w:rsidRDefault="00472779" w:rsidP="008F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1808"/>
    <w:multiLevelType w:val="hybridMultilevel"/>
    <w:tmpl w:val="640C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314AB"/>
    <w:multiLevelType w:val="hybridMultilevel"/>
    <w:tmpl w:val="431A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C0BEA"/>
    <w:multiLevelType w:val="multilevel"/>
    <w:tmpl w:val="5DA4B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B1"/>
    <w:rsid w:val="000400D0"/>
    <w:rsid w:val="0006458C"/>
    <w:rsid w:val="00093CE1"/>
    <w:rsid w:val="000D2C51"/>
    <w:rsid w:val="000E6868"/>
    <w:rsid w:val="000F5F85"/>
    <w:rsid w:val="001849DF"/>
    <w:rsid w:val="001D5AC7"/>
    <w:rsid w:val="001F1386"/>
    <w:rsid w:val="00244837"/>
    <w:rsid w:val="0025558A"/>
    <w:rsid w:val="002773E2"/>
    <w:rsid w:val="004266ED"/>
    <w:rsid w:val="00472779"/>
    <w:rsid w:val="0050528B"/>
    <w:rsid w:val="005D4AFD"/>
    <w:rsid w:val="00631657"/>
    <w:rsid w:val="006C282C"/>
    <w:rsid w:val="00754207"/>
    <w:rsid w:val="00792214"/>
    <w:rsid w:val="008D4263"/>
    <w:rsid w:val="008F54F3"/>
    <w:rsid w:val="00944D3F"/>
    <w:rsid w:val="0094532D"/>
    <w:rsid w:val="009D6BB1"/>
    <w:rsid w:val="00A029F7"/>
    <w:rsid w:val="00A77228"/>
    <w:rsid w:val="00B83C44"/>
    <w:rsid w:val="00B92D0F"/>
    <w:rsid w:val="00BC4B64"/>
    <w:rsid w:val="00BD5400"/>
    <w:rsid w:val="00C13A0D"/>
    <w:rsid w:val="00C14FCF"/>
    <w:rsid w:val="00C60E9C"/>
    <w:rsid w:val="00CE5FEF"/>
    <w:rsid w:val="00D21023"/>
    <w:rsid w:val="00D84318"/>
    <w:rsid w:val="00DA2F29"/>
    <w:rsid w:val="00DF2CBD"/>
    <w:rsid w:val="00DF3E47"/>
    <w:rsid w:val="00E55892"/>
    <w:rsid w:val="00E63A6D"/>
    <w:rsid w:val="00F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AD3FC"/>
  <w15:docId w15:val="{5A1A31DD-3E95-4895-AD3E-6AB608C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Section"/>
    <w:basedOn w:val="a"/>
    <w:next w:val="a"/>
    <w:link w:val="10"/>
    <w:uiPriority w:val="99"/>
    <w:qFormat/>
    <w:rsid w:val="008F54F3"/>
    <w:pPr>
      <w:keepNext/>
      <w:widowControl w:val="0"/>
      <w:autoSpaceDE w:val="0"/>
      <w:autoSpaceDN w:val="0"/>
      <w:adjustRightInd w:val="0"/>
      <w:spacing w:before="240" w:after="160" w:line="240" w:lineRule="auto"/>
      <w:outlineLvl w:val="0"/>
    </w:pPr>
    <w:rPr>
      <w:rFonts w:ascii="Times New Roman" w:hAnsi="Times New Roman" w:cs="Times New Roman"/>
      <w:b/>
      <w:bCs/>
      <w:sz w:val="34"/>
      <w:szCs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5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5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5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F3"/>
  </w:style>
  <w:style w:type="paragraph" w:styleId="a9">
    <w:name w:val="footer"/>
    <w:basedOn w:val="a"/>
    <w:link w:val="aa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F3"/>
  </w:style>
  <w:style w:type="character" w:customStyle="1" w:styleId="10">
    <w:name w:val="Заголовок 1 Знак"/>
    <w:aliases w:val="Section Знак"/>
    <w:basedOn w:val="a0"/>
    <w:link w:val="1"/>
    <w:uiPriority w:val="99"/>
    <w:rsid w:val="008F54F3"/>
    <w:rPr>
      <w:rFonts w:ascii="Times New Roman" w:hAnsi="Times New Roman" w:cs="Times New Roman"/>
      <w:b/>
      <w:bCs/>
      <w:sz w:val="34"/>
      <w:szCs w:val="34"/>
      <w:lang w:val="x-none"/>
    </w:rPr>
  </w:style>
  <w:style w:type="paragraph" w:styleId="ab">
    <w:name w:val="List Paragraph"/>
    <w:basedOn w:val="a"/>
    <w:uiPriority w:val="34"/>
    <w:qFormat/>
    <w:rsid w:val="0050528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Anastasiya</dc:creator>
  <cp:lastModifiedBy>Пользователь Windows</cp:lastModifiedBy>
  <cp:revision>2</cp:revision>
  <dcterms:created xsi:type="dcterms:W3CDTF">2018-01-18T19:30:00Z</dcterms:created>
  <dcterms:modified xsi:type="dcterms:W3CDTF">2018-01-18T19:30:00Z</dcterms:modified>
</cp:coreProperties>
</file>