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B3" w:rsidRDefault="00BF14A7" w:rsidP="002063B3">
      <w:pPr>
        <w:spacing w:after="240" w:line="360" w:lineRule="auto"/>
        <w:jc w:val="center"/>
        <w:rPr>
          <w:rFonts w:ascii="Times New Roman" w:hAnsi="Times New Roman" w:cs="Times New Roman"/>
          <w:color w:val="000000"/>
          <w:sz w:val="28"/>
          <w:szCs w:val="28"/>
        </w:rPr>
      </w:pPr>
      <w:r w:rsidRPr="00BF14A7">
        <w:rPr>
          <w:rFonts w:ascii="Times New Roman" w:hAnsi="Times New Roman" w:cs="Times New Roman"/>
          <w:b/>
          <w:color w:val="000000"/>
          <w:sz w:val="28"/>
          <w:szCs w:val="28"/>
          <w:shd w:val="clear" w:color="auto" w:fill="FFFFFF"/>
        </w:rPr>
        <w:t>Введение</w:t>
      </w:r>
    </w:p>
    <w:p w:rsidR="00474651" w:rsidRPr="00474651" w:rsidRDefault="00474651" w:rsidP="00474651">
      <w:pPr>
        <w:rPr>
          <w:rFonts w:ascii="Times New Roman" w:hAnsi="Times New Roman" w:cs="Times New Roman"/>
          <w:color w:val="000000"/>
          <w:sz w:val="28"/>
          <w:szCs w:val="28"/>
          <w:shd w:val="clear" w:color="auto" w:fill="FFFFFF"/>
        </w:rPr>
      </w:pPr>
      <w:r w:rsidRPr="00474651">
        <w:rPr>
          <w:rFonts w:ascii="Times New Roman" w:hAnsi="Times New Roman" w:cs="Times New Roman"/>
          <w:color w:val="000000"/>
          <w:sz w:val="28"/>
          <w:szCs w:val="28"/>
          <w:shd w:val="clear" w:color="auto" w:fill="FFFFFF"/>
        </w:rPr>
        <w:t>В ходе этой курсовой работы я поставил цель рассмотреть взаимоотношения органов местного самоуправления с правоохранительными органами, а также функции органов местного самоуправления, способы выполнения ими своих обязанностей и их роль в обеспечении правопорядка.</w:t>
      </w:r>
    </w:p>
    <w:p w:rsidR="00474651" w:rsidRPr="00474651" w:rsidRDefault="00474651" w:rsidP="00474651">
      <w:pPr>
        <w:rPr>
          <w:rFonts w:ascii="Times New Roman" w:hAnsi="Times New Roman" w:cs="Times New Roman"/>
          <w:color w:val="000000"/>
          <w:sz w:val="28"/>
          <w:szCs w:val="28"/>
          <w:shd w:val="clear" w:color="auto" w:fill="FFFFFF"/>
        </w:rPr>
      </w:pPr>
      <w:r w:rsidRPr="00474651">
        <w:rPr>
          <w:rFonts w:ascii="Times New Roman" w:hAnsi="Times New Roman" w:cs="Times New Roman"/>
          <w:color w:val="000000"/>
          <w:sz w:val="28"/>
          <w:szCs w:val="28"/>
          <w:shd w:val="clear" w:color="auto" w:fill="FFFFFF"/>
        </w:rPr>
        <w:t>Формирование в Российской Федерации гражданского общества и верховенства закона выдвигает новые требования к укреплению верховенства права и его обеспечению в стране. Верховенство закона немыслимо без верховенства права, которое является его постоянным компаньоном.</w:t>
      </w:r>
    </w:p>
    <w:p w:rsidR="00474651" w:rsidRPr="00474651" w:rsidRDefault="00474651" w:rsidP="00474651">
      <w:pPr>
        <w:rPr>
          <w:rFonts w:ascii="Times New Roman" w:hAnsi="Times New Roman" w:cs="Times New Roman"/>
          <w:color w:val="000000"/>
          <w:sz w:val="28"/>
          <w:szCs w:val="28"/>
          <w:shd w:val="clear" w:color="auto" w:fill="FFFFFF"/>
        </w:rPr>
      </w:pPr>
      <w:r w:rsidRPr="00474651">
        <w:rPr>
          <w:rFonts w:ascii="Times New Roman" w:hAnsi="Times New Roman" w:cs="Times New Roman"/>
          <w:color w:val="000000"/>
          <w:sz w:val="28"/>
          <w:szCs w:val="28"/>
          <w:shd w:val="clear" w:color="auto" w:fill="FFFFFF"/>
        </w:rPr>
        <w:t>Актуальность темы моих исследований определяется огромной ролью местного самоуправления в жизни российского общества. Охватывая свои институты почти всеми аспектами демократической организации местной жизни, местное самоуправление дает возможность разумным образом распределять многие функции государственной власти, передавать решения по всем вопросам местной жизни в территориальные сообщества, стимулируя тем самым деятельность ,</w:t>
      </w:r>
    </w:p>
    <w:p w:rsidR="00474651" w:rsidRPr="00474651" w:rsidRDefault="00474651" w:rsidP="00474651">
      <w:pPr>
        <w:rPr>
          <w:rFonts w:ascii="Times New Roman" w:hAnsi="Times New Roman" w:cs="Times New Roman"/>
          <w:color w:val="000000"/>
          <w:sz w:val="28"/>
          <w:szCs w:val="28"/>
          <w:shd w:val="clear" w:color="auto" w:fill="FFFFFF"/>
        </w:rPr>
      </w:pPr>
      <w:r w:rsidRPr="00474651">
        <w:rPr>
          <w:rFonts w:ascii="Times New Roman" w:hAnsi="Times New Roman" w:cs="Times New Roman"/>
          <w:color w:val="000000"/>
          <w:sz w:val="28"/>
          <w:szCs w:val="28"/>
          <w:shd w:val="clear" w:color="auto" w:fill="FFFFFF"/>
        </w:rPr>
        <w:t>Одним из важнейших направлений развития современной российской государственности является совершенствование организации органов местного самоуправления. Широкое вовлечение граждан в решение местных проблем, неукоснительное соблюдение законодательных положений при соблюдении и поддержании баланса государственных и местных интересов, т.е. Общие интересы жителей каждого муниципального образования способны заложить прочную основу для гражданского согласия.</w:t>
      </w:r>
    </w:p>
    <w:p w:rsidR="002063B3" w:rsidRDefault="00474651" w:rsidP="00474651">
      <w:pPr>
        <w:rPr>
          <w:rFonts w:ascii="Times New Roman" w:hAnsi="Times New Roman" w:cs="Times New Roman"/>
          <w:color w:val="000000"/>
          <w:sz w:val="28"/>
          <w:szCs w:val="28"/>
          <w:shd w:val="clear" w:color="auto" w:fill="FFFFFF"/>
        </w:rPr>
      </w:pPr>
      <w:r w:rsidRPr="00474651">
        <w:rPr>
          <w:rFonts w:ascii="Times New Roman" w:hAnsi="Times New Roman" w:cs="Times New Roman"/>
          <w:color w:val="000000"/>
          <w:sz w:val="28"/>
          <w:szCs w:val="28"/>
          <w:shd w:val="clear" w:color="auto" w:fill="FFFFFF"/>
        </w:rPr>
        <w:t>С развитием местного самоуправления в России связаны надежды на возрождение демократического гражданского общества, поскольку в муниципалитетах формируется чувство общей заинтересованности и ответственности местных жителей, которые привыкли не только самостоятельно решать свои дела, но и А также для контроля за деятельностью своих избранных должностных лиц.</w:t>
      </w:r>
      <w:r w:rsidR="002063B3">
        <w:rPr>
          <w:rFonts w:ascii="Times New Roman" w:hAnsi="Times New Roman" w:cs="Times New Roman"/>
          <w:color w:val="000000"/>
          <w:sz w:val="28"/>
          <w:szCs w:val="28"/>
          <w:shd w:val="clear" w:color="auto" w:fill="FFFFFF"/>
        </w:rPr>
        <w:br w:type="page"/>
      </w:r>
    </w:p>
    <w:p w:rsidR="00F954AA" w:rsidRPr="002063B3" w:rsidRDefault="00F954AA" w:rsidP="002D7C8B">
      <w:pPr>
        <w:spacing w:after="240" w:line="240" w:lineRule="auto"/>
        <w:jc w:val="center"/>
        <w:rPr>
          <w:rFonts w:ascii="Times New Roman" w:hAnsi="Times New Roman" w:cs="Times New Roman"/>
          <w:color w:val="000000"/>
          <w:sz w:val="28"/>
          <w:szCs w:val="28"/>
          <w:shd w:val="clear" w:color="auto" w:fill="FFFFFF"/>
        </w:rPr>
      </w:pPr>
      <w:r w:rsidRPr="00F954AA">
        <w:rPr>
          <w:rFonts w:ascii="Times New Roman" w:hAnsi="Times New Roman" w:cs="Times New Roman"/>
          <w:b/>
          <w:sz w:val="28"/>
          <w:szCs w:val="28"/>
        </w:rPr>
        <w:lastRenderedPageBreak/>
        <w:t xml:space="preserve">Глава 1. </w:t>
      </w:r>
      <w:r w:rsidRPr="00F954AA">
        <w:rPr>
          <w:rFonts w:ascii="Times New Roman" w:hAnsi="Times New Roman" w:cs="Times New Roman"/>
          <w:b/>
          <w:color w:val="000000" w:themeColor="text1"/>
          <w:sz w:val="28"/>
          <w:szCs w:val="28"/>
          <w:shd w:val="clear" w:color="auto" w:fill="FFFFFF"/>
        </w:rPr>
        <w:t>Место и функции органов местного самоуправления в системе правоохранительной деятельности</w:t>
      </w:r>
    </w:p>
    <w:p w:rsidR="004556EE" w:rsidRPr="002D7C8B" w:rsidRDefault="002D7C8B" w:rsidP="002D7C8B">
      <w:pPr>
        <w:spacing w:after="240" w:line="240" w:lineRule="auto"/>
        <w:jc w:val="center"/>
        <w:rPr>
          <w:rFonts w:ascii="Times New Roman" w:hAnsi="Times New Roman" w:cs="Times New Roman"/>
          <w:b/>
          <w:color w:val="000000" w:themeColor="text1"/>
          <w:sz w:val="28"/>
          <w:szCs w:val="28"/>
          <w:shd w:val="clear" w:color="auto" w:fill="FFFFFF"/>
        </w:rPr>
      </w:pPr>
      <w:r w:rsidRPr="002D7C8B">
        <w:rPr>
          <w:rFonts w:ascii="Times New Roman" w:hAnsi="Times New Roman" w:cs="Times New Roman"/>
          <w:b/>
          <w:color w:val="000000" w:themeColor="text1"/>
          <w:sz w:val="28"/>
          <w:szCs w:val="28"/>
          <w:shd w:val="clear" w:color="auto" w:fill="FFFFFF"/>
        </w:rPr>
        <w:t>1.</w:t>
      </w:r>
      <w:r>
        <w:rPr>
          <w:rFonts w:ascii="Times New Roman" w:hAnsi="Times New Roman" w:cs="Times New Roman"/>
          <w:b/>
          <w:color w:val="000000" w:themeColor="text1"/>
          <w:sz w:val="28"/>
          <w:szCs w:val="28"/>
          <w:shd w:val="clear" w:color="auto" w:fill="FFFFFF"/>
        </w:rPr>
        <w:t xml:space="preserve">1. </w:t>
      </w:r>
      <w:r w:rsidR="004556EE" w:rsidRPr="002D7C8B">
        <w:rPr>
          <w:rFonts w:ascii="Times New Roman" w:hAnsi="Times New Roman" w:cs="Times New Roman"/>
          <w:b/>
          <w:color w:val="000000" w:themeColor="text1"/>
          <w:sz w:val="28"/>
          <w:szCs w:val="28"/>
          <w:shd w:val="clear" w:color="auto" w:fill="FFFFFF"/>
        </w:rPr>
        <w:t>Органы местного самоуправления: понятие, виды, общая характеристика</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Органы местного самоуправления понимаются выборными и другими органами, которые наделены полномочиями для решения вопросов местного значения и не входят в систему государственных органов. Это органы местных самоуправляющихся территориальных общин, муниципальных образований, с которыми они формируются и перед которыми несут ответственность за надлежащее осуществление своих полномочий.</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Органы местного самоуправления имеют следующие особенности:</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1) не включены в систему государственных органов</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2) если им предоставлены отдельные государственные полномочия, они могут участвовать в осуществлении публичных функций, и их деятельность в этом случае будет находиться под контролем государства.</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В состав органов местного самоуправления входят представительный орган муниципального образования, глава муниципального образования, местная администрация (исполнительный и распорядительный орган муниципалитета), контрольный и учетный орган муниципального образования, другие органы и Избранных должностных лиц местного самоуправления, предусмотренных уставом муниципалитета и имеющих свои полномочия для решения местных вопросов.</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И наличие первых трех элементов в системе местного самоуправления является обязательным.</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В системе муниципальных органов особое место занимает представительный орган местного самоуправления как выборный орган, имеющий право представлять интересы населения и принимать от его имени решения, действующие на территории муниципального образования.</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 xml:space="preserve">Представительский орган занимается вопросами исключительной юрисдикции - это вопросы, которые не требуют референдумов, опросов </w:t>
      </w:r>
      <w:r w:rsidRPr="0086280D">
        <w:rPr>
          <w:rFonts w:ascii="Times New Roman" w:eastAsia="Times New Roman" w:hAnsi="Times New Roman" w:cs="Times New Roman"/>
          <w:color w:val="000000" w:themeColor="text1"/>
          <w:sz w:val="28"/>
          <w:szCs w:val="28"/>
          <w:lang w:eastAsia="ru-RU"/>
        </w:rPr>
        <w:lastRenderedPageBreak/>
        <w:t>общественного мнения, публичных дискуссий, на которые имеют право решать только представительный орган местного самоуправления и любые другие органы.</w:t>
      </w:r>
    </w:p>
    <w:p w:rsidR="0086280D" w:rsidRP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В исключительной компетенции представительного органа местного самоуправления находятся следующие вопросы: принятие устава муниципального образования и внесение изменений и дополнений в него; Утверждение местного бюджета и отчета о его исполнении; Установление, изменение и отмена местных налогов и сборов в соответствии с законодательством Российской Федерации о налогах и сборах; Утверждение планов и программ развития муниципального образования, утверждение отчетов об их осуществлении; Определение порядка управления и распоряжения имуществом в муниципальной собственности; Определение порядка принятия решений о создании, реорганизации и ликвидации муниципальных предприятий, а также установлении тарифов на услуги муниципальных предприятий и учреждений, выполняющих работу, за исключением случаев, предусмотренных федеральными законами.</w:t>
      </w:r>
    </w:p>
    <w:p w:rsidR="0086280D" w:rsidRDefault="0086280D" w:rsidP="0086280D">
      <w:pPr>
        <w:shd w:val="clear" w:color="auto" w:fill="FFFFFF"/>
        <w:spacing w:after="0" w:line="360" w:lineRule="auto"/>
        <w:ind w:firstLine="709"/>
        <w:jc w:val="both"/>
        <w:textAlignment w:val="top"/>
        <w:rPr>
          <w:rFonts w:ascii="Times New Roman" w:eastAsia="Times New Roman" w:hAnsi="Times New Roman" w:cs="Times New Roman"/>
          <w:color w:val="000000" w:themeColor="text1"/>
          <w:sz w:val="28"/>
          <w:szCs w:val="28"/>
          <w:lang w:eastAsia="ru-RU"/>
        </w:rPr>
      </w:pPr>
      <w:r w:rsidRPr="0086280D">
        <w:rPr>
          <w:rFonts w:ascii="Times New Roman" w:eastAsia="Times New Roman" w:hAnsi="Times New Roman" w:cs="Times New Roman"/>
          <w:color w:val="000000" w:themeColor="text1"/>
          <w:sz w:val="28"/>
          <w:szCs w:val="28"/>
          <w:lang w:eastAsia="ru-RU"/>
        </w:rPr>
        <w:t>Полномочия представительных органов местного самоуправления определяются уставами муниципальных образований, которые в соответствии с законодательством субъектов Российской Федерации могут быть расширены (но не сужены). Исполнительными органами местного самоуправления являются органы, осуществляющие организационные, управленческие и исполнительно-распорядительные функции, направленные на реализацию федеральных законов, законов субъекта Российской Федерации и местных нормативных актов. Исполнительным органом местного самоуправления является местная администрация (мэрия).</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 xml:space="preserve">Местная администрация является исполнительным и распорядительным органом муниципалитета, который наделяет устав муниципалитета полномочиями по решению вопросов местного значения и полномочий по осуществлению определенных государственных полномочий, переданных органам местного </w:t>
      </w:r>
      <w:r w:rsidRPr="0086280D">
        <w:rPr>
          <w:rFonts w:ascii="Times New Roman" w:hAnsi="Times New Roman" w:cs="Times New Roman"/>
          <w:b/>
          <w:color w:val="000000" w:themeColor="text1"/>
          <w:sz w:val="28"/>
          <w:szCs w:val="28"/>
          <w:shd w:val="clear" w:color="auto" w:fill="FFFFFF"/>
        </w:rPr>
        <w:lastRenderedPageBreak/>
        <w:t>самоуправления федеральными законами и законами субъектов Российской Федерации Федерация. Администрация осуществляет следующие организационно-управленческие функции: исполнение федеральных законов, законов субъекта Российской Федерации и местных нормативных актов; Разработка и реализация проекта бюджета муниципалитета; Управление муниципальной собственностью; Разработка программ социально-экономического развития муниципального образования и их реализация и т. Д.</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Высшим должностным лицом в системе местного самоуправления является глава муниципального образования.</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Глава муниципального образования: избран на муниципальных выборах или представительский орган муниципального образования по своему составу; В случае избрания на муниципальных выборах он является либо представительным органом муниципального образования с правом решающего голоса, либо его председателем, либо главой местной администрации; В случае избрания представительным органом муниципалитета, является председателем представительного органа муниципалитета; Не может быть одновременно председателем представительного органа муниципального образования и главой местной администрации; В случае формирования представительного органа муниципального района из числа представителей выборных органов поселений является председателем представительного органа муниципального образования.</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Таким образом, реализуется принцип разделения властей на местном уровне.</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 xml:space="preserve">Глава муниципального образования: представляет муниципальное образование в отношениях с органами местного самоуправления других муниципалитетов, органов государственной власти, граждан и </w:t>
      </w:r>
      <w:r w:rsidRPr="0086280D">
        <w:rPr>
          <w:rFonts w:ascii="Times New Roman" w:hAnsi="Times New Roman" w:cs="Times New Roman"/>
          <w:b/>
          <w:color w:val="000000" w:themeColor="text1"/>
          <w:sz w:val="28"/>
          <w:szCs w:val="28"/>
          <w:shd w:val="clear" w:color="auto" w:fill="FFFFFF"/>
        </w:rPr>
        <w:lastRenderedPageBreak/>
        <w:t>организаций, действует от имени муниципального образования без доверенности; Подписывает и обнародует в порядке, установленном уставом муниципального образования, нормативными правовыми актами, принятыми представительным органом муниципального образования; Вопросы в пределах своих полномочий правовые акты; Имеет право требовать созыва внеочередного собрания представительного органа муниципального образования; Обеспечивает реализацию органами местного самоуправления полномочий по решению вопросов местного значения и отдельных государственных полномочий, передаваемых органам местного самоуправления федеральными законами и законами субъекта Российской Федерации.</w:t>
      </w:r>
    </w:p>
    <w:p w:rsidR="0086280D" w:rsidRP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Глава муниципального образования контролируется и подотчетен населению муниципалитета и представительному органу местного самоуправления.</w:t>
      </w:r>
    </w:p>
    <w:p w:rsidR="0086280D" w:rsidRDefault="0086280D" w:rsidP="0086280D">
      <w:pPr>
        <w:spacing w:after="240" w:line="360" w:lineRule="auto"/>
        <w:jc w:val="center"/>
        <w:rPr>
          <w:rFonts w:ascii="Times New Roman" w:hAnsi="Times New Roman" w:cs="Times New Roman"/>
          <w:b/>
          <w:color w:val="000000" w:themeColor="text1"/>
          <w:sz w:val="28"/>
          <w:szCs w:val="28"/>
          <w:shd w:val="clear" w:color="auto" w:fill="FFFFFF"/>
        </w:rPr>
      </w:pPr>
      <w:r w:rsidRPr="0086280D">
        <w:rPr>
          <w:rFonts w:ascii="Times New Roman" w:hAnsi="Times New Roman" w:cs="Times New Roman"/>
          <w:b/>
          <w:color w:val="000000" w:themeColor="text1"/>
          <w:sz w:val="28"/>
          <w:szCs w:val="28"/>
          <w:shd w:val="clear" w:color="auto" w:fill="FFFFFF"/>
        </w:rPr>
        <w:t>Таким образом, органы местного самоуправления взаимосвязаны и представляют собой единую систему, в которой в соответствии с Законом о местном самоуправлении в 2003 году реализуется принцип разделения властей.</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1.2. Компетенция местных органов власти</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Под компетенцией местных органов власти, если мы охарактеризуем ее в ее наиболее общей форме, мы имеем в виду систему полномочий государства, вытекающую из нормативных правовых актов федерального и регионального значения.</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Компетенция органов местного самоуправления по содержанию состоит из: ответственности (например, граждан, проживающих на определенной территории); Права (субъекты контроля в отношении объектов); Обратной связи, необходимой для прогнозирования поведения объекта, для которого выполняется управляющее воздействие.</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lastRenderedPageBreak/>
        <w:t>В механизме обеспечения правопорядка все органы государственной власти так или иначе участвуют, но правоохранительные органы, в том числе правоохранительные, по-прежнему несут основную нагрузку на правоохранительную деятельность. Однако правоохранительные органы, специализирующиеся в определенных областях деятельности, не всегда могут эффективно обеспечить надлежащее правовое государство, поэтому важно организовать их конструктивное сотрудничество не только друг с другом, но и с местным самоуправлением тела.</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Таким образом, Федеральный закон от 6 октября 2003 г. № 131-ФЗ (с изменениями от 3 апреля 2017 г.) «Об общих принципах организации местного самоуправления в Российской Федерации» предоставляет местным органам власти полномочия в области предупреждения Терроризма и экстремизма, а также их минимизации и ликвидации Предотвращение и ликвидация последствий чрезвычайных ситуаций в границах поселения, обеспечивающих основные меры пожарной безопасности в пределах населенных пунктов, организация и осуществление мероприятий по защите населения и территории Поселка Эния от чрезвычайных ситуаций природного и техногенного характера.</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Профессиональные, качественно и последовательно реализуемые правоохранительными органами комплекс мероприятий в различных ситуациях, которые позволят обеспечить выполнение положений Конституции Российской Федерации, гарантируют соответствующие права и свободы личности, обеспечивают правопорядок в Россия Федерация.</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Не менее важно обеспечить эффективное взаимодействие органов внутренних дел и органов местного самоуправления в их совместной деятельности по обеспечению безопасности, правопорядка и реализации конституционных прав граждан.</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Существенными являются такие формы их сотрудничества, как совместная профилактическая работа, заслушивание отчетов должностных лиц по вопросам правоохранительной деятельности.</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lastRenderedPageBreak/>
        <w:t>Таким образом, скоординированная деятельность органов внутренних дел с органами местного самоуправления является объективной потребностью государственно-правового развития России, способствует укреплению правопорядка в России.</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Другим важным условием эффективного поддержания правопорядка является хорошо скоординированная и скоординированная работа всех правоохранительных органов, которые должны действовать согласованно и взаимодействовать друг с другом и с другими государственными органами.</w:t>
      </w:r>
    </w:p>
    <w:p w:rsidR="004A4853" w:rsidRPr="004A4853" w:rsidRDefault="004A4853" w:rsidP="004A4853">
      <w:pPr>
        <w:spacing w:after="0" w:line="360" w:lineRule="auto"/>
        <w:ind w:firstLine="709"/>
        <w:jc w:val="both"/>
        <w:rPr>
          <w:rFonts w:ascii="Times New Roman" w:hAnsi="Times New Roman" w:cs="Times New Roman"/>
          <w:color w:val="000000" w:themeColor="text1"/>
          <w:sz w:val="28"/>
          <w:szCs w:val="28"/>
          <w:shd w:val="clear" w:color="auto" w:fill="FFFFFF"/>
        </w:rPr>
      </w:pPr>
      <w:r w:rsidRPr="004A4853">
        <w:rPr>
          <w:rFonts w:ascii="Times New Roman" w:hAnsi="Times New Roman" w:cs="Times New Roman"/>
          <w:color w:val="000000" w:themeColor="text1"/>
          <w:sz w:val="28"/>
          <w:szCs w:val="28"/>
          <w:shd w:val="clear" w:color="auto" w:fill="FFFFFF"/>
        </w:rPr>
        <w:t>Правовой основой для этого является Постановление Президента Российской Федерации от 18 апреля 1996 года N 567 «О координации деятельности правоохранительных органов в борьбе с преступностью».</w:t>
      </w:r>
    </w:p>
    <w:p w:rsidR="004A4853" w:rsidRPr="004A4853" w:rsidRDefault="004A4853" w:rsidP="004A4853">
      <w:pPr>
        <w:spacing w:after="240" w:line="240" w:lineRule="auto"/>
        <w:jc w:val="center"/>
        <w:rPr>
          <w:rFonts w:ascii="Times New Roman" w:hAnsi="Times New Roman" w:cs="Times New Roman"/>
          <w:b/>
          <w:color w:val="000000" w:themeColor="text1"/>
          <w:sz w:val="28"/>
          <w:szCs w:val="28"/>
          <w:shd w:val="clear" w:color="auto" w:fill="FFFFFF"/>
        </w:rPr>
      </w:pPr>
      <w:r w:rsidRPr="004A4853">
        <w:rPr>
          <w:rFonts w:ascii="Times New Roman" w:hAnsi="Times New Roman" w:cs="Times New Roman"/>
          <w:b/>
          <w:color w:val="000000" w:themeColor="text1"/>
          <w:sz w:val="28"/>
          <w:szCs w:val="28"/>
          <w:shd w:val="clear" w:color="auto" w:fill="FFFFFF"/>
        </w:rPr>
        <w:t>Одной из основных форм координации деятельности правоохранительных органов является координация совещаний, созываемых под руководством соответствующих прокуроров. Деятельность правоохранительных органов по борьбе с преступностью координируется Генеральным прокурором Российской Федерации и подчиненными ей прокурорами. В особо резонансных случаях такие встречи проводятся под руководством Президента Российской Федерации. Что касается органов местного самоуправления, то необходимость в его отделении очевидна, поскольку им назначена функция правоохранительных органов, что свидетельствует об осуществлении этой власти не только государством, но и органами местного публичного управления. Следовательно, обеспечение законности и порядка является важнейшей конституционной задачей местного самоуправления.</w:t>
      </w:r>
    </w:p>
    <w:p w:rsidR="004A4853" w:rsidRPr="004A4853" w:rsidRDefault="004A4853" w:rsidP="004A4853">
      <w:pPr>
        <w:spacing w:after="240" w:line="240" w:lineRule="auto"/>
        <w:jc w:val="center"/>
        <w:rPr>
          <w:rFonts w:ascii="Times New Roman" w:hAnsi="Times New Roman" w:cs="Times New Roman"/>
          <w:b/>
          <w:color w:val="000000" w:themeColor="text1"/>
          <w:sz w:val="28"/>
          <w:szCs w:val="28"/>
          <w:shd w:val="clear" w:color="auto" w:fill="FFFFFF"/>
        </w:rPr>
      </w:pPr>
      <w:r w:rsidRPr="004A4853">
        <w:rPr>
          <w:rFonts w:ascii="Times New Roman" w:hAnsi="Times New Roman" w:cs="Times New Roman"/>
          <w:b/>
          <w:color w:val="000000" w:themeColor="text1"/>
          <w:sz w:val="28"/>
          <w:szCs w:val="28"/>
          <w:shd w:val="clear" w:color="auto" w:fill="FFFFFF"/>
        </w:rPr>
        <w:t>На практике функциональная деятельность органов местного самоуправления в правоохранительных органах в настоящее время сводится к организационному обеспечению правоохранительной деятельности, поскольку они: участвуют в координации правоохранительных органов; Формирует в соответствии с законом муниципальные органы по охране общественного порядка; Участвовать в комплексном планировании предупреждения преступности.</w:t>
      </w:r>
    </w:p>
    <w:p w:rsidR="004A4853" w:rsidRDefault="004A4853" w:rsidP="004A4853">
      <w:pPr>
        <w:spacing w:after="240" w:line="240" w:lineRule="auto"/>
        <w:jc w:val="center"/>
        <w:rPr>
          <w:rFonts w:ascii="Times New Roman" w:hAnsi="Times New Roman" w:cs="Times New Roman"/>
          <w:b/>
          <w:color w:val="000000" w:themeColor="text1"/>
          <w:sz w:val="28"/>
          <w:szCs w:val="28"/>
          <w:shd w:val="clear" w:color="auto" w:fill="FFFFFF"/>
        </w:rPr>
      </w:pPr>
      <w:r w:rsidRPr="004A4853">
        <w:rPr>
          <w:rFonts w:ascii="Times New Roman" w:hAnsi="Times New Roman" w:cs="Times New Roman"/>
          <w:b/>
          <w:color w:val="000000" w:themeColor="text1"/>
          <w:sz w:val="28"/>
          <w:szCs w:val="28"/>
          <w:shd w:val="clear" w:color="auto" w:fill="FFFFFF"/>
        </w:rPr>
        <w:t xml:space="preserve">Таким образом, практически все государственные органы вовлечены в конституционно-правовой механизм обеспечения правопорядка, но именно эффективность функционирования и согласованности взаимодействия между правоохранительными органами и органами </w:t>
      </w:r>
      <w:r w:rsidRPr="004A4853">
        <w:rPr>
          <w:rFonts w:ascii="Times New Roman" w:hAnsi="Times New Roman" w:cs="Times New Roman"/>
          <w:b/>
          <w:color w:val="000000" w:themeColor="text1"/>
          <w:sz w:val="28"/>
          <w:szCs w:val="28"/>
          <w:shd w:val="clear" w:color="auto" w:fill="FFFFFF"/>
        </w:rPr>
        <w:lastRenderedPageBreak/>
        <w:t>местного самоуправления во многом определяют качество Верховенства закона и эффективности его обеспечения в целом.</w:t>
      </w:r>
    </w:p>
    <w:p w:rsidR="00C11B35" w:rsidRPr="00622DAA" w:rsidRDefault="00C11B35" w:rsidP="004A4853">
      <w:pPr>
        <w:spacing w:after="240" w:line="240" w:lineRule="auto"/>
        <w:jc w:val="center"/>
        <w:rPr>
          <w:rFonts w:ascii="Times New Roman" w:hAnsi="Times New Roman" w:cs="Times New Roman"/>
          <w:color w:val="000000" w:themeColor="text1"/>
          <w:sz w:val="28"/>
          <w:szCs w:val="28"/>
          <w:shd w:val="clear" w:color="auto" w:fill="FFFFFF"/>
        </w:rPr>
      </w:pPr>
      <w:r w:rsidRPr="00C11B35">
        <w:rPr>
          <w:rFonts w:ascii="Times New Roman" w:hAnsi="Times New Roman" w:cs="Times New Roman"/>
          <w:b/>
          <w:color w:val="000000" w:themeColor="text1"/>
          <w:sz w:val="28"/>
          <w:szCs w:val="28"/>
          <w:shd w:val="clear" w:color="auto" w:fill="FFFFFF"/>
        </w:rPr>
        <w:t>Глава 2. Формы и методы обеспечения правопорядка органами местного самоуправления</w:t>
      </w:r>
    </w:p>
    <w:p w:rsidR="004A4853" w:rsidRPr="004A4853" w:rsidRDefault="00C11B35" w:rsidP="004A4853">
      <w:pPr>
        <w:pStyle w:val="a8"/>
        <w:spacing w:after="240" w:line="360" w:lineRule="auto"/>
        <w:jc w:val="center"/>
        <w:rPr>
          <w:rFonts w:ascii="Times New Roman" w:hAnsi="Times New Roman" w:cs="Times New Roman"/>
          <w:b/>
          <w:color w:val="000000" w:themeColor="text1"/>
          <w:sz w:val="28"/>
          <w:szCs w:val="28"/>
          <w:shd w:val="clear" w:color="auto" w:fill="FFFFFF"/>
        </w:rPr>
      </w:pPr>
      <w:r w:rsidRPr="00622DAA">
        <w:rPr>
          <w:rFonts w:ascii="Times New Roman" w:hAnsi="Times New Roman" w:cs="Times New Roman"/>
          <w:b/>
          <w:color w:val="000000" w:themeColor="text1"/>
          <w:sz w:val="28"/>
          <w:szCs w:val="28"/>
          <w:shd w:val="clear" w:color="auto" w:fill="FFFFFF"/>
        </w:rPr>
        <w:t xml:space="preserve">2.1 </w:t>
      </w:r>
      <w:r w:rsidR="004A4853" w:rsidRPr="004A4853">
        <w:rPr>
          <w:rFonts w:ascii="Times New Roman" w:hAnsi="Times New Roman" w:cs="Times New Roman"/>
          <w:b/>
          <w:color w:val="000000" w:themeColor="text1"/>
          <w:sz w:val="28"/>
          <w:szCs w:val="28"/>
          <w:shd w:val="clear" w:color="auto" w:fill="FFFFFF"/>
        </w:rPr>
        <w:t>Роль местного самоуправления в обеспечении правопорядка</w:t>
      </w:r>
    </w:p>
    <w:p w:rsidR="004A4853" w:rsidRPr="004A4853" w:rsidRDefault="004A4853" w:rsidP="004A4853">
      <w:pPr>
        <w:pStyle w:val="a8"/>
        <w:spacing w:after="240" w:line="360" w:lineRule="auto"/>
        <w:jc w:val="center"/>
        <w:rPr>
          <w:rFonts w:ascii="Times New Roman" w:hAnsi="Times New Roman" w:cs="Times New Roman"/>
          <w:b/>
          <w:color w:val="000000" w:themeColor="text1"/>
          <w:sz w:val="28"/>
          <w:szCs w:val="28"/>
          <w:shd w:val="clear" w:color="auto" w:fill="FFFFFF"/>
        </w:rPr>
      </w:pPr>
      <w:r w:rsidRPr="004A4853">
        <w:rPr>
          <w:rFonts w:ascii="Times New Roman" w:hAnsi="Times New Roman" w:cs="Times New Roman"/>
          <w:b/>
          <w:color w:val="000000" w:themeColor="text1"/>
          <w:sz w:val="28"/>
          <w:szCs w:val="28"/>
          <w:shd w:val="clear" w:color="auto" w:fill="FFFFFF"/>
        </w:rPr>
        <w:t>Конституция Российской Федерации 1993 года относила к совместной юрисдикции России и ее субъектов «установление общих принципов организации системы государственной власти и местного самоуправления». В соответствии с Конституцией «в Российской Федерации признается и гарантируется местное самоуправление независимо от того, входит ли в его компетенцию местное самоуправление. Органы местного самоуправления не входят в систему органов государственной власти»; Люди осуществляют свою власть непосредственно, а также через органы государственной власти и органы местного самоуправления. Последняя норма позволяет утверждать, что местное самоуправление является одной из форм реализации населением принадлежащей ему власти: местное самоуправление «обеспечивает самостоятельное решение населением своих проблем». От установления необходимости существования местного самоуправления в городских, сельских поселениях и других территориях на конституционном уровне необходимо признать государственное значение местных интересов в качестве официальной государственной политики.</w:t>
      </w:r>
    </w:p>
    <w:p w:rsidR="004A4853" w:rsidRPr="004A4853" w:rsidRDefault="004A4853" w:rsidP="004A4853">
      <w:pPr>
        <w:pStyle w:val="a8"/>
        <w:spacing w:after="240" w:line="360" w:lineRule="auto"/>
        <w:jc w:val="center"/>
        <w:rPr>
          <w:rFonts w:ascii="Times New Roman" w:hAnsi="Times New Roman" w:cs="Times New Roman"/>
          <w:b/>
          <w:color w:val="000000" w:themeColor="text1"/>
          <w:sz w:val="28"/>
          <w:szCs w:val="28"/>
          <w:shd w:val="clear" w:color="auto" w:fill="FFFFFF"/>
        </w:rPr>
      </w:pPr>
      <w:r w:rsidRPr="004A4853">
        <w:rPr>
          <w:rFonts w:ascii="Times New Roman" w:hAnsi="Times New Roman" w:cs="Times New Roman"/>
          <w:b/>
          <w:color w:val="000000" w:themeColor="text1"/>
          <w:sz w:val="28"/>
          <w:szCs w:val="28"/>
          <w:shd w:val="clear" w:color="auto" w:fill="FFFFFF"/>
        </w:rPr>
        <w:t xml:space="preserve">Как показало данное исследование, авторы многих работ по проблемам местного самоуправления в Российской Федерации считают, что основным субъектом местного самоуправления в России является население. Некоторые авторы считают, что термин «местное сообщество» является синонимом термина «население» в рассматриваемом контексте. Следует отметить, что </w:t>
      </w:r>
      <w:r w:rsidRPr="004A4853">
        <w:rPr>
          <w:rFonts w:ascii="Times New Roman" w:hAnsi="Times New Roman" w:cs="Times New Roman"/>
          <w:b/>
          <w:color w:val="000000" w:themeColor="text1"/>
          <w:sz w:val="28"/>
          <w:szCs w:val="28"/>
          <w:shd w:val="clear" w:color="auto" w:fill="FFFFFF"/>
        </w:rPr>
        <w:lastRenderedPageBreak/>
        <w:t>в текстах Конституции Российской Федерации и Федерального закона «Об общих принципах организации местного самоуправления в Российской Федерации» отсутствует понятие «местное сообщество», хотя оно и является Часто используемые в научной литературе и даже представленные в предыдущих законодательных актах. В результате обсуждения, которое продолжалось вокруг этой проблемы, законодатель отказался от концепции «местного сообщества». В Федеральном законе «Об общих принципах организации местного самоуправления в Российской Федерации» эта концепция была заменена концепцией «муниципального образования».</w:t>
      </w:r>
    </w:p>
    <w:p w:rsidR="00437542" w:rsidRDefault="004A4853" w:rsidP="004A4853">
      <w:pPr>
        <w:pStyle w:val="a8"/>
        <w:spacing w:after="240" w:line="360" w:lineRule="auto"/>
        <w:ind w:left="0"/>
        <w:jc w:val="center"/>
        <w:rPr>
          <w:color w:val="000000"/>
          <w:sz w:val="28"/>
          <w:szCs w:val="28"/>
        </w:rPr>
      </w:pPr>
      <w:r w:rsidRPr="004A4853">
        <w:rPr>
          <w:rFonts w:ascii="Times New Roman" w:hAnsi="Times New Roman" w:cs="Times New Roman"/>
          <w:b/>
          <w:color w:val="000000" w:themeColor="text1"/>
          <w:sz w:val="28"/>
          <w:szCs w:val="28"/>
          <w:shd w:val="clear" w:color="auto" w:fill="FFFFFF"/>
        </w:rPr>
        <w:t xml:space="preserve">Рассматривая субъекты ведения и полномочия местного самоуправления, следует отметить следующее. Во-первых, вопросы, решаемые местным самоуправлением, являются «вопросами местного значения». Как С. А. Авакян, с помощью этой категории создатели закона хотели бы подчеркнуть независимость местного самоуправления и его отделение от государства. Во-вторых, как следует из Конституции, органы местного самоуправления могут быть наделены отдельными государственными полномочиями по закону с передачей материальных и финансовых ресурсов, необходимых для их осуществления. Некоторые исследователи, в том числе С.Авакян, считают это направление неконструктивным, поскольку попытки идентифицировать некоторые вопросы как «местные проблемы» неэффективны. Вы можете и должны с ними согласиться. Вопросы имеют локальное значение, поскольку они определяются на определенной территории отдельными субъектами местного самоуправления. Перечень таких вопросов имеет местное значение, включенный в ст. 6 Закона «Об общих принципах организации местного самоуправления в Российской Федерации» является достаточно обширным, но не исчерпывающим. Муниципалитеты имеют право рассматривать другие вопросы, </w:t>
      </w:r>
      <w:r w:rsidRPr="004A4853">
        <w:rPr>
          <w:rFonts w:ascii="Times New Roman" w:hAnsi="Times New Roman" w:cs="Times New Roman"/>
          <w:b/>
          <w:color w:val="000000" w:themeColor="text1"/>
          <w:sz w:val="28"/>
          <w:szCs w:val="28"/>
          <w:shd w:val="clear" w:color="auto" w:fill="FFFFFF"/>
        </w:rPr>
        <w:lastRenderedPageBreak/>
        <w:t>имеющие отношение к вопросам местного значения, в соответствии с законодательством субъектов Российской Федерации, а также вопросы, не исключаемые из их юрисдикции и не отнесенные к компетенции других муниципалитетов и государственных органов. Решения органов местного самоуправления, принятые в пределах их полномочий, являются обязательными для всех предприятий, учреждений, организаций и граждан, расположенных на территории поселения или муниципалитета. Федеральный закон конкретно определяет ситуацию, когда в пределах территории одного муниципального образования, за исключением города, существуют другие муниципалитеты. В этом случае подчинение одного муниципального образования другому не допускается, а субъекты ведения, объекты муниципальной собственности, источники доходов местных бюджетов подразделяются по закону субъекта Российской Федерации или по делу Внутримуниципальных муниципалитетов - Уставом города.</w:t>
      </w:r>
    </w:p>
    <w:p w:rsidR="004A4853" w:rsidRPr="004A4853" w:rsidRDefault="004A4853" w:rsidP="004A4853">
      <w:pPr>
        <w:rPr>
          <w:color w:val="000000" w:themeColor="text1"/>
          <w:sz w:val="28"/>
          <w:szCs w:val="28"/>
        </w:rPr>
      </w:pPr>
      <w:r w:rsidRPr="004A4853">
        <w:rPr>
          <w:color w:val="000000" w:themeColor="text1"/>
          <w:sz w:val="28"/>
          <w:szCs w:val="28"/>
        </w:rPr>
        <w:t>Определенная независимость субъектов Российской Федерации в вопросах правоприменения и их способность принимать собственные правовые акты дает возможность обеспечить охрану общественного порядка и регулировать отношения, связанные с правоохранительной деятельностью.</w:t>
      </w:r>
    </w:p>
    <w:p w:rsidR="002D7C8B" w:rsidRDefault="004A4853" w:rsidP="004A4853">
      <w:pPr>
        <w:rPr>
          <w:rFonts w:ascii="Times New Roman" w:eastAsia="Times New Roman" w:hAnsi="Times New Roman" w:cs="Times New Roman"/>
          <w:color w:val="000000" w:themeColor="text1"/>
          <w:sz w:val="28"/>
          <w:szCs w:val="28"/>
          <w:lang w:eastAsia="ru-RU"/>
        </w:rPr>
      </w:pPr>
      <w:r w:rsidRPr="004A4853">
        <w:rPr>
          <w:color w:val="000000" w:themeColor="text1"/>
          <w:sz w:val="28"/>
          <w:szCs w:val="28"/>
        </w:rPr>
        <w:t>Подводя итог вышесказанному, можно сделать вполне обоснованный вывод о том, что именно население является основным субъектом местного самоуправления в России. Он способствует сохранению законности и правопорядка на территории конкретного муниципального образования и контролирует предоставление каждому гражданину возможности самостоятельно участвовать в решении вопросов местного значения.</w:t>
      </w:r>
      <w:r w:rsidR="002D7C8B">
        <w:rPr>
          <w:color w:val="000000" w:themeColor="text1"/>
          <w:sz w:val="28"/>
          <w:szCs w:val="28"/>
        </w:rPr>
        <w:br w:type="page"/>
      </w:r>
    </w:p>
    <w:p w:rsidR="00C11B35" w:rsidRPr="002D7C8B" w:rsidRDefault="00C11B35" w:rsidP="002D7C8B">
      <w:pPr>
        <w:pStyle w:val="a7"/>
        <w:shd w:val="clear" w:color="auto" w:fill="FFFFFF"/>
        <w:spacing w:before="0" w:beforeAutospacing="0" w:after="240" w:afterAutospacing="0" w:line="360" w:lineRule="auto"/>
        <w:jc w:val="center"/>
        <w:rPr>
          <w:color w:val="000000"/>
          <w:sz w:val="28"/>
          <w:szCs w:val="28"/>
        </w:rPr>
      </w:pPr>
      <w:r w:rsidRPr="002D7C8B">
        <w:rPr>
          <w:b/>
          <w:color w:val="000000" w:themeColor="text1"/>
          <w:sz w:val="28"/>
          <w:szCs w:val="28"/>
          <w:shd w:val="clear" w:color="auto" w:fill="FFFFFF"/>
        </w:rPr>
        <w:lastRenderedPageBreak/>
        <w:t>2.2</w:t>
      </w:r>
      <w:r w:rsidR="002D7C8B">
        <w:rPr>
          <w:b/>
          <w:color w:val="000000" w:themeColor="text1"/>
          <w:sz w:val="28"/>
          <w:szCs w:val="28"/>
          <w:shd w:val="clear" w:color="auto" w:fill="FFFFFF"/>
        </w:rPr>
        <w:t>.</w:t>
      </w:r>
      <w:r w:rsidRPr="002D7C8B">
        <w:rPr>
          <w:b/>
          <w:color w:val="000000" w:themeColor="text1"/>
          <w:sz w:val="28"/>
          <w:szCs w:val="28"/>
          <w:shd w:val="clear" w:color="auto" w:fill="FFFFFF"/>
        </w:rPr>
        <w:t xml:space="preserve"> Формы и методы</w:t>
      </w:r>
      <w:r w:rsidR="002D7C8B">
        <w:rPr>
          <w:b/>
          <w:color w:val="000000" w:themeColor="text1"/>
          <w:sz w:val="28"/>
          <w:szCs w:val="28"/>
          <w:shd w:val="clear" w:color="auto" w:fill="FFFFFF"/>
        </w:rPr>
        <w:t xml:space="preserve"> </w:t>
      </w:r>
      <w:r w:rsidRPr="002D7C8B">
        <w:rPr>
          <w:b/>
          <w:color w:val="000000" w:themeColor="text1"/>
          <w:sz w:val="28"/>
          <w:szCs w:val="28"/>
          <w:shd w:val="clear" w:color="auto" w:fill="FFFFFF"/>
        </w:rPr>
        <w:t>обеспечения правопорядка органами местного самоуправления</w:t>
      </w:r>
    </w:p>
    <w:p w:rsidR="00B5557D" w:rsidRPr="00B5557D" w:rsidRDefault="00B5557D" w:rsidP="00B5557D">
      <w:pPr>
        <w:rPr>
          <w:color w:val="000000" w:themeColor="text1"/>
          <w:sz w:val="28"/>
          <w:szCs w:val="28"/>
          <w:lang w:val="en-US"/>
        </w:rPr>
      </w:pPr>
      <w:bookmarkStart w:id="0" w:name="_GoBack"/>
      <w:bookmarkEnd w:id="0"/>
      <w:r w:rsidRPr="00B5557D">
        <w:rPr>
          <w:color w:val="000000" w:themeColor="text1"/>
          <w:sz w:val="28"/>
          <w:szCs w:val="28"/>
          <w:lang w:val="en-US"/>
        </w:rPr>
        <w:t>Forms and methods of ensuring law and order by local authorities</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Ensuring the rule of law is an extremely important object of social management, which is a necessary prerequisite for the normal existence of civil society and the functioning of all its structures (political, economic, cultural). The weakening of the law enforcement function is felt in connection with the growth of the administrative offense, a sharp decline in the culture of people's communication, a violation of sanitary and environmental standards. Crimes are deeper than others, contrary to the generally accepted norms of human behavior and therefore are becoming increasingly intolerant on the part of society. Successful overcoming of these antisocial manifestations can be achieved only through a clear organization of power in the center and in the localities, the purposeful formation of its bodies, the strengthening of discipline, the reliable maintenance of law and order and security.</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The legal form of law enforcement activity of local authorities is norm-setting activity in this direction.</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The normative competence of local authorities should be understood as the totality of their rights and obligations to regulate a certain range of social relations by publishing, amending or repealing legal provisions.</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Providing a favorable legal regime for citizens and other subjects of law is one of the main principles that determine the limits of law-making activity of local self-government bodies.</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Legal acts of local self-government bodies are aimed at establishing common rules of conduct or on the appearance, modification, termination of specific legal relations. In this regard, these legal acts are one of the important elements of the mechanism of legal regulation of public relations.</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In the modern legal reality, the regulation of rulemaking and the establishment of the legal force of acts of local self-government is very important. The obligation of local self-government bodies to adopt normative legal acts that do not contradict the Constitution is constitutionally enshrined.</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 xml:space="preserve">Regardless of organizational and legal forms, public associations are equal before the law. Their activities are based on the principles of voluntariness, equality, respect for the individual, respect for the rights and freedoms of citizens. They set </w:t>
      </w:r>
      <w:r w:rsidRPr="00B5557D">
        <w:rPr>
          <w:color w:val="000000" w:themeColor="text1"/>
          <w:sz w:val="28"/>
          <w:szCs w:val="28"/>
          <w:lang w:val="en-US"/>
        </w:rPr>
        <w:lastRenderedPageBreak/>
        <w:t>themselves various social, political, cultural, educational and other socially useful goals. The bodies of state power render support to public associations in their socially useful activities.</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Depending on their legal properties, the legislative acts of local self-government are divided into normative acts (containing general rules of conduct) and separate acts. With the help of normative acts, municipal relations are regulated, municipal law norms at the local level are established. A significant part of legal acts of municipal bodies and officials are normative acts, the necessity of which is connected with the implementation of organizational, executive and control activities in the system of local self-government.</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In Russia, municipal and legal acts of subjects are called charters of municipalities. From the point of view of the contents, the charters are constituent acts in which the structure of local self-government, the specific limits of its activities, the issues assigned to its jurisdiction, the composition and structure of municipal bodies, etc. are determined. Specific requirements for the contents of the charter are set forth in art. 8 of the Federal Law "On General Principles of Organization of Local Self-Government in the Russian Federation".</w:t>
      </w:r>
    </w:p>
    <w:p w:rsidR="00B5557D" w:rsidRPr="00B5557D" w:rsidRDefault="00B5557D" w:rsidP="00B5557D">
      <w:pPr>
        <w:rPr>
          <w:color w:val="000000" w:themeColor="text1"/>
          <w:sz w:val="28"/>
          <w:szCs w:val="28"/>
          <w:lang w:val="en-US"/>
        </w:rPr>
      </w:pPr>
      <w:r w:rsidRPr="00B5557D">
        <w:rPr>
          <w:color w:val="000000" w:themeColor="text1"/>
          <w:sz w:val="28"/>
          <w:szCs w:val="28"/>
          <w:lang w:val="en-US"/>
        </w:rPr>
        <w:t>Such a charter may be approved by the population of a municipal entity at a local referendum or adopted by an elected representative body of local self-government. Regardless of the form of its adoption, it is subject to state registration in the manner prescribed by federal law. The need for state registration of the charter of the municipality is due to two reasons. First, state registration in this case acts as one of the forms of state control over local self-government, which, in turn, is called upon to ensure the fullest exercise of the citizens' right to participate in local self-government. Secondly, taking into account the dual character of the acts of local self-government, the state registration of the charter of the municipality is an obligatory element of the procedure for its adoption. However, its entry into force by law is due exclusively to the fact of its publication, and not to registration. At the same time, refusal of state registration can be appealed in court.</w:t>
      </w:r>
    </w:p>
    <w:p w:rsidR="00B5557D" w:rsidRDefault="00B5557D" w:rsidP="00B5557D">
      <w:pPr>
        <w:rPr>
          <w:color w:val="000000" w:themeColor="text1"/>
          <w:sz w:val="28"/>
          <w:szCs w:val="28"/>
          <w:lang w:val="en-US"/>
        </w:rPr>
      </w:pPr>
      <w:r w:rsidRPr="00B5557D">
        <w:rPr>
          <w:color w:val="000000" w:themeColor="text1"/>
          <w:sz w:val="28"/>
          <w:szCs w:val="28"/>
          <w:lang w:val="en-US"/>
        </w:rPr>
        <w:t>Thus, local self-government bodies ensure law and order by adopting a set of normative legal acts, called the charter. At the same time, the state registration of this list of laws is necessary to ensure the right of citizens to participate in local self-government and to monitor the implementation of the laws contained in the statute.</w:t>
      </w:r>
    </w:p>
    <w:p w:rsidR="00F93ADA" w:rsidRPr="00F93ADA" w:rsidRDefault="00F93ADA" w:rsidP="00F93ADA">
      <w:pPr>
        <w:rPr>
          <w:color w:val="000000" w:themeColor="text1"/>
          <w:sz w:val="28"/>
          <w:szCs w:val="28"/>
        </w:rPr>
      </w:pPr>
      <w:r w:rsidRPr="00F93ADA">
        <w:rPr>
          <w:color w:val="000000" w:themeColor="text1"/>
          <w:sz w:val="28"/>
          <w:szCs w:val="28"/>
        </w:rPr>
        <w:t>Conclusion</w:t>
      </w:r>
    </w:p>
    <w:p w:rsidR="002D7C8B" w:rsidRPr="00F93ADA" w:rsidRDefault="00F93ADA" w:rsidP="00F93ADA">
      <w:pPr>
        <w:rPr>
          <w:rFonts w:ascii="Times New Roman" w:eastAsia="Times New Roman" w:hAnsi="Times New Roman" w:cs="Times New Roman"/>
          <w:color w:val="000000" w:themeColor="text1"/>
          <w:sz w:val="28"/>
          <w:szCs w:val="28"/>
          <w:lang w:val="en-US" w:eastAsia="ru-RU"/>
        </w:rPr>
      </w:pPr>
      <w:r w:rsidRPr="00F93ADA">
        <w:rPr>
          <w:color w:val="000000" w:themeColor="text1"/>
          <w:sz w:val="28"/>
          <w:szCs w:val="28"/>
          <w:lang w:val="en-US"/>
        </w:rPr>
        <w:lastRenderedPageBreak/>
        <w:t>Summing up my research, it should be noted that local self-government as an agent of law enforcement activities plays an important role in the normal development of the country. That is why the recognition of local self-government as an institution of a democratic society is reflected in the Constitution of the Russian Federation, the highest legislative act of the state. The organization of local government in cities, rural settlements and other territories allows each citizen to participate independently in solving local issues without experiencing pressure from higher state bodies. Being one of the elements of the constitutional system of the Russian Federation, local self-government is of great importance for the formation of a new Russian statehood. Governance of the country is impossible only from the center, therefore, the organization of public life should include mechanisms for self-government of territories, local communities that are still at the development stage. Therefore, now it is important that the state, its relevant bodies, see and analyze the experience of functioning of local self-government on the ground, determine its development tendencies, mistakes and formation problems in order to adjust its policy in the issues of local self-government.</w:t>
      </w:r>
      <w:r w:rsidR="002D7C8B" w:rsidRPr="00F93ADA">
        <w:rPr>
          <w:color w:val="000000" w:themeColor="text1"/>
          <w:sz w:val="28"/>
          <w:szCs w:val="28"/>
          <w:lang w:val="en-US"/>
        </w:rPr>
        <w:br w:type="page"/>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lastRenderedPageBreak/>
        <w:t>Библиография</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I. Нормативные правовые акты</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1. Конституция Российской Федерации. Принято всенародным голосованием 12.12.1993 г. (с учетом изменений, внесенных Законами Российской Федерации о внесении изменений в Конституцию Российской Федерации от 30.12.2008 N 6-ФКЗ N от 05.02.2014 N 2-ФКЗ от 21 июля 2014 г. N 11-ФКЗ) // «Собрание законодательства Российской Федерации» от 4 августа 2014 г. N 31, ст. 4398.</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2. Федеральный закон от 06.10.2003 № 131-ФЗ «Об общих принципах организации местного самоуправления в Российской Федерации» // Сборник законодательства Российской Федерации, 06.10.2003, № 40, ст. , 3822</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3. Федеральный закон от 17.01.1992 г. N 2202-1 (от 07.03.2017 г.) «О прокуратуре Российской Федерации» // Сборник законодательных актов Российской Федерации от 20.11.1995 г. N 47, ст. 4472</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4. Указ Президента Российской Федерации от 18 апреля 1996 г. № 567 «О координации деятельности правоохранительных органов в борьбе с преступностью» / / «Собрание законодательства Российской Федерации», 22 апреля 1996 г. , № 17, ст. 1958</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II. Специальная литература</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1. Авакян С.А. Местное самоуправление в Российской Федерации: концепции и решения нового закона // Вестник Московского университета. Серия 11, справа. 1996. №2.</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2. Безруков А.В. Участие правоохранительных органов и органов местного самоуправления в обеспечении правопорядка в России. Аналитический портал «Филиалы права», 05.06.2016</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3. Буганова М.А., диссертация кандидата юридических наук, доцент Хакасского государственного университета. Н. Ф. Катанова. Правоохранительная система субъекта Российской Федерации Электронная библиотека диссертаций "disserCat"</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lastRenderedPageBreak/>
        <w:t>4. Буганова М.А. Статья «Реализация правовой деятельности граждан в защиту правопорядка», 07.11.2014, научная сеть «Современное право»</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5. Годунин Р.С. Роль местного самоуправления в обеспечении правопорядка: Дис. Канд. Jurid. Наука. Электронная библиотека диссертаций "disserCat", 2005</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6. Зырянов И.В. Административные возможности органов местного самоуправления как субъектов правоприменения (на материалах Республики Крым) Журнал «Общество и право» №2, 2016</w:t>
      </w:r>
    </w:p>
    <w:p w:rsidR="0006216A" w:rsidRPr="0006216A"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7. Карбушев Д.А. Статья «Обеспечение и защита прав и свобод граждан органами местного самоуправления в Российской Федерации: полномочия и формы их реализации», 12 сентября 2014 года, научная сеть «Современное право»,</w:t>
      </w:r>
    </w:p>
    <w:p w:rsidR="00DF64DC" w:rsidRPr="00360104" w:rsidRDefault="0006216A" w:rsidP="0006216A">
      <w:pPr>
        <w:spacing w:after="0" w:line="360" w:lineRule="auto"/>
        <w:rPr>
          <w:rFonts w:ascii="Times New Roman" w:hAnsi="Times New Roman" w:cs="Times New Roman"/>
          <w:sz w:val="28"/>
          <w:szCs w:val="28"/>
        </w:rPr>
      </w:pPr>
      <w:r w:rsidRPr="0006216A">
        <w:rPr>
          <w:rFonts w:ascii="Times New Roman" w:hAnsi="Times New Roman" w:cs="Times New Roman"/>
          <w:sz w:val="28"/>
          <w:szCs w:val="28"/>
        </w:rPr>
        <w:t>Дата завершения: Подпись студента:</w:t>
      </w:r>
    </w:p>
    <w:sectPr w:rsidR="00DF64DC" w:rsidRPr="00360104" w:rsidSect="004556EE">
      <w:footerReference w:type="default" r:id="rId8"/>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525" w:rsidRDefault="00F13525" w:rsidP="00360104">
      <w:pPr>
        <w:spacing w:after="0" w:line="240" w:lineRule="auto"/>
      </w:pPr>
      <w:r>
        <w:separator/>
      </w:r>
    </w:p>
  </w:endnote>
  <w:endnote w:type="continuationSeparator" w:id="0">
    <w:p w:rsidR="00F13525" w:rsidRDefault="00F13525" w:rsidP="0036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14316"/>
    </w:sdtPr>
    <w:sdtEndPr/>
    <w:sdtContent>
      <w:p w:rsidR="00EC1342" w:rsidRDefault="0062588C">
        <w:pPr>
          <w:pStyle w:val="a5"/>
          <w:jc w:val="center"/>
        </w:pPr>
        <w:r>
          <w:fldChar w:fldCharType="begin"/>
        </w:r>
        <w:r>
          <w:instrText xml:space="preserve"> PAGE   \* MERGEFORMAT </w:instrText>
        </w:r>
        <w:r>
          <w:fldChar w:fldCharType="separate"/>
        </w:r>
        <w:r w:rsidR="00F93ADA">
          <w:rPr>
            <w:noProof/>
          </w:rPr>
          <w:t>17</w:t>
        </w:r>
        <w:r>
          <w:rPr>
            <w:noProof/>
          </w:rPr>
          <w:fldChar w:fldCharType="end"/>
        </w:r>
      </w:p>
    </w:sdtContent>
  </w:sdt>
  <w:p w:rsidR="00BF14A7" w:rsidRDefault="00BF14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525" w:rsidRDefault="00F13525" w:rsidP="00360104">
      <w:pPr>
        <w:spacing w:after="0" w:line="240" w:lineRule="auto"/>
      </w:pPr>
      <w:r>
        <w:separator/>
      </w:r>
    </w:p>
  </w:footnote>
  <w:footnote w:type="continuationSeparator" w:id="0">
    <w:p w:rsidR="00F13525" w:rsidRDefault="00F13525" w:rsidP="00360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4A54"/>
    <w:multiLevelType w:val="hybridMultilevel"/>
    <w:tmpl w:val="A5066274"/>
    <w:lvl w:ilvl="0" w:tplc="C27464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784B89"/>
    <w:multiLevelType w:val="hybridMultilevel"/>
    <w:tmpl w:val="655A91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D06C6"/>
    <w:multiLevelType w:val="hybridMultilevel"/>
    <w:tmpl w:val="F670AC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2F4C63"/>
    <w:multiLevelType w:val="multilevel"/>
    <w:tmpl w:val="7786BAC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8094594"/>
    <w:multiLevelType w:val="hybridMultilevel"/>
    <w:tmpl w:val="FB36E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747AC"/>
    <w:multiLevelType w:val="hybridMultilevel"/>
    <w:tmpl w:val="7AC8B9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2B2AAE"/>
    <w:multiLevelType w:val="hybridMultilevel"/>
    <w:tmpl w:val="0D000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8474E"/>
    <w:multiLevelType w:val="hybridMultilevel"/>
    <w:tmpl w:val="44E0B5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F12DC5"/>
    <w:multiLevelType w:val="multilevel"/>
    <w:tmpl w:val="23F24684"/>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44543A6"/>
    <w:multiLevelType w:val="multilevel"/>
    <w:tmpl w:val="23F24684"/>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4F522D4"/>
    <w:multiLevelType w:val="hybridMultilevel"/>
    <w:tmpl w:val="B01CC62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9A4454"/>
    <w:multiLevelType w:val="hybridMultilevel"/>
    <w:tmpl w:val="D2C45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AF589E"/>
    <w:multiLevelType w:val="hybridMultilevel"/>
    <w:tmpl w:val="0D1AF5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666AE1"/>
    <w:multiLevelType w:val="hybridMultilevel"/>
    <w:tmpl w:val="AD2C17C2"/>
    <w:lvl w:ilvl="0" w:tplc="6F2EA948">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474B6"/>
    <w:multiLevelType w:val="hybridMultilevel"/>
    <w:tmpl w:val="61080672"/>
    <w:lvl w:ilvl="0" w:tplc="FC96AD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BB49E9"/>
    <w:multiLevelType w:val="multilevel"/>
    <w:tmpl w:val="743C93F8"/>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6">
    <w:nsid w:val="70D15D05"/>
    <w:multiLevelType w:val="hybridMultilevel"/>
    <w:tmpl w:val="DE32AB2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4"/>
  </w:num>
  <w:num w:numId="5">
    <w:abstractNumId w:val="14"/>
  </w:num>
  <w:num w:numId="6">
    <w:abstractNumId w:val="0"/>
  </w:num>
  <w:num w:numId="7">
    <w:abstractNumId w:val="6"/>
  </w:num>
  <w:num w:numId="8">
    <w:abstractNumId w:val="3"/>
  </w:num>
  <w:num w:numId="9">
    <w:abstractNumId w:val="15"/>
  </w:num>
  <w:num w:numId="10">
    <w:abstractNumId w:val="7"/>
  </w:num>
  <w:num w:numId="11">
    <w:abstractNumId w:val="1"/>
  </w:num>
  <w:num w:numId="12">
    <w:abstractNumId w:val="11"/>
  </w:num>
  <w:num w:numId="13">
    <w:abstractNumId w:val="10"/>
  </w:num>
  <w:num w:numId="14">
    <w:abstractNumId w:val="12"/>
  </w:num>
  <w:num w:numId="15">
    <w:abstractNumId w:val="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360104"/>
    <w:rsid w:val="000305DF"/>
    <w:rsid w:val="0006216A"/>
    <w:rsid w:val="000B30AB"/>
    <w:rsid w:val="000B6C7B"/>
    <w:rsid w:val="000C7F5C"/>
    <w:rsid w:val="000F5CA7"/>
    <w:rsid w:val="00106D19"/>
    <w:rsid w:val="001110C2"/>
    <w:rsid w:val="00151A85"/>
    <w:rsid w:val="0016450A"/>
    <w:rsid w:val="0017486D"/>
    <w:rsid w:val="00191288"/>
    <w:rsid w:val="00192723"/>
    <w:rsid w:val="001C3E73"/>
    <w:rsid w:val="001E4761"/>
    <w:rsid w:val="002063B3"/>
    <w:rsid w:val="00281FC5"/>
    <w:rsid w:val="002D7C8B"/>
    <w:rsid w:val="002E02AB"/>
    <w:rsid w:val="00342C92"/>
    <w:rsid w:val="00360104"/>
    <w:rsid w:val="00371108"/>
    <w:rsid w:val="00383D6E"/>
    <w:rsid w:val="003A5EB4"/>
    <w:rsid w:val="003D1221"/>
    <w:rsid w:val="0042634E"/>
    <w:rsid w:val="0043639E"/>
    <w:rsid w:val="00437542"/>
    <w:rsid w:val="004556EE"/>
    <w:rsid w:val="00466739"/>
    <w:rsid w:val="00474651"/>
    <w:rsid w:val="004A4853"/>
    <w:rsid w:val="004E29E2"/>
    <w:rsid w:val="00503A5D"/>
    <w:rsid w:val="00565244"/>
    <w:rsid w:val="005704FC"/>
    <w:rsid w:val="005742D0"/>
    <w:rsid w:val="00591F1A"/>
    <w:rsid w:val="005D4D4C"/>
    <w:rsid w:val="00612D0A"/>
    <w:rsid w:val="00622DAA"/>
    <w:rsid w:val="00623605"/>
    <w:rsid w:val="0062588C"/>
    <w:rsid w:val="00650DCA"/>
    <w:rsid w:val="006644AA"/>
    <w:rsid w:val="006D7BB0"/>
    <w:rsid w:val="0073311B"/>
    <w:rsid w:val="0074333E"/>
    <w:rsid w:val="00791BF0"/>
    <w:rsid w:val="007B6C6C"/>
    <w:rsid w:val="007F5481"/>
    <w:rsid w:val="0082184E"/>
    <w:rsid w:val="00831344"/>
    <w:rsid w:val="00856C90"/>
    <w:rsid w:val="0086280D"/>
    <w:rsid w:val="008948B2"/>
    <w:rsid w:val="008A70FB"/>
    <w:rsid w:val="0091026E"/>
    <w:rsid w:val="00941BA3"/>
    <w:rsid w:val="0095105D"/>
    <w:rsid w:val="00966A70"/>
    <w:rsid w:val="009C32E1"/>
    <w:rsid w:val="00A13B3F"/>
    <w:rsid w:val="00A63EC9"/>
    <w:rsid w:val="00A91C4C"/>
    <w:rsid w:val="00AB5B97"/>
    <w:rsid w:val="00AE720E"/>
    <w:rsid w:val="00AF2208"/>
    <w:rsid w:val="00B122BE"/>
    <w:rsid w:val="00B20173"/>
    <w:rsid w:val="00B5557D"/>
    <w:rsid w:val="00BF14A7"/>
    <w:rsid w:val="00C11B35"/>
    <w:rsid w:val="00C3442A"/>
    <w:rsid w:val="00C36F52"/>
    <w:rsid w:val="00C8774B"/>
    <w:rsid w:val="00CE7335"/>
    <w:rsid w:val="00CE7F01"/>
    <w:rsid w:val="00D06E99"/>
    <w:rsid w:val="00D46744"/>
    <w:rsid w:val="00D95D8C"/>
    <w:rsid w:val="00DF64DC"/>
    <w:rsid w:val="00E75387"/>
    <w:rsid w:val="00EB394E"/>
    <w:rsid w:val="00EC1342"/>
    <w:rsid w:val="00F077E8"/>
    <w:rsid w:val="00F13525"/>
    <w:rsid w:val="00F51126"/>
    <w:rsid w:val="00F605A6"/>
    <w:rsid w:val="00F606AD"/>
    <w:rsid w:val="00F93ADA"/>
    <w:rsid w:val="00F954AA"/>
    <w:rsid w:val="00FB0CBD"/>
    <w:rsid w:val="00FF5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E5321-C74C-4A16-9AF5-260C19B4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4AA"/>
  </w:style>
  <w:style w:type="paragraph" w:styleId="1">
    <w:name w:val="heading 1"/>
    <w:basedOn w:val="a"/>
    <w:link w:val="10"/>
    <w:uiPriority w:val="9"/>
    <w:qFormat/>
    <w:rsid w:val="000305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1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104"/>
  </w:style>
  <w:style w:type="paragraph" w:styleId="a5">
    <w:name w:val="footer"/>
    <w:basedOn w:val="a"/>
    <w:link w:val="a6"/>
    <w:uiPriority w:val="99"/>
    <w:unhideWhenUsed/>
    <w:rsid w:val="003601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0104"/>
  </w:style>
  <w:style w:type="paragraph" w:styleId="a7">
    <w:name w:val="Normal (Web)"/>
    <w:basedOn w:val="a"/>
    <w:uiPriority w:val="99"/>
    <w:unhideWhenUsed/>
    <w:rsid w:val="003601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954AA"/>
    <w:pPr>
      <w:ind w:left="720"/>
      <w:contextualSpacing/>
    </w:pPr>
  </w:style>
  <w:style w:type="character" w:customStyle="1" w:styleId="apple-converted-space">
    <w:name w:val="apple-converted-space"/>
    <w:basedOn w:val="a0"/>
    <w:rsid w:val="004556EE"/>
  </w:style>
  <w:style w:type="character" w:styleId="a9">
    <w:name w:val="Emphasis"/>
    <w:basedOn w:val="a0"/>
    <w:uiPriority w:val="20"/>
    <w:qFormat/>
    <w:rsid w:val="004556EE"/>
    <w:rPr>
      <w:i/>
      <w:iCs/>
    </w:rPr>
  </w:style>
  <w:style w:type="character" w:styleId="aa">
    <w:name w:val="Strong"/>
    <w:basedOn w:val="a0"/>
    <w:uiPriority w:val="22"/>
    <w:qFormat/>
    <w:rsid w:val="004556EE"/>
    <w:rPr>
      <w:b/>
      <w:bCs/>
    </w:rPr>
  </w:style>
  <w:style w:type="paragraph" w:styleId="ab">
    <w:name w:val="endnote text"/>
    <w:basedOn w:val="a"/>
    <w:link w:val="ac"/>
    <w:uiPriority w:val="99"/>
    <w:semiHidden/>
    <w:unhideWhenUsed/>
    <w:rsid w:val="0017486D"/>
    <w:pPr>
      <w:spacing w:after="0" w:line="240" w:lineRule="auto"/>
    </w:pPr>
    <w:rPr>
      <w:sz w:val="20"/>
      <w:szCs w:val="20"/>
    </w:rPr>
  </w:style>
  <w:style w:type="character" w:customStyle="1" w:styleId="ac">
    <w:name w:val="Текст концевой сноски Знак"/>
    <w:basedOn w:val="a0"/>
    <w:link w:val="ab"/>
    <w:uiPriority w:val="99"/>
    <w:semiHidden/>
    <w:rsid w:val="0017486D"/>
    <w:rPr>
      <w:sz w:val="20"/>
      <w:szCs w:val="20"/>
    </w:rPr>
  </w:style>
  <w:style w:type="character" w:styleId="ad">
    <w:name w:val="endnote reference"/>
    <w:basedOn w:val="a0"/>
    <w:uiPriority w:val="99"/>
    <w:semiHidden/>
    <w:unhideWhenUsed/>
    <w:rsid w:val="0017486D"/>
    <w:rPr>
      <w:vertAlign w:val="superscript"/>
    </w:rPr>
  </w:style>
  <w:style w:type="character" w:customStyle="1" w:styleId="hl">
    <w:name w:val="hl"/>
    <w:basedOn w:val="a0"/>
    <w:rsid w:val="000B30AB"/>
  </w:style>
  <w:style w:type="character" w:customStyle="1" w:styleId="10">
    <w:name w:val="Заголовок 1 Знак"/>
    <w:basedOn w:val="a0"/>
    <w:link w:val="1"/>
    <w:uiPriority w:val="9"/>
    <w:rsid w:val="000305DF"/>
    <w:rPr>
      <w:rFonts w:ascii="Times New Roman" w:eastAsia="Times New Roman" w:hAnsi="Times New Roman" w:cs="Times New Roman"/>
      <w:b/>
      <w:bCs/>
      <w:kern w:val="36"/>
      <w:sz w:val="48"/>
      <w:szCs w:val="48"/>
      <w:lang w:eastAsia="ru-RU"/>
    </w:rPr>
  </w:style>
  <w:style w:type="paragraph" w:styleId="ae">
    <w:name w:val="footnote text"/>
    <w:basedOn w:val="a"/>
    <w:link w:val="af"/>
    <w:uiPriority w:val="99"/>
    <w:semiHidden/>
    <w:unhideWhenUsed/>
    <w:rsid w:val="00650DCA"/>
    <w:pPr>
      <w:spacing w:after="0" w:line="240" w:lineRule="auto"/>
    </w:pPr>
    <w:rPr>
      <w:sz w:val="20"/>
      <w:szCs w:val="20"/>
    </w:rPr>
  </w:style>
  <w:style w:type="character" w:customStyle="1" w:styleId="af">
    <w:name w:val="Текст сноски Знак"/>
    <w:basedOn w:val="a0"/>
    <w:link w:val="ae"/>
    <w:uiPriority w:val="99"/>
    <w:semiHidden/>
    <w:rsid w:val="00650DCA"/>
    <w:rPr>
      <w:sz w:val="20"/>
      <w:szCs w:val="20"/>
    </w:rPr>
  </w:style>
  <w:style w:type="character" w:styleId="af0">
    <w:name w:val="footnote reference"/>
    <w:basedOn w:val="a0"/>
    <w:uiPriority w:val="99"/>
    <w:semiHidden/>
    <w:unhideWhenUsed/>
    <w:rsid w:val="00650DCA"/>
    <w:rPr>
      <w:vertAlign w:val="superscript"/>
    </w:rPr>
  </w:style>
  <w:style w:type="character" w:styleId="af1">
    <w:name w:val="Hyperlink"/>
    <w:basedOn w:val="a0"/>
    <w:uiPriority w:val="99"/>
    <w:semiHidden/>
    <w:unhideWhenUsed/>
    <w:rsid w:val="00650DCA"/>
    <w:rPr>
      <w:color w:val="0000FF"/>
      <w:u w:val="single"/>
    </w:rPr>
  </w:style>
  <w:style w:type="character" w:customStyle="1" w:styleId="blk">
    <w:name w:val="blk"/>
    <w:basedOn w:val="a0"/>
    <w:rsid w:val="00D46744"/>
  </w:style>
  <w:style w:type="paragraph" w:styleId="af2">
    <w:name w:val="Balloon Text"/>
    <w:basedOn w:val="a"/>
    <w:link w:val="af3"/>
    <w:uiPriority w:val="99"/>
    <w:semiHidden/>
    <w:unhideWhenUsed/>
    <w:rsid w:val="002063B3"/>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6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7896">
      <w:bodyDiv w:val="1"/>
      <w:marLeft w:val="0"/>
      <w:marRight w:val="0"/>
      <w:marTop w:val="0"/>
      <w:marBottom w:val="0"/>
      <w:divBdr>
        <w:top w:val="none" w:sz="0" w:space="0" w:color="auto"/>
        <w:left w:val="none" w:sz="0" w:space="0" w:color="auto"/>
        <w:bottom w:val="none" w:sz="0" w:space="0" w:color="auto"/>
        <w:right w:val="none" w:sz="0" w:space="0" w:color="auto"/>
      </w:divBdr>
    </w:div>
    <w:div w:id="81420731">
      <w:bodyDiv w:val="1"/>
      <w:marLeft w:val="0"/>
      <w:marRight w:val="0"/>
      <w:marTop w:val="0"/>
      <w:marBottom w:val="0"/>
      <w:divBdr>
        <w:top w:val="none" w:sz="0" w:space="0" w:color="auto"/>
        <w:left w:val="none" w:sz="0" w:space="0" w:color="auto"/>
        <w:bottom w:val="none" w:sz="0" w:space="0" w:color="auto"/>
        <w:right w:val="none" w:sz="0" w:space="0" w:color="auto"/>
      </w:divBdr>
    </w:div>
    <w:div w:id="102577071">
      <w:bodyDiv w:val="1"/>
      <w:marLeft w:val="0"/>
      <w:marRight w:val="0"/>
      <w:marTop w:val="0"/>
      <w:marBottom w:val="0"/>
      <w:divBdr>
        <w:top w:val="none" w:sz="0" w:space="0" w:color="auto"/>
        <w:left w:val="none" w:sz="0" w:space="0" w:color="auto"/>
        <w:bottom w:val="none" w:sz="0" w:space="0" w:color="auto"/>
        <w:right w:val="none" w:sz="0" w:space="0" w:color="auto"/>
      </w:divBdr>
    </w:div>
    <w:div w:id="459960643">
      <w:bodyDiv w:val="1"/>
      <w:marLeft w:val="0"/>
      <w:marRight w:val="0"/>
      <w:marTop w:val="0"/>
      <w:marBottom w:val="0"/>
      <w:divBdr>
        <w:top w:val="none" w:sz="0" w:space="0" w:color="auto"/>
        <w:left w:val="none" w:sz="0" w:space="0" w:color="auto"/>
        <w:bottom w:val="none" w:sz="0" w:space="0" w:color="auto"/>
        <w:right w:val="none" w:sz="0" w:space="0" w:color="auto"/>
      </w:divBdr>
    </w:div>
    <w:div w:id="545141952">
      <w:bodyDiv w:val="1"/>
      <w:marLeft w:val="0"/>
      <w:marRight w:val="0"/>
      <w:marTop w:val="0"/>
      <w:marBottom w:val="0"/>
      <w:divBdr>
        <w:top w:val="none" w:sz="0" w:space="0" w:color="auto"/>
        <w:left w:val="none" w:sz="0" w:space="0" w:color="auto"/>
        <w:bottom w:val="none" w:sz="0" w:space="0" w:color="auto"/>
        <w:right w:val="none" w:sz="0" w:space="0" w:color="auto"/>
      </w:divBdr>
    </w:div>
    <w:div w:id="615478217">
      <w:bodyDiv w:val="1"/>
      <w:marLeft w:val="0"/>
      <w:marRight w:val="0"/>
      <w:marTop w:val="0"/>
      <w:marBottom w:val="0"/>
      <w:divBdr>
        <w:top w:val="none" w:sz="0" w:space="0" w:color="auto"/>
        <w:left w:val="none" w:sz="0" w:space="0" w:color="auto"/>
        <w:bottom w:val="none" w:sz="0" w:space="0" w:color="auto"/>
        <w:right w:val="none" w:sz="0" w:space="0" w:color="auto"/>
      </w:divBdr>
    </w:div>
    <w:div w:id="816990074">
      <w:bodyDiv w:val="1"/>
      <w:marLeft w:val="0"/>
      <w:marRight w:val="0"/>
      <w:marTop w:val="0"/>
      <w:marBottom w:val="0"/>
      <w:divBdr>
        <w:top w:val="none" w:sz="0" w:space="0" w:color="auto"/>
        <w:left w:val="none" w:sz="0" w:space="0" w:color="auto"/>
        <w:bottom w:val="none" w:sz="0" w:space="0" w:color="auto"/>
        <w:right w:val="none" w:sz="0" w:space="0" w:color="auto"/>
      </w:divBdr>
    </w:div>
    <w:div w:id="892081613">
      <w:bodyDiv w:val="1"/>
      <w:marLeft w:val="0"/>
      <w:marRight w:val="0"/>
      <w:marTop w:val="0"/>
      <w:marBottom w:val="0"/>
      <w:divBdr>
        <w:top w:val="none" w:sz="0" w:space="0" w:color="auto"/>
        <w:left w:val="none" w:sz="0" w:space="0" w:color="auto"/>
        <w:bottom w:val="none" w:sz="0" w:space="0" w:color="auto"/>
        <w:right w:val="none" w:sz="0" w:space="0" w:color="auto"/>
      </w:divBdr>
    </w:div>
    <w:div w:id="1129282570">
      <w:bodyDiv w:val="1"/>
      <w:marLeft w:val="0"/>
      <w:marRight w:val="0"/>
      <w:marTop w:val="0"/>
      <w:marBottom w:val="0"/>
      <w:divBdr>
        <w:top w:val="none" w:sz="0" w:space="0" w:color="auto"/>
        <w:left w:val="none" w:sz="0" w:space="0" w:color="auto"/>
        <w:bottom w:val="none" w:sz="0" w:space="0" w:color="auto"/>
        <w:right w:val="none" w:sz="0" w:space="0" w:color="auto"/>
      </w:divBdr>
      <w:divsChild>
        <w:div w:id="1130325469">
          <w:marLeft w:val="0"/>
          <w:marRight w:val="0"/>
          <w:marTop w:val="120"/>
          <w:marBottom w:val="0"/>
          <w:divBdr>
            <w:top w:val="none" w:sz="0" w:space="0" w:color="auto"/>
            <w:left w:val="none" w:sz="0" w:space="0" w:color="auto"/>
            <w:bottom w:val="none" w:sz="0" w:space="0" w:color="auto"/>
            <w:right w:val="none" w:sz="0" w:space="0" w:color="auto"/>
          </w:divBdr>
        </w:div>
        <w:div w:id="1940407524">
          <w:marLeft w:val="0"/>
          <w:marRight w:val="0"/>
          <w:marTop w:val="120"/>
          <w:marBottom w:val="0"/>
          <w:divBdr>
            <w:top w:val="none" w:sz="0" w:space="0" w:color="auto"/>
            <w:left w:val="none" w:sz="0" w:space="0" w:color="auto"/>
            <w:bottom w:val="none" w:sz="0" w:space="0" w:color="auto"/>
            <w:right w:val="none" w:sz="0" w:space="0" w:color="auto"/>
          </w:divBdr>
        </w:div>
        <w:div w:id="37051020">
          <w:marLeft w:val="0"/>
          <w:marRight w:val="0"/>
          <w:marTop w:val="120"/>
          <w:marBottom w:val="0"/>
          <w:divBdr>
            <w:top w:val="none" w:sz="0" w:space="0" w:color="auto"/>
            <w:left w:val="none" w:sz="0" w:space="0" w:color="auto"/>
            <w:bottom w:val="none" w:sz="0" w:space="0" w:color="auto"/>
            <w:right w:val="none" w:sz="0" w:space="0" w:color="auto"/>
          </w:divBdr>
        </w:div>
      </w:divsChild>
    </w:div>
    <w:div w:id="1152604225">
      <w:bodyDiv w:val="1"/>
      <w:marLeft w:val="0"/>
      <w:marRight w:val="0"/>
      <w:marTop w:val="0"/>
      <w:marBottom w:val="0"/>
      <w:divBdr>
        <w:top w:val="none" w:sz="0" w:space="0" w:color="auto"/>
        <w:left w:val="none" w:sz="0" w:space="0" w:color="auto"/>
        <w:bottom w:val="none" w:sz="0" w:space="0" w:color="auto"/>
        <w:right w:val="none" w:sz="0" w:space="0" w:color="auto"/>
      </w:divBdr>
    </w:div>
    <w:div w:id="1479155312">
      <w:bodyDiv w:val="1"/>
      <w:marLeft w:val="0"/>
      <w:marRight w:val="0"/>
      <w:marTop w:val="0"/>
      <w:marBottom w:val="0"/>
      <w:divBdr>
        <w:top w:val="none" w:sz="0" w:space="0" w:color="auto"/>
        <w:left w:val="none" w:sz="0" w:space="0" w:color="auto"/>
        <w:bottom w:val="none" w:sz="0" w:space="0" w:color="auto"/>
        <w:right w:val="none" w:sz="0" w:space="0" w:color="auto"/>
      </w:divBdr>
    </w:div>
    <w:div w:id="1706254709">
      <w:bodyDiv w:val="1"/>
      <w:marLeft w:val="0"/>
      <w:marRight w:val="0"/>
      <w:marTop w:val="0"/>
      <w:marBottom w:val="0"/>
      <w:divBdr>
        <w:top w:val="none" w:sz="0" w:space="0" w:color="auto"/>
        <w:left w:val="none" w:sz="0" w:space="0" w:color="auto"/>
        <w:bottom w:val="none" w:sz="0" w:space="0" w:color="auto"/>
        <w:right w:val="none" w:sz="0" w:space="0" w:color="auto"/>
      </w:divBdr>
    </w:div>
    <w:div w:id="2048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AFEA9-F4E8-44F9-B092-17AB2CFB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3925</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2017-05-09T23:18:00Z</cp:lastPrinted>
  <dcterms:created xsi:type="dcterms:W3CDTF">2017-05-09T21:59:00Z</dcterms:created>
  <dcterms:modified xsi:type="dcterms:W3CDTF">2017-05-10T00:09:00Z</dcterms:modified>
</cp:coreProperties>
</file>