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FB" w:rsidRDefault="004901FB" w:rsidP="00490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18C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4901FB" w:rsidRDefault="004901FB" w:rsidP="00490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Производственной практики</w:t>
      </w:r>
    </w:p>
    <w:p w:rsidR="004901FB" w:rsidRPr="00FB218C" w:rsidRDefault="004901FB" w:rsidP="004901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Рудьевой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Владиславы Анатольевны</w:t>
      </w:r>
    </w:p>
    <w:tbl>
      <w:tblPr>
        <w:tblStyle w:val="a3"/>
        <w:tblW w:w="0" w:type="auto"/>
        <w:tblInd w:w="-885" w:type="dxa"/>
        <w:tblLook w:val="04A0"/>
      </w:tblPr>
      <w:tblGrid>
        <w:gridCol w:w="1419"/>
        <w:gridCol w:w="5528"/>
        <w:gridCol w:w="3509"/>
      </w:tblGrid>
      <w:tr w:rsidR="004901FB" w:rsidRPr="00E52815" w:rsidTr="00EB2869">
        <w:tc>
          <w:tcPr>
            <w:tcW w:w="1419" w:type="dxa"/>
          </w:tcPr>
          <w:p w:rsidR="004901FB" w:rsidRPr="00E52815" w:rsidRDefault="004901FB" w:rsidP="00EB28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1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528" w:type="dxa"/>
          </w:tcPr>
          <w:p w:rsidR="004901FB" w:rsidRPr="00E52815" w:rsidRDefault="004901FB" w:rsidP="00EB28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15">
              <w:rPr>
                <w:rFonts w:ascii="Times New Roman" w:hAnsi="Times New Roman" w:cs="Times New Roman"/>
                <w:sz w:val="24"/>
                <w:szCs w:val="24"/>
              </w:rPr>
              <w:t>Выполненная работа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1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901FB" w:rsidRPr="00E52815" w:rsidTr="00EB2869">
        <w:tc>
          <w:tcPr>
            <w:tcW w:w="1419" w:type="dxa"/>
          </w:tcPr>
          <w:p w:rsidR="004901FB" w:rsidRPr="00E52815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09.04.18</w:t>
            </w:r>
          </w:p>
        </w:tc>
        <w:tc>
          <w:tcPr>
            <w:tcW w:w="5528" w:type="dxa"/>
          </w:tcPr>
          <w:p w:rsidR="004901FB" w:rsidRPr="00E52815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заседания постоянного комитета Законодательного Собрания Тверской области по государственному устройству и местному самоуправлению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НПА, регулирующими деятельность Законодательного Собрания Тверской области (Постановления о Регламенте, Уставе, о</w:t>
            </w:r>
            <w:r w:rsidRPr="00873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343F">
              <w:rPr>
                <w:rFonts w:ascii="Times New Roman" w:hAnsi="Times New Roman" w:cs="Times New Roman"/>
                <w:sz w:val="24"/>
                <w:szCs w:val="24"/>
              </w:rPr>
              <w:t>Положении</w:t>
            </w:r>
            <w:proofErr w:type="gramEnd"/>
            <w:r w:rsidRPr="0087343F">
              <w:rPr>
                <w:rFonts w:ascii="Times New Roman" w:hAnsi="Times New Roman" w:cs="Times New Roman"/>
                <w:sz w:val="24"/>
                <w:szCs w:val="24"/>
              </w:rPr>
              <w:t xml:space="preserve"> о постоянных комитетах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09" w:type="dxa"/>
          </w:tcPr>
          <w:p w:rsidR="004901FB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графика </w:t>
            </w:r>
            <w:r w:rsidRPr="001D726E">
              <w:rPr>
                <w:rFonts w:ascii="Times New Roman" w:hAnsi="Times New Roman" w:cs="Times New Roman"/>
                <w:sz w:val="24"/>
                <w:szCs w:val="24"/>
              </w:rPr>
              <w:t>проведения заседаний постоянных комитетов и Законодательного Собрания Тверской области в апреле 2018 года</w:t>
            </w:r>
          </w:p>
        </w:tc>
        <w:tc>
          <w:tcPr>
            <w:tcW w:w="350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заключением </w:t>
            </w:r>
            <w:r w:rsidRPr="00400F30">
              <w:rPr>
                <w:rFonts w:ascii="Times New Roman" w:hAnsi="Times New Roman" w:cs="Times New Roman"/>
                <w:sz w:val="24"/>
                <w:szCs w:val="24"/>
              </w:rPr>
              <w:t>правового управления аппарата Законодательного Собрания Тверской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F30">
              <w:rPr>
                <w:rFonts w:ascii="Times New Roman" w:hAnsi="Times New Roman" w:cs="Times New Roman"/>
                <w:sz w:val="24"/>
                <w:szCs w:val="24"/>
              </w:rPr>
              <w:t>области на проект закона Тверской области «О наделении органов местного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F30">
              <w:rPr>
                <w:rFonts w:ascii="Times New Roman" w:hAnsi="Times New Roman" w:cs="Times New Roman"/>
                <w:sz w:val="24"/>
                <w:szCs w:val="24"/>
              </w:rPr>
              <w:t>самоуправления муниципальных образований Тверской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F30">
              <w:rPr>
                <w:rFonts w:ascii="Times New Roman" w:hAnsi="Times New Roman" w:cs="Times New Roman"/>
                <w:sz w:val="24"/>
                <w:szCs w:val="24"/>
              </w:rPr>
              <w:t>отдельными государственными полномочиями Тверской области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F30">
              <w:rPr>
                <w:rFonts w:ascii="Times New Roman" w:hAnsi="Times New Roman" w:cs="Times New Roman"/>
                <w:sz w:val="24"/>
                <w:szCs w:val="24"/>
              </w:rPr>
              <w:t>организации деятельности по накоплению (в том числе раздельному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F30">
              <w:rPr>
                <w:rFonts w:ascii="Times New Roman" w:hAnsi="Times New Roman" w:cs="Times New Roman"/>
                <w:sz w:val="24"/>
                <w:szCs w:val="24"/>
              </w:rPr>
              <w:t>накоплению),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F30">
              <w:rPr>
                <w:rFonts w:ascii="Times New Roman" w:hAnsi="Times New Roman" w:cs="Times New Roman"/>
                <w:sz w:val="24"/>
                <w:szCs w:val="24"/>
              </w:rPr>
              <w:t>сбору,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F30">
              <w:rPr>
                <w:rFonts w:ascii="Times New Roman" w:hAnsi="Times New Roman" w:cs="Times New Roman"/>
                <w:sz w:val="24"/>
                <w:szCs w:val="24"/>
              </w:rPr>
              <w:t>транспортированию, обработке, утилизации,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F30">
              <w:rPr>
                <w:rFonts w:ascii="Times New Roman" w:hAnsi="Times New Roman" w:cs="Times New Roman"/>
                <w:sz w:val="24"/>
                <w:szCs w:val="24"/>
              </w:rPr>
              <w:t xml:space="preserve">обезвреживанию, захоронению твердых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400F30">
              <w:rPr>
                <w:rFonts w:ascii="Times New Roman" w:hAnsi="Times New Roman" w:cs="Times New Roman"/>
                <w:sz w:val="24"/>
                <w:szCs w:val="24"/>
              </w:rPr>
              <w:t>оммунальных отходов»</w:t>
            </w:r>
          </w:p>
        </w:tc>
        <w:tc>
          <w:tcPr>
            <w:tcW w:w="350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таблицы поправок </w:t>
            </w:r>
            <w:r w:rsidRPr="00341CDD">
              <w:rPr>
                <w:rFonts w:ascii="Times New Roman" w:hAnsi="Times New Roman" w:cs="Times New Roman"/>
                <w:sz w:val="24"/>
                <w:szCs w:val="24"/>
              </w:rPr>
              <w:t>к проекту закона Тверской области «О гражданской обороне Тверской области»</w:t>
            </w:r>
          </w:p>
        </w:tc>
        <w:tc>
          <w:tcPr>
            <w:tcW w:w="350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Распоряжения Губернатора Тверской области «</w:t>
            </w:r>
            <w:r w:rsidRPr="00341CDD">
              <w:rPr>
                <w:rFonts w:ascii="Times New Roman" w:hAnsi="Times New Roman" w:cs="Times New Roman"/>
                <w:sz w:val="24"/>
                <w:szCs w:val="24"/>
              </w:rPr>
              <w:t>О реализации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CDD">
              <w:rPr>
                <w:rFonts w:ascii="Times New Roman" w:hAnsi="Times New Roman" w:cs="Times New Roman"/>
                <w:sz w:val="24"/>
                <w:szCs w:val="24"/>
              </w:rPr>
              <w:t>законодательной инициативы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0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решением постоянного комитета по государственному устройству и местному самоуправлению о </w:t>
            </w:r>
            <w:r w:rsidRPr="00341CDD">
              <w:rPr>
                <w:rFonts w:ascii="Times New Roman" w:hAnsi="Times New Roman" w:cs="Times New Roman"/>
                <w:sz w:val="24"/>
                <w:szCs w:val="24"/>
              </w:rPr>
              <w:t>законодательной инициативе постоянного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CDD">
              <w:rPr>
                <w:rFonts w:ascii="Times New Roman" w:hAnsi="Times New Roman" w:cs="Times New Roman"/>
                <w:sz w:val="24"/>
                <w:szCs w:val="24"/>
              </w:rPr>
              <w:t>комитета Законодательного Собрания Тверской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CDD">
              <w:rPr>
                <w:rFonts w:ascii="Times New Roman" w:hAnsi="Times New Roman" w:cs="Times New Roman"/>
                <w:sz w:val="24"/>
                <w:szCs w:val="24"/>
              </w:rPr>
              <w:t>по государственному устройству и местному самоуправлению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CDD">
              <w:rPr>
                <w:rFonts w:ascii="Times New Roman" w:hAnsi="Times New Roman" w:cs="Times New Roman"/>
                <w:sz w:val="24"/>
                <w:szCs w:val="24"/>
              </w:rPr>
              <w:t>по внесению в Законодательное Собрание Тверской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CDD">
              <w:rPr>
                <w:rFonts w:ascii="Times New Roman" w:hAnsi="Times New Roman" w:cs="Times New Roman"/>
                <w:sz w:val="24"/>
                <w:szCs w:val="24"/>
              </w:rPr>
              <w:t>проекта постановления Законодательного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CDD">
              <w:rPr>
                <w:rFonts w:ascii="Times New Roman" w:hAnsi="Times New Roman" w:cs="Times New Roman"/>
                <w:sz w:val="24"/>
                <w:szCs w:val="24"/>
              </w:rPr>
              <w:t>Тверской области «О порядке выплаты депутату Законодательного Собрания Тверской области денежной компенсации (возмещения) расходов, связанных с оплатой стоимости проезда в служебных поездках»</w:t>
            </w:r>
            <w:proofErr w:type="gramEnd"/>
          </w:p>
        </w:tc>
        <w:tc>
          <w:tcPr>
            <w:tcW w:w="350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18.04.18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решения о</w:t>
            </w:r>
            <w:r w:rsidRPr="00CB34F0">
              <w:rPr>
                <w:rFonts w:ascii="Times New Roman" w:hAnsi="Times New Roman" w:cs="Times New Roman"/>
                <w:sz w:val="24"/>
                <w:szCs w:val="24"/>
              </w:rPr>
              <w:t>б информации председателя судебной коллегии по административным делам Тверского областного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4F0">
              <w:rPr>
                <w:rFonts w:ascii="Times New Roman" w:hAnsi="Times New Roman" w:cs="Times New Roman"/>
                <w:sz w:val="24"/>
                <w:szCs w:val="24"/>
              </w:rPr>
              <w:t>суда о работе присяжных в судебных заседаниях Тверской области и задачах судов Тверской области в связи с принятием Федерального закона от 19.02.2018 № 24-ФЗ «О создании межрайонных судов и об упразднении некоторых районных, городских судов и образовании постоянных судебных присутствий в составе межрайонных судов Тверской области»</w:t>
            </w:r>
            <w:proofErr w:type="gramEnd"/>
          </w:p>
        </w:tc>
        <w:tc>
          <w:tcPr>
            <w:tcW w:w="350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Pr="00E52815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19.04.18</w:t>
            </w:r>
          </w:p>
        </w:tc>
        <w:tc>
          <w:tcPr>
            <w:tcW w:w="5528" w:type="dxa"/>
          </w:tcPr>
          <w:p w:rsidR="004901FB" w:rsidRPr="00E52815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заседании постоянного комитета по государственном устройству и местному самоуправлению Законодательного Собрания Тверской области</w:t>
            </w:r>
            <w:proofErr w:type="gramEnd"/>
          </w:p>
        </w:tc>
        <w:tc>
          <w:tcPr>
            <w:tcW w:w="3509" w:type="dxa"/>
          </w:tcPr>
          <w:p w:rsidR="004901FB" w:rsidRPr="00E52815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</w:tc>
      </w:tr>
      <w:tr w:rsidR="004901FB" w:rsidRPr="00E52815" w:rsidTr="00EB2869">
        <w:tc>
          <w:tcPr>
            <w:tcW w:w="1419" w:type="dxa"/>
          </w:tcPr>
          <w:p w:rsidR="004901FB" w:rsidRPr="00E52815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20.04.18</w:t>
            </w:r>
          </w:p>
        </w:tc>
        <w:tc>
          <w:tcPr>
            <w:tcW w:w="5528" w:type="dxa"/>
          </w:tcPr>
          <w:p w:rsidR="004901FB" w:rsidRPr="00E52815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слушании законодательной инициативы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постановления Законодательного Собрания Тверской области «О законодательной инициативе Законодательного Собрания Тверской области по внесению в Государственную Думу Федерального Собрания РФ проекта ФЗ «О внесении изменений в статью 46 БК РФ»</w:t>
            </w:r>
            <w:proofErr w:type="gramEnd"/>
          </w:p>
        </w:tc>
        <w:tc>
          <w:tcPr>
            <w:tcW w:w="3509" w:type="dxa"/>
          </w:tcPr>
          <w:p w:rsidR="004901FB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  <w:p w:rsidR="004901FB" w:rsidRPr="00E52815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6</w:t>
            </w: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пакетом документов, представляемых на заседании</w:t>
            </w:r>
            <w:r w:rsidRPr="00CB34F0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комитета по транспорту и жилищно-коммунальному комплексу Законодательного Собрания Тверской области</w:t>
            </w:r>
          </w:p>
        </w:tc>
        <w:tc>
          <w:tcPr>
            <w:tcW w:w="350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отчета </w:t>
            </w:r>
            <w:r w:rsidRPr="00CB34F0">
              <w:rPr>
                <w:rFonts w:ascii="Times New Roman" w:hAnsi="Times New Roman" w:cs="Times New Roman"/>
                <w:sz w:val="24"/>
                <w:szCs w:val="24"/>
              </w:rPr>
              <w:t>Контрольно-счетной палаты Тверской области по результатам проверки отдельных вопросов расходования средств на благоустройство, содержание автомобильных дорог в городе Твери</w:t>
            </w:r>
          </w:p>
        </w:tc>
        <w:tc>
          <w:tcPr>
            <w:tcW w:w="350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Pr="00E52815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25.04.18</w:t>
            </w:r>
          </w:p>
        </w:tc>
        <w:tc>
          <w:tcPr>
            <w:tcW w:w="5528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заседания постоянного комитета по транспорту и жилищно-коммунальному комплексу </w:t>
            </w:r>
            <w:r w:rsidRPr="00286393">
              <w:rPr>
                <w:rFonts w:ascii="Times New Roman" w:hAnsi="Times New Roman" w:cs="Times New Roman"/>
                <w:sz w:val="24"/>
                <w:szCs w:val="24"/>
              </w:rPr>
              <w:t>Законодательного Собрания Тверской области</w:t>
            </w:r>
          </w:p>
        </w:tc>
        <w:tc>
          <w:tcPr>
            <w:tcW w:w="3509" w:type="dxa"/>
          </w:tcPr>
          <w:p w:rsidR="004901FB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7</w:t>
            </w:r>
          </w:p>
          <w:p w:rsidR="004901FB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8</w:t>
            </w:r>
          </w:p>
          <w:p w:rsidR="004901FB" w:rsidRPr="002E36ED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Pr="00E52815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26.04.18</w:t>
            </w:r>
          </w:p>
        </w:tc>
        <w:tc>
          <w:tcPr>
            <w:tcW w:w="5528" w:type="dxa"/>
          </w:tcPr>
          <w:p w:rsidR="004901FB" w:rsidRPr="00E52815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заседания </w:t>
            </w:r>
            <w:r w:rsidRPr="00286393">
              <w:rPr>
                <w:rFonts w:ascii="Times New Roman" w:hAnsi="Times New Roman" w:cs="Times New Roman"/>
                <w:sz w:val="24"/>
                <w:szCs w:val="24"/>
              </w:rPr>
              <w:t>Законодательного Собрания Тверской области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отчетом </w:t>
            </w:r>
            <w:r w:rsidRPr="00CB34F0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проверки отдельных вопросов расходования средств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34F0">
              <w:rPr>
                <w:rFonts w:ascii="Times New Roman" w:hAnsi="Times New Roman" w:cs="Times New Roman"/>
                <w:sz w:val="24"/>
                <w:szCs w:val="24"/>
              </w:rPr>
              <w:t>благоустройство, содержание автомобильных дорог в городе Твери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30.04.18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F0">
              <w:rPr>
                <w:rFonts w:ascii="Times New Roman" w:hAnsi="Times New Roman" w:cs="Times New Roman"/>
                <w:sz w:val="24"/>
                <w:szCs w:val="24"/>
              </w:rPr>
              <w:t>Рассмотрение графика проведения заседаний постоянных комитетов и Законодательного Собрания Тверской области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мае 2018 года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 проведения рабочих групп и совещаний в Законодательном Собрании Тверской области в мае 2018 года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графиком мероприятий Законодательного Собрания Тверской области в мае 2018 года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Постановления Законодательного Собрания тверской области о</w:t>
            </w:r>
            <w:r w:rsidRPr="00AE7947">
              <w:rPr>
                <w:rFonts w:ascii="Times New Roman" w:hAnsi="Times New Roman" w:cs="Times New Roman"/>
                <w:sz w:val="24"/>
                <w:szCs w:val="24"/>
              </w:rPr>
              <w:t xml:space="preserve"> проекте закона Тверской области «О местном референдуме в Тверской области»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Постановлением Мурманской областной Думы «</w:t>
            </w: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Об обращении Мурманской областной Думы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к Председателю Совета Федерации Федерального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В.И. Матвиенко, Председателю 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Думы Федерального Собрания Российской Федерации В.В. Володину,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Председателю Правительства Российской Федерации Д.А. Медведеву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о необходимости установления статуса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9</w:t>
            </w: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Прочтение Доклада о результатах мониторинга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в Законодательном Собрании Тверской области за 2017 год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Распоряжением Правительства Тверской области о </w:t>
            </w: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реализации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законодательной инициативы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внесению</w:t>
            </w: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 xml:space="preserve"> в Законодательное Собрание Тверской области в порядке</w:t>
            </w:r>
            <w:proofErr w:type="gramEnd"/>
            <w:r w:rsidRPr="00AF5EEE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законодательной инициативы проект закона Тверской области «О внесении изменений в закон Тверской области «Об областном бюджете Тверской области на 2018 год и на плановый период 2019 и 2020 годов».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Закона Тверской области «</w:t>
            </w:r>
            <w:r w:rsidRPr="00FC2AA3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закон Тверской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AA3">
              <w:rPr>
                <w:rFonts w:ascii="Times New Roman" w:hAnsi="Times New Roman" w:cs="Times New Roman"/>
                <w:sz w:val="24"/>
                <w:szCs w:val="24"/>
              </w:rPr>
              <w:t>«Об областном бюджете Тверской области на 2018 год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AA3">
              <w:rPr>
                <w:rFonts w:ascii="Times New Roman" w:hAnsi="Times New Roman" w:cs="Times New Roman"/>
                <w:sz w:val="24"/>
                <w:szCs w:val="24"/>
              </w:rPr>
              <w:t>на плановый период 2019 и 2020 годов»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10</w:t>
            </w: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заседания</w:t>
            </w:r>
            <w:r w:rsidRPr="00AE7947">
              <w:rPr>
                <w:rFonts w:ascii="Times New Roman" w:hAnsi="Times New Roman" w:cs="Times New Roman"/>
                <w:sz w:val="24"/>
                <w:szCs w:val="24"/>
              </w:rPr>
              <w:t xml:space="preserve"> Совета Законодательного Собрания Тверской области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A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знакомление и рассмотрение проекта</w:t>
            </w:r>
            <w:r w:rsidRPr="00A01A7F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Законодательного Собрания </w:t>
            </w:r>
            <w:r w:rsidRPr="00A01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Тверской области «О проекте федерального закона № 335370-7 «О внесении изменения в статью 28.3 Кодекса Российской Федерации об административных правонарушениях».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Присутствие на рабочем</w:t>
            </w:r>
            <w:r w:rsidRPr="00286393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совещание постоянного комитета Законодательного Собрания Тверской области по социальной политике по вопро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 нормативно-правового регули</w:t>
            </w:r>
            <w:r w:rsidRPr="00286393">
              <w:rPr>
                <w:rFonts w:ascii="Times New Roman" w:hAnsi="Times New Roman" w:cs="Times New Roman"/>
                <w:sz w:val="24"/>
                <w:szCs w:val="24"/>
              </w:rPr>
              <w:t>рования организации ведения и издания Книги Памяти Тверской области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пакета документов, предоставляемых на заседании </w:t>
            </w:r>
            <w:r w:rsidRPr="00AF5EEE">
              <w:rPr>
                <w:rFonts w:ascii="Times New Roman" w:hAnsi="Times New Roman" w:cs="Times New Roman"/>
                <w:sz w:val="24"/>
                <w:szCs w:val="24"/>
              </w:rPr>
              <w:t>постоянного комитета по государственному устройству и местному самоуправлению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21.05.18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E52815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4901FB" w:rsidRPr="00E52815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6C070E" w:rsidTr="00EB2869">
        <w:tc>
          <w:tcPr>
            <w:tcW w:w="1419" w:type="dxa"/>
          </w:tcPr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21.05.18</w:t>
            </w:r>
          </w:p>
        </w:tc>
        <w:tc>
          <w:tcPr>
            <w:tcW w:w="5528" w:type="dxa"/>
          </w:tcPr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заседания</w:t>
            </w:r>
            <w:r w:rsidRPr="00286393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комитета по государственному устройству и местному самоуправлению</w:t>
            </w:r>
          </w:p>
        </w:tc>
        <w:tc>
          <w:tcPr>
            <w:tcW w:w="3509" w:type="dxa"/>
          </w:tcPr>
          <w:p w:rsidR="004901FB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11</w:t>
            </w:r>
          </w:p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12</w:t>
            </w:r>
          </w:p>
        </w:tc>
      </w:tr>
      <w:tr w:rsidR="004901FB" w:rsidRPr="006C070E" w:rsidTr="00EB2869">
        <w:tc>
          <w:tcPr>
            <w:tcW w:w="1419" w:type="dxa"/>
          </w:tcPr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22.05.18</w:t>
            </w:r>
          </w:p>
        </w:tc>
        <w:tc>
          <w:tcPr>
            <w:tcW w:w="5528" w:type="dxa"/>
          </w:tcPr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заседания</w:t>
            </w:r>
            <w:r w:rsidRPr="00286393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комитета по бюджету и налогам</w:t>
            </w:r>
          </w:p>
        </w:tc>
        <w:tc>
          <w:tcPr>
            <w:tcW w:w="3509" w:type="dxa"/>
          </w:tcPr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13</w:t>
            </w:r>
          </w:p>
        </w:tc>
      </w:tr>
      <w:tr w:rsidR="004901FB" w:rsidRPr="006C070E" w:rsidTr="00EB2869">
        <w:tc>
          <w:tcPr>
            <w:tcW w:w="1419" w:type="dxa"/>
          </w:tcPr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23.05.18</w:t>
            </w:r>
          </w:p>
        </w:tc>
        <w:tc>
          <w:tcPr>
            <w:tcW w:w="5528" w:type="dxa"/>
          </w:tcPr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заседания</w:t>
            </w:r>
            <w:r w:rsidRPr="00286393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комитета по транспорту и жилищно-коммунальному комплексу</w:t>
            </w:r>
          </w:p>
        </w:tc>
        <w:tc>
          <w:tcPr>
            <w:tcW w:w="3509" w:type="dxa"/>
          </w:tcPr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14</w:t>
            </w:r>
          </w:p>
        </w:tc>
      </w:tr>
      <w:tr w:rsidR="004901FB" w:rsidRPr="006C070E" w:rsidTr="00EB2869">
        <w:tc>
          <w:tcPr>
            <w:tcW w:w="1419" w:type="dxa"/>
          </w:tcPr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заседания</w:t>
            </w:r>
            <w:r w:rsidRPr="00286393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комитета по социальной политике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заседания Законодательного Собрания тверской области</w:t>
            </w:r>
          </w:p>
        </w:tc>
        <w:tc>
          <w:tcPr>
            <w:tcW w:w="3509" w:type="dxa"/>
          </w:tcPr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15</w:t>
            </w:r>
          </w:p>
        </w:tc>
      </w:tr>
      <w:tr w:rsidR="004901FB" w:rsidRPr="006C070E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оценкой</w:t>
            </w:r>
            <w:r w:rsidRPr="00FC2AA3">
              <w:rPr>
                <w:rFonts w:ascii="Times New Roman" w:hAnsi="Times New Roman" w:cs="Times New Roman"/>
                <w:sz w:val="24"/>
                <w:szCs w:val="24"/>
              </w:rPr>
              <w:t xml:space="preserve"> ожидаемого исполнения областного бюджета Тверской области в 2018 году</w:t>
            </w:r>
          </w:p>
        </w:tc>
        <w:tc>
          <w:tcPr>
            <w:tcW w:w="350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6C070E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6C070E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27.05.18</w:t>
            </w:r>
          </w:p>
        </w:tc>
        <w:tc>
          <w:tcPr>
            <w:tcW w:w="5528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6C070E" w:rsidTr="00EB2869">
        <w:tc>
          <w:tcPr>
            <w:tcW w:w="1419" w:type="dxa"/>
          </w:tcPr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28.05.18</w:t>
            </w:r>
          </w:p>
        </w:tc>
        <w:tc>
          <w:tcPr>
            <w:tcW w:w="5528" w:type="dxa"/>
          </w:tcPr>
          <w:p w:rsidR="004901FB" w:rsidRPr="00286393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заседания</w:t>
            </w:r>
            <w:r w:rsidRPr="00286393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комитета по аграрно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политике и природопользованию;</w:t>
            </w:r>
          </w:p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Присутствие на круглом</w:t>
            </w:r>
            <w:r w:rsidRPr="00286393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6393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комитета ЗСТО по транспорту и жилищно-коммунальному комплексу на тему: «Оценка мероприятий и риски при переходе на новую систему обращения с твердыми коммунальными отходами в Тверской области»</w:t>
            </w:r>
          </w:p>
        </w:tc>
        <w:tc>
          <w:tcPr>
            <w:tcW w:w="3509" w:type="dxa"/>
          </w:tcPr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6C070E" w:rsidTr="00EB2869">
        <w:tc>
          <w:tcPr>
            <w:tcW w:w="1419" w:type="dxa"/>
          </w:tcPr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29.05.18</w:t>
            </w:r>
          </w:p>
        </w:tc>
        <w:tc>
          <w:tcPr>
            <w:tcW w:w="5528" w:type="dxa"/>
          </w:tcPr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документами о</w:t>
            </w:r>
            <w:r w:rsidRPr="008A0A5F">
              <w:rPr>
                <w:rFonts w:ascii="Times New Roman" w:hAnsi="Times New Roman" w:cs="Times New Roman"/>
                <w:sz w:val="24"/>
                <w:szCs w:val="24"/>
              </w:rPr>
              <w:t>б информации Правительства Тверской области о ходе реализации закона Тверской области «О регулировании отдельных отношений в области охоты и сохранения охотничьих ресурсов в Тверской области».</w:t>
            </w:r>
          </w:p>
        </w:tc>
        <w:tc>
          <w:tcPr>
            <w:tcW w:w="3509" w:type="dxa"/>
          </w:tcPr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6C070E" w:rsidTr="00EB2869">
        <w:tc>
          <w:tcPr>
            <w:tcW w:w="1419" w:type="dxa"/>
          </w:tcPr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30.05.18</w:t>
            </w:r>
          </w:p>
        </w:tc>
        <w:tc>
          <w:tcPr>
            <w:tcW w:w="5528" w:type="dxa"/>
          </w:tcPr>
          <w:p w:rsidR="004901FB" w:rsidRPr="006C070E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постановления</w:t>
            </w:r>
            <w:r w:rsidRPr="008A0A5F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Архангельского областного Собрания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5F">
              <w:rPr>
                <w:rFonts w:ascii="Times New Roman" w:hAnsi="Times New Roman" w:cs="Times New Roman"/>
                <w:sz w:val="24"/>
                <w:szCs w:val="24"/>
              </w:rPr>
              <w:t>депутатов от 25 апреля 2018 года № 1925 «Об обращении Архангельского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5F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Собрания депутатов к Министру </w:t>
            </w:r>
            <w:r w:rsidRPr="008A0A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хозяйства 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5F">
              <w:rPr>
                <w:rFonts w:ascii="Times New Roman" w:hAnsi="Times New Roman" w:cs="Times New Roman"/>
                <w:sz w:val="24"/>
                <w:szCs w:val="24"/>
              </w:rPr>
              <w:t>Федерации А.Н. Ткачеву о мерах по ограничению объемов ввозимого в страну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0A5F">
              <w:rPr>
                <w:rFonts w:ascii="Times New Roman" w:hAnsi="Times New Roman" w:cs="Times New Roman"/>
                <w:sz w:val="24"/>
                <w:szCs w:val="24"/>
              </w:rPr>
              <w:t>сухого молока и защите внутреннего рынка»</w:t>
            </w:r>
          </w:p>
        </w:tc>
        <w:tc>
          <w:tcPr>
            <w:tcW w:w="3509" w:type="dxa"/>
          </w:tcPr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6C070E" w:rsidTr="00EB2869">
        <w:tc>
          <w:tcPr>
            <w:tcW w:w="1419" w:type="dxa"/>
          </w:tcPr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31.05.18</w:t>
            </w:r>
          </w:p>
        </w:tc>
        <w:tc>
          <w:tcPr>
            <w:tcW w:w="5528" w:type="dxa"/>
          </w:tcPr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Прочтение доклада</w:t>
            </w:r>
            <w:r w:rsidRPr="008A0A5F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мониторинга </w:t>
            </w:r>
            <w:proofErr w:type="spellStart"/>
            <w:r w:rsidRPr="008A0A5F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8A0A5F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в Законодательном Собрании Тверской области за 2017 год.</w:t>
            </w:r>
          </w:p>
        </w:tc>
        <w:tc>
          <w:tcPr>
            <w:tcW w:w="3509" w:type="dxa"/>
          </w:tcPr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6C070E" w:rsidTr="00EB2869">
        <w:tc>
          <w:tcPr>
            <w:tcW w:w="1419" w:type="dxa"/>
          </w:tcPr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01.06.18</w:t>
            </w:r>
          </w:p>
        </w:tc>
        <w:tc>
          <w:tcPr>
            <w:tcW w:w="5528" w:type="dxa"/>
          </w:tcPr>
          <w:p w:rsidR="004901FB" w:rsidRPr="006C070E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сообщением Министерства природных ресурсов и экологии Тверской области в отношении </w:t>
            </w:r>
            <w:r w:rsidRPr="009B29A0">
              <w:rPr>
                <w:rFonts w:ascii="Times New Roman" w:hAnsi="Times New Roman" w:cs="Times New Roman"/>
                <w:sz w:val="24"/>
                <w:szCs w:val="24"/>
              </w:rPr>
              <w:t>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  <w:r w:rsidRPr="009B29A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полномочий в области охоты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9A0">
              <w:rPr>
                <w:rFonts w:ascii="Times New Roman" w:hAnsi="Times New Roman" w:cs="Times New Roman"/>
                <w:sz w:val="24"/>
                <w:szCs w:val="24"/>
              </w:rPr>
              <w:t>сохранения охотничьих ресурсов, а также направления предложений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9A0">
              <w:rPr>
                <w:rFonts w:ascii="Times New Roman" w:hAnsi="Times New Roman" w:cs="Times New Roman"/>
                <w:sz w:val="24"/>
                <w:szCs w:val="24"/>
              </w:rPr>
              <w:t>повышению эффективности реализации закона Тверской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9A0">
              <w:rPr>
                <w:rFonts w:ascii="Times New Roman" w:hAnsi="Times New Roman" w:cs="Times New Roman"/>
                <w:sz w:val="24"/>
                <w:szCs w:val="24"/>
              </w:rPr>
              <w:t>от 03.11.2011 № 71-30 «О регулировании отдельных отношений в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9A0">
              <w:rPr>
                <w:rFonts w:ascii="Times New Roman" w:hAnsi="Times New Roman" w:cs="Times New Roman"/>
                <w:sz w:val="24"/>
                <w:szCs w:val="24"/>
              </w:rPr>
              <w:t>охоты и сохранения охотничьих ресурсов в Тверской области»</w:t>
            </w:r>
          </w:p>
        </w:tc>
        <w:tc>
          <w:tcPr>
            <w:tcW w:w="3509" w:type="dxa"/>
          </w:tcPr>
          <w:p w:rsidR="004901FB" w:rsidRPr="006C070E" w:rsidRDefault="004901FB" w:rsidP="00EB286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6C070E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02.06.18</w:t>
            </w:r>
          </w:p>
        </w:tc>
        <w:tc>
          <w:tcPr>
            <w:tcW w:w="5528" w:type="dxa"/>
          </w:tcPr>
          <w:p w:rsidR="004901FB" w:rsidRPr="006C070E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4901FB" w:rsidRPr="006C070E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1FB" w:rsidRPr="006C070E" w:rsidTr="00EB2869">
        <w:tc>
          <w:tcPr>
            <w:tcW w:w="1419" w:type="dxa"/>
          </w:tcPr>
          <w:p w:rsidR="004901FB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03.06.18</w:t>
            </w:r>
          </w:p>
        </w:tc>
        <w:tc>
          <w:tcPr>
            <w:tcW w:w="5528" w:type="dxa"/>
          </w:tcPr>
          <w:p w:rsidR="004901FB" w:rsidRPr="006C070E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3509" w:type="dxa"/>
          </w:tcPr>
          <w:p w:rsidR="004901FB" w:rsidRPr="006C070E" w:rsidRDefault="004901FB" w:rsidP="00EB28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1FB" w:rsidRPr="006C070E" w:rsidRDefault="004901FB" w:rsidP="004901FB">
      <w:pPr>
        <w:rPr>
          <w:rFonts w:ascii="Times New Roman" w:hAnsi="Times New Roman" w:cs="Times New Roman"/>
          <w:sz w:val="24"/>
          <w:szCs w:val="24"/>
        </w:rPr>
      </w:pPr>
    </w:p>
    <w:p w:rsidR="004901FB" w:rsidRPr="006C070E" w:rsidRDefault="004901FB" w:rsidP="004901FB">
      <w:pPr>
        <w:rPr>
          <w:rFonts w:ascii="Times New Roman" w:hAnsi="Times New Roman" w:cs="Times New Roman"/>
          <w:sz w:val="24"/>
          <w:szCs w:val="24"/>
        </w:rPr>
      </w:pPr>
    </w:p>
    <w:p w:rsidR="004901FB" w:rsidRPr="006C070E" w:rsidRDefault="004901FB" w:rsidP="004901FB">
      <w:pPr>
        <w:rPr>
          <w:rFonts w:ascii="Times New Roman" w:hAnsi="Times New Roman" w:cs="Times New Roman"/>
          <w:sz w:val="24"/>
          <w:szCs w:val="24"/>
        </w:rPr>
      </w:pPr>
      <w:r w:rsidRPr="006C070E">
        <w:rPr>
          <w:rFonts w:ascii="Times New Roman" w:hAnsi="Times New Roman" w:cs="Times New Roman"/>
          <w:sz w:val="24"/>
          <w:szCs w:val="24"/>
        </w:rPr>
        <w:t>Руководитель практики</w:t>
      </w:r>
    </w:p>
    <w:p w:rsidR="004901FB" w:rsidRPr="00FC2AA3" w:rsidRDefault="004901FB" w:rsidP="004901F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2AA3">
        <w:rPr>
          <w:rFonts w:ascii="Times New Roman" w:hAnsi="Times New Roman" w:cs="Times New Roman"/>
          <w:sz w:val="24"/>
          <w:szCs w:val="24"/>
        </w:rPr>
        <w:t>Заместитель руководителя управления</w:t>
      </w:r>
    </w:p>
    <w:p w:rsidR="004901FB" w:rsidRPr="00FC2AA3" w:rsidRDefault="004901FB" w:rsidP="004901F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2AA3">
        <w:rPr>
          <w:rFonts w:ascii="Times New Roman" w:hAnsi="Times New Roman" w:cs="Times New Roman"/>
          <w:sz w:val="24"/>
          <w:szCs w:val="24"/>
        </w:rPr>
        <w:t>аппарата Законодательного Собрания</w:t>
      </w:r>
    </w:p>
    <w:p w:rsidR="004901FB" w:rsidRPr="00FC2AA3" w:rsidRDefault="004901FB" w:rsidP="004901F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2AA3">
        <w:rPr>
          <w:rFonts w:ascii="Times New Roman" w:hAnsi="Times New Roman" w:cs="Times New Roman"/>
          <w:sz w:val="24"/>
          <w:szCs w:val="24"/>
        </w:rPr>
        <w:t>Тверской области по обеспечению</w:t>
      </w:r>
    </w:p>
    <w:p w:rsidR="004901FB" w:rsidRPr="00FC2AA3" w:rsidRDefault="004901FB" w:rsidP="004901F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2AA3">
        <w:rPr>
          <w:rFonts w:ascii="Times New Roman" w:hAnsi="Times New Roman" w:cs="Times New Roman"/>
          <w:sz w:val="24"/>
          <w:szCs w:val="24"/>
        </w:rPr>
        <w:t>деятельности постоянных комитетов,</w:t>
      </w:r>
    </w:p>
    <w:p w:rsidR="004901FB" w:rsidRPr="00FC2AA3" w:rsidRDefault="004901FB" w:rsidP="004901F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2AA3">
        <w:rPr>
          <w:rFonts w:ascii="Times New Roman" w:hAnsi="Times New Roman" w:cs="Times New Roman"/>
          <w:sz w:val="24"/>
          <w:szCs w:val="24"/>
        </w:rPr>
        <w:t>депутатских фракций и объединений,</w:t>
      </w:r>
    </w:p>
    <w:p w:rsidR="004901FB" w:rsidRPr="006C070E" w:rsidRDefault="004901FB" w:rsidP="004901F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C2AA3">
        <w:rPr>
          <w:rFonts w:ascii="Times New Roman" w:hAnsi="Times New Roman" w:cs="Times New Roman"/>
          <w:sz w:val="24"/>
          <w:szCs w:val="24"/>
        </w:rPr>
        <w:t xml:space="preserve">руководитель отдела социальной политики                           </w:t>
      </w:r>
      <w:proofErr w:type="spellStart"/>
      <w:r w:rsidRPr="00DA7931">
        <w:rPr>
          <w:rFonts w:ascii="Times New Roman" w:hAnsi="Times New Roman" w:cs="Times New Roman"/>
          <w:sz w:val="24"/>
          <w:szCs w:val="24"/>
          <w:u w:val="single"/>
        </w:rPr>
        <w:t>А.В.Щепоткин</w:t>
      </w:r>
      <w:proofErr w:type="spellEnd"/>
      <w:proofErr w:type="gramStart"/>
      <w:r w:rsidRPr="00DA7931">
        <w:rPr>
          <w:rFonts w:ascii="Times New Roman" w:hAnsi="Times New Roman" w:cs="Times New Roman"/>
          <w:sz w:val="24"/>
          <w:szCs w:val="24"/>
          <w:u w:val="single"/>
        </w:rPr>
        <w:t>/(                         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7A274C" w:rsidRDefault="007A274C"/>
    <w:sectPr w:rsidR="007A274C" w:rsidSect="007A2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901FB"/>
    <w:rsid w:val="004901FB"/>
    <w:rsid w:val="00545F4B"/>
    <w:rsid w:val="007A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1333</Words>
  <Characters>7602</Characters>
  <Application>Microsoft Office Word</Application>
  <DocSecurity>0</DocSecurity>
  <Lines>63</Lines>
  <Paragraphs>17</Paragraphs>
  <ScaleCrop>false</ScaleCrop>
  <Company>Microsoft</Company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2</cp:revision>
  <dcterms:created xsi:type="dcterms:W3CDTF">2018-06-04T16:05:00Z</dcterms:created>
  <dcterms:modified xsi:type="dcterms:W3CDTF">2018-06-04T16:07:00Z</dcterms:modified>
</cp:coreProperties>
</file>