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14" w:rsidRPr="00AA34EE" w:rsidRDefault="002A1614" w:rsidP="00B646AB">
      <w:pPr>
        <w:pStyle w:val="a5"/>
        <w:ind w:left="0" w:firstLine="284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Министерство образования и науки РФ</w:t>
      </w:r>
    </w:p>
    <w:p w:rsidR="002A1614" w:rsidRPr="00AA34EE" w:rsidRDefault="002A1614" w:rsidP="00B646AB">
      <w:pPr>
        <w:pStyle w:val="a5"/>
        <w:ind w:firstLine="284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 xml:space="preserve">Федеральное государственное бюджетное </w:t>
      </w:r>
      <w:r w:rsidRPr="00AA34EE">
        <w:rPr>
          <w:rFonts w:ascii="Times New Roman" w:hAnsi="Times New Roman"/>
          <w:b w:val="0"/>
          <w:bCs/>
          <w:sz w:val="32"/>
          <w:szCs w:val="28"/>
        </w:rPr>
        <w:br/>
        <w:t>образовательное учреждение</w:t>
      </w:r>
    </w:p>
    <w:p w:rsidR="002A1614" w:rsidRPr="00AA34EE" w:rsidRDefault="002A1614" w:rsidP="00B646AB">
      <w:pPr>
        <w:pStyle w:val="a5"/>
        <w:ind w:firstLine="284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высшего  образования</w:t>
      </w:r>
    </w:p>
    <w:p w:rsidR="002A1614" w:rsidRPr="00AA34EE" w:rsidRDefault="002A1614" w:rsidP="00B646AB">
      <w:pPr>
        <w:pStyle w:val="a5"/>
        <w:ind w:firstLine="284"/>
        <w:rPr>
          <w:rFonts w:ascii="Times New Roman" w:hAnsi="Times New Roman"/>
          <w:b w:val="0"/>
          <w:bCs/>
          <w:sz w:val="32"/>
          <w:szCs w:val="28"/>
        </w:rPr>
      </w:pPr>
      <w:r w:rsidRPr="00AA34EE">
        <w:rPr>
          <w:rFonts w:ascii="Times New Roman" w:hAnsi="Times New Roman"/>
          <w:b w:val="0"/>
          <w:bCs/>
          <w:sz w:val="32"/>
          <w:szCs w:val="28"/>
        </w:rPr>
        <w:t>«Тверской государственный университет»</w:t>
      </w:r>
    </w:p>
    <w:p w:rsidR="002A1614" w:rsidRPr="00AA34EE" w:rsidRDefault="002A1614" w:rsidP="00B646AB">
      <w:pPr>
        <w:spacing w:line="240" w:lineRule="auto"/>
        <w:ind w:firstLine="284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AA34EE">
        <w:rPr>
          <w:rFonts w:ascii="Times New Roman" w:hAnsi="Times New Roman" w:cs="Times New Roman"/>
          <w:bCs/>
          <w:sz w:val="32"/>
          <w:szCs w:val="28"/>
        </w:rPr>
        <w:t>Юридический факультет</w:t>
      </w:r>
    </w:p>
    <w:p w:rsidR="002A1614" w:rsidRDefault="002A1614" w:rsidP="00B646AB">
      <w:pPr>
        <w:spacing w:line="240" w:lineRule="auto"/>
        <w:ind w:firstLine="284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2A1614">
        <w:rPr>
          <w:rFonts w:ascii="Times New Roman" w:hAnsi="Times New Roman" w:cs="Times New Roman"/>
          <w:bCs/>
          <w:sz w:val="32"/>
          <w:szCs w:val="28"/>
        </w:rPr>
        <w:t>Кафедра гражданского процесса и правоохранительной деятельности</w:t>
      </w:r>
    </w:p>
    <w:p w:rsidR="002A1614" w:rsidRDefault="002A1614" w:rsidP="00B646AB">
      <w:pPr>
        <w:spacing w:line="240" w:lineRule="auto"/>
        <w:ind w:firstLine="284"/>
        <w:jc w:val="center"/>
        <w:rPr>
          <w:rFonts w:cs="Times New Roman"/>
          <w:b/>
          <w:bCs/>
          <w:sz w:val="28"/>
          <w:szCs w:val="28"/>
        </w:rPr>
      </w:pPr>
      <w:r w:rsidRPr="00AA34EE">
        <w:rPr>
          <w:rFonts w:ascii="Times New Roman" w:hAnsi="Times New Roman" w:cs="Times New Roman"/>
          <w:bCs/>
          <w:sz w:val="32"/>
          <w:szCs w:val="28"/>
        </w:rPr>
        <w:t>Направление – 40.04.01 Юриспруденция</w:t>
      </w:r>
    </w:p>
    <w:p w:rsidR="002A1614" w:rsidRDefault="002A1614" w:rsidP="00B646AB">
      <w:pPr>
        <w:pStyle w:val="a3"/>
        <w:spacing w:line="312" w:lineRule="auto"/>
        <w:ind w:firstLine="284"/>
        <w:rPr>
          <w:rFonts w:cs="Times New Roman"/>
          <w:b/>
          <w:bCs/>
          <w:sz w:val="28"/>
          <w:szCs w:val="28"/>
        </w:rPr>
      </w:pPr>
    </w:p>
    <w:p w:rsidR="002A1614" w:rsidRDefault="002A1614" w:rsidP="00B646AB">
      <w:pPr>
        <w:pStyle w:val="a3"/>
        <w:spacing w:line="312" w:lineRule="auto"/>
        <w:ind w:firstLine="284"/>
        <w:rPr>
          <w:rFonts w:cs="Times New Roman"/>
          <w:b/>
          <w:bCs/>
          <w:sz w:val="28"/>
          <w:szCs w:val="28"/>
        </w:rPr>
      </w:pPr>
    </w:p>
    <w:p w:rsidR="002A1614" w:rsidRDefault="002A1614" w:rsidP="00B646AB">
      <w:pPr>
        <w:pStyle w:val="a3"/>
        <w:spacing w:line="312" w:lineRule="auto"/>
        <w:ind w:firstLine="284"/>
        <w:rPr>
          <w:rFonts w:cs="Times New Roman"/>
          <w:b/>
          <w:bCs/>
          <w:sz w:val="28"/>
          <w:szCs w:val="28"/>
        </w:rPr>
      </w:pPr>
    </w:p>
    <w:p w:rsidR="002A1614" w:rsidRDefault="002A1614" w:rsidP="00B646AB">
      <w:pPr>
        <w:spacing w:after="0"/>
        <w:ind w:firstLine="284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A34EE">
        <w:rPr>
          <w:rFonts w:ascii="Times New Roman" w:hAnsi="Times New Roman" w:cs="Times New Roman"/>
          <w:b/>
          <w:sz w:val="40"/>
          <w:szCs w:val="28"/>
        </w:rPr>
        <w:t xml:space="preserve">Курсовая работа </w:t>
      </w:r>
    </w:p>
    <w:p w:rsidR="002A1614" w:rsidRDefault="002A1614" w:rsidP="00B646AB">
      <w:pPr>
        <w:spacing w:after="0"/>
        <w:ind w:firstLine="284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A1614" w:rsidRDefault="002A1614" w:rsidP="00B646AB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Тема: «Подведомственность гражданских дел»</w:t>
      </w:r>
    </w:p>
    <w:p w:rsidR="002A1614" w:rsidRDefault="002A1614" w:rsidP="00B646AB">
      <w:pPr>
        <w:spacing w:line="312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A1614" w:rsidRDefault="002A1614" w:rsidP="00B646AB">
      <w:pPr>
        <w:spacing w:line="312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A1614" w:rsidRDefault="002A1614" w:rsidP="00B646AB">
      <w:pPr>
        <w:spacing w:line="312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2A1614" w:rsidRDefault="002A1614" w:rsidP="00B646AB">
      <w:pPr>
        <w:spacing w:line="312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2A1614" w:rsidRPr="00AA34EE" w:rsidRDefault="002A1614" w:rsidP="00B646AB">
      <w:pPr>
        <w:spacing w:line="312" w:lineRule="auto"/>
        <w:ind w:firstLine="284"/>
        <w:jc w:val="right"/>
        <w:rPr>
          <w:rFonts w:ascii="Times New Roman" w:hAnsi="Times New Roman" w:cs="Times New Roman"/>
          <w:bCs/>
          <w:sz w:val="32"/>
          <w:szCs w:val="28"/>
        </w:rPr>
      </w:pPr>
      <w:r w:rsidRPr="00AA34EE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</w:t>
      </w:r>
      <w:r w:rsidRPr="00AA34EE">
        <w:rPr>
          <w:rFonts w:ascii="Times New Roman" w:hAnsi="Times New Roman" w:cs="Times New Roman"/>
          <w:b/>
          <w:bCs/>
          <w:sz w:val="32"/>
          <w:szCs w:val="28"/>
        </w:rPr>
        <w:t>Выполнил</w:t>
      </w:r>
      <w:r>
        <w:rPr>
          <w:rFonts w:ascii="Times New Roman" w:hAnsi="Times New Roman" w:cs="Times New Roman"/>
          <w:b/>
          <w:bCs/>
          <w:sz w:val="32"/>
          <w:szCs w:val="28"/>
        </w:rPr>
        <w:t>а</w:t>
      </w:r>
      <w:r w:rsidRPr="00AA34EE">
        <w:rPr>
          <w:rFonts w:ascii="Times New Roman" w:hAnsi="Times New Roman" w:cs="Times New Roman"/>
          <w:bCs/>
          <w:sz w:val="32"/>
          <w:szCs w:val="28"/>
        </w:rPr>
        <w:t>:</w:t>
      </w:r>
      <w:r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1714AA">
        <w:rPr>
          <w:rFonts w:ascii="Times New Roman" w:hAnsi="Times New Roman" w:cs="Times New Roman"/>
          <w:bCs/>
          <w:sz w:val="32"/>
          <w:szCs w:val="28"/>
        </w:rPr>
        <w:t xml:space="preserve">студентка 34 группы </w:t>
      </w:r>
      <w:proofErr w:type="spellStart"/>
      <w:r>
        <w:rPr>
          <w:rFonts w:ascii="Times New Roman" w:hAnsi="Times New Roman" w:cs="Times New Roman"/>
          <w:bCs/>
          <w:sz w:val="32"/>
          <w:szCs w:val="28"/>
        </w:rPr>
        <w:t>Ру</w:t>
      </w:r>
      <w:r w:rsidR="001714AA">
        <w:rPr>
          <w:rFonts w:ascii="Times New Roman" w:hAnsi="Times New Roman" w:cs="Times New Roman"/>
          <w:bCs/>
          <w:sz w:val="32"/>
          <w:szCs w:val="28"/>
        </w:rPr>
        <w:t>дьева</w:t>
      </w:r>
      <w:proofErr w:type="spellEnd"/>
      <w:r w:rsidR="001714AA">
        <w:rPr>
          <w:rFonts w:ascii="Times New Roman" w:hAnsi="Times New Roman" w:cs="Times New Roman"/>
          <w:bCs/>
          <w:sz w:val="32"/>
          <w:szCs w:val="28"/>
        </w:rPr>
        <w:t xml:space="preserve"> Владислава Анатольевна</w:t>
      </w:r>
    </w:p>
    <w:p w:rsidR="002A1614" w:rsidRPr="00AA34EE" w:rsidRDefault="002A1614" w:rsidP="00B646AB">
      <w:pPr>
        <w:tabs>
          <w:tab w:val="left" w:pos="5130"/>
        </w:tabs>
        <w:spacing w:line="312" w:lineRule="auto"/>
        <w:ind w:firstLine="284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2A1614" w:rsidRPr="00AA34EE" w:rsidRDefault="002A1614" w:rsidP="00B646AB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32"/>
          <w:szCs w:val="28"/>
        </w:rPr>
      </w:pPr>
      <w:r w:rsidRPr="00AA34EE">
        <w:rPr>
          <w:rFonts w:ascii="Times New Roman" w:hAnsi="Times New Roman" w:cs="Times New Roman"/>
          <w:bCs/>
          <w:sz w:val="32"/>
          <w:szCs w:val="28"/>
        </w:rPr>
        <w:t xml:space="preserve">                           </w:t>
      </w:r>
      <w:r w:rsidRPr="00AA34EE">
        <w:rPr>
          <w:rFonts w:ascii="Times New Roman" w:hAnsi="Times New Roman" w:cs="Times New Roman"/>
          <w:b/>
          <w:bCs/>
          <w:sz w:val="32"/>
          <w:szCs w:val="28"/>
        </w:rPr>
        <w:t>Проверила:</w:t>
      </w:r>
      <w:r>
        <w:rPr>
          <w:rFonts w:ascii="Times New Roman" w:hAnsi="Times New Roman" w:cs="Times New Roman"/>
          <w:bCs/>
          <w:sz w:val="32"/>
          <w:szCs w:val="28"/>
        </w:rPr>
        <w:t xml:space="preserve"> к</w:t>
      </w:r>
      <w:r w:rsidRPr="00AA34EE">
        <w:rPr>
          <w:rFonts w:ascii="Times New Roman" w:hAnsi="Times New Roman" w:cs="Times New Roman"/>
          <w:bCs/>
          <w:sz w:val="32"/>
          <w:szCs w:val="28"/>
        </w:rPr>
        <w:t xml:space="preserve">. </w:t>
      </w:r>
      <w:proofErr w:type="spellStart"/>
      <w:r w:rsidRPr="00AA34EE">
        <w:rPr>
          <w:rFonts w:ascii="Times New Roman" w:hAnsi="Times New Roman" w:cs="Times New Roman"/>
          <w:bCs/>
          <w:sz w:val="32"/>
          <w:szCs w:val="28"/>
        </w:rPr>
        <w:t>ю.н</w:t>
      </w:r>
      <w:proofErr w:type="spellEnd"/>
      <w:r w:rsidRPr="00AA34EE">
        <w:rPr>
          <w:rFonts w:ascii="Times New Roman" w:hAnsi="Times New Roman" w:cs="Times New Roman"/>
          <w:bCs/>
          <w:sz w:val="32"/>
          <w:szCs w:val="28"/>
        </w:rPr>
        <w:t xml:space="preserve">., </w:t>
      </w:r>
      <w:r>
        <w:rPr>
          <w:rFonts w:ascii="Times New Roman" w:hAnsi="Times New Roman" w:cs="Times New Roman"/>
          <w:bCs/>
          <w:sz w:val="32"/>
          <w:szCs w:val="28"/>
        </w:rPr>
        <w:t>доцент</w:t>
      </w:r>
      <w:r w:rsidRPr="00AA34EE">
        <w:rPr>
          <w:rFonts w:ascii="Times New Roman" w:hAnsi="Times New Roman" w:cs="Times New Roman"/>
          <w:bCs/>
          <w:sz w:val="32"/>
          <w:szCs w:val="28"/>
        </w:rPr>
        <w:t xml:space="preserve">                </w:t>
      </w:r>
    </w:p>
    <w:p w:rsidR="002A1614" w:rsidRPr="00AA34EE" w:rsidRDefault="002A1614" w:rsidP="00B646AB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32"/>
          <w:szCs w:val="28"/>
        </w:rPr>
      </w:pPr>
      <w:r w:rsidRPr="00AA34EE">
        <w:rPr>
          <w:rFonts w:ascii="Times New Roman" w:hAnsi="Times New Roman" w:cs="Times New Roman"/>
          <w:bCs/>
          <w:sz w:val="32"/>
          <w:szCs w:val="28"/>
        </w:rPr>
        <w:t xml:space="preserve">                                 </w:t>
      </w:r>
      <w:r w:rsidR="00677335">
        <w:rPr>
          <w:rFonts w:ascii="Times New Roman" w:hAnsi="Times New Roman" w:cs="Times New Roman"/>
          <w:bCs/>
          <w:sz w:val="32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32"/>
          <w:szCs w:val="28"/>
        </w:rPr>
        <w:t xml:space="preserve">    Федина </w:t>
      </w:r>
      <w:proofErr w:type="spellStart"/>
      <w:r>
        <w:rPr>
          <w:rFonts w:ascii="Times New Roman" w:hAnsi="Times New Roman" w:cs="Times New Roman"/>
          <w:bCs/>
          <w:sz w:val="32"/>
          <w:szCs w:val="28"/>
        </w:rPr>
        <w:t>Анжелика</w:t>
      </w:r>
      <w:proofErr w:type="spellEnd"/>
      <w:r w:rsidR="00677335">
        <w:rPr>
          <w:rFonts w:ascii="Times New Roman" w:hAnsi="Times New Roman" w:cs="Times New Roman"/>
          <w:bCs/>
          <w:sz w:val="32"/>
          <w:szCs w:val="28"/>
        </w:rPr>
        <w:t xml:space="preserve"> С</w:t>
      </w:r>
      <w:r>
        <w:rPr>
          <w:rFonts w:ascii="Times New Roman" w:hAnsi="Times New Roman" w:cs="Times New Roman"/>
          <w:bCs/>
          <w:sz w:val="32"/>
          <w:szCs w:val="28"/>
        </w:rPr>
        <w:t>ергеевна</w:t>
      </w:r>
      <w:r w:rsidRPr="00AA34EE">
        <w:rPr>
          <w:rFonts w:ascii="Times New Roman" w:hAnsi="Times New Roman" w:cs="Times New Roman"/>
          <w:bCs/>
          <w:sz w:val="32"/>
          <w:szCs w:val="28"/>
        </w:rPr>
        <w:t xml:space="preserve">                                               </w:t>
      </w:r>
    </w:p>
    <w:p w:rsidR="002A1614" w:rsidRPr="00AA34EE" w:rsidRDefault="002A1614" w:rsidP="00B646AB">
      <w:pPr>
        <w:spacing w:line="312" w:lineRule="auto"/>
        <w:ind w:firstLine="284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 w:rsidRPr="00AA34EE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     </w:t>
      </w:r>
    </w:p>
    <w:p w:rsidR="002A1614" w:rsidRDefault="002A1614" w:rsidP="00B646AB">
      <w:pPr>
        <w:pStyle w:val="4"/>
        <w:spacing w:before="0" w:after="0" w:line="312" w:lineRule="auto"/>
        <w:ind w:firstLine="284"/>
        <w:jc w:val="left"/>
        <w:rPr>
          <w:sz w:val="28"/>
          <w:szCs w:val="28"/>
        </w:rPr>
      </w:pPr>
    </w:p>
    <w:p w:rsidR="002A1614" w:rsidRDefault="002A1614" w:rsidP="00B646AB">
      <w:pPr>
        <w:pStyle w:val="4"/>
        <w:spacing w:before="0" w:after="0" w:line="312" w:lineRule="auto"/>
        <w:ind w:firstLine="284"/>
        <w:rPr>
          <w:sz w:val="28"/>
          <w:szCs w:val="28"/>
        </w:rPr>
      </w:pPr>
    </w:p>
    <w:p w:rsidR="00677335" w:rsidRDefault="00677335" w:rsidP="00B646AB">
      <w:pPr>
        <w:pStyle w:val="4"/>
        <w:spacing w:before="0" w:after="0" w:line="312" w:lineRule="auto"/>
        <w:ind w:firstLine="284"/>
        <w:rPr>
          <w:sz w:val="28"/>
          <w:szCs w:val="28"/>
        </w:rPr>
      </w:pPr>
    </w:p>
    <w:p w:rsidR="002A1614" w:rsidRDefault="002A1614" w:rsidP="00B646AB">
      <w:pPr>
        <w:pStyle w:val="4"/>
        <w:spacing w:before="0" w:after="0" w:line="312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Тверь 2017</w:t>
      </w:r>
    </w:p>
    <w:p w:rsidR="002A1614" w:rsidRDefault="002A1614" w:rsidP="00B646AB">
      <w:pPr>
        <w:ind w:firstLine="284"/>
        <w:rPr>
          <w:lang w:eastAsia="ru-RU"/>
        </w:rPr>
      </w:pPr>
    </w:p>
    <w:p w:rsidR="002A1614" w:rsidRPr="002F30B3" w:rsidRDefault="002A1614" w:rsidP="00B646AB">
      <w:pPr>
        <w:ind w:firstLine="284"/>
        <w:jc w:val="center"/>
        <w:rPr>
          <w:rFonts w:ascii="Times New Roman" w:hAnsi="Times New Roman" w:cs="Times New Roman"/>
          <w:sz w:val="36"/>
          <w:szCs w:val="36"/>
        </w:rPr>
      </w:pPr>
      <w:r w:rsidRPr="002F30B3">
        <w:rPr>
          <w:rFonts w:ascii="Times New Roman" w:hAnsi="Times New Roman" w:cs="Times New Roman"/>
          <w:sz w:val="36"/>
          <w:szCs w:val="36"/>
        </w:rPr>
        <w:lastRenderedPageBreak/>
        <w:t>СОДЕРЖАНИЕ</w:t>
      </w:r>
    </w:p>
    <w:p w:rsidR="002A1614" w:rsidRDefault="002A1614" w:rsidP="00B646AB">
      <w:pPr>
        <w:ind w:firstLine="284"/>
        <w:jc w:val="both"/>
        <w:rPr>
          <w:rFonts w:ascii="Times New Roman" w:hAnsi="Times New Roman" w:cs="Times New Roman"/>
          <w:sz w:val="44"/>
          <w:szCs w:val="44"/>
        </w:rPr>
      </w:pPr>
    </w:p>
    <w:p w:rsidR="002A1614" w:rsidRDefault="002A1614" w:rsidP="00B6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DD6E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3C5BD4">
        <w:rPr>
          <w:rFonts w:ascii="Times New Roman" w:hAnsi="Times New Roman" w:cs="Times New Roman"/>
          <w:sz w:val="28"/>
          <w:szCs w:val="28"/>
        </w:rPr>
        <w:t xml:space="preserve"> </w:t>
      </w:r>
      <w:r w:rsidR="00DD6E2D">
        <w:rPr>
          <w:rFonts w:ascii="Times New Roman" w:hAnsi="Times New Roman" w:cs="Times New Roman"/>
          <w:sz w:val="28"/>
          <w:szCs w:val="28"/>
        </w:rPr>
        <w:t>3</w:t>
      </w:r>
    </w:p>
    <w:p w:rsidR="002A1614" w:rsidRDefault="001714AA" w:rsidP="00B646AB">
      <w:pPr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</w:p>
    <w:p w:rsidR="002A1614" w:rsidRPr="001714AA" w:rsidRDefault="001714AA" w:rsidP="001714AA">
      <w:pPr>
        <w:pStyle w:val="ad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646AB" w:rsidRPr="001714AA">
        <w:rPr>
          <w:rFonts w:ascii="Times New Roman" w:hAnsi="Times New Roman" w:cs="Times New Roman"/>
          <w:sz w:val="28"/>
          <w:szCs w:val="28"/>
        </w:rPr>
        <w:t>Сущность института подведомственности и его виды</w:t>
      </w:r>
      <w:r w:rsidR="0069410D" w:rsidRPr="00171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2A1614" w:rsidRPr="001714AA">
        <w:rPr>
          <w:rFonts w:ascii="Times New Roman" w:hAnsi="Times New Roman" w:cs="Times New Roman"/>
          <w:sz w:val="28"/>
          <w:szCs w:val="28"/>
        </w:rPr>
        <w:t>……….</w:t>
      </w:r>
      <w:r w:rsidR="003C5BD4" w:rsidRPr="001714AA">
        <w:rPr>
          <w:rFonts w:ascii="Times New Roman" w:hAnsi="Times New Roman" w:cs="Times New Roman"/>
          <w:sz w:val="28"/>
          <w:szCs w:val="28"/>
        </w:rPr>
        <w:t>.. 4</w:t>
      </w:r>
    </w:p>
    <w:p w:rsidR="002A1614" w:rsidRPr="001714AA" w:rsidRDefault="001714AA" w:rsidP="001714AA">
      <w:pPr>
        <w:pStyle w:val="ad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7E0599" w:rsidRPr="001714AA">
        <w:rPr>
          <w:rFonts w:ascii="Times New Roman" w:hAnsi="Times New Roman" w:cs="Times New Roman"/>
          <w:sz w:val="28"/>
          <w:szCs w:val="28"/>
        </w:rPr>
        <w:t>Разграничение подведомственности и подсудности</w:t>
      </w:r>
      <w:r w:rsidR="00B40B22" w:rsidRPr="00171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3C5BD4" w:rsidRPr="001714AA">
        <w:rPr>
          <w:rFonts w:ascii="Times New Roman" w:hAnsi="Times New Roman" w:cs="Times New Roman"/>
          <w:sz w:val="28"/>
          <w:szCs w:val="28"/>
        </w:rPr>
        <w:t>…………</w:t>
      </w:r>
      <w:r w:rsidR="002A1614" w:rsidRPr="001714AA">
        <w:rPr>
          <w:rFonts w:ascii="Times New Roman" w:hAnsi="Times New Roman" w:cs="Times New Roman"/>
          <w:sz w:val="28"/>
          <w:szCs w:val="28"/>
        </w:rPr>
        <w:t>.</w:t>
      </w:r>
      <w:r w:rsidR="005B7214">
        <w:rPr>
          <w:rFonts w:ascii="Times New Roman" w:hAnsi="Times New Roman" w:cs="Times New Roman"/>
          <w:sz w:val="28"/>
          <w:szCs w:val="28"/>
        </w:rPr>
        <w:t>.. 9</w:t>
      </w:r>
    </w:p>
    <w:p w:rsidR="00B40B22" w:rsidRPr="006724E6" w:rsidRDefault="00215D09" w:rsidP="00B6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</w:p>
    <w:p w:rsidR="002A1614" w:rsidRPr="00215D09" w:rsidRDefault="00215D09" w:rsidP="00215D09">
      <w:pPr>
        <w:pStyle w:val="a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40B22" w:rsidRPr="00215D09">
        <w:rPr>
          <w:rFonts w:ascii="Times New Roman" w:hAnsi="Times New Roman" w:cs="Times New Roman"/>
          <w:sz w:val="28"/>
          <w:szCs w:val="28"/>
        </w:rPr>
        <w:t xml:space="preserve">Правовые проблемы института подведомственности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2A1614" w:rsidRPr="00215D09">
        <w:rPr>
          <w:rFonts w:ascii="Times New Roman" w:hAnsi="Times New Roman" w:cs="Times New Roman"/>
          <w:sz w:val="28"/>
          <w:szCs w:val="28"/>
        </w:rPr>
        <w:t>…………1</w:t>
      </w:r>
      <w:r w:rsidR="005B7214">
        <w:rPr>
          <w:rFonts w:ascii="Times New Roman" w:hAnsi="Times New Roman" w:cs="Times New Roman"/>
          <w:sz w:val="28"/>
          <w:szCs w:val="28"/>
        </w:rPr>
        <w:t>1</w:t>
      </w:r>
    </w:p>
    <w:p w:rsidR="003C5BD4" w:rsidRPr="006724E6" w:rsidRDefault="003C5BD4" w:rsidP="00B64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…………………………………………………………………. </w:t>
      </w:r>
      <w:r w:rsidR="005B72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2A1614" w:rsidRDefault="002A1614" w:rsidP="00B646AB">
      <w:pPr>
        <w:rPr>
          <w:rFonts w:ascii="Times New Roman" w:hAnsi="Times New Roman" w:cs="Times New Roman"/>
          <w:sz w:val="28"/>
          <w:szCs w:val="28"/>
        </w:rPr>
      </w:pPr>
      <w:r w:rsidRPr="006724E6">
        <w:rPr>
          <w:rFonts w:ascii="Times New Roman" w:hAnsi="Times New Roman" w:cs="Times New Roman"/>
          <w:sz w:val="28"/>
          <w:szCs w:val="28"/>
        </w:rPr>
        <w:t>Список использованной литературы ………………………………</w:t>
      </w:r>
      <w:r w:rsidR="003C5BD4">
        <w:rPr>
          <w:rFonts w:ascii="Times New Roman" w:hAnsi="Times New Roman" w:cs="Times New Roman"/>
          <w:sz w:val="28"/>
          <w:szCs w:val="28"/>
        </w:rPr>
        <w:t>………</w:t>
      </w:r>
      <w:r w:rsidR="005B7214">
        <w:rPr>
          <w:rFonts w:ascii="Times New Roman" w:hAnsi="Times New Roman" w:cs="Times New Roman"/>
          <w:sz w:val="28"/>
          <w:szCs w:val="28"/>
        </w:rPr>
        <w:t>.</w:t>
      </w:r>
      <w:r w:rsidR="003C5BD4">
        <w:rPr>
          <w:rFonts w:ascii="Times New Roman" w:hAnsi="Times New Roman" w:cs="Times New Roman"/>
          <w:sz w:val="28"/>
          <w:szCs w:val="28"/>
        </w:rPr>
        <w:t>16</w:t>
      </w: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03AED" w:rsidRDefault="00703AED" w:rsidP="00B646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15D09" w:rsidRDefault="00215D09" w:rsidP="00DD7103">
      <w:pPr>
        <w:spacing w:line="36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703AED" w:rsidRPr="00F163FC" w:rsidRDefault="00A73E1A" w:rsidP="00DD7103">
      <w:pPr>
        <w:spacing w:line="36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F163FC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2105AC" w:rsidRDefault="002105AC" w:rsidP="00DD710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курсовая работа посвящена </w:t>
      </w:r>
      <w:r w:rsidR="00147320">
        <w:rPr>
          <w:rFonts w:ascii="Times New Roman" w:hAnsi="Times New Roman" w:cs="Times New Roman"/>
          <w:sz w:val="28"/>
          <w:szCs w:val="28"/>
        </w:rPr>
        <w:t>одной из самых актуальных тем, которой уделяют внимание многие правоведы, изучающие  гражданский процесс, а именно подведомственности гражданских 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4AA" w:rsidRDefault="002105AC" w:rsidP="001714A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</w:t>
      </w:r>
      <w:r w:rsidR="00147320">
        <w:rPr>
          <w:rFonts w:ascii="Times New Roman" w:hAnsi="Times New Roman" w:cs="Times New Roman"/>
          <w:sz w:val="28"/>
          <w:szCs w:val="28"/>
        </w:rPr>
        <w:t>й темы</w:t>
      </w:r>
      <w:r w:rsidR="00171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тем, что </w:t>
      </w:r>
      <w:r w:rsidR="001714AA">
        <w:rPr>
          <w:rFonts w:ascii="Times New Roman" w:hAnsi="Times New Roman" w:cs="Times New Roman"/>
          <w:sz w:val="28"/>
          <w:szCs w:val="28"/>
        </w:rPr>
        <w:t>в</w:t>
      </w:r>
      <w:r w:rsidR="001714AA" w:rsidRPr="001714AA">
        <w:rPr>
          <w:rFonts w:ascii="Times New Roman" w:hAnsi="Times New Roman" w:cs="Times New Roman"/>
          <w:sz w:val="28"/>
          <w:szCs w:val="28"/>
        </w:rPr>
        <w:t xml:space="preserve"> правоприменительной деятельности</w:t>
      </w:r>
      <w:r w:rsidR="001714AA">
        <w:rPr>
          <w:rFonts w:ascii="Times New Roman" w:hAnsi="Times New Roman" w:cs="Times New Roman"/>
          <w:sz w:val="28"/>
          <w:szCs w:val="28"/>
        </w:rPr>
        <w:t xml:space="preserve"> определение подведомственности оказывае</w:t>
      </w:r>
      <w:r w:rsidR="001714AA" w:rsidRPr="001714AA">
        <w:rPr>
          <w:rFonts w:ascii="Times New Roman" w:hAnsi="Times New Roman" w:cs="Times New Roman"/>
          <w:sz w:val="28"/>
          <w:szCs w:val="28"/>
        </w:rPr>
        <w:t xml:space="preserve">т </w:t>
      </w:r>
      <w:r w:rsidR="001714AA">
        <w:rPr>
          <w:rFonts w:ascii="Times New Roman" w:hAnsi="Times New Roman" w:cs="Times New Roman"/>
          <w:sz w:val="28"/>
          <w:szCs w:val="28"/>
        </w:rPr>
        <w:t>важное влияние на</w:t>
      </w:r>
      <w:r w:rsidR="001714AA" w:rsidRPr="001714AA">
        <w:rPr>
          <w:rFonts w:ascii="Times New Roman" w:hAnsi="Times New Roman" w:cs="Times New Roman"/>
          <w:sz w:val="28"/>
          <w:szCs w:val="28"/>
        </w:rPr>
        <w:t xml:space="preserve"> ход гражданского судопроизводства, </w:t>
      </w:r>
      <w:r w:rsidR="001714AA">
        <w:rPr>
          <w:rFonts w:ascii="Times New Roman" w:hAnsi="Times New Roman" w:cs="Times New Roman"/>
          <w:sz w:val="28"/>
          <w:szCs w:val="28"/>
        </w:rPr>
        <w:t xml:space="preserve">содействует </w:t>
      </w:r>
      <w:r w:rsidR="001714AA" w:rsidRPr="001714AA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1714AA">
        <w:rPr>
          <w:rFonts w:ascii="Times New Roman" w:hAnsi="Times New Roman" w:cs="Times New Roman"/>
          <w:sz w:val="28"/>
          <w:szCs w:val="28"/>
        </w:rPr>
        <w:t>единообразной</w:t>
      </w:r>
      <w:r w:rsidR="001714AA" w:rsidRPr="001714AA">
        <w:rPr>
          <w:rFonts w:ascii="Times New Roman" w:hAnsi="Times New Roman" w:cs="Times New Roman"/>
          <w:sz w:val="28"/>
          <w:szCs w:val="28"/>
        </w:rPr>
        <w:t xml:space="preserve"> практики применения законодательства, </w:t>
      </w:r>
      <w:r w:rsidR="001714AA">
        <w:rPr>
          <w:rFonts w:ascii="Times New Roman" w:hAnsi="Times New Roman" w:cs="Times New Roman"/>
          <w:sz w:val="28"/>
          <w:szCs w:val="28"/>
        </w:rPr>
        <w:t>систематизирует</w:t>
      </w:r>
      <w:r w:rsidR="001714AA" w:rsidRPr="001714AA">
        <w:rPr>
          <w:rFonts w:ascii="Times New Roman" w:hAnsi="Times New Roman" w:cs="Times New Roman"/>
          <w:sz w:val="28"/>
          <w:szCs w:val="28"/>
        </w:rPr>
        <w:t xml:space="preserve"> процедуру разрешения споров. </w:t>
      </w:r>
      <w:r w:rsidR="001714AA">
        <w:rPr>
          <w:rFonts w:ascii="Times New Roman" w:hAnsi="Times New Roman" w:cs="Times New Roman"/>
          <w:sz w:val="28"/>
          <w:szCs w:val="28"/>
        </w:rPr>
        <w:t>В</w:t>
      </w:r>
      <w:r w:rsidR="001714AA" w:rsidRPr="001714AA">
        <w:rPr>
          <w:rFonts w:ascii="Times New Roman" w:hAnsi="Times New Roman" w:cs="Times New Roman"/>
          <w:sz w:val="28"/>
          <w:szCs w:val="28"/>
        </w:rPr>
        <w:t xml:space="preserve"> практике указанные институты определяют общие подходы к осуществлению правосудия, способствуют правильному пониманию и толкованию и применению норм процессуального права.</w:t>
      </w:r>
    </w:p>
    <w:p w:rsidR="00B40B22" w:rsidRDefault="002105AC" w:rsidP="00DD710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B16">
        <w:rPr>
          <w:rFonts w:ascii="Times New Roman" w:hAnsi="Times New Roman" w:cs="Times New Roman"/>
          <w:sz w:val="28"/>
          <w:szCs w:val="28"/>
        </w:rPr>
        <w:t xml:space="preserve">Целью данной курсовой работы стоит изучение института подведомственности в гражданском судопроизводстве, посредством анализа нормативных правовых актов, а также исследование проблем применения данного института на практике и обозначение путей их решения. </w:t>
      </w:r>
    </w:p>
    <w:p w:rsidR="00641B16" w:rsidRDefault="00641B16" w:rsidP="00DD710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является:</w:t>
      </w:r>
    </w:p>
    <w:p w:rsidR="00641B16" w:rsidRDefault="00641B16" w:rsidP="00DD710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понятие подведомственности, обозначить ее виды;</w:t>
      </w:r>
    </w:p>
    <w:p w:rsidR="00641B16" w:rsidRDefault="00641B16" w:rsidP="00DD710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сущность и значимость института подведомственности;</w:t>
      </w:r>
    </w:p>
    <w:p w:rsidR="00641B16" w:rsidRDefault="00641B16" w:rsidP="00DD710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выделить разграничения между институтом подведомственности и институтом подсудности, а также применения института подведомственности между судами общей юрисдикции и арбитражным судами;</w:t>
      </w:r>
    </w:p>
    <w:p w:rsidR="00641B16" w:rsidRDefault="00641B16" w:rsidP="00DD7103">
      <w:pPr>
        <w:spacing w:line="360" w:lineRule="auto"/>
        <w:ind w:firstLine="284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5308">
        <w:rPr>
          <w:rFonts w:ascii="Times New Roman" w:hAnsi="Times New Roman" w:cs="Times New Roman"/>
          <w:sz w:val="28"/>
          <w:szCs w:val="28"/>
        </w:rPr>
        <w:t>обозначить проблемы применения института подведомственности на практике.</w:t>
      </w:r>
    </w:p>
    <w:p w:rsidR="00B40B22" w:rsidRDefault="00B40B22" w:rsidP="00DD7103">
      <w:pPr>
        <w:pStyle w:val="Pa31"/>
        <w:spacing w:line="360" w:lineRule="auto"/>
        <w:ind w:firstLine="284"/>
        <w:jc w:val="both"/>
        <w:rPr>
          <w:color w:val="000000"/>
          <w:sz w:val="22"/>
          <w:szCs w:val="22"/>
        </w:rPr>
      </w:pPr>
    </w:p>
    <w:p w:rsidR="00B40B22" w:rsidRDefault="00B40B22" w:rsidP="00DD7103">
      <w:pPr>
        <w:pStyle w:val="Pa31"/>
        <w:spacing w:line="360" w:lineRule="auto"/>
        <w:ind w:firstLine="284"/>
        <w:jc w:val="both"/>
        <w:rPr>
          <w:color w:val="000000"/>
          <w:sz w:val="22"/>
          <w:szCs w:val="22"/>
        </w:rPr>
      </w:pPr>
    </w:p>
    <w:p w:rsidR="00B40B22" w:rsidRDefault="001714AA" w:rsidP="00B646AB">
      <w:pPr>
        <w:pStyle w:val="Pa31"/>
        <w:spacing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Глава</w:t>
      </w:r>
      <w:r w:rsidR="00B40B22" w:rsidRPr="00B40B2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546E59" w:rsidRPr="00546E59" w:rsidRDefault="00546E59" w:rsidP="00546E59"/>
    <w:p w:rsidR="00B40B22" w:rsidRDefault="001714AA" w:rsidP="00F423C5">
      <w:pPr>
        <w:pStyle w:val="ad"/>
        <w:numPr>
          <w:ilvl w:val="0"/>
          <w:numId w:val="7"/>
        </w:numPr>
        <w:spacing w:line="360" w:lineRule="auto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 </w:t>
      </w:r>
      <w:r w:rsidR="00A73E1A" w:rsidRPr="001714AA">
        <w:rPr>
          <w:rFonts w:ascii="Times New Roman" w:hAnsi="Times New Roman" w:cs="Times New Roman"/>
          <w:sz w:val="28"/>
          <w:szCs w:val="28"/>
        </w:rPr>
        <w:t>Сущность института подведомственности и его</w:t>
      </w:r>
      <w:r w:rsidR="00B40B22" w:rsidRPr="001714AA">
        <w:rPr>
          <w:rFonts w:ascii="Times New Roman" w:hAnsi="Times New Roman" w:cs="Times New Roman"/>
          <w:sz w:val="28"/>
          <w:szCs w:val="28"/>
        </w:rPr>
        <w:t xml:space="preserve"> виды</w:t>
      </w:r>
    </w:p>
    <w:p w:rsidR="00546E59" w:rsidRPr="001714AA" w:rsidRDefault="00546E59" w:rsidP="00546E59">
      <w:pPr>
        <w:pStyle w:val="ad"/>
        <w:spacing w:line="360" w:lineRule="auto"/>
        <w:ind w:left="1560"/>
        <w:rPr>
          <w:rFonts w:ascii="Times New Roman" w:hAnsi="Times New Roman" w:cs="Times New Roman"/>
          <w:sz w:val="28"/>
          <w:szCs w:val="28"/>
        </w:rPr>
      </w:pPr>
    </w:p>
    <w:p w:rsidR="00141983" w:rsidRDefault="00141983" w:rsidP="0014198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2EF"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 следующее определение подведомственности: «Правовое понятие «</w:t>
      </w:r>
      <w:r w:rsidRPr="00B40B22">
        <w:rPr>
          <w:rFonts w:ascii="Times New Roman" w:hAnsi="Times New Roman" w:cs="Times New Roman"/>
          <w:sz w:val="28"/>
          <w:szCs w:val="28"/>
        </w:rPr>
        <w:t>подведомственность</w:t>
      </w:r>
      <w:r>
        <w:rPr>
          <w:rFonts w:ascii="Times New Roman" w:hAnsi="Times New Roman" w:cs="Times New Roman"/>
          <w:sz w:val="28"/>
          <w:szCs w:val="28"/>
        </w:rPr>
        <w:t>» происходит от глагола «</w:t>
      </w:r>
      <w:r w:rsidRPr="00B40B22">
        <w:rPr>
          <w:rFonts w:ascii="Times New Roman" w:hAnsi="Times New Roman" w:cs="Times New Roman"/>
          <w:sz w:val="28"/>
          <w:szCs w:val="28"/>
        </w:rPr>
        <w:t>ведать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0B22">
        <w:rPr>
          <w:rFonts w:ascii="Times New Roman" w:hAnsi="Times New Roman" w:cs="Times New Roman"/>
          <w:sz w:val="28"/>
          <w:szCs w:val="28"/>
        </w:rPr>
        <w:t xml:space="preserve"> и означает в гражданском процессуальном праве предметную компетенцию судов, арбитражных судов, третейских судов, нотариата, органов по рассмотрению и разрешению трудовых споров, других органов государства и организаций, имеющих право рассматривать и разре</w:t>
      </w:r>
      <w:r>
        <w:rPr>
          <w:rFonts w:ascii="Times New Roman" w:hAnsi="Times New Roman" w:cs="Times New Roman"/>
          <w:sz w:val="28"/>
          <w:szCs w:val="28"/>
        </w:rPr>
        <w:t>шать отдельные правовые вопросы».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</w:p>
    <w:p w:rsidR="00B40B22" w:rsidRDefault="00B40B2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0B22">
        <w:rPr>
          <w:rFonts w:ascii="Times New Roman" w:hAnsi="Times New Roman" w:cs="Times New Roman"/>
          <w:sz w:val="28"/>
          <w:szCs w:val="28"/>
        </w:rPr>
        <w:t>Значение института подведомственности д</w:t>
      </w:r>
      <w:r>
        <w:rPr>
          <w:rFonts w:ascii="Times New Roman" w:hAnsi="Times New Roman" w:cs="Times New Roman"/>
          <w:sz w:val="28"/>
          <w:szCs w:val="28"/>
        </w:rPr>
        <w:t>остаточно полно в середине 1970-</w:t>
      </w:r>
      <w:r w:rsidRPr="00B40B22">
        <w:rPr>
          <w:rFonts w:ascii="Times New Roman" w:hAnsi="Times New Roman" w:cs="Times New Roman"/>
          <w:sz w:val="28"/>
          <w:szCs w:val="28"/>
        </w:rPr>
        <w:t>х гг. охарактеризовал профессор Ю. К. Осипов</w:t>
      </w:r>
      <w:r w:rsidR="001F0263">
        <w:rPr>
          <w:rFonts w:ascii="Times New Roman" w:hAnsi="Times New Roman" w:cs="Times New Roman"/>
          <w:sz w:val="28"/>
          <w:szCs w:val="28"/>
        </w:rPr>
        <w:t>,</w:t>
      </w:r>
      <w:r w:rsidRPr="00B40B22">
        <w:rPr>
          <w:rFonts w:ascii="Times New Roman" w:hAnsi="Times New Roman" w:cs="Times New Roman"/>
          <w:sz w:val="28"/>
          <w:szCs w:val="28"/>
        </w:rPr>
        <w:t xml:space="preserve"> </w:t>
      </w:r>
      <w:r w:rsidR="001F0263" w:rsidRPr="004B72EF">
        <w:rPr>
          <w:rFonts w:ascii="Times New Roman" w:hAnsi="Times New Roman" w:cs="Times New Roman"/>
          <w:sz w:val="28"/>
          <w:szCs w:val="28"/>
        </w:rPr>
        <w:t>по мнению которого</w:t>
      </w:r>
      <w:r w:rsidR="001F02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0B22">
        <w:rPr>
          <w:rFonts w:ascii="Times New Roman" w:hAnsi="Times New Roman" w:cs="Times New Roman"/>
          <w:sz w:val="28"/>
          <w:szCs w:val="28"/>
        </w:rPr>
        <w:t xml:space="preserve">необходимость существования института подведомственности состоит в том, что в любом государстве складывается система органов, наделенных правом разрешать юридические дела, и, </w:t>
      </w:r>
      <w:r w:rsidR="0024792D">
        <w:rPr>
          <w:rFonts w:ascii="Times New Roman" w:hAnsi="Times New Roman" w:cs="Times New Roman"/>
          <w:sz w:val="28"/>
          <w:szCs w:val="28"/>
        </w:rPr>
        <w:t>следовательно</w:t>
      </w:r>
      <w:r w:rsidRPr="00B40B22">
        <w:rPr>
          <w:rFonts w:ascii="Times New Roman" w:hAnsi="Times New Roman" w:cs="Times New Roman"/>
          <w:sz w:val="28"/>
          <w:szCs w:val="28"/>
        </w:rPr>
        <w:t xml:space="preserve">, возникает потребность в разграничении их компетенции. Именно эту функцию и выполняет институт подведомственности. </w:t>
      </w:r>
      <w:r w:rsidR="00E028CA">
        <w:rPr>
          <w:rFonts w:ascii="Times New Roman" w:hAnsi="Times New Roman" w:cs="Times New Roman"/>
          <w:sz w:val="28"/>
          <w:szCs w:val="28"/>
        </w:rPr>
        <w:t xml:space="preserve"> </w:t>
      </w:r>
      <w:r w:rsidR="004B72EF">
        <w:rPr>
          <w:rFonts w:ascii="Times New Roman" w:hAnsi="Times New Roman" w:cs="Times New Roman"/>
          <w:sz w:val="28"/>
          <w:szCs w:val="28"/>
        </w:rPr>
        <w:t>В</w:t>
      </w:r>
      <w:r w:rsidRPr="00B40B22">
        <w:rPr>
          <w:rFonts w:ascii="Times New Roman" w:hAnsi="Times New Roman" w:cs="Times New Roman"/>
          <w:sz w:val="28"/>
          <w:szCs w:val="28"/>
        </w:rPr>
        <w:t xml:space="preserve"> правовом регулировании общественных отношений </w:t>
      </w:r>
      <w:r w:rsidR="004B72EF">
        <w:rPr>
          <w:rFonts w:ascii="Times New Roman" w:hAnsi="Times New Roman" w:cs="Times New Roman"/>
          <w:sz w:val="28"/>
          <w:szCs w:val="28"/>
        </w:rPr>
        <w:t>он</w:t>
      </w:r>
      <w:r w:rsidR="002C7507">
        <w:rPr>
          <w:rFonts w:ascii="Times New Roman" w:hAnsi="Times New Roman" w:cs="Times New Roman"/>
          <w:sz w:val="28"/>
          <w:szCs w:val="28"/>
        </w:rPr>
        <w:t xml:space="preserve"> </w:t>
      </w:r>
      <w:r w:rsidRPr="00B40B22">
        <w:rPr>
          <w:rFonts w:ascii="Times New Roman" w:hAnsi="Times New Roman" w:cs="Times New Roman"/>
          <w:sz w:val="28"/>
          <w:szCs w:val="28"/>
        </w:rPr>
        <w:t xml:space="preserve">играет </w:t>
      </w:r>
      <w:r w:rsidR="00F164B1">
        <w:rPr>
          <w:rFonts w:ascii="Times New Roman" w:hAnsi="Times New Roman" w:cs="Times New Roman"/>
          <w:sz w:val="28"/>
          <w:szCs w:val="28"/>
        </w:rPr>
        <w:t>распределяющую</w:t>
      </w:r>
      <w:r w:rsidR="0024792D">
        <w:rPr>
          <w:rFonts w:ascii="Times New Roman" w:hAnsi="Times New Roman" w:cs="Times New Roman"/>
          <w:sz w:val="28"/>
          <w:szCs w:val="28"/>
        </w:rPr>
        <w:t xml:space="preserve"> роль</w:t>
      </w:r>
      <w:r w:rsidR="00F164B1">
        <w:rPr>
          <w:rFonts w:ascii="Times New Roman" w:hAnsi="Times New Roman" w:cs="Times New Roman"/>
          <w:sz w:val="28"/>
          <w:szCs w:val="28"/>
        </w:rPr>
        <w:t>, с помощью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507" w:rsidRPr="004B72EF">
        <w:rPr>
          <w:rFonts w:ascii="Times New Roman" w:hAnsi="Times New Roman" w:cs="Times New Roman"/>
          <w:sz w:val="28"/>
          <w:szCs w:val="28"/>
        </w:rPr>
        <w:t xml:space="preserve">государством реализуются различные формы разрешения </w:t>
      </w:r>
      <w:r w:rsidRPr="00B40B22">
        <w:rPr>
          <w:rFonts w:ascii="Times New Roman" w:hAnsi="Times New Roman" w:cs="Times New Roman"/>
          <w:sz w:val="28"/>
          <w:szCs w:val="28"/>
        </w:rPr>
        <w:t xml:space="preserve">юридических дел в соответствии с характером тех общественных отношений, из которых эти дела возникают. </w:t>
      </w:r>
      <w:r w:rsidR="0024792D">
        <w:rPr>
          <w:rFonts w:ascii="Times New Roman" w:hAnsi="Times New Roman" w:cs="Times New Roman"/>
          <w:sz w:val="28"/>
          <w:szCs w:val="28"/>
        </w:rPr>
        <w:t>Это</w:t>
      </w:r>
      <w:r w:rsidRPr="00B40B22">
        <w:rPr>
          <w:rFonts w:ascii="Times New Roman" w:hAnsi="Times New Roman" w:cs="Times New Roman"/>
          <w:sz w:val="28"/>
          <w:szCs w:val="28"/>
        </w:rPr>
        <w:t xml:space="preserve"> обеспечивается путем указания в законе на определенные критерии, в зависимости от которых конкретные дела поступают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B22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24792D">
        <w:rPr>
          <w:rFonts w:ascii="Times New Roman" w:hAnsi="Times New Roman" w:cs="Times New Roman"/>
          <w:sz w:val="28"/>
          <w:szCs w:val="28"/>
        </w:rPr>
        <w:t>специальных</w:t>
      </w:r>
      <w:r w:rsidRPr="00B40B22">
        <w:rPr>
          <w:rFonts w:ascii="Times New Roman" w:hAnsi="Times New Roman" w:cs="Times New Roman"/>
          <w:sz w:val="28"/>
          <w:szCs w:val="28"/>
        </w:rPr>
        <w:t xml:space="preserve"> органов. </w:t>
      </w:r>
    </w:p>
    <w:p w:rsidR="00546E59" w:rsidRDefault="0024792D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33D2" w:rsidRPr="00C433D2">
        <w:rPr>
          <w:rFonts w:ascii="Times New Roman" w:hAnsi="Times New Roman" w:cs="Times New Roman"/>
          <w:sz w:val="28"/>
          <w:szCs w:val="28"/>
        </w:rPr>
        <w:t xml:space="preserve"> научной литературе существует и более широкий подход к</w:t>
      </w:r>
      <w:r w:rsidR="00C433D2">
        <w:rPr>
          <w:rFonts w:ascii="Times New Roman" w:hAnsi="Times New Roman" w:cs="Times New Roman"/>
          <w:sz w:val="28"/>
          <w:szCs w:val="28"/>
        </w:rPr>
        <w:t xml:space="preserve"> определению</w:t>
      </w:r>
      <w:r w:rsidR="00C433D2" w:rsidRPr="00C433D2">
        <w:rPr>
          <w:rFonts w:ascii="Times New Roman" w:hAnsi="Times New Roman" w:cs="Times New Roman"/>
          <w:sz w:val="28"/>
          <w:szCs w:val="28"/>
        </w:rPr>
        <w:t xml:space="preserve"> сущности подведомственности. </w:t>
      </w:r>
    </w:p>
    <w:p w:rsidR="00546E59" w:rsidRDefault="00C433D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lastRenderedPageBreak/>
        <w:t>Ряд современных правоведов, специализирующихся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3D2">
        <w:rPr>
          <w:rFonts w:ascii="Times New Roman" w:hAnsi="Times New Roman" w:cs="Times New Roman"/>
          <w:sz w:val="28"/>
          <w:szCs w:val="28"/>
        </w:rPr>
        <w:t xml:space="preserve">в различных отраслях права, рассматривают назначение института подведомственности более глобально. </w:t>
      </w:r>
    </w:p>
    <w:p w:rsidR="00546E59" w:rsidRDefault="00C433D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t xml:space="preserve">Так, профессор В. В. Ярков указывает, что в условиях построения и осуществления системы государственной власти на принципах разделения властей подведомственность играет роль рабочего юридического механизма, позволяющего реализовать положения Конституции РФ в государственно-правовом строительстве, так как устанавливает четкие критерии разделения государственной власти на три автономные ветви: законодательную, </w:t>
      </w:r>
      <w:r>
        <w:rPr>
          <w:rFonts w:ascii="Times New Roman" w:hAnsi="Times New Roman" w:cs="Times New Roman"/>
          <w:sz w:val="28"/>
          <w:szCs w:val="28"/>
        </w:rPr>
        <w:t>исполнительную и судебную</w:t>
      </w:r>
      <w:r w:rsidRPr="00C43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3D2" w:rsidRDefault="00C433D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3D2">
        <w:rPr>
          <w:rFonts w:ascii="Times New Roman" w:hAnsi="Times New Roman" w:cs="Times New Roman"/>
          <w:sz w:val="28"/>
          <w:szCs w:val="28"/>
        </w:rPr>
        <w:t xml:space="preserve">Солидарен с ним и один из ведущих специалистов в сфере административного права профессор Д. Н. 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Бахрах</w:t>
      </w:r>
      <w:proofErr w:type="spellEnd"/>
      <w:r w:rsidRPr="00C433D2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3D2">
        <w:rPr>
          <w:rFonts w:ascii="Times New Roman" w:hAnsi="Times New Roman" w:cs="Times New Roman"/>
          <w:sz w:val="28"/>
          <w:szCs w:val="28"/>
        </w:rPr>
        <w:t>отмечает, что для эффективной организации работы органов законодательной, исполнительной и судебной власти большое значение имеет четкое определение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3D2">
        <w:rPr>
          <w:rFonts w:ascii="Times New Roman" w:hAnsi="Times New Roman" w:cs="Times New Roman"/>
          <w:sz w:val="28"/>
          <w:szCs w:val="28"/>
        </w:rPr>
        <w:t>какой субъект какими делами ведает, кто какие дела оформляет, рассматривает, исполняет, т. е. для каждого субъекта публичной власти объективно необходимым условием его деятельности являются предметы</w:t>
      </w:r>
      <w:proofErr w:type="gramEnd"/>
      <w:r w:rsidRPr="00C433D2">
        <w:rPr>
          <w:rFonts w:ascii="Times New Roman" w:hAnsi="Times New Roman" w:cs="Times New Roman"/>
          <w:sz w:val="28"/>
          <w:szCs w:val="28"/>
        </w:rPr>
        <w:t xml:space="preserve"> ведения.</w:t>
      </w:r>
      <w:r w:rsidR="004B72EF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C433D2">
        <w:rPr>
          <w:rFonts w:ascii="Times New Roman" w:hAnsi="Times New Roman" w:cs="Times New Roman"/>
          <w:sz w:val="28"/>
          <w:szCs w:val="28"/>
        </w:rPr>
        <w:t xml:space="preserve"> Следовательно, везде, где </w:t>
      </w:r>
      <w:r w:rsidR="0024792D">
        <w:rPr>
          <w:rFonts w:ascii="Times New Roman" w:hAnsi="Times New Roman" w:cs="Times New Roman"/>
          <w:sz w:val="28"/>
          <w:szCs w:val="28"/>
        </w:rPr>
        <w:t xml:space="preserve">функционирует публичная власть, </w:t>
      </w:r>
      <w:r w:rsidRPr="00C433D2">
        <w:rPr>
          <w:rFonts w:ascii="Times New Roman" w:hAnsi="Times New Roman" w:cs="Times New Roman"/>
          <w:sz w:val="28"/>
          <w:szCs w:val="28"/>
        </w:rPr>
        <w:t xml:space="preserve"> должна существовать подведомственность, как категория, определяющая предметы</w:t>
      </w:r>
      <w:r w:rsidR="0024792D">
        <w:rPr>
          <w:rFonts w:ascii="Times New Roman" w:hAnsi="Times New Roman" w:cs="Times New Roman"/>
          <w:sz w:val="28"/>
          <w:szCs w:val="28"/>
        </w:rPr>
        <w:t xml:space="preserve"> и</w:t>
      </w:r>
      <w:r w:rsidRPr="00C433D2">
        <w:rPr>
          <w:rFonts w:ascii="Times New Roman" w:hAnsi="Times New Roman" w:cs="Times New Roman"/>
          <w:sz w:val="28"/>
          <w:szCs w:val="28"/>
        </w:rPr>
        <w:t xml:space="preserve"> объекты, на которые распространяется власть субъекта.</w:t>
      </w:r>
      <w:r w:rsidR="00F13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93A" w:rsidRPr="00141983" w:rsidRDefault="001F0263" w:rsidP="0014198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B72EF">
        <w:rPr>
          <w:rFonts w:ascii="Times New Roman" w:hAnsi="Times New Roman" w:cs="Times New Roman"/>
          <w:sz w:val="28"/>
          <w:szCs w:val="28"/>
        </w:rPr>
        <w:t>Следует заметить, что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72EF">
        <w:rPr>
          <w:rFonts w:ascii="Times New Roman" w:hAnsi="Times New Roman" w:cs="Times New Roman"/>
          <w:sz w:val="28"/>
          <w:szCs w:val="28"/>
        </w:rPr>
        <w:t>п</w:t>
      </w:r>
      <w:r w:rsidR="00DA293A">
        <w:rPr>
          <w:rFonts w:ascii="Times New Roman" w:hAnsi="Times New Roman" w:cs="Times New Roman"/>
          <w:sz w:val="28"/>
          <w:szCs w:val="28"/>
        </w:rPr>
        <w:t>одведомственность отличается от</w:t>
      </w:r>
      <w:r w:rsidR="004B72EF">
        <w:rPr>
          <w:rFonts w:ascii="Times New Roman" w:hAnsi="Times New Roman" w:cs="Times New Roman"/>
          <w:sz w:val="28"/>
          <w:szCs w:val="28"/>
        </w:rPr>
        <w:t xml:space="preserve"> такого понятия как юрисдикция</w:t>
      </w:r>
      <w:r w:rsidR="00C43917">
        <w:rPr>
          <w:rFonts w:ascii="Times New Roman" w:hAnsi="Times New Roman" w:cs="Times New Roman"/>
          <w:sz w:val="28"/>
          <w:szCs w:val="28"/>
        </w:rPr>
        <w:t xml:space="preserve">, </w:t>
      </w:r>
      <w:r w:rsidR="00C43917" w:rsidRPr="004B72EF">
        <w:rPr>
          <w:rFonts w:ascii="Times New Roman" w:hAnsi="Times New Roman" w:cs="Times New Roman"/>
          <w:sz w:val="28"/>
          <w:szCs w:val="28"/>
        </w:rPr>
        <w:t>при этом не исключа</w:t>
      </w:r>
      <w:r w:rsidR="004B72EF">
        <w:rPr>
          <w:rFonts w:ascii="Times New Roman" w:hAnsi="Times New Roman" w:cs="Times New Roman"/>
          <w:sz w:val="28"/>
          <w:szCs w:val="28"/>
        </w:rPr>
        <w:t>ется тесная связь</w:t>
      </w:r>
      <w:r w:rsidR="00C43917">
        <w:rPr>
          <w:rFonts w:ascii="Times New Roman" w:hAnsi="Times New Roman" w:cs="Times New Roman"/>
          <w:sz w:val="28"/>
          <w:szCs w:val="28"/>
        </w:rPr>
        <w:t xml:space="preserve"> </w:t>
      </w:r>
      <w:r w:rsidR="00DA293A">
        <w:rPr>
          <w:rFonts w:ascii="Times New Roman" w:hAnsi="Times New Roman" w:cs="Times New Roman"/>
          <w:sz w:val="28"/>
          <w:szCs w:val="28"/>
        </w:rPr>
        <w:t xml:space="preserve">названных правовых категорий: подведомственность в узком смысле представляет собой круг материально-правовых вопросов, по отношению к которым тот или иной </w:t>
      </w:r>
      <w:r w:rsidR="00DA293A" w:rsidRPr="00141983">
        <w:rPr>
          <w:rFonts w:ascii="Times New Roman" w:hAnsi="Times New Roman" w:cs="Times New Roman"/>
          <w:sz w:val="28"/>
          <w:szCs w:val="28"/>
        </w:rPr>
        <w:t xml:space="preserve">орган </w:t>
      </w:r>
      <w:proofErr w:type="gramStart"/>
      <w:r w:rsidR="00DA293A" w:rsidRPr="00141983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="00DA293A" w:rsidRPr="00141983">
        <w:rPr>
          <w:rFonts w:ascii="Times New Roman" w:hAnsi="Times New Roman" w:cs="Times New Roman"/>
          <w:sz w:val="28"/>
          <w:szCs w:val="28"/>
        </w:rPr>
        <w:t xml:space="preserve"> осуществлять функцию применения права, т. е. юрисдикцию.</w:t>
      </w:r>
    </w:p>
    <w:p w:rsidR="00546E59" w:rsidRDefault="00546E59" w:rsidP="00F423C5">
      <w:pPr>
        <w:pStyle w:val="Pa31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6E59" w:rsidRDefault="00546E59" w:rsidP="00F423C5">
      <w:pPr>
        <w:pStyle w:val="Pa31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6E59" w:rsidRDefault="00546E59" w:rsidP="00F423C5">
      <w:pPr>
        <w:pStyle w:val="Pa31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0B22" w:rsidRPr="00141983" w:rsidRDefault="00B95140" w:rsidP="00F423C5">
      <w:pPr>
        <w:pStyle w:val="Pa31"/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9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918" w:rsidRPr="00141983">
        <w:rPr>
          <w:rFonts w:ascii="Times New Roman" w:hAnsi="Times New Roman" w:cs="Times New Roman"/>
          <w:sz w:val="28"/>
          <w:szCs w:val="28"/>
        </w:rPr>
        <w:t>В</w:t>
      </w:r>
      <w:r w:rsidRPr="00141983"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Pr="001419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3D2" w:rsidRPr="00141983">
        <w:rPr>
          <w:rFonts w:ascii="Times New Roman" w:hAnsi="Times New Roman" w:cs="Times New Roman"/>
          <w:color w:val="000000"/>
          <w:sz w:val="28"/>
          <w:szCs w:val="28"/>
        </w:rPr>
        <w:t>судов в РФ под подведомственностью следует понимать гражданские дела различных категорий, которые эти суды уполномочены рассматривать и выносить решение по существу вопроса.</w:t>
      </w:r>
    </w:p>
    <w:p w:rsidR="00141983" w:rsidRPr="00141983" w:rsidRDefault="00141983" w:rsidP="00F423C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Разграничение подведомственности между различными судебными органами основано на правиле, согласно которому суды общей юрисдикции рассматривают любые гражданские дела,</w:t>
      </w:r>
    </w:p>
    <w:p w:rsidR="00141983" w:rsidRDefault="00141983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983">
        <w:rPr>
          <w:rFonts w:ascii="Times New Roman" w:hAnsi="Times New Roman" w:cs="Times New Roman"/>
          <w:sz w:val="28"/>
          <w:szCs w:val="28"/>
        </w:rPr>
        <w:t>если в силу специального указания закона они не отнесены к подведомственности других судов</w:t>
      </w:r>
      <w:r w:rsidR="00F423C5">
        <w:rPr>
          <w:rFonts w:ascii="Times New Roman" w:hAnsi="Times New Roman" w:cs="Times New Roman"/>
          <w:sz w:val="28"/>
          <w:szCs w:val="28"/>
        </w:rPr>
        <w:t>.</w:t>
      </w:r>
      <w:r w:rsidR="00F423C5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F423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C5">
        <w:rPr>
          <w:rFonts w:ascii="Times New Roman" w:hAnsi="Times New Roman" w:cs="Times New Roman"/>
          <w:sz w:val="28"/>
          <w:szCs w:val="28"/>
        </w:rPr>
        <w:t>Общий перечень подведомственных судам общей юрисдикции гражданских дел закреплен в ст. 22 ГПК.</w:t>
      </w:r>
      <w:r w:rsidR="006A2648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F423C5">
        <w:rPr>
          <w:rFonts w:ascii="Times New Roman" w:hAnsi="Times New Roman" w:cs="Times New Roman"/>
          <w:sz w:val="28"/>
          <w:szCs w:val="28"/>
        </w:rPr>
        <w:t xml:space="preserve"> К таким делам, в частности, относятся: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3C5">
        <w:rPr>
          <w:rFonts w:ascii="Times New Roman" w:hAnsi="Times New Roman" w:cs="Times New Roman"/>
          <w:sz w:val="28"/>
          <w:szCs w:val="28"/>
        </w:rPr>
        <w:t xml:space="preserve">исковые дела с участием граждан, организаций, органов государственной власти, органов местного </w:t>
      </w:r>
      <w:proofErr w:type="gramStart"/>
      <w:r w:rsidRPr="00F423C5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423C5">
        <w:rPr>
          <w:rFonts w:ascii="Times New Roman" w:hAnsi="Times New Roman" w:cs="Times New Roman"/>
          <w:sz w:val="28"/>
          <w:szCs w:val="28"/>
        </w:rPr>
        <w:t xml:space="preserve"> о защите нарушенных или оспариваемых прав, свобод и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3C5">
        <w:rPr>
          <w:rFonts w:ascii="Times New Roman" w:hAnsi="Times New Roman" w:cs="Times New Roman"/>
          <w:sz w:val="28"/>
          <w:szCs w:val="28"/>
        </w:rPr>
        <w:t>интересов по спорам, возникающим из гражданских, семейных, трудовых, жилищных, земельных, экологических и иных правоотношений;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3C5">
        <w:rPr>
          <w:rFonts w:ascii="Times New Roman" w:hAnsi="Times New Roman" w:cs="Times New Roman"/>
          <w:sz w:val="28"/>
          <w:szCs w:val="28"/>
        </w:rPr>
        <w:t>дела, возникающие из публич</w:t>
      </w:r>
      <w:r>
        <w:rPr>
          <w:rFonts w:ascii="Times New Roman" w:hAnsi="Times New Roman" w:cs="Times New Roman"/>
          <w:sz w:val="28"/>
          <w:szCs w:val="28"/>
        </w:rPr>
        <w:t>ных правоотношений</w:t>
      </w:r>
      <w:r w:rsidRPr="00F423C5">
        <w:rPr>
          <w:rFonts w:ascii="Times New Roman" w:hAnsi="Times New Roman" w:cs="Times New Roman"/>
          <w:sz w:val="28"/>
          <w:szCs w:val="28"/>
        </w:rPr>
        <w:t>, в которых происходит разрешение правовых вопросов, возникающих в связи с осуществлением органами государственной власти, органами местного самоуправления и должностными лицами своих властных полномочий;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 особого производства.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C5">
        <w:rPr>
          <w:rFonts w:ascii="Times New Roman" w:hAnsi="Times New Roman" w:cs="Times New Roman"/>
          <w:sz w:val="28"/>
          <w:szCs w:val="28"/>
        </w:rPr>
        <w:t>Кроме того, в судах общей юрисдикции также рассматривают дела: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3C5">
        <w:rPr>
          <w:rFonts w:ascii="Times New Roman" w:hAnsi="Times New Roman" w:cs="Times New Roman"/>
          <w:sz w:val="28"/>
          <w:szCs w:val="28"/>
        </w:rPr>
        <w:t>о выдаче судебного приказа;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3C5">
        <w:rPr>
          <w:rFonts w:ascii="Times New Roman" w:hAnsi="Times New Roman" w:cs="Times New Roman"/>
          <w:sz w:val="28"/>
          <w:szCs w:val="28"/>
        </w:rPr>
        <w:t>об оспаривании решений третейских судов и о выдаче исполнительных листов на принудительное исполнение решений третейских судов;</w:t>
      </w:r>
    </w:p>
    <w:p w:rsid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423C5">
        <w:rPr>
          <w:rFonts w:ascii="Times New Roman" w:hAnsi="Times New Roman" w:cs="Times New Roman"/>
          <w:sz w:val="28"/>
          <w:szCs w:val="28"/>
        </w:rPr>
        <w:t>о признании и приведении в исполнение решений иностранных судов и иностранных арбитражных решений.</w:t>
      </w:r>
    </w:p>
    <w:p w:rsidR="00D4382C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C5">
        <w:rPr>
          <w:rFonts w:ascii="Times New Roman" w:hAnsi="Times New Roman" w:cs="Times New Roman"/>
          <w:sz w:val="28"/>
          <w:szCs w:val="28"/>
        </w:rPr>
        <w:t xml:space="preserve">Подведомственность гражданских дел </w:t>
      </w:r>
      <w:r>
        <w:rPr>
          <w:rFonts w:ascii="Times New Roman" w:hAnsi="Times New Roman" w:cs="Times New Roman"/>
          <w:sz w:val="28"/>
          <w:szCs w:val="28"/>
        </w:rPr>
        <w:t>арбитражным</w:t>
      </w:r>
      <w:r w:rsidRPr="00F423C5">
        <w:rPr>
          <w:rFonts w:ascii="Times New Roman" w:hAnsi="Times New Roman" w:cs="Times New Roman"/>
          <w:sz w:val="28"/>
          <w:szCs w:val="28"/>
        </w:rPr>
        <w:t xml:space="preserve"> судам зависит от наличия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23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3C5">
        <w:rPr>
          <w:rFonts w:ascii="Times New Roman" w:hAnsi="Times New Roman" w:cs="Times New Roman"/>
          <w:sz w:val="28"/>
          <w:szCs w:val="28"/>
        </w:rPr>
        <w:t>ст. 27 АПК</w:t>
      </w:r>
      <w:r w:rsidR="006A2648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F423C5">
        <w:rPr>
          <w:rFonts w:ascii="Times New Roman" w:hAnsi="Times New Roman" w:cs="Times New Roman"/>
          <w:sz w:val="28"/>
          <w:szCs w:val="28"/>
        </w:rPr>
        <w:t xml:space="preserve"> критериев, как правило, применяемых в совокупности. Такими критериями являются:</w:t>
      </w:r>
    </w:p>
    <w:p w:rsidR="00F423C5" w:rsidRP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3C5">
        <w:rPr>
          <w:rFonts w:ascii="Times New Roman" w:hAnsi="Times New Roman" w:cs="Times New Roman"/>
          <w:sz w:val="28"/>
          <w:szCs w:val="28"/>
        </w:rPr>
        <w:t>предметный критерий. Арбитражные суды рассматривают дела по экономическим спорам и другие дела, 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3C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3C5">
        <w:rPr>
          <w:rFonts w:ascii="Times New Roman" w:hAnsi="Times New Roman" w:cs="Times New Roman"/>
          <w:sz w:val="28"/>
          <w:szCs w:val="28"/>
        </w:rPr>
        <w:t>осуществлением предпринимательской и иной экономической деятельности;</w:t>
      </w:r>
    </w:p>
    <w:p w:rsidR="00F423C5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3C5">
        <w:rPr>
          <w:rFonts w:ascii="Times New Roman" w:hAnsi="Times New Roman" w:cs="Times New Roman"/>
          <w:sz w:val="28"/>
          <w:szCs w:val="28"/>
        </w:rPr>
        <w:t>субъектный критерий. Субъектами подведомственных арбитражному суду дел, по общему правилу, могут быть юридические лица и индивидуальные предприниматели.</w:t>
      </w:r>
    </w:p>
    <w:p w:rsidR="00F423C5" w:rsidRPr="00F423C5" w:rsidRDefault="00F423C5" w:rsidP="00F423C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23C5">
        <w:rPr>
          <w:rFonts w:ascii="Times New Roman" w:hAnsi="Times New Roman" w:cs="Times New Roman"/>
          <w:sz w:val="28"/>
          <w:szCs w:val="28"/>
        </w:rPr>
        <w:t>Если при связи нескольких требований, одни из которых подведомственны суду общей юрисдикции, а другие — арбитражному суду, разделение требований невозможно, дело подлежит рассмотрению в суде общей юрисдикции. Но если при обращении в суд общей юрисдикции обнаружится, что разделение требований возможно, суд выносит определение о принятии требований, подведомственных суду общей юрисдикции, и об отказе в принятии требований, подведомственных арбитражному суду (</w:t>
      </w:r>
      <w:proofErr w:type="gramStart"/>
      <w:r w:rsidRPr="00F423C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423C5">
        <w:rPr>
          <w:rFonts w:ascii="Times New Roman" w:hAnsi="Times New Roman" w:cs="Times New Roman"/>
          <w:sz w:val="28"/>
          <w:szCs w:val="28"/>
        </w:rPr>
        <w:t>. 4 ст. 22, п. 1 ст. 134.ГПК)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</w:p>
    <w:p w:rsidR="00F423C5" w:rsidRPr="00141983" w:rsidRDefault="00F423C5" w:rsidP="00F4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C5">
        <w:rPr>
          <w:rFonts w:ascii="Times New Roman" w:hAnsi="Times New Roman" w:cs="Times New Roman"/>
          <w:sz w:val="28"/>
          <w:szCs w:val="28"/>
        </w:rPr>
        <w:t>Общий круг подведомственных арбитражным судам дел определен в ст. 28–33АПК.</w:t>
      </w:r>
      <w:r w:rsidR="00D4382C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</w:p>
    <w:p w:rsidR="00BE1EF5" w:rsidRDefault="00F423C5" w:rsidP="00D4382C">
      <w:pPr>
        <w:spacing w:line="36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хотелось бы рассмотреть </w:t>
      </w:r>
      <w:r w:rsidR="00181567">
        <w:rPr>
          <w:rFonts w:ascii="Times New Roman" w:hAnsi="Times New Roman" w:cs="Times New Roman"/>
          <w:sz w:val="28"/>
          <w:szCs w:val="28"/>
        </w:rPr>
        <w:t>в</w:t>
      </w:r>
      <w:r w:rsidR="00036918">
        <w:rPr>
          <w:rFonts w:ascii="Times New Roman" w:hAnsi="Times New Roman" w:cs="Times New Roman"/>
          <w:sz w:val="28"/>
          <w:szCs w:val="28"/>
        </w:rPr>
        <w:t>ид</w:t>
      </w:r>
      <w:r w:rsidR="00181567">
        <w:rPr>
          <w:rFonts w:ascii="Times New Roman" w:hAnsi="Times New Roman" w:cs="Times New Roman"/>
          <w:sz w:val="28"/>
          <w:szCs w:val="28"/>
        </w:rPr>
        <w:t>ы</w:t>
      </w:r>
      <w:r w:rsidR="00036918">
        <w:rPr>
          <w:rFonts w:ascii="Times New Roman" w:hAnsi="Times New Roman" w:cs="Times New Roman"/>
          <w:sz w:val="28"/>
          <w:szCs w:val="28"/>
        </w:rPr>
        <w:t xml:space="preserve"> подведомственности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примере следующей таблицы</w:t>
      </w:r>
      <w:r w:rsidR="00181567">
        <w:rPr>
          <w:rFonts w:ascii="Times New Roman" w:hAnsi="Times New Roman" w:cs="Times New Roman"/>
          <w:sz w:val="28"/>
          <w:szCs w:val="28"/>
        </w:rPr>
        <w:t>.</w:t>
      </w:r>
      <w:r w:rsidR="00036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82C" w:rsidRDefault="00D4382C" w:rsidP="00D4382C">
      <w:pPr>
        <w:spacing w:line="36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D4382C" w:rsidRDefault="00D4382C" w:rsidP="00D4382C">
      <w:pPr>
        <w:spacing w:line="36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D4382C" w:rsidRDefault="00D4382C" w:rsidP="00D4382C">
      <w:pPr>
        <w:spacing w:line="36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6B00A4" w:rsidRDefault="00D5455A" w:rsidP="00D6746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5455A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group id="_x0000_s1060" style="position:absolute;left:0;text-align:left;margin-left:-45.3pt;margin-top:.3pt;width:528.75pt;height:558pt;z-index:251658240;mso-position-horizontal-relative:margin;mso-position-vertical-relative:margin" coordorigin="810,1980" coordsize="10575,111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3510;top:2070;width:1860;height:480">
              <v:textbox style="mso-next-textbox:#_x0000_s1061">
                <w:txbxContent>
                  <w:p w:rsidR="00047BC4" w:rsidRPr="00F125D8" w:rsidRDefault="00047BC4" w:rsidP="00047BC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Альтернативная</w:t>
                    </w:r>
                  </w:p>
                </w:txbxContent>
              </v:textbox>
            </v:shape>
            <v:shape id="_x0000_s1062" type="#_x0000_t202" style="position:absolute;left:810;top:2070;width:1980;height:480">
              <v:textbox style="mso-next-textbox:#_x0000_s1062">
                <w:txbxContent>
                  <w:p w:rsidR="00047BC4" w:rsidRPr="00F125D8" w:rsidRDefault="00047BC4" w:rsidP="00047BC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Исключительная</w:t>
                    </w:r>
                  </w:p>
                </w:txbxContent>
              </v:textbox>
            </v:shape>
            <v:shape id="_x0000_s1063" type="#_x0000_t202" style="position:absolute;left:8955;top:1980;width:2430;height:1200">
              <v:textbox style="mso-next-textbox:#_x0000_s1063">
                <w:txbxContent>
                  <w:p w:rsidR="00047BC4" w:rsidRPr="00F125D8" w:rsidRDefault="00047BC4" w:rsidP="00047BC4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125D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Подведомственность дел, определяемая по связи исковых требований</w:t>
                    </w:r>
                  </w:p>
                </w:txbxContent>
              </v:textbox>
            </v:shape>
            <v:shape id="_x0000_s1064" type="#_x0000_t202" style="position:absolute;left:6315;top:2055;width:1785;height:495">
              <v:textbox style="mso-next-textbox:#_x0000_s1064">
                <w:txbxContent>
                  <w:p w:rsidR="00047BC4" w:rsidRPr="00F125D8" w:rsidRDefault="00047BC4" w:rsidP="00047BC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Условная</w:t>
                    </w:r>
                  </w:p>
                </w:txbxContent>
              </v:textbox>
            </v:shape>
            <v:shape id="_x0000_s1065" type="#_x0000_t202" style="position:absolute;left:810;top:2970;width:1980;height:7635">
              <v:textbox style="mso-next-textbox:#_x0000_s1065">
                <w:txbxContent>
                  <w:p w:rsidR="00047BC4" w:rsidRPr="00F423C5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423C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Большинство споров, которые вытекают из гражданских, семейных, жилищных и других правоотношений, рассматривается непосредственно только судом и не могут разрешаться по существу другими органами. Исключительная подведомственность означает, что для разрешения спора судом не требуется обязательного досудебного порядка обращения в какие-либо иные органы. К исключительной подведомственности относятся споры о признании авторства на художественное произведение, о восстановлении на работе, о лишении родительских прав т.д.</w:t>
                    </w:r>
                  </w:p>
                  <w:p w:rsidR="00047BC4" w:rsidRPr="00F125D8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66" type="#_x0000_t202" style="position:absolute;left:3510;top:2970;width:1860;height:10170">
              <v:textbox style="mso-next-textbox:#_x0000_s1066">
                <w:txbxContent>
                  <w:p w:rsidR="00047BC4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423C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Спор правового характера может быть разрешен не только судом, но и другим несудебным органом. Обращение к той или иной форме защиты права зависит от выбора истца, заявителя, другого заинтересованного лица или определяется соглашением сторон, выраженным как в отдельном документе, так и в тексте гражданско-правового договора.</w:t>
                    </w:r>
                  </w:p>
                  <w:p w:rsidR="00047BC4" w:rsidRPr="00F423C5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423C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Разновидностью альтернативной подведомственности является передача споров третейским судам. Для передачи спора третейскому суду требуется волеизъявление не одной стороны, а двух сторон и заключение соглашения о передаче спора третейскому суду в определенной форме.</w:t>
                    </w:r>
                  </w:p>
                  <w:p w:rsidR="00047BC4" w:rsidRPr="00F423C5" w:rsidRDefault="00047BC4" w:rsidP="00047BC4">
                    <w:pPr>
                      <w:spacing w:line="360" w:lineRule="auto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47BC4" w:rsidRPr="00F125D8" w:rsidRDefault="00047BC4" w:rsidP="00047BC4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67" type="#_x0000_t202" style="position:absolute;left:6315;top:2970;width:1875;height:6690">
              <v:textbox style="mso-next-textbox:#_x0000_s1067">
                <w:txbxContent>
                  <w:p w:rsidR="00047BC4" w:rsidRPr="00F125D8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F125D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Данный вид подведомственности означает, что для определенной категории споров или иных правовых вопросов соблюдение предварительного внесудебного порядка их рассмотрения выступает в качестве необходимого условия подведомственности суду. Для условной подведомственности характерно, чтобы требование до суда обязательно было предметом рассмотрения и разрешения другого органа. </w:t>
                    </w:r>
                  </w:p>
                  <w:p w:rsidR="00047BC4" w:rsidRPr="00F125D8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68" type="#_x0000_t202" style="position:absolute;left:8955;top:3600;width:2430;height:7995">
              <v:textbox style="mso-next-textbox:#_x0000_s1068">
                <w:txbxContent>
                  <w:p w:rsidR="00047BC4" w:rsidRPr="00AC57EF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57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При объединении нескольких связанных между собой требований, из которых одни подведомственны суду, а другие - арбитражному суду, все требования подлежат рассмотрению в суде общей юрисдикции, если их разделение невозможно.</w:t>
                    </w:r>
                  </w:p>
                  <w:p w:rsidR="00047BC4" w:rsidRPr="00AC57EF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57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В ст. 22 ГПК РФ содержится правило, позволяющее решить вопросы подведомственности связанных между собой исковых требований, когда их разъединение возможно. </w:t>
                    </w:r>
                  </w:p>
                  <w:p w:rsidR="00047BC4" w:rsidRPr="00F423C5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57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Если возможно разделение требований, судья выносит определение о принятии требований, подведомственных суду общей юрисдикции, и об отказе в принятии требований,</w:t>
                    </w:r>
                    <w:r w:rsidRPr="00F423C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подведомственных арбитражному суду.</w:t>
                    </w:r>
                  </w:p>
                  <w:p w:rsidR="00047BC4" w:rsidRPr="00F125D8" w:rsidRDefault="00047BC4" w:rsidP="00047BC4">
                    <w:pPr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1770;top:2550;width:0;height:330" o:connectortype="straight">
              <v:stroke endarrow="block"/>
            </v:shape>
            <v:shape id="_x0000_s1070" type="#_x0000_t32" style="position:absolute;left:4395;top:2550;width:0;height:330" o:connectortype="straight">
              <v:stroke endarrow="block"/>
            </v:shape>
            <v:shape id="_x0000_s1071" type="#_x0000_t32" style="position:absolute;left:7185;top:2550;width:0;height:330" o:connectortype="straight">
              <v:stroke endarrow="block"/>
            </v:shape>
            <v:shape id="_x0000_s1072" type="#_x0000_t32" style="position:absolute;left:10245;top:3180;width:0;height:345" o:connectortype="straight">
              <v:stroke endarrow="block"/>
            </v:shape>
            <w10:wrap type="square" anchorx="margin" anchory="margin"/>
          </v:group>
        </w:pict>
      </w:r>
      <w:r w:rsidR="00D67460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подведомственность – это критерий </w:t>
      </w:r>
      <w:proofErr w:type="spellStart"/>
      <w:r w:rsidR="00D67460">
        <w:rPr>
          <w:rFonts w:ascii="Times New Roman" w:hAnsi="Times New Roman" w:cs="Times New Roman"/>
          <w:sz w:val="28"/>
          <w:szCs w:val="28"/>
        </w:rPr>
        <w:t>относимости</w:t>
      </w:r>
      <w:proofErr w:type="spellEnd"/>
      <w:r w:rsidR="00D67460">
        <w:rPr>
          <w:rFonts w:ascii="Times New Roman" w:hAnsi="Times New Roman" w:cs="Times New Roman"/>
          <w:sz w:val="28"/>
          <w:szCs w:val="28"/>
        </w:rPr>
        <w:t xml:space="preserve"> различных гражданских споров </w:t>
      </w:r>
      <w:r w:rsidR="00915234">
        <w:rPr>
          <w:rFonts w:ascii="Times New Roman" w:hAnsi="Times New Roman" w:cs="Times New Roman"/>
          <w:sz w:val="28"/>
          <w:szCs w:val="28"/>
        </w:rPr>
        <w:t>к</w:t>
      </w:r>
      <w:r w:rsidR="00D23054">
        <w:rPr>
          <w:rFonts w:ascii="Times New Roman" w:hAnsi="Times New Roman" w:cs="Times New Roman"/>
          <w:sz w:val="28"/>
          <w:szCs w:val="28"/>
        </w:rPr>
        <w:t xml:space="preserve"> их разрешению</w:t>
      </w:r>
      <w:r w:rsidR="00D67460">
        <w:rPr>
          <w:rFonts w:ascii="Times New Roman" w:hAnsi="Times New Roman" w:cs="Times New Roman"/>
          <w:sz w:val="28"/>
          <w:szCs w:val="28"/>
        </w:rPr>
        <w:t xml:space="preserve"> </w:t>
      </w:r>
      <w:r w:rsidR="00915234">
        <w:rPr>
          <w:rFonts w:ascii="Times New Roman" w:hAnsi="Times New Roman" w:cs="Times New Roman"/>
          <w:sz w:val="28"/>
          <w:szCs w:val="28"/>
        </w:rPr>
        <w:t>различными</w:t>
      </w:r>
      <w:r w:rsidR="00D67460">
        <w:rPr>
          <w:rFonts w:ascii="Times New Roman" w:hAnsi="Times New Roman" w:cs="Times New Roman"/>
          <w:sz w:val="28"/>
          <w:szCs w:val="28"/>
        </w:rPr>
        <w:t xml:space="preserve"> судебным</w:t>
      </w:r>
      <w:r w:rsidR="00D23054">
        <w:rPr>
          <w:rFonts w:ascii="Times New Roman" w:hAnsi="Times New Roman" w:cs="Times New Roman"/>
          <w:sz w:val="28"/>
          <w:szCs w:val="28"/>
        </w:rPr>
        <w:t>и</w:t>
      </w:r>
      <w:r w:rsidR="00D67460"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D23054">
        <w:rPr>
          <w:rFonts w:ascii="Times New Roman" w:hAnsi="Times New Roman" w:cs="Times New Roman"/>
          <w:sz w:val="28"/>
          <w:szCs w:val="28"/>
        </w:rPr>
        <w:t>и</w:t>
      </w:r>
      <w:r w:rsidR="00D67460">
        <w:rPr>
          <w:rFonts w:ascii="Times New Roman" w:hAnsi="Times New Roman" w:cs="Times New Roman"/>
          <w:sz w:val="28"/>
          <w:szCs w:val="28"/>
        </w:rPr>
        <w:t>,</w:t>
      </w:r>
      <w:r w:rsidR="00915234">
        <w:rPr>
          <w:rFonts w:ascii="Times New Roman" w:hAnsi="Times New Roman" w:cs="Times New Roman"/>
          <w:sz w:val="28"/>
          <w:szCs w:val="28"/>
        </w:rPr>
        <w:t xml:space="preserve"> осуществляющими гражданское судопроизводство. З</w:t>
      </w:r>
      <w:r w:rsidR="00D67460">
        <w:rPr>
          <w:rFonts w:ascii="Times New Roman" w:hAnsi="Times New Roman" w:cs="Times New Roman"/>
          <w:sz w:val="28"/>
          <w:szCs w:val="28"/>
        </w:rPr>
        <w:t xml:space="preserve">начимость </w:t>
      </w:r>
      <w:r w:rsidR="00915234">
        <w:rPr>
          <w:rFonts w:ascii="Times New Roman" w:hAnsi="Times New Roman" w:cs="Times New Roman"/>
          <w:sz w:val="28"/>
          <w:szCs w:val="28"/>
        </w:rPr>
        <w:t>такого критерия,</w:t>
      </w:r>
      <w:r w:rsidR="00D67460">
        <w:rPr>
          <w:rFonts w:ascii="Times New Roman" w:hAnsi="Times New Roman" w:cs="Times New Roman"/>
          <w:sz w:val="28"/>
          <w:szCs w:val="28"/>
        </w:rPr>
        <w:t xml:space="preserve"> бесспорно</w:t>
      </w:r>
      <w:r w:rsidR="00915234">
        <w:rPr>
          <w:rFonts w:ascii="Times New Roman" w:hAnsi="Times New Roman" w:cs="Times New Roman"/>
          <w:sz w:val="28"/>
          <w:szCs w:val="28"/>
        </w:rPr>
        <w:t>,</w:t>
      </w:r>
      <w:r w:rsidR="00D67460">
        <w:rPr>
          <w:rFonts w:ascii="Times New Roman" w:hAnsi="Times New Roman" w:cs="Times New Roman"/>
          <w:sz w:val="28"/>
          <w:szCs w:val="28"/>
        </w:rPr>
        <w:t xml:space="preserve"> обусловлена</w:t>
      </w:r>
      <w:r w:rsidR="00D23054">
        <w:rPr>
          <w:rFonts w:ascii="Times New Roman" w:hAnsi="Times New Roman" w:cs="Times New Roman"/>
          <w:sz w:val="28"/>
          <w:szCs w:val="28"/>
        </w:rPr>
        <w:t xml:space="preserve"> наличием четкого разграничения ведения </w:t>
      </w:r>
      <w:r w:rsidR="00C95F6F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="00D23054">
        <w:rPr>
          <w:rFonts w:ascii="Times New Roman" w:hAnsi="Times New Roman" w:cs="Times New Roman"/>
          <w:sz w:val="28"/>
          <w:szCs w:val="28"/>
        </w:rPr>
        <w:t>судами гражданского судопроизводства.</w:t>
      </w:r>
    </w:p>
    <w:p w:rsidR="00013CC5" w:rsidRDefault="00215D09" w:rsidP="00F423C5">
      <w:pPr>
        <w:pStyle w:val="ad"/>
        <w:numPr>
          <w:ilvl w:val="0"/>
          <w:numId w:val="7"/>
        </w:numPr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013CC5" w:rsidRPr="00215D09">
        <w:rPr>
          <w:rFonts w:ascii="Times New Roman" w:hAnsi="Times New Roman" w:cs="Times New Roman"/>
          <w:sz w:val="28"/>
          <w:szCs w:val="28"/>
        </w:rPr>
        <w:t>Разграничение подведомственности и подсудности</w:t>
      </w:r>
    </w:p>
    <w:p w:rsidR="0041080B" w:rsidRPr="00215D09" w:rsidRDefault="0041080B" w:rsidP="0041080B">
      <w:pPr>
        <w:pStyle w:val="ad"/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013CC5" w:rsidRPr="00013CC5" w:rsidRDefault="001D43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о сравнению с подведомственностью </w:t>
      </w:r>
      <w:r>
        <w:rPr>
          <w:rFonts w:ascii="Times New Roman" w:hAnsi="Times New Roman" w:cs="Times New Roman"/>
          <w:sz w:val="28"/>
          <w:szCs w:val="28"/>
        </w:rPr>
        <w:t xml:space="preserve">подсудность 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является категорией с </w:t>
      </w:r>
      <w:r>
        <w:rPr>
          <w:rFonts w:ascii="Times New Roman" w:hAnsi="Times New Roman" w:cs="Times New Roman"/>
          <w:sz w:val="28"/>
          <w:szCs w:val="28"/>
        </w:rPr>
        <w:t>более узкой сферой применения. Границы этой сферы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</w:t>
      </w:r>
      <w:r w:rsidR="006B00A4">
        <w:rPr>
          <w:rFonts w:ascii="Times New Roman" w:hAnsi="Times New Roman" w:cs="Times New Roman"/>
          <w:sz w:val="28"/>
          <w:szCs w:val="28"/>
        </w:rPr>
        <w:t>регламентированы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47 Конституции РФ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: </w:t>
      </w:r>
      <w:r w:rsidR="006B00A4">
        <w:rPr>
          <w:rFonts w:ascii="Times New Roman" w:hAnsi="Times New Roman" w:cs="Times New Roman"/>
          <w:sz w:val="28"/>
          <w:szCs w:val="28"/>
        </w:rPr>
        <w:t>«</w:t>
      </w:r>
      <w:r w:rsidR="00013CC5" w:rsidRPr="00013CC5">
        <w:rPr>
          <w:rFonts w:ascii="Times New Roman" w:hAnsi="Times New Roman" w:cs="Times New Roman"/>
          <w:sz w:val="28"/>
          <w:szCs w:val="28"/>
        </w:rPr>
        <w:t>никто не может быть лишен права на рассмотрение его дела в том суде и тем судьей, к подсуднос</w:t>
      </w:r>
      <w:r w:rsidR="006B00A4">
        <w:rPr>
          <w:rFonts w:ascii="Times New Roman" w:hAnsi="Times New Roman" w:cs="Times New Roman"/>
          <w:sz w:val="28"/>
          <w:szCs w:val="28"/>
        </w:rPr>
        <w:t>ти которых оно отнесено законом».</w:t>
      </w:r>
      <w:r w:rsidR="006B00A4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Таким образом, если подведомственность разграничивает </w:t>
      </w:r>
      <w:proofErr w:type="spellStart"/>
      <w:r w:rsidR="00013CC5" w:rsidRPr="00013CC5">
        <w:rPr>
          <w:rFonts w:ascii="Times New Roman" w:hAnsi="Times New Roman" w:cs="Times New Roman"/>
          <w:sz w:val="28"/>
          <w:szCs w:val="28"/>
        </w:rPr>
        <w:t>юрисдикционные</w:t>
      </w:r>
      <w:proofErr w:type="spellEnd"/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полномочия различных по своей правовой природе органов, то подсудность используется </w:t>
      </w:r>
      <w:r w:rsidR="00DA293A">
        <w:rPr>
          <w:rFonts w:ascii="Times New Roman" w:hAnsi="Times New Roman" w:cs="Times New Roman"/>
          <w:sz w:val="28"/>
          <w:szCs w:val="28"/>
        </w:rPr>
        <w:t>только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в рамках судебной системы для определения судебного органа, уполномоченн</w:t>
      </w:r>
      <w:r w:rsidR="00A73E1A">
        <w:rPr>
          <w:rFonts w:ascii="Times New Roman" w:hAnsi="Times New Roman" w:cs="Times New Roman"/>
          <w:sz w:val="28"/>
          <w:szCs w:val="28"/>
        </w:rPr>
        <w:t>ого разрешить правовой конфликт.</w:t>
      </w:r>
      <w:r w:rsidR="00A73E1A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</w:p>
    <w:p w:rsidR="006B00A4" w:rsidRDefault="00A73E1A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следует</w:t>
      </w:r>
      <w:r w:rsidR="00013CC5" w:rsidRPr="00013CC5">
        <w:rPr>
          <w:rFonts w:ascii="Times New Roman" w:hAnsi="Times New Roman" w:cs="Times New Roman"/>
          <w:sz w:val="28"/>
          <w:szCs w:val="28"/>
        </w:rPr>
        <w:t>, что применительно к судебной системе</w:t>
      </w:r>
      <w:r w:rsidR="00C95F6F">
        <w:rPr>
          <w:rFonts w:ascii="Times New Roman" w:hAnsi="Times New Roman" w:cs="Times New Roman"/>
          <w:sz w:val="28"/>
          <w:szCs w:val="28"/>
        </w:rPr>
        <w:t>,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задачи, стоящие перед подсудностью, по своей сути в чем-то совпадают с задачами, стоящ</w:t>
      </w:r>
      <w:r>
        <w:rPr>
          <w:rFonts w:ascii="Times New Roman" w:hAnsi="Times New Roman" w:cs="Times New Roman"/>
          <w:sz w:val="28"/>
          <w:szCs w:val="28"/>
        </w:rPr>
        <w:t xml:space="preserve">ими перед подведомственностью. Я предпочла бы 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согласиться с теми авторами, которые определяют подсудность как </w:t>
      </w:r>
      <w:proofErr w:type="spellStart"/>
      <w:r w:rsidR="00013CC5" w:rsidRPr="00013CC5">
        <w:rPr>
          <w:rFonts w:ascii="Times New Roman" w:hAnsi="Times New Roman" w:cs="Times New Roman"/>
          <w:sz w:val="28"/>
          <w:szCs w:val="28"/>
        </w:rPr>
        <w:t>относимость</w:t>
      </w:r>
      <w:proofErr w:type="spellEnd"/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подведомственного судам юридического дела к ведению конкретного суда в</w:t>
      </w:r>
      <w:r w:rsidR="001D4362">
        <w:rPr>
          <w:rFonts w:ascii="Times New Roman" w:hAnsi="Times New Roman" w:cs="Times New Roman"/>
          <w:sz w:val="28"/>
          <w:szCs w:val="28"/>
        </w:rPr>
        <w:t xml:space="preserve"> рамках единой судебной системы. Однако </w:t>
      </w:r>
      <w:r>
        <w:rPr>
          <w:rFonts w:ascii="Times New Roman" w:hAnsi="Times New Roman" w:cs="Times New Roman"/>
          <w:sz w:val="28"/>
          <w:szCs w:val="28"/>
        </w:rPr>
        <w:t>здесь присутствует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существенное отличие. </w:t>
      </w:r>
      <w:r w:rsidR="006B00A4">
        <w:rPr>
          <w:rFonts w:ascii="Times New Roman" w:hAnsi="Times New Roman" w:cs="Times New Roman"/>
          <w:sz w:val="28"/>
          <w:szCs w:val="28"/>
        </w:rPr>
        <w:t>Норма Конституции РФ возлагает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на подсудность</w:t>
      </w:r>
      <w:r w:rsidR="006B00A4">
        <w:rPr>
          <w:rFonts w:ascii="Times New Roman" w:hAnsi="Times New Roman" w:cs="Times New Roman"/>
          <w:sz w:val="28"/>
          <w:szCs w:val="28"/>
        </w:rPr>
        <w:t xml:space="preserve"> задачу</w:t>
      </w:r>
      <w:r w:rsidR="001D4362">
        <w:rPr>
          <w:rFonts w:ascii="Times New Roman" w:hAnsi="Times New Roman" w:cs="Times New Roman"/>
          <w:sz w:val="28"/>
          <w:szCs w:val="28"/>
        </w:rPr>
        <w:t xml:space="preserve">, </w:t>
      </w:r>
      <w:r w:rsidR="006B00A4">
        <w:rPr>
          <w:rFonts w:ascii="Times New Roman" w:hAnsi="Times New Roman" w:cs="Times New Roman"/>
          <w:sz w:val="28"/>
          <w:szCs w:val="28"/>
        </w:rPr>
        <w:t>разъяснить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заинтересованному лицу </w:t>
      </w:r>
      <w:r w:rsidR="006B00A4">
        <w:rPr>
          <w:rFonts w:ascii="Times New Roman" w:hAnsi="Times New Roman" w:cs="Times New Roman"/>
          <w:sz w:val="28"/>
          <w:szCs w:val="28"/>
        </w:rPr>
        <w:t>то</w:t>
      </w:r>
      <w:r w:rsidR="00013CC5" w:rsidRPr="00013CC5">
        <w:rPr>
          <w:rFonts w:ascii="Times New Roman" w:hAnsi="Times New Roman" w:cs="Times New Roman"/>
          <w:sz w:val="28"/>
          <w:szCs w:val="28"/>
        </w:rPr>
        <w:t>, в какой конкретно суд нужн</w:t>
      </w:r>
      <w:r>
        <w:rPr>
          <w:rFonts w:ascii="Times New Roman" w:hAnsi="Times New Roman" w:cs="Times New Roman"/>
          <w:sz w:val="28"/>
          <w:szCs w:val="28"/>
        </w:rPr>
        <w:t xml:space="preserve">о обращаться. </w:t>
      </w:r>
      <w:r w:rsidR="00013CC5" w:rsidRPr="00013CC5">
        <w:rPr>
          <w:rFonts w:ascii="Times New Roman" w:hAnsi="Times New Roman" w:cs="Times New Roman"/>
          <w:sz w:val="28"/>
          <w:szCs w:val="28"/>
        </w:rPr>
        <w:t>Подведомственность</w:t>
      </w:r>
      <w:r w:rsidR="001D4362">
        <w:rPr>
          <w:rFonts w:ascii="Times New Roman" w:hAnsi="Times New Roman" w:cs="Times New Roman"/>
          <w:sz w:val="28"/>
          <w:szCs w:val="28"/>
        </w:rPr>
        <w:t xml:space="preserve"> 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же осуществляет только распределение сфер </w:t>
      </w:r>
      <w:proofErr w:type="spellStart"/>
      <w:r w:rsidR="00013CC5" w:rsidRPr="00013CC5">
        <w:rPr>
          <w:rFonts w:ascii="Times New Roman" w:hAnsi="Times New Roman" w:cs="Times New Roman"/>
          <w:sz w:val="28"/>
          <w:szCs w:val="28"/>
        </w:rPr>
        <w:t>юрисдикционного</w:t>
      </w:r>
      <w:proofErr w:type="spellEnd"/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6B00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CC5" w:rsidRPr="00013CC5" w:rsidRDefault="00013CC5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3CC5">
        <w:rPr>
          <w:rFonts w:ascii="Times New Roman" w:hAnsi="Times New Roman" w:cs="Times New Roman"/>
          <w:sz w:val="28"/>
          <w:szCs w:val="28"/>
        </w:rPr>
        <w:t>В на</w:t>
      </w:r>
      <w:r w:rsidR="001D4362">
        <w:rPr>
          <w:rFonts w:ascii="Times New Roman" w:hAnsi="Times New Roman" w:cs="Times New Roman"/>
          <w:sz w:val="28"/>
          <w:szCs w:val="28"/>
        </w:rPr>
        <w:t>учной лите</w:t>
      </w:r>
      <w:r w:rsidR="00A73E1A">
        <w:rPr>
          <w:rFonts w:ascii="Times New Roman" w:hAnsi="Times New Roman" w:cs="Times New Roman"/>
          <w:sz w:val="28"/>
          <w:szCs w:val="28"/>
        </w:rPr>
        <w:t>ратуре некоторые авторы</w:t>
      </w:r>
      <w:r w:rsidR="001D4362">
        <w:rPr>
          <w:rFonts w:ascii="Times New Roman" w:hAnsi="Times New Roman" w:cs="Times New Roman"/>
          <w:sz w:val="28"/>
          <w:szCs w:val="28"/>
        </w:rPr>
        <w:t xml:space="preserve">, </w:t>
      </w:r>
      <w:r w:rsidR="00A73E1A">
        <w:rPr>
          <w:rFonts w:ascii="Times New Roman" w:hAnsi="Times New Roman" w:cs="Times New Roman"/>
          <w:sz w:val="28"/>
          <w:szCs w:val="28"/>
        </w:rPr>
        <w:t>ставят</w:t>
      </w:r>
      <w:r w:rsidRPr="00013CC5">
        <w:rPr>
          <w:rFonts w:ascii="Times New Roman" w:hAnsi="Times New Roman" w:cs="Times New Roman"/>
          <w:sz w:val="28"/>
          <w:szCs w:val="28"/>
        </w:rPr>
        <w:t xml:space="preserve"> под сомнение правильность использования института подведомственности для разграничения предметов ведения различных систем судов, входящих в </w:t>
      </w:r>
      <w:r w:rsidR="00C95F6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013CC5">
        <w:rPr>
          <w:rFonts w:ascii="Times New Roman" w:hAnsi="Times New Roman" w:cs="Times New Roman"/>
          <w:sz w:val="28"/>
          <w:szCs w:val="28"/>
        </w:rPr>
        <w:t>удебную систему РФ. Предлагается для целей использовать институт подсудности. Такой позиции, к пример</w:t>
      </w:r>
      <w:r w:rsidR="00A73E1A">
        <w:rPr>
          <w:rFonts w:ascii="Times New Roman" w:hAnsi="Times New Roman" w:cs="Times New Roman"/>
          <w:sz w:val="28"/>
          <w:szCs w:val="28"/>
        </w:rPr>
        <w:t xml:space="preserve">у, придерживается В. М. </w:t>
      </w:r>
      <w:proofErr w:type="spellStart"/>
      <w:r w:rsidR="00A73E1A">
        <w:rPr>
          <w:rFonts w:ascii="Times New Roman" w:hAnsi="Times New Roman" w:cs="Times New Roman"/>
          <w:sz w:val="28"/>
          <w:szCs w:val="28"/>
        </w:rPr>
        <w:t>Жуйков</w:t>
      </w:r>
      <w:proofErr w:type="spellEnd"/>
      <w:r w:rsidR="00A73E1A">
        <w:rPr>
          <w:rFonts w:ascii="Times New Roman" w:hAnsi="Times New Roman" w:cs="Times New Roman"/>
          <w:sz w:val="28"/>
          <w:szCs w:val="28"/>
        </w:rPr>
        <w:t>.</w:t>
      </w:r>
      <w:r w:rsidR="00A73E1A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</w:p>
    <w:p w:rsidR="00013CC5" w:rsidRDefault="00EF35D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научных исследованиях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неоднозначно решен вопрос, касаемо места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норм о  подведомственности в системе ро</w:t>
      </w:r>
      <w:r>
        <w:rPr>
          <w:rFonts w:ascii="Times New Roman" w:hAnsi="Times New Roman" w:cs="Times New Roman"/>
          <w:sz w:val="28"/>
          <w:szCs w:val="28"/>
        </w:rPr>
        <w:t xml:space="preserve">ссийского права. В большинстве 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исследований институт подведомственности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обоснованно рассматривается как комплексный межотраслевой институт, который включает в себя нормы различной отраслевой принадлежности, регулирующие вопросы предметной компетенции </w:t>
      </w:r>
      <w:proofErr w:type="spellStart"/>
      <w:r w:rsidR="00013CC5" w:rsidRPr="00013CC5">
        <w:rPr>
          <w:rFonts w:ascii="Times New Roman" w:hAnsi="Times New Roman" w:cs="Times New Roman"/>
          <w:sz w:val="28"/>
          <w:szCs w:val="28"/>
        </w:rPr>
        <w:t>юрисдикционных</w:t>
      </w:r>
      <w:proofErr w:type="spellEnd"/>
      <w:r w:rsidR="00013CC5" w:rsidRPr="00013CC5">
        <w:rPr>
          <w:rFonts w:ascii="Times New Roman" w:hAnsi="Times New Roman" w:cs="Times New Roman"/>
          <w:sz w:val="28"/>
          <w:szCs w:val="28"/>
        </w:rPr>
        <w:t xml:space="preserve"> органов. Прежде всего, это нормы процессуальных отраслей права. </w:t>
      </w:r>
      <w:r w:rsidR="001D4362">
        <w:rPr>
          <w:rFonts w:ascii="Times New Roman" w:hAnsi="Times New Roman" w:cs="Times New Roman"/>
          <w:sz w:val="28"/>
          <w:szCs w:val="28"/>
        </w:rPr>
        <w:t>Как мне кажется, н</w:t>
      </w:r>
      <w:r w:rsidR="00013CC5" w:rsidRPr="00013CC5">
        <w:rPr>
          <w:rFonts w:ascii="Times New Roman" w:hAnsi="Times New Roman" w:cs="Times New Roman"/>
          <w:sz w:val="28"/>
          <w:szCs w:val="28"/>
        </w:rPr>
        <w:t>еобходимо согласиться с теми авторами, которые говорят о том, что нормы о подведомственности содержатся во всех без исклю</w:t>
      </w:r>
      <w:r w:rsidR="00013CC5">
        <w:rPr>
          <w:rFonts w:ascii="Times New Roman" w:hAnsi="Times New Roman" w:cs="Times New Roman"/>
          <w:sz w:val="28"/>
          <w:szCs w:val="28"/>
        </w:rPr>
        <w:t xml:space="preserve">чения процессуальных отраслях. </w:t>
      </w:r>
    </w:p>
    <w:p w:rsidR="00C95F6F" w:rsidRDefault="00C95F6F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вышесказанного, можно сделать вывод о том, что институты подведомственности и подсудности отличаются друг от друга, в первую очередь, объемом сферы применения. Подведомственность – более широкая категория, которая позволяет определить </w:t>
      </w:r>
      <w:r w:rsidR="001D7C9A">
        <w:rPr>
          <w:rFonts w:ascii="Times New Roman" w:hAnsi="Times New Roman" w:cs="Times New Roman"/>
          <w:sz w:val="28"/>
          <w:szCs w:val="28"/>
        </w:rPr>
        <w:t>характер гражданских споров, подсудных различным судебным органам. Она является первой ступенью, которая решает дальнейшую судьбу спора и передачи его на рассмотрения конкретного суда.</w:t>
      </w:r>
    </w:p>
    <w:p w:rsidR="001D4362" w:rsidRDefault="001D43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4362" w:rsidRDefault="001D43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4362" w:rsidRDefault="001D43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4362" w:rsidRDefault="001D43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4362" w:rsidRDefault="001D43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D4362" w:rsidRDefault="001D43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B7214" w:rsidRDefault="00215D09" w:rsidP="00B646AB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2</w:t>
      </w:r>
    </w:p>
    <w:p w:rsidR="005B7214" w:rsidRDefault="00215D09" w:rsidP="005B7214">
      <w:pPr>
        <w:pStyle w:val="ad"/>
        <w:numPr>
          <w:ilvl w:val="0"/>
          <w:numId w:val="7"/>
        </w:num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677335">
        <w:rPr>
          <w:rFonts w:ascii="Times New Roman" w:hAnsi="Times New Roman" w:cs="Times New Roman"/>
          <w:sz w:val="28"/>
          <w:szCs w:val="28"/>
        </w:rPr>
        <w:t xml:space="preserve">1 </w:t>
      </w:r>
      <w:r w:rsidR="00F37389" w:rsidRPr="00677335">
        <w:rPr>
          <w:rFonts w:ascii="Times New Roman" w:hAnsi="Times New Roman" w:cs="Times New Roman"/>
          <w:sz w:val="28"/>
          <w:szCs w:val="28"/>
        </w:rPr>
        <w:t>Правовые проблемы института подведомственности</w:t>
      </w:r>
    </w:p>
    <w:p w:rsidR="00677335" w:rsidRPr="00677335" w:rsidRDefault="00677335" w:rsidP="00677335">
      <w:pPr>
        <w:pStyle w:val="ad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51EDA" w:rsidRDefault="00B51EDA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1EDA">
        <w:rPr>
          <w:rFonts w:ascii="Times New Roman" w:hAnsi="Times New Roman" w:cs="Times New Roman"/>
          <w:sz w:val="28"/>
          <w:szCs w:val="28"/>
        </w:rPr>
        <w:t>На практике зачастую можно столкнуться с определенными сложностями в рассмотрении правил подведомственности исковых дел.</w:t>
      </w:r>
    </w:p>
    <w:p w:rsidR="00F37389" w:rsidRPr="00F37389" w:rsidRDefault="00EF35D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бывает такое, что</w:t>
      </w:r>
      <w:r w:rsidR="00B51EDA">
        <w:rPr>
          <w:rFonts w:ascii="Times New Roman" w:hAnsi="Times New Roman" w:cs="Times New Roman"/>
          <w:sz w:val="28"/>
          <w:szCs w:val="28"/>
        </w:rPr>
        <w:t xml:space="preserve"> </w:t>
      </w:r>
      <w:r w:rsidR="00B51EDA" w:rsidRPr="00181567">
        <w:rPr>
          <w:rFonts w:ascii="Times New Roman" w:hAnsi="Times New Roman" w:cs="Times New Roman"/>
          <w:sz w:val="28"/>
          <w:szCs w:val="28"/>
        </w:rPr>
        <w:t>с</w:t>
      </w:r>
      <w:r w:rsidR="00F37389" w:rsidRPr="00181567">
        <w:rPr>
          <w:rFonts w:ascii="Times New Roman" w:hAnsi="Times New Roman" w:cs="Times New Roman"/>
          <w:sz w:val="28"/>
          <w:szCs w:val="28"/>
        </w:rPr>
        <w:t>уды</w:t>
      </w:r>
      <w:r w:rsidR="00B51EDA" w:rsidRPr="00181567">
        <w:rPr>
          <w:rFonts w:ascii="Times New Roman" w:hAnsi="Times New Roman" w:cs="Times New Roman"/>
          <w:sz w:val="28"/>
          <w:szCs w:val="28"/>
        </w:rPr>
        <w:t xml:space="preserve"> поспешно</w:t>
      </w:r>
      <w:r w:rsidR="00F37389" w:rsidRPr="00181567">
        <w:rPr>
          <w:rFonts w:ascii="Times New Roman" w:hAnsi="Times New Roman" w:cs="Times New Roman"/>
          <w:sz w:val="28"/>
          <w:szCs w:val="28"/>
        </w:rPr>
        <w:t xml:space="preserve"> делают выводы о подведомственности спора, не установив обстоятельства, которые позволили бы отнести тот или иной спор к подведомственности суда общей юр</w:t>
      </w:r>
      <w:r w:rsidRPr="00181567">
        <w:rPr>
          <w:rFonts w:ascii="Times New Roman" w:hAnsi="Times New Roman" w:cs="Times New Roman"/>
          <w:sz w:val="28"/>
          <w:szCs w:val="28"/>
        </w:rPr>
        <w:t xml:space="preserve">исдикции или арбитражного суда. </w:t>
      </w:r>
      <w:r w:rsidR="00F37389" w:rsidRPr="00181567">
        <w:rPr>
          <w:rFonts w:ascii="Times New Roman" w:hAnsi="Times New Roman" w:cs="Times New Roman"/>
          <w:sz w:val="28"/>
          <w:szCs w:val="28"/>
        </w:rPr>
        <w:t>Наряду с этим сложилась практика, когда при отказе суда общей юрисдикции принять заявление к рассмотрению</w:t>
      </w:r>
      <w:r w:rsidR="00B646AB" w:rsidRPr="00181567">
        <w:rPr>
          <w:rFonts w:ascii="Times New Roman" w:hAnsi="Times New Roman" w:cs="Times New Roman"/>
          <w:sz w:val="28"/>
          <w:szCs w:val="28"/>
        </w:rPr>
        <w:t>,</w:t>
      </w:r>
      <w:r w:rsidR="00F37389" w:rsidRPr="00181567">
        <w:rPr>
          <w:rFonts w:ascii="Times New Roman" w:hAnsi="Times New Roman" w:cs="Times New Roman"/>
          <w:sz w:val="28"/>
          <w:szCs w:val="28"/>
        </w:rPr>
        <w:t xml:space="preserve"> соответствующие обращения заинтересованных лиц рассматривали</w:t>
      </w:r>
      <w:r w:rsidR="00B51EDA" w:rsidRPr="00181567">
        <w:rPr>
          <w:rFonts w:ascii="Times New Roman" w:hAnsi="Times New Roman" w:cs="Times New Roman"/>
          <w:sz w:val="28"/>
          <w:szCs w:val="28"/>
        </w:rPr>
        <w:t xml:space="preserve">сь в системе арбитражных судов </w:t>
      </w:r>
      <w:r w:rsidR="00F37389" w:rsidRPr="00181567">
        <w:rPr>
          <w:rFonts w:ascii="Times New Roman" w:hAnsi="Times New Roman" w:cs="Times New Roman"/>
          <w:sz w:val="28"/>
          <w:szCs w:val="28"/>
        </w:rPr>
        <w:t>даже в том случае, если их подведомственность арбит</w:t>
      </w:r>
      <w:r w:rsidR="00B51EDA" w:rsidRPr="00181567">
        <w:rPr>
          <w:rFonts w:ascii="Times New Roman" w:hAnsi="Times New Roman" w:cs="Times New Roman"/>
          <w:sz w:val="28"/>
          <w:szCs w:val="28"/>
        </w:rPr>
        <w:t>ражному суду не совсем подходит</w:t>
      </w:r>
      <w:r w:rsidR="00F37389" w:rsidRPr="00181567">
        <w:rPr>
          <w:rFonts w:ascii="Times New Roman" w:hAnsi="Times New Roman" w:cs="Times New Roman"/>
          <w:sz w:val="28"/>
          <w:szCs w:val="28"/>
        </w:rPr>
        <w:t>, что само по себе создает «некую неопределенность». Можно по-разному оценивать эту ситуацию. Г. А. Жилин, например, полагает, что «иначе как</w:t>
      </w:r>
      <w:r w:rsidR="00F37389" w:rsidRPr="00F37389">
        <w:rPr>
          <w:rFonts w:ascii="Times New Roman" w:hAnsi="Times New Roman" w:cs="Times New Roman"/>
          <w:sz w:val="28"/>
          <w:szCs w:val="28"/>
        </w:rPr>
        <w:t xml:space="preserve"> </w:t>
      </w:r>
      <w:r w:rsidR="00F37389">
        <w:rPr>
          <w:rFonts w:ascii="Times New Roman" w:hAnsi="Times New Roman" w:cs="Times New Roman"/>
          <w:sz w:val="28"/>
          <w:szCs w:val="28"/>
        </w:rPr>
        <w:t>экспансией по отношению к компе</w:t>
      </w:r>
      <w:r w:rsidR="00F37389" w:rsidRPr="00F37389">
        <w:rPr>
          <w:rFonts w:ascii="Times New Roman" w:hAnsi="Times New Roman" w:cs="Times New Roman"/>
          <w:sz w:val="28"/>
          <w:szCs w:val="28"/>
        </w:rPr>
        <w:t>тенции судов общей юрисдикции это назвать нельзя»</w:t>
      </w:r>
      <w:r w:rsidR="00B51EDA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="00B51EDA">
        <w:rPr>
          <w:rFonts w:ascii="Times New Roman" w:hAnsi="Times New Roman" w:cs="Times New Roman"/>
          <w:sz w:val="28"/>
          <w:szCs w:val="28"/>
        </w:rPr>
        <w:t>.</w:t>
      </w:r>
      <w:r w:rsidR="00F37389" w:rsidRPr="00F37389">
        <w:rPr>
          <w:rFonts w:ascii="Times New Roman" w:hAnsi="Times New Roman" w:cs="Times New Roman"/>
          <w:sz w:val="28"/>
          <w:szCs w:val="28"/>
        </w:rPr>
        <w:t xml:space="preserve"> Меж</w:t>
      </w:r>
      <w:r w:rsidR="00F37389">
        <w:rPr>
          <w:rFonts w:ascii="Times New Roman" w:hAnsi="Times New Roman" w:cs="Times New Roman"/>
          <w:sz w:val="28"/>
          <w:szCs w:val="28"/>
        </w:rPr>
        <w:t xml:space="preserve">ду тем </w:t>
      </w:r>
      <w:r>
        <w:rPr>
          <w:rFonts w:ascii="Times New Roman" w:hAnsi="Times New Roman" w:cs="Times New Roman"/>
          <w:sz w:val="28"/>
          <w:szCs w:val="28"/>
        </w:rPr>
        <w:t xml:space="preserve">автор </w:t>
      </w:r>
      <w:r w:rsidR="00F37389">
        <w:rPr>
          <w:rFonts w:ascii="Times New Roman" w:hAnsi="Times New Roman" w:cs="Times New Roman"/>
          <w:sz w:val="28"/>
          <w:szCs w:val="28"/>
        </w:rPr>
        <w:t>сам же отмечает, что при</w:t>
      </w:r>
      <w:r w:rsidR="00F37389" w:rsidRPr="00F37389">
        <w:rPr>
          <w:rFonts w:ascii="Times New Roman" w:hAnsi="Times New Roman" w:cs="Times New Roman"/>
          <w:sz w:val="28"/>
          <w:szCs w:val="28"/>
        </w:rPr>
        <w:t>чиной тому является сложное правовое регулирование пр</w:t>
      </w:r>
      <w:r w:rsidR="00F37389">
        <w:rPr>
          <w:rFonts w:ascii="Times New Roman" w:hAnsi="Times New Roman" w:cs="Times New Roman"/>
          <w:sz w:val="28"/>
          <w:szCs w:val="28"/>
        </w:rPr>
        <w:t>оцессуальных отношений, возника</w:t>
      </w:r>
      <w:r w:rsidR="00F37389" w:rsidRPr="00F37389">
        <w:rPr>
          <w:rFonts w:ascii="Times New Roman" w:hAnsi="Times New Roman" w:cs="Times New Roman"/>
          <w:sz w:val="28"/>
          <w:szCs w:val="28"/>
        </w:rPr>
        <w:t>ющих при разграничении компетенции между судами общей и арбитражной юрисдикции.</w:t>
      </w:r>
    </w:p>
    <w:p w:rsidR="00F37389" w:rsidRDefault="00F37389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389">
        <w:rPr>
          <w:rFonts w:ascii="Times New Roman" w:hAnsi="Times New Roman" w:cs="Times New Roman"/>
          <w:sz w:val="28"/>
          <w:szCs w:val="28"/>
        </w:rPr>
        <w:t>Несогласованность действующих норм о подведомст</w:t>
      </w:r>
      <w:r>
        <w:rPr>
          <w:rFonts w:ascii="Times New Roman" w:hAnsi="Times New Roman" w:cs="Times New Roman"/>
          <w:sz w:val="28"/>
          <w:szCs w:val="28"/>
        </w:rPr>
        <w:t>венности дел, нечеткость разгра</w:t>
      </w:r>
      <w:r w:rsidRPr="00F37389">
        <w:rPr>
          <w:rFonts w:ascii="Times New Roman" w:hAnsi="Times New Roman" w:cs="Times New Roman"/>
          <w:sz w:val="28"/>
          <w:szCs w:val="28"/>
        </w:rPr>
        <w:t>ничения компетенции приводит к тому,</w:t>
      </w:r>
      <w:r w:rsidR="00EF35D2">
        <w:rPr>
          <w:rFonts w:ascii="Times New Roman" w:hAnsi="Times New Roman" w:cs="Times New Roman"/>
          <w:sz w:val="28"/>
          <w:szCs w:val="28"/>
        </w:rPr>
        <w:t xml:space="preserve"> что не только истцы</w:t>
      </w:r>
      <w:r w:rsidRPr="00F37389">
        <w:rPr>
          <w:rFonts w:ascii="Times New Roman" w:hAnsi="Times New Roman" w:cs="Times New Roman"/>
          <w:sz w:val="28"/>
          <w:szCs w:val="28"/>
        </w:rPr>
        <w:t>, но и суды, в том числе выш</w:t>
      </w:r>
      <w:r>
        <w:rPr>
          <w:rFonts w:ascii="Times New Roman" w:hAnsi="Times New Roman" w:cs="Times New Roman"/>
          <w:sz w:val="28"/>
          <w:szCs w:val="28"/>
        </w:rPr>
        <w:t>естоящие судебные инстанции, ис</w:t>
      </w:r>
      <w:r w:rsidRPr="00F37389">
        <w:rPr>
          <w:rFonts w:ascii="Times New Roman" w:hAnsi="Times New Roman" w:cs="Times New Roman"/>
          <w:sz w:val="28"/>
          <w:szCs w:val="28"/>
        </w:rPr>
        <w:t xml:space="preserve">пытывают </w:t>
      </w:r>
      <w:r>
        <w:rPr>
          <w:rFonts w:ascii="Times New Roman" w:hAnsi="Times New Roman" w:cs="Times New Roman"/>
          <w:sz w:val="28"/>
          <w:szCs w:val="28"/>
        </w:rPr>
        <w:t>трудности при определении подве</w:t>
      </w:r>
      <w:r w:rsidRPr="00F37389">
        <w:rPr>
          <w:rFonts w:ascii="Times New Roman" w:hAnsi="Times New Roman" w:cs="Times New Roman"/>
          <w:sz w:val="28"/>
          <w:szCs w:val="28"/>
        </w:rPr>
        <w:t>домственности спора.</w:t>
      </w:r>
    </w:p>
    <w:p w:rsidR="00B646AB" w:rsidRDefault="00B51EDA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промежуток времени в</w:t>
      </w:r>
      <w:r w:rsidRPr="00B51EDA">
        <w:rPr>
          <w:rFonts w:ascii="Times New Roman" w:hAnsi="Times New Roman" w:cs="Times New Roman"/>
          <w:sz w:val="28"/>
          <w:szCs w:val="28"/>
        </w:rPr>
        <w:t xml:space="preserve"> литературе применялись всего два критерия для определения судебной подведомственности исковых дел, а </w:t>
      </w:r>
      <w:r w:rsidRPr="00B51EDA">
        <w:rPr>
          <w:rFonts w:ascii="Times New Roman" w:hAnsi="Times New Roman" w:cs="Times New Roman"/>
          <w:sz w:val="28"/>
          <w:szCs w:val="28"/>
        </w:rPr>
        <w:lastRenderedPageBreak/>
        <w:t xml:space="preserve">именно, характером правоотношения и его субъектом (ст. 25 ГПК РСФСР 1964 г.). </w:t>
      </w:r>
      <w:r w:rsidR="00181567">
        <w:rPr>
          <w:rFonts w:ascii="Times New Roman" w:hAnsi="Times New Roman" w:cs="Times New Roman"/>
          <w:sz w:val="28"/>
          <w:szCs w:val="28"/>
        </w:rPr>
        <w:t xml:space="preserve">  </w:t>
      </w:r>
      <w:r w:rsidRPr="00B51EDA">
        <w:rPr>
          <w:rFonts w:ascii="Times New Roman" w:hAnsi="Times New Roman" w:cs="Times New Roman"/>
          <w:sz w:val="28"/>
          <w:szCs w:val="28"/>
        </w:rPr>
        <w:t>Для соблюдения первого критерия, судам общей юрисдикции были подведомственны дела, вытекающие из граждански</w:t>
      </w:r>
      <w:r w:rsidR="00EF35D2">
        <w:rPr>
          <w:rFonts w:ascii="Times New Roman" w:hAnsi="Times New Roman" w:cs="Times New Roman"/>
          <w:sz w:val="28"/>
          <w:szCs w:val="28"/>
        </w:rPr>
        <w:t>х, трудовых, жилищных</w:t>
      </w:r>
      <w:r w:rsidRPr="00B51EDA">
        <w:rPr>
          <w:rFonts w:ascii="Times New Roman" w:hAnsi="Times New Roman" w:cs="Times New Roman"/>
          <w:sz w:val="28"/>
          <w:szCs w:val="28"/>
        </w:rPr>
        <w:t xml:space="preserve"> и других правоотношений. Для соблюдения второго критерия, при рассмотрении спора одной из сторон должен выступать гражданин. </w:t>
      </w:r>
    </w:p>
    <w:p w:rsidR="00B51EDA" w:rsidRPr="00B51EDA" w:rsidRDefault="00EF35D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Действующее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 не содержит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четких и конкретных кри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териев определения подведомственности. А ведь ими должны руководствоваться и лица, желающие обратиться в суд с иском или заявлением, и суды, решающие вопрос о том, вправе и обязаны ли они </w:t>
      </w:r>
      <w:r w:rsidR="00B646AB">
        <w:rPr>
          <w:rFonts w:ascii="Times New Roman" w:hAnsi="Times New Roman" w:cs="Times New Roman"/>
          <w:sz w:val="28"/>
          <w:szCs w:val="28"/>
        </w:rPr>
        <w:t>принимать данное заявление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 к своему производству. Такая нечеткость привод</w:t>
      </w:r>
      <w:r w:rsidR="00B646AB">
        <w:rPr>
          <w:rFonts w:ascii="Times New Roman" w:hAnsi="Times New Roman" w:cs="Times New Roman"/>
          <w:sz w:val="28"/>
          <w:szCs w:val="28"/>
        </w:rPr>
        <w:t>и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т к многочисленным судебным ошибкам, от которых страдают как лица, нуждающиеся в судебной защите, так и </w:t>
      </w:r>
      <w:r w:rsidR="0058744B">
        <w:rPr>
          <w:rFonts w:ascii="Times New Roman" w:hAnsi="Times New Roman" w:cs="Times New Roman"/>
          <w:sz w:val="28"/>
          <w:szCs w:val="28"/>
        </w:rPr>
        <w:t>лица, устанавливающие правосудие</w:t>
      </w:r>
      <w:r w:rsidR="00B51EDA" w:rsidRPr="00B51EDA">
        <w:rPr>
          <w:rFonts w:ascii="Times New Roman" w:hAnsi="Times New Roman" w:cs="Times New Roman"/>
          <w:sz w:val="28"/>
          <w:szCs w:val="28"/>
        </w:rPr>
        <w:t>.</w:t>
      </w:r>
    </w:p>
    <w:p w:rsidR="00B646AB" w:rsidRDefault="00B646AB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имеет место быть н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арушение прав </w:t>
      </w:r>
      <w:r>
        <w:rPr>
          <w:rFonts w:ascii="Times New Roman" w:hAnsi="Times New Roman" w:cs="Times New Roman"/>
          <w:sz w:val="28"/>
          <w:szCs w:val="28"/>
        </w:rPr>
        <w:t>лиц, желающих обратиться в суд. О</w:t>
      </w:r>
      <w:r w:rsidR="0058744B">
        <w:rPr>
          <w:rFonts w:ascii="Times New Roman" w:hAnsi="Times New Roman" w:cs="Times New Roman"/>
          <w:sz w:val="28"/>
          <w:szCs w:val="28"/>
        </w:rPr>
        <w:t>ни часто испытывают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 серьезные трудности в определении компетентного суда, когда знакомятся с нормами о подведомственности, содержащимися в ГПК РФ, АПК РФ, </w:t>
      </w:r>
      <w:proofErr w:type="spellStart"/>
      <w:r w:rsidR="00B51EDA" w:rsidRPr="00B51ED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58744B">
        <w:rPr>
          <w:rFonts w:ascii="Times New Roman" w:hAnsi="Times New Roman" w:cs="Times New Roman"/>
          <w:sz w:val="28"/>
          <w:szCs w:val="28"/>
        </w:rPr>
        <w:t xml:space="preserve"> РФ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, </w:t>
      </w:r>
      <w:r w:rsidR="0058744B">
        <w:rPr>
          <w:rFonts w:ascii="Times New Roman" w:hAnsi="Times New Roman" w:cs="Times New Roman"/>
          <w:sz w:val="28"/>
          <w:szCs w:val="28"/>
        </w:rPr>
        <w:t>НК РФ</w:t>
      </w:r>
      <w:r w:rsidR="00B51EDA" w:rsidRPr="00B51EDA">
        <w:rPr>
          <w:rFonts w:ascii="Times New Roman" w:hAnsi="Times New Roman" w:cs="Times New Roman"/>
          <w:sz w:val="28"/>
          <w:szCs w:val="28"/>
        </w:rPr>
        <w:t xml:space="preserve"> и </w:t>
      </w:r>
      <w:r w:rsidR="0058744B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EF35D2">
        <w:rPr>
          <w:rFonts w:ascii="Times New Roman" w:hAnsi="Times New Roman" w:cs="Times New Roman"/>
          <w:sz w:val="28"/>
          <w:szCs w:val="28"/>
        </w:rPr>
        <w:t>нормативно правовых актов</w:t>
      </w:r>
      <w:r w:rsidR="005874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CC5" w:rsidRDefault="00B51EDA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1EDA">
        <w:rPr>
          <w:rFonts w:ascii="Times New Roman" w:hAnsi="Times New Roman" w:cs="Times New Roman"/>
          <w:sz w:val="28"/>
          <w:szCs w:val="28"/>
        </w:rPr>
        <w:t xml:space="preserve">При отказе в принятии искового заявления суд нарушает конституционное право гражданина или организации на судебную защиту. По делу возникает </w:t>
      </w:r>
      <w:r w:rsidR="00EF35D2">
        <w:rPr>
          <w:rFonts w:ascii="Times New Roman" w:hAnsi="Times New Roman" w:cs="Times New Roman"/>
          <w:sz w:val="28"/>
          <w:szCs w:val="28"/>
        </w:rPr>
        <w:t>суматоха</w:t>
      </w:r>
      <w:r w:rsidRPr="00B51EDA">
        <w:rPr>
          <w:rFonts w:ascii="Times New Roman" w:hAnsi="Times New Roman" w:cs="Times New Roman"/>
          <w:sz w:val="28"/>
          <w:szCs w:val="28"/>
        </w:rPr>
        <w:t xml:space="preserve"> из-за нарушения</w:t>
      </w:r>
      <w:r w:rsidR="00B646AB">
        <w:rPr>
          <w:rFonts w:ascii="Times New Roman" w:hAnsi="Times New Roman" w:cs="Times New Roman"/>
          <w:sz w:val="28"/>
          <w:szCs w:val="28"/>
        </w:rPr>
        <w:t xml:space="preserve"> процессуальных сроков, истец</w:t>
      </w:r>
      <w:r w:rsidRPr="00B51EDA">
        <w:rPr>
          <w:rFonts w:ascii="Times New Roman" w:hAnsi="Times New Roman" w:cs="Times New Roman"/>
          <w:sz w:val="28"/>
          <w:szCs w:val="28"/>
        </w:rPr>
        <w:t xml:space="preserve"> несет излишние материальные расходы</w:t>
      </w:r>
      <w:r w:rsidR="00EF35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51EDA">
        <w:rPr>
          <w:rFonts w:ascii="Times New Roman" w:hAnsi="Times New Roman" w:cs="Times New Roman"/>
          <w:sz w:val="28"/>
          <w:szCs w:val="28"/>
        </w:rPr>
        <w:t xml:space="preserve">тратит </w:t>
      </w:r>
      <w:r w:rsidR="0058744B">
        <w:rPr>
          <w:rFonts w:ascii="Times New Roman" w:hAnsi="Times New Roman" w:cs="Times New Roman"/>
          <w:sz w:val="28"/>
          <w:szCs w:val="28"/>
        </w:rPr>
        <w:t>нервы</w:t>
      </w:r>
      <w:proofErr w:type="gramEnd"/>
      <w:r w:rsidRPr="00B51EDA">
        <w:rPr>
          <w:rFonts w:ascii="Times New Roman" w:hAnsi="Times New Roman" w:cs="Times New Roman"/>
          <w:sz w:val="28"/>
          <w:szCs w:val="28"/>
        </w:rPr>
        <w:t xml:space="preserve"> и т.д. Если же суд принимает и рассматривает неподведомственное ему дело по существу, нарушаются не только права и законные интересы спорящих сторон, но и других лиц, участвующих в деле. Надеясь на справедливое, объективное и законное решение дела, эти лица в итоге не получают ожидаемого, поскольку все их усилия</w:t>
      </w:r>
      <w:r w:rsidR="00EF35D2">
        <w:rPr>
          <w:rFonts w:ascii="Times New Roman" w:hAnsi="Times New Roman" w:cs="Times New Roman"/>
          <w:sz w:val="28"/>
          <w:szCs w:val="28"/>
        </w:rPr>
        <w:t xml:space="preserve"> в процессе оказываются бесполезными.</w:t>
      </w:r>
    </w:p>
    <w:p w:rsidR="005B52C2" w:rsidRPr="005B52C2" w:rsidRDefault="0058744B" w:rsidP="005B52C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этим, хотелось бы привести </w:t>
      </w:r>
      <w:r w:rsidR="00B646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5B52C2">
        <w:rPr>
          <w:rFonts w:ascii="Times New Roman" w:hAnsi="Times New Roman" w:cs="Times New Roman"/>
          <w:sz w:val="28"/>
          <w:szCs w:val="28"/>
        </w:rPr>
        <w:t>о</w:t>
      </w:r>
      <w:r w:rsidR="005B52C2" w:rsidRPr="005B52C2">
        <w:rPr>
          <w:rFonts w:ascii="Times New Roman" w:hAnsi="Times New Roman" w:cs="Times New Roman"/>
          <w:sz w:val="28"/>
          <w:szCs w:val="28"/>
        </w:rPr>
        <w:t xml:space="preserve">пределение </w:t>
      </w:r>
      <w:proofErr w:type="spellStart"/>
      <w:r w:rsidR="005B52C2" w:rsidRPr="005B52C2">
        <w:rPr>
          <w:rFonts w:ascii="Times New Roman" w:hAnsi="Times New Roman" w:cs="Times New Roman"/>
          <w:sz w:val="28"/>
          <w:szCs w:val="28"/>
        </w:rPr>
        <w:t>Бежецкого</w:t>
      </w:r>
      <w:proofErr w:type="spellEnd"/>
      <w:r w:rsidR="005B52C2" w:rsidRPr="005B52C2">
        <w:rPr>
          <w:rFonts w:ascii="Times New Roman" w:hAnsi="Times New Roman" w:cs="Times New Roman"/>
          <w:sz w:val="28"/>
          <w:szCs w:val="28"/>
        </w:rPr>
        <w:t xml:space="preserve"> городского суда Тверской области от 23 апреля 2013 года</w:t>
      </w:r>
      <w:r w:rsidR="005B52C2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="005B52C2">
        <w:rPr>
          <w:rFonts w:ascii="Times New Roman" w:hAnsi="Times New Roman" w:cs="Times New Roman"/>
          <w:sz w:val="28"/>
          <w:szCs w:val="28"/>
        </w:rPr>
        <w:t>, которым было принято исковое</w:t>
      </w:r>
      <w:r w:rsidR="005B52C2" w:rsidRPr="005B52C2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5B52C2">
        <w:rPr>
          <w:rFonts w:ascii="Times New Roman" w:hAnsi="Times New Roman" w:cs="Times New Roman"/>
          <w:sz w:val="28"/>
          <w:szCs w:val="28"/>
        </w:rPr>
        <w:t>е</w:t>
      </w:r>
      <w:r w:rsidR="005B52C2" w:rsidRPr="005B52C2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«Б.» к Ф. о понуждении заключить договор на техническое обслуживание нежилого помещения отказано, поскольку суд пришел к выводу о том, что в рассматриваемом случае имеет место спор, связанный с осуществлением предпринимательской деятельности</w:t>
      </w:r>
      <w:proofErr w:type="gramEnd"/>
      <w:r w:rsidR="005B52C2" w:rsidRPr="005B52C2">
        <w:rPr>
          <w:rFonts w:ascii="Times New Roman" w:hAnsi="Times New Roman" w:cs="Times New Roman"/>
          <w:sz w:val="28"/>
          <w:szCs w:val="28"/>
        </w:rPr>
        <w:t>, между двумя хозяйствующими субъектами: юридическим лицом - МУП «Б.» и индивидуальным предпринимателем – Ф.</w:t>
      </w:r>
    </w:p>
    <w:p w:rsidR="0058744B" w:rsidRDefault="005B52C2" w:rsidP="005B52C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2C2">
        <w:rPr>
          <w:rFonts w:ascii="Times New Roman" w:hAnsi="Times New Roman" w:cs="Times New Roman"/>
          <w:sz w:val="28"/>
          <w:szCs w:val="28"/>
        </w:rPr>
        <w:t xml:space="preserve">Отменяя определение суда, судебная коллегия указала на преждевременность вывода о </w:t>
      </w:r>
      <w:proofErr w:type="spellStart"/>
      <w:r w:rsidRPr="005B52C2">
        <w:rPr>
          <w:rFonts w:ascii="Times New Roman" w:hAnsi="Times New Roman" w:cs="Times New Roman"/>
          <w:sz w:val="28"/>
          <w:szCs w:val="28"/>
        </w:rPr>
        <w:t>неподведомственности</w:t>
      </w:r>
      <w:proofErr w:type="spellEnd"/>
      <w:r w:rsidRPr="005B52C2">
        <w:rPr>
          <w:rFonts w:ascii="Times New Roman" w:hAnsi="Times New Roman" w:cs="Times New Roman"/>
          <w:sz w:val="28"/>
          <w:szCs w:val="28"/>
        </w:rPr>
        <w:t xml:space="preserve"> заявленных МУП «Б.» требований суду общей юрисдикции, поскольку из искового заявления не усматривается наличие у Ф. на момент обращения в суд МУП «Б.» статуса индивидуального предпринимателя, а указание в договоре на техническое обслуживание нежилого помещения Ф. в качестве индивидуального предпринимателя с достоверностью не подтверждает наличие у ответчика данного статуса.</w:t>
      </w:r>
      <w:proofErr w:type="gramEnd"/>
    </w:p>
    <w:p w:rsidR="005B52C2" w:rsidRPr="005B52C2" w:rsidRDefault="005B52C2" w:rsidP="005B52C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Также, проблему правильного применения института подведомственности хотелось бы проиллюстрировать следующим примером, а именно о</w:t>
      </w:r>
      <w:r w:rsidRPr="005B52C2">
        <w:rPr>
          <w:rFonts w:ascii="Times New Roman" w:hAnsi="Times New Roman" w:cs="Times New Roman"/>
          <w:sz w:val="28"/>
          <w:szCs w:val="28"/>
        </w:rPr>
        <w:t>пределением Заволжского районного суда города Твери от 18 октября 2013 года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5B52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которым было </w:t>
      </w:r>
      <w:r w:rsidRPr="005B52C2">
        <w:rPr>
          <w:rFonts w:ascii="Times New Roman" w:hAnsi="Times New Roman" w:cs="Times New Roman"/>
          <w:sz w:val="28"/>
          <w:szCs w:val="28"/>
        </w:rPr>
        <w:t xml:space="preserve">возвращено исковое заявление ООО «Т.» к </w:t>
      </w:r>
      <w:proofErr w:type="spellStart"/>
      <w:r w:rsidRPr="005B52C2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B52C2">
        <w:rPr>
          <w:rFonts w:ascii="Times New Roman" w:hAnsi="Times New Roman" w:cs="Times New Roman"/>
          <w:sz w:val="28"/>
          <w:szCs w:val="28"/>
        </w:rPr>
        <w:t>. о взыскании задолженности за поставленную тепловую энергию, поскольку указанное исковое заявление подлежит рассмотрению и разрешению в порядке арбитражного судопроизводства, так как пунктом 11.1 договора энергоснабжения, заключенного между</w:t>
      </w:r>
      <w:proofErr w:type="gramEnd"/>
      <w:r w:rsidRPr="005B52C2">
        <w:rPr>
          <w:rFonts w:ascii="Times New Roman" w:hAnsi="Times New Roman" w:cs="Times New Roman"/>
          <w:sz w:val="28"/>
          <w:szCs w:val="28"/>
        </w:rPr>
        <w:t xml:space="preserve"> сторонами, предусмотрено, что споры сторон подлежат рассмотрению в Арбитражном суде Тверской области.</w:t>
      </w:r>
    </w:p>
    <w:p w:rsidR="005B52C2" w:rsidRPr="005B52C2" w:rsidRDefault="005B52C2" w:rsidP="005B52C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2C2">
        <w:rPr>
          <w:rFonts w:ascii="Times New Roman" w:hAnsi="Times New Roman" w:cs="Times New Roman"/>
          <w:sz w:val="28"/>
          <w:szCs w:val="28"/>
        </w:rPr>
        <w:lastRenderedPageBreak/>
        <w:t>Не согласившись с указанным определением, судебная коллегия указала, делая вывод со ссылкой на условия заключенного сторонами договора о подведомственности данного дела арбитражному суду, суд не учел, что в силу статьи 32 Гражданского процессуального кодекса Российской Федерации стороны могут по соглашению между собой изменить территориальную подсудность для данного дела до принятия его судом к своему производству.</w:t>
      </w:r>
      <w:proofErr w:type="gramEnd"/>
      <w:r w:rsidRPr="005B52C2">
        <w:rPr>
          <w:rFonts w:ascii="Times New Roman" w:hAnsi="Times New Roman" w:cs="Times New Roman"/>
          <w:sz w:val="28"/>
          <w:szCs w:val="28"/>
        </w:rPr>
        <w:t xml:space="preserve"> Подсудность, установленная статьями 26, 27 и 30 настоящего Кодекса, не может быть изменена соглашением сторон.</w:t>
      </w:r>
    </w:p>
    <w:p w:rsidR="005B52C2" w:rsidRPr="005B52C2" w:rsidRDefault="005B52C2" w:rsidP="005B52C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52C2">
        <w:rPr>
          <w:rFonts w:ascii="Times New Roman" w:hAnsi="Times New Roman" w:cs="Times New Roman"/>
          <w:sz w:val="28"/>
          <w:szCs w:val="28"/>
        </w:rPr>
        <w:t>Подведомственность гражданского дела по соглашению сторон не может быть изменена.</w:t>
      </w:r>
    </w:p>
    <w:p w:rsidR="005B52C2" w:rsidRPr="005B52C2" w:rsidRDefault="005B52C2" w:rsidP="005B52C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52C2">
        <w:rPr>
          <w:rFonts w:ascii="Times New Roman" w:hAnsi="Times New Roman" w:cs="Times New Roman"/>
          <w:sz w:val="28"/>
          <w:szCs w:val="28"/>
        </w:rPr>
        <w:t>Сведений о том, что К. является индивидуальным предпринимателем, что спор истца с ней является экономическим, на момент разрешения судом вопроса о принятии искового заявления, не имелось.</w:t>
      </w:r>
    </w:p>
    <w:p w:rsidR="005B52C2" w:rsidRDefault="005B52C2" w:rsidP="005B52C2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B52C2">
        <w:rPr>
          <w:rFonts w:ascii="Times New Roman" w:hAnsi="Times New Roman" w:cs="Times New Roman"/>
          <w:sz w:val="28"/>
          <w:szCs w:val="28"/>
        </w:rPr>
        <w:t>При таких обстоятельствах, у суда на данной стадии гражданского процесса не имелось оснований для вывода о подведомственности дела арбитражному суду.</w:t>
      </w:r>
    </w:p>
    <w:p w:rsidR="00B646AB" w:rsidRDefault="00B34C62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проанализировав данные судебные решения, можно сделать вывод, что при определении подведомственности, либо при разрешении споров о подведомственности нужно принимать взвешенное решение, основанное, в первую очередь, на законодательстве, а не на своих внутренних убеждениях. Также требуется тщательно изучать материалы дела, различные доказательства и тогда ошибок при рассмотрении споров, связанные с вопросами подведомственности гражданских дел можно будет избежать.</w:t>
      </w:r>
    </w:p>
    <w:p w:rsidR="00F163FC" w:rsidRDefault="00F163FC" w:rsidP="00B646AB">
      <w:pPr>
        <w:spacing w:line="36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F163FC" w:rsidRDefault="00F163FC" w:rsidP="00B646AB">
      <w:pPr>
        <w:spacing w:line="36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</w:p>
    <w:p w:rsidR="00B646AB" w:rsidRPr="00F163FC" w:rsidRDefault="00B646AB" w:rsidP="00B646AB">
      <w:pPr>
        <w:spacing w:line="36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F163FC">
        <w:rPr>
          <w:rFonts w:ascii="Times New Roman" w:hAnsi="Times New Roman" w:cs="Times New Roman"/>
          <w:sz w:val="32"/>
          <w:szCs w:val="32"/>
        </w:rPr>
        <w:lastRenderedPageBreak/>
        <w:t>Заключение</w:t>
      </w:r>
    </w:p>
    <w:p w:rsidR="00B646AB" w:rsidRDefault="00ED7808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</w:t>
      </w:r>
      <w:r w:rsidR="00DD6E2D">
        <w:rPr>
          <w:rFonts w:ascii="Times New Roman" w:hAnsi="Times New Roman" w:cs="Times New Roman"/>
          <w:sz w:val="28"/>
          <w:szCs w:val="28"/>
        </w:rPr>
        <w:t>изложенному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хотелось</w:t>
      </w:r>
      <w:r w:rsidR="00F163FC">
        <w:rPr>
          <w:rFonts w:ascii="Times New Roman" w:hAnsi="Times New Roman" w:cs="Times New Roman"/>
          <w:sz w:val="28"/>
          <w:szCs w:val="28"/>
        </w:rPr>
        <w:t xml:space="preserve"> </w:t>
      </w:r>
      <w:r w:rsidR="00D67460">
        <w:rPr>
          <w:rFonts w:ascii="Times New Roman" w:hAnsi="Times New Roman" w:cs="Times New Roman"/>
          <w:sz w:val="28"/>
          <w:szCs w:val="28"/>
        </w:rPr>
        <w:t>бы сделать</w:t>
      </w:r>
      <w:r w:rsidR="00F163FC">
        <w:rPr>
          <w:rFonts w:ascii="Times New Roman" w:hAnsi="Times New Roman" w:cs="Times New Roman"/>
          <w:sz w:val="28"/>
          <w:szCs w:val="28"/>
        </w:rPr>
        <w:t xml:space="preserve"> следующие выводы.</w:t>
      </w:r>
    </w:p>
    <w:p w:rsidR="00F163FC" w:rsidRDefault="00F163FC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Подведомственность – это определение характера споров, разрешением которых занимаются </w:t>
      </w:r>
      <w:r w:rsidR="00E45247"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Fonts w:ascii="Times New Roman" w:hAnsi="Times New Roman" w:cs="Times New Roman"/>
          <w:sz w:val="28"/>
          <w:szCs w:val="28"/>
        </w:rPr>
        <w:t xml:space="preserve"> суды судебной системы РФ.</w:t>
      </w:r>
    </w:p>
    <w:p w:rsidR="00E45247" w:rsidRDefault="00D67460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подведомственности</w:t>
      </w:r>
      <w:r w:rsidR="00E45247">
        <w:rPr>
          <w:rFonts w:ascii="Times New Roman" w:hAnsi="Times New Roman" w:cs="Times New Roman"/>
          <w:sz w:val="28"/>
          <w:szCs w:val="28"/>
        </w:rPr>
        <w:t xml:space="preserve"> подразделяется на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E45247">
        <w:rPr>
          <w:rFonts w:ascii="Times New Roman" w:hAnsi="Times New Roman" w:cs="Times New Roman"/>
          <w:sz w:val="28"/>
          <w:szCs w:val="28"/>
        </w:rPr>
        <w:t xml:space="preserve"> виды:</w:t>
      </w:r>
    </w:p>
    <w:p w:rsidR="00E45247" w:rsidRPr="00E45247" w:rsidRDefault="00E45247" w:rsidP="00E4524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247">
        <w:rPr>
          <w:rFonts w:ascii="Times New Roman" w:hAnsi="Times New Roman" w:cs="Times New Roman"/>
          <w:sz w:val="28"/>
          <w:szCs w:val="28"/>
        </w:rPr>
        <w:t>Исключительная</w:t>
      </w:r>
    </w:p>
    <w:p w:rsidR="00E45247" w:rsidRPr="00E45247" w:rsidRDefault="00E45247" w:rsidP="00E4524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247">
        <w:rPr>
          <w:rFonts w:ascii="Times New Roman" w:hAnsi="Times New Roman" w:cs="Times New Roman"/>
          <w:sz w:val="28"/>
          <w:szCs w:val="28"/>
        </w:rPr>
        <w:t>Альтернативная</w:t>
      </w:r>
    </w:p>
    <w:p w:rsidR="00E45247" w:rsidRPr="00E45247" w:rsidRDefault="00E45247" w:rsidP="00E4524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247">
        <w:rPr>
          <w:rFonts w:ascii="Times New Roman" w:hAnsi="Times New Roman" w:cs="Times New Roman"/>
          <w:sz w:val="28"/>
          <w:szCs w:val="28"/>
        </w:rPr>
        <w:t>Условная</w:t>
      </w:r>
    </w:p>
    <w:p w:rsidR="00E45247" w:rsidRDefault="00E45247" w:rsidP="00E4524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247">
        <w:rPr>
          <w:rFonts w:ascii="Times New Roman" w:hAnsi="Times New Roman" w:cs="Times New Roman"/>
          <w:sz w:val="28"/>
          <w:szCs w:val="28"/>
        </w:rPr>
        <w:t>Подведомственность дел, определяемая по связи исковых требований</w:t>
      </w:r>
    </w:p>
    <w:p w:rsidR="00E45247" w:rsidRDefault="00E45247" w:rsidP="00E4524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подведомственности не стоит путать с институтом подсудности. Подсудность регламентирует деятельность судов</w:t>
      </w:r>
      <w:r w:rsidR="005A7972">
        <w:rPr>
          <w:rFonts w:ascii="Times New Roman" w:hAnsi="Times New Roman" w:cs="Times New Roman"/>
          <w:sz w:val="28"/>
          <w:szCs w:val="28"/>
        </w:rPr>
        <w:t xml:space="preserve"> по рассмотрению дел</w:t>
      </w:r>
      <w:r>
        <w:rPr>
          <w:rFonts w:ascii="Times New Roman" w:hAnsi="Times New Roman" w:cs="Times New Roman"/>
          <w:sz w:val="28"/>
          <w:szCs w:val="28"/>
        </w:rPr>
        <w:t>, тогда как подведомственность определяет</w:t>
      </w:r>
      <w:r w:rsidR="005A7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972">
        <w:rPr>
          <w:rFonts w:ascii="Times New Roman" w:hAnsi="Times New Roman" w:cs="Times New Roman"/>
          <w:sz w:val="28"/>
          <w:szCs w:val="28"/>
        </w:rPr>
        <w:t>относимость</w:t>
      </w:r>
      <w:proofErr w:type="spellEnd"/>
      <w:r w:rsidR="005A7972">
        <w:rPr>
          <w:rFonts w:ascii="Times New Roman" w:hAnsi="Times New Roman" w:cs="Times New Roman"/>
          <w:sz w:val="28"/>
          <w:szCs w:val="28"/>
        </w:rPr>
        <w:t xml:space="preserve"> споров к гражданскому судопроизводству в целом.</w:t>
      </w:r>
    </w:p>
    <w:p w:rsidR="005A7972" w:rsidRPr="00E45247" w:rsidRDefault="005A7972" w:rsidP="00E4524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показывает, что достаточно часто имеют место ошибки в определении подведомственности, вызванные низкой правовой культурой, как граждан, так и в некоторых случаях судов. Во избежание трудностей необходимо обратиться к началу изучения курса гражданского процесса и внимательно изучить главу о подведомственности. </w:t>
      </w:r>
      <w:r w:rsidR="00040432">
        <w:rPr>
          <w:rFonts w:ascii="Times New Roman" w:hAnsi="Times New Roman" w:cs="Times New Roman"/>
          <w:sz w:val="28"/>
          <w:szCs w:val="28"/>
        </w:rPr>
        <w:t>Постоянно с</w:t>
      </w:r>
      <w:r>
        <w:rPr>
          <w:rFonts w:ascii="Times New Roman" w:hAnsi="Times New Roman" w:cs="Times New Roman"/>
          <w:sz w:val="28"/>
          <w:szCs w:val="28"/>
        </w:rPr>
        <w:t>овершенствуя свои знания</w:t>
      </w:r>
      <w:r w:rsidR="000404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ум</w:t>
      </w:r>
      <w:r w:rsidR="00040432">
        <w:rPr>
          <w:rFonts w:ascii="Times New Roman" w:hAnsi="Times New Roman" w:cs="Times New Roman"/>
          <w:sz w:val="28"/>
          <w:szCs w:val="28"/>
        </w:rPr>
        <w:t>, будет намного легче и проще проникнуться сутью такой правовой дисциплиной, как гражданский процесс и всех ее элементов.</w:t>
      </w:r>
    </w:p>
    <w:p w:rsidR="00E45247" w:rsidRDefault="00E45247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46AB" w:rsidRDefault="00B646AB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46AB" w:rsidRDefault="00B646AB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46AB" w:rsidRDefault="00B646AB" w:rsidP="009162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B646AB" w:rsidRPr="00360B7A" w:rsidRDefault="00F164B1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0B7A">
        <w:rPr>
          <w:rFonts w:ascii="Times New Roman" w:hAnsi="Times New Roman" w:cs="Times New Roman"/>
          <w:sz w:val="24"/>
          <w:szCs w:val="24"/>
        </w:rPr>
        <w:t>Нормативно-правовые акты:</w:t>
      </w:r>
    </w:p>
    <w:p w:rsidR="00F164B1" w:rsidRPr="00360B7A" w:rsidRDefault="007C5498" w:rsidP="00A738AF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B7A">
        <w:rPr>
          <w:rFonts w:ascii="Times New Roman" w:hAnsi="Times New Roman" w:cs="Times New Roman"/>
          <w:sz w:val="24"/>
          <w:szCs w:val="24"/>
        </w:rPr>
        <w:t>«Конституция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7C5498" w:rsidRDefault="00A738AF" w:rsidP="00A738AF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B7A">
        <w:rPr>
          <w:rFonts w:ascii="Times New Roman" w:hAnsi="Times New Roman" w:cs="Times New Roman"/>
          <w:sz w:val="24"/>
          <w:szCs w:val="24"/>
        </w:rPr>
        <w:t>«</w:t>
      </w:r>
      <w:r w:rsidR="007C5498" w:rsidRPr="00360B7A">
        <w:rPr>
          <w:rFonts w:ascii="Times New Roman" w:hAnsi="Times New Roman" w:cs="Times New Roman"/>
          <w:sz w:val="24"/>
          <w:szCs w:val="24"/>
        </w:rPr>
        <w:t>Гражданский процессуаль</w:t>
      </w:r>
      <w:r w:rsidRPr="00360B7A">
        <w:rPr>
          <w:rFonts w:ascii="Times New Roman" w:hAnsi="Times New Roman" w:cs="Times New Roman"/>
          <w:sz w:val="24"/>
          <w:szCs w:val="24"/>
        </w:rPr>
        <w:t>ный кодекс Российской Федерации»</w:t>
      </w:r>
      <w:r w:rsidR="007C5498" w:rsidRPr="00360B7A">
        <w:rPr>
          <w:rFonts w:ascii="Times New Roman" w:hAnsi="Times New Roman" w:cs="Times New Roman"/>
          <w:sz w:val="24"/>
          <w:szCs w:val="24"/>
        </w:rPr>
        <w:t xml:space="preserve"> от 14.11.2002 N 138-ФЗ</w:t>
      </w:r>
    </w:p>
    <w:p w:rsidR="005527F2" w:rsidRDefault="005527F2" w:rsidP="00A738AF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«Арбитражный процессуальный кодекс Российской Федерации» от </w:t>
      </w:r>
      <w:r w:rsidRPr="005527F2">
        <w:rPr>
          <w:rFonts w:ascii="Times New Roman" w:hAnsi="Times New Roman" w:cs="Times New Roman"/>
          <w:sz w:val="24"/>
          <w:szCs w:val="24"/>
        </w:rPr>
        <w:t>24.07.2002 N 95-ФЗ</w:t>
      </w:r>
    </w:p>
    <w:p w:rsidR="005527F2" w:rsidRPr="00360B7A" w:rsidRDefault="005527F2" w:rsidP="00A738AF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527F2">
        <w:rPr>
          <w:rFonts w:ascii="Times New Roman" w:hAnsi="Times New Roman" w:cs="Times New Roman"/>
          <w:sz w:val="24"/>
          <w:szCs w:val="24"/>
        </w:rPr>
        <w:t>Кодекс административного судопр</w:t>
      </w:r>
      <w:r>
        <w:rPr>
          <w:rFonts w:ascii="Times New Roman" w:hAnsi="Times New Roman" w:cs="Times New Roman"/>
          <w:sz w:val="24"/>
          <w:szCs w:val="24"/>
        </w:rPr>
        <w:t>оизводства Российской Федерации»</w:t>
      </w:r>
      <w:r w:rsidRPr="005527F2">
        <w:rPr>
          <w:rFonts w:ascii="Times New Roman" w:hAnsi="Times New Roman" w:cs="Times New Roman"/>
          <w:sz w:val="24"/>
          <w:szCs w:val="24"/>
        </w:rPr>
        <w:t xml:space="preserve"> от 08.03.2015 N 21-ФЗ</w:t>
      </w:r>
    </w:p>
    <w:p w:rsidR="00F164B1" w:rsidRPr="00360B7A" w:rsidRDefault="00F163FC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</w:t>
      </w:r>
      <w:r w:rsidR="00F164B1" w:rsidRPr="00360B7A">
        <w:rPr>
          <w:rFonts w:ascii="Times New Roman" w:hAnsi="Times New Roman" w:cs="Times New Roman"/>
          <w:sz w:val="24"/>
          <w:szCs w:val="24"/>
        </w:rPr>
        <w:t>ная литература:</w:t>
      </w:r>
    </w:p>
    <w:p w:rsidR="00360B7A" w:rsidRDefault="00360B7A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B7A">
        <w:rPr>
          <w:rFonts w:ascii="Times New Roman" w:hAnsi="Times New Roman" w:cs="Times New Roman"/>
          <w:sz w:val="24"/>
          <w:szCs w:val="24"/>
        </w:rPr>
        <w:t>Бочарников</w:t>
      </w:r>
      <w:proofErr w:type="spellEnd"/>
      <w:r w:rsidRPr="00360B7A">
        <w:rPr>
          <w:rFonts w:ascii="Times New Roman" w:hAnsi="Times New Roman" w:cs="Times New Roman"/>
          <w:sz w:val="24"/>
          <w:szCs w:val="24"/>
        </w:rPr>
        <w:t xml:space="preserve"> М.В., Ст.: «Подведомственность и подсудность гражданских дел», Ж.: «Вестник </w:t>
      </w:r>
      <w:proofErr w:type="spellStart"/>
      <w:r w:rsidRPr="00360B7A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spellEnd"/>
      <w:r w:rsidRPr="00360B7A">
        <w:rPr>
          <w:rFonts w:ascii="Times New Roman" w:hAnsi="Times New Roman" w:cs="Times New Roman"/>
          <w:sz w:val="24"/>
          <w:szCs w:val="24"/>
        </w:rPr>
        <w:t xml:space="preserve"> гуманитарного института» 2016 №3, стр. 65-68</w:t>
      </w:r>
    </w:p>
    <w:p w:rsidR="005527F2" w:rsidRPr="00360B7A" w:rsidRDefault="005527F2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7F2">
        <w:rPr>
          <w:rFonts w:ascii="Times New Roman" w:hAnsi="Times New Roman" w:cs="Times New Roman"/>
        </w:rPr>
        <w:t>Блажеев</w:t>
      </w:r>
      <w:proofErr w:type="spellEnd"/>
      <w:r w:rsidRPr="005527F2">
        <w:rPr>
          <w:rFonts w:ascii="Times New Roman" w:hAnsi="Times New Roman" w:cs="Times New Roman"/>
        </w:rPr>
        <w:t xml:space="preserve"> В.В., </w:t>
      </w:r>
      <w:proofErr w:type="spellStart"/>
      <w:r w:rsidRPr="005527F2">
        <w:rPr>
          <w:rFonts w:ascii="Times New Roman" w:hAnsi="Times New Roman" w:cs="Times New Roman"/>
        </w:rPr>
        <w:t>Уксусова</w:t>
      </w:r>
      <w:proofErr w:type="spellEnd"/>
      <w:r w:rsidRPr="005527F2">
        <w:rPr>
          <w:rFonts w:ascii="Times New Roman" w:hAnsi="Times New Roman" w:cs="Times New Roman"/>
        </w:rPr>
        <w:t xml:space="preserve"> Е.Е.</w:t>
      </w:r>
      <w:r>
        <w:rPr>
          <w:rFonts w:ascii="Times New Roman" w:hAnsi="Times New Roman" w:cs="Times New Roman"/>
        </w:rPr>
        <w:t xml:space="preserve"> </w:t>
      </w:r>
      <w:r w:rsidRPr="005527F2">
        <w:rPr>
          <w:rFonts w:ascii="Times New Roman" w:hAnsi="Times New Roman" w:cs="Times New Roman"/>
        </w:rPr>
        <w:t>Гражданский процесс. Учебник для бакалавров</w:t>
      </w:r>
      <w:r>
        <w:rPr>
          <w:rFonts w:ascii="Times New Roman" w:hAnsi="Times New Roman" w:cs="Times New Roman"/>
        </w:rPr>
        <w:t>; М.: «Проспект» - 2015, стр. 153-157</w:t>
      </w:r>
    </w:p>
    <w:p w:rsidR="00360B7A" w:rsidRPr="00360B7A" w:rsidRDefault="00360B7A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B7A">
        <w:rPr>
          <w:rFonts w:ascii="Times New Roman" w:hAnsi="Times New Roman" w:cs="Times New Roman"/>
          <w:sz w:val="24"/>
          <w:szCs w:val="24"/>
        </w:rPr>
        <w:t>Валеев</w:t>
      </w:r>
      <w:proofErr w:type="spellEnd"/>
      <w:r w:rsidRPr="00360B7A">
        <w:rPr>
          <w:rFonts w:ascii="Times New Roman" w:hAnsi="Times New Roman" w:cs="Times New Roman"/>
          <w:sz w:val="24"/>
          <w:szCs w:val="24"/>
        </w:rPr>
        <w:t xml:space="preserve"> Д.Х. Комментарий к положениям ГПК РФ о подведомственности судам гражданско-правовых споров</w:t>
      </w:r>
      <w:r w:rsidR="00807A83">
        <w:rPr>
          <w:rFonts w:ascii="Times New Roman" w:hAnsi="Times New Roman" w:cs="Times New Roman"/>
          <w:sz w:val="24"/>
          <w:szCs w:val="24"/>
        </w:rPr>
        <w:t xml:space="preserve"> Ж.: «Вестник гражданского процесса» 2014, №4 стр. 82-111</w:t>
      </w:r>
    </w:p>
    <w:p w:rsidR="00360B7A" w:rsidRDefault="00360B7A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B7A">
        <w:rPr>
          <w:rFonts w:ascii="Times New Roman" w:hAnsi="Times New Roman" w:cs="Times New Roman"/>
          <w:sz w:val="24"/>
          <w:szCs w:val="24"/>
        </w:rPr>
        <w:t>Жуйков</w:t>
      </w:r>
      <w:proofErr w:type="spellEnd"/>
      <w:r w:rsidRPr="00360B7A">
        <w:rPr>
          <w:rFonts w:ascii="Times New Roman" w:hAnsi="Times New Roman" w:cs="Times New Roman"/>
          <w:sz w:val="24"/>
          <w:szCs w:val="24"/>
        </w:rPr>
        <w:t xml:space="preserve"> В. М. Судебная защита прав граждан и юридических лиц. </w:t>
      </w:r>
      <w:r w:rsidR="00807A83">
        <w:rPr>
          <w:rFonts w:ascii="Times New Roman" w:hAnsi="Times New Roman" w:cs="Times New Roman"/>
          <w:sz w:val="24"/>
          <w:szCs w:val="24"/>
        </w:rPr>
        <w:t xml:space="preserve">– М.: Городец </w:t>
      </w:r>
      <w:r w:rsidRPr="00360B7A">
        <w:rPr>
          <w:rFonts w:ascii="Times New Roman" w:hAnsi="Times New Roman" w:cs="Times New Roman"/>
          <w:sz w:val="24"/>
          <w:szCs w:val="24"/>
        </w:rPr>
        <w:t>1997, С. 193</w:t>
      </w:r>
    </w:p>
    <w:p w:rsidR="005D48E5" w:rsidRPr="00360B7A" w:rsidRDefault="005D48E5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Огнева Н.С. Ст.: «Подведомственность и подсудность дел о </w:t>
      </w:r>
      <w:r w:rsidRPr="005D48E5">
        <w:rPr>
          <w:rFonts w:ascii="Times New Roman" w:hAnsi="Times New Roman" w:cs="Times New Roman"/>
          <w:sz w:val="24"/>
          <w:szCs w:val="24"/>
        </w:rPr>
        <w:t>признании и исполнении иностранных актов в России</w:t>
      </w:r>
      <w:r>
        <w:rPr>
          <w:rFonts w:ascii="Times New Roman" w:hAnsi="Times New Roman" w:cs="Times New Roman"/>
          <w:sz w:val="24"/>
          <w:szCs w:val="24"/>
        </w:rPr>
        <w:t>» Ж.: «Арбитражный и гражданский процесс», 2016</w:t>
      </w:r>
      <w:r w:rsidRPr="005D4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9 </w:t>
      </w:r>
      <w:r w:rsidRPr="005D48E5">
        <w:rPr>
          <w:rFonts w:ascii="Times New Roman" w:hAnsi="Times New Roman" w:cs="Times New Roman"/>
          <w:sz w:val="24"/>
          <w:szCs w:val="24"/>
        </w:rPr>
        <w:t>С. 20-24</w:t>
      </w:r>
    </w:p>
    <w:p w:rsidR="00360B7A" w:rsidRPr="00360B7A" w:rsidRDefault="00360B7A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B7A">
        <w:rPr>
          <w:rFonts w:ascii="Times New Roman" w:hAnsi="Times New Roman" w:cs="Times New Roman"/>
          <w:sz w:val="24"/>
          <w:szCs w:val="24"/>
        </w:rPr>
        <w:t>Поляков И.Н. Ст.: «Институт подведомственности и судебная реформа», Ж.: «</w:t>
      </w:r>
      <w:r w:rsidR="005D48E5" w:rsidRPr="005D48E5">
        <w:rPr>
          <w:rFonts w:ascii="Times New Roman" w:hAnsi="Times New Roman" w:cs="Times New Roman"/>
          <w:sz w:val="24"/>
          <w:szCs w:val="24"/>
        </w:rPr>
        <w:t>Ар</w:t>
      </w:r>
      <w:r w:rsidR="005D48E5">
        <w:rPr>
          <w:rFonts w:ascii="Times New Roman" w:hAnsi="Times New Roman" w:cs="Times New Roman"/>
          <w:sz w:val="24"/>
          <w:szCs w:val="24"/>
        </w:rPr>
        <w:t>битражный и гражданский процесс» 2013, № 1. стр</w:t>
      </w:r>
      <w:r w:rsidR="005D48E5" w:rsidRPr="005D48E5">
        <w:rPr>
          <w:rFonts w:ascii="Times New Roman" w:hAnsi="Times New Roman" w:cs="Times New Roman"/>
          <w:sz w:val="24"/>
          <w:szCs w:val="24"/>
        </w:rPr>
        <w:t>. 58-64</w:t>
      </w:r>
    </w:p>
    <w:p w:rsidR="00360B7A" w:rsidRPr="00360B7A" w:rsidRDefault="005D48E5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Ст.</w:t>
      </w:r>
      <w:r w:rsidR="00360B7A" w:rsidRPr="00360B7A">
        <w:rPr>
          <w:rFonts w:ascii="Times New Roman" w:hAnsi="Times New Roman" w:cs="Times New Roman"/>
          <w:sz w:val="24"/>
          <w:szCs w:val="24"/>
        </w:rPr>
        <w:t>: «К вопросу о сущности инст</w:t>
      </w:r>
      <w:r>
        <w:rPr>
          <w:rFonts w:ascii="Times New Roman" w:hAnsi="Times New Roman" w:cs="Times New Roman"/>
          <w:sz w:val="24"/>
          <w:szCs w:val="24"/>
        </w:rPr>
        <w:t>итута подведомственности» Ж.:</w:t>
      </w:r>
      <w:r w:rsidR="00360B7A" w:rsidRPr="00360B7A">
        <w:rPr>
          <w:rFonts w:ascii="Times New Roman" w:hAnsi="Times New Roman" w:cs="Times New Roman"/>
          <w:sz w:val="24"/>
          <w:szCs w:val="24"/>
        </w:rPr>
        <w:t xml:space="preserve"> «Право и правосудие», 2008 г. № 4(43), стр. 100-106</w:t>
      </w:r>
    </w:p>
    <w:p w:rsidR="00F164B1" w:rsidRPr="00360B7A" w:rsidRDefault="00360B7A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B7A">
        <w:rPr>
          <w:rFonts w:ascii="Times New Roman" w:hAnsi="Times New Roman" w:cs="Times New Roman"/>
          <w:sz w:val="24"/>
          <w:szCs w:val="24"/>
        </w:rPr>
        <w:t>Треушников</w:t>
      </w:r>
      <w:proofErr w:type="spellEnd"/>
      <w:r w:rsidR="00F164B1" w:rsidRPr="00360B7A">
        <w:rPr>
          <w:rFonts w:ascii="Times New Roman" w:hAnsi="Times New Roman" w:cs="Times New Roman"/>
          <w:sz w:val="24"/>
          <w:szCs w:val="24"/>
        </w:rPr>
        <w:t xml:space="preserve"> </w:t>
      </w:r>
      <w:r w:rsidRPr="00360B7A">
        <w:rPr>
          <w:rFonts w:ascii="Times New Roman" w:hAnsi="Times New Roman" w:cs="Times New Roman"/>
          <w:sz w:val="24"/>
          <w:szCs w:val="24"/>
        </w:rPr>
        <w:t xml:space="preserve">М.К. </w:t>
      </w:r>
      <w:r w:rsidR="005D48E5">
        <w:rPr>
          <w:rFonts w:ascii="Times New Roman" w:hAnsi="Times New Roman" w:cs="Times New Roman"/>
          <w:sz w:val="24"/>
          <w:szCs w:val="24"/>
        </w:rPr>
        <w:t>гл. 5, «Гражданский процесс: Учебник»</w:t>
      </w:r>
      <w:r w:rsidR="00F164B1" w:rsidRPr="00360B7A">
        <w:rPr>
          <w:rFonts w:ascii="Times New Roman" w:hAnsi="Times New Roman" w:cs="Times New Roman"/>
          <w:sz w:val="24"/>
          <w:szCs w:val="24"/>
        </w:rPr>
        <w:t xml:space="preserve"> (5-е издание, переработанное и дополненное) </w:t>
      </w:r>
      <w:r w:rsidR="005D48E5">
        <w:rPr>
          <w:rFonts w:ascii="Times New Roman" w:hAnsi="Times New Roman" w:cs="Times New Roman"/>
          <w:sz w:val="24"/>
          <w:szCs w:val="24"/>
        </w:rPr>
        <w:t>«Статут»</w:t>
      </w:r>
      <w:r w:rsidR="00F164B1" w:rsidRPr="00360B7A">
        <w:rPr>
          <w:rFonts w:ascii="Times New Roman" w:hAnsi="Times New Roman" w:cs="Times New Roman"/>
          <w:sz w:val="24"/>
          <w:szCs w:val="24"/>
        </w:rPr>
        <w:t>, 2014.</w:t>
      </w:r>
    </w:p>
    <w:p w:rsidR="00A738AF" w:rsidRPr="00360B7A" w:rsidRDefault="00A738AF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B7A">
        <w:rPr>
          <w:rFonts w:ascii="Times New Roman" w:hAnsi="Times New Roman" w:cs="Times New Roman"/>
          <w:sz w:val="24"/>
          <w:szCs w:val="24"/>
        </w:rPr>
        <w:lastRenderedPageBreak/>
        <w:t>Шамшурин</w:t>
      </w:r>
      <w:proofErr w:type="spellEnd"/>
      <w:r w:rsidRPr="00360B7A">
        <w:rPr>
          <w:rFonts w:ascii="Times New Roman" w:hAnsi="Times New Roman" w:cs="Times New Roman"/>
          <w:sz w:val="24"/>
          <w:szCs w:val="24"/>
        </w:rPr>
        <w:t xml:space="preserve"> </w:t>
      </w:r>
      <w:r w:rsidR="005D48E5">
        <w:rPr>
          <w:rFonts w:ascii="Times New Roman" w:hAnsi="Times New Roman" w:cs="Times New Roman"/>
          <w:sz w:val="24"/>
          <w:szCs w:val="24"/>
        </w:rPr>
        <w:t>Л. Л. Ст.</w:t>
      </w:r>
      <w:r w:rsidRPr="00360B7A">
        <w:rPr>
          <w:rFonts w:ascii="Times New Roman" w:hAnsi="Times New Roman" w:cs="Times New Roman"/>
          <w:sz w:val="24"/>
          <w:szCs w:val="24"/>
        </w:rPr>
        <w:t>: «Компетентный суд как необходимое условие реализации конституционного права граждан на судебную защиту,</w:t>
      </w:r>
      <w:r w:rsidR="005D48E5">
        <w:rPr>
          <w:rFonts w:ascii="Times New Roman" w:hAnsi="Times New Roman" w:cs="Times New Roman"/>
          <w:sz w:val="24"/>
          <w:szCs w:val="24"/>
        </w:rPr>
        <w:t xml:space="preserve"> проблемы его определения» Ж.</w:t>
      </w:r>
      <w:r w:rsidRPr="00360B7A">
        <w:rPr>
          <w:rFonts w:ascii="Times New Roman" w:hAnsi="Times New Roman" w:cs="Times New Roman"/>
          <w:sz w:val="24"/>
          <w:szCs w:val="24"/>
        </w:rPr>
        <w:t>: «Актуальные проблемы российского права», 2016. № 5 (66) стр. 97-105</w:t>
      </w:r>
    </w:p>
    <w:p w:rsidR="00360B7A" w:rsidRPr="00360B7A" w:rsidRDefault="00360B7A" w:rsidP="00360B7A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B7A">
        <w:rPr>
          <w:rFonts w:ascii="Times New Roman" w:hAnsi="Times New Roman" w:cs="Times New Roman"/>
          <w:sz w:val="24"/>
          <w:szCs w:val="24"/>
        </w:rPr>
        <w:t>Юдин</w:t>
      </w:r>
      <w:r w:rsidR="005D48E5">
        <w:rPr>
          <w:rFonts w:ascii="Times New Roman" w:hAnsi="Times New Roman" w:cs="Times New Roman"/>
          <w:sz w:val="24"/>
          <w:szCs w:val="24"/>
        </w:rPr>
        <w:t xml:space="preserve"> </w:t>
      </w:r>
      <w:r w:rsidRPr="00360B7A">
        <w:rPr>
          <w:rFonts w:ascii="Times New Roman" w:hAnsi="Times New Roman" w:cs="Times New Roman"/>
          <w:sz w:val="24"/>
          <w:szCs w:val="24"/>
        </w:rPr>
        <w:t>А.В.</w:t>
      </w:r>
      <w:r w:rsidR="005D48E5">
        <w:rPr>
          <w:rFonts w:ascii="Times New Roman" w:hAnsi="Times New Roman" w:cs="Times New Roman"/>
          <w:sz w:val="24"/>
          <w:szCs w:val="24"/>
        </w:rPr>
        <w:t xml:space="preserve"> </w:t>
      </w:r>
      <w:r w:rsidRPr="00360B7A">
        <w:rPr>
          <w:rFonts w:ascii="Times New Roman" w:hAnsi="Times New Roman" w:cs="Times New Roman"/>
          <w:sz w:val="24"/>
          <w:szCs w:val="24"/>
        </w:rPr>
        <w:t>Ст.:</w:t>
      </w:r>
      <w:r w:rsidR="005D48E5">
        <w:rPr>
          <w:rFonts w:ascii="Times New Roman" w:hAnsi="Times New Roman" w:cs="Times New Roman"/>
          <w:sz w:val="24"/>
          <w:szCs w:val="24"/>
        </w:rPr>
        <w:t xml:space="preserve"> </w:t>
      </w:r>
      <w:r w:rsidRPr="00360B7A">
        <w:rPr>
          <w:rFonts w:ascii="Times New Roman" w:hAnsi="Times New Roman" w:cs="Times New Roman"/>
          <w:sz w:val="24"/>
          <w:szCs w:val="24"/>
        </w:rPr>
        <w:t xml:space="preserve">«Проблемы конкуренции между различными видами подведомственности и подсудности гражданских дел судам общей юрисдикции и арбитражным судам», Ж.: «Вестник экономического правосудия», № 11, </w:t>
      </w:r>
      <w:r w:rsidR="005D48E5">
        <w:rPr>
          <w:rFonts w:ascii="Times New Roman" w:hAnsi="Times New Roman" w:cs="Times New Roman"/>
          <w:sz w:val="24"/>
          <w:szCs w:val="24"/>
        </w:rPr>
        <w:t xml:space="preserve">2014 </w:t>
      </w:r>
    </w:p>
    <w:p w:rsidR="00F164B1" w:rsidRPr="00360B7A" w:rsidRDefault="00F164B1" w:rsidP="00B646AB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0B7A">
        <w:rPr>
          <w:rFonts w:ascii="Times New Roman" w:hAnsi="Times New Roman" w:cs="Times New Roman"/>
          <w:sz w:val="24"/>
          <w:szCs w:val="24"/>
        </w:rPr>
        <w:t>Судебная практика:</w:t>
      </w:r>
    </w:p>
    <w:p w:rsidR="006A2648" w:rsidRPr="006A2648" w:rsidRDefault="005B52C2" w:rsidP="006A2648">
      <w:pPr>
        <w:pStyle w:val="ad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648">
        <w:rPr>
          <w:rFonts w:ascii="Times New Roman" w:hAnsi="Times New Roman" w:cs="Times New Roman"/>
          <w:sz w:val="24"/>
          <w:szCs w:val="24"/>
        </w:rPr>
        <w:t xml:space="preserve">Интернет-ресурс: сайт Тверского областного суда </w:t>
      </w:r>
      <w:hyperlink r:id="rId8" w:history="1">
        <w:r w:rsidR="006A2648" w:rsidRPr="006A2648">
          <w:rPr>
            <w:rStyle w:val="ae"/>
            <w:rFonts w:ascii="Times New Roman" w:hAnsi="Times New Roman" w:cs="Times New Roman"/>
            <w:sz w:val="24"/>
            <w:szCs w:val="24"/>
          </w:rPr>
          <w:t>http://oblsud.twr.sudrf.ru/modules.php?name=press_dep&amp;op=3&amp;did=79</w:t>
        </w:r>
      </w:hyperlink>
      <w:r w:rsidR="006A2648" w:rsidRPr="006A2648">
        <w:rPr>
          <w:rFonts w:ascii="Times New Roman" w:hAnsi="Times New Roman" w:cs="Times New Roman"/>
          <w:sz w:val="24"/>
          <w:szCs w:val="24"/>
        </w:rPr>
        <w:t>:</w:t>
      </w:r>
    </w:p>
    <w:p w:rsidR="006A2648" w:rsidRPr="006A2648" w:rsidRDefault="006A2648" w:rsidP="006A2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2C2" w:rsidRDefault="006A2648" w:rsidP="006A264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6A2648">
        <w:rPr>
          <w:rFonts w:ascii="Times New Roman" w:hAnsi="Times New Roman" w:cs="Times New Roman"/>
          <w:sz w:val="24"/>
          <w:szCs w:val="24"/>
        </w:rPr>
        <w:t xml:space="preserve">пределение </w:t>
      </w:r>
      <w:proofErr w:type="spellStart"/>
      <w:r w:rsidRPr="006A2648">
        <w:rPr>
          <w:rFonts w:ascii="Times New Roman" w:hAnsi="Times New Roman" w:cs="Times New Roman"/>
          <w:sz w:val="24"/>
          <w:szCs w:val="24"/>
        </w:rPr>
        <w:t>Бежецкого</w:t>
      </w:r>
      <w:proofErr w:type="spellEnd"/>
      <w:r w:rsidRPr="006A2648">
        <w:rPr>
          <w:rFonts w:ascii="Times New Roman" w:hAnsi="Times New Roman" w:cs="Times New Roman"/>
          <w:sz w:val="24"/>
          <w:szCs w:val="24"/>
        </w:rPr>
        <w:t xml:space="preserve"> городского суда Тве</w:t>
      </w:r>
      <w:r>
        <w:rPr>
          <w:rFonts w:ascii="Times New Roman" w:hAnsi="Times New Roman" w:cs="Times New Roman"/>
          <w:sz w:val="24"/>
          <w:szCs w:val="24"/>
        </w:rPr>
        <w:t xml:space="preserve">рской области от 23 апреля 2013 </w:t>
      </w:r>
      <w:r w:rsidRPr="006A264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648" w:rsidRPr="006A2648" w:rsidRDefault="006A2648" w:rsidP="006A264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</w:t>
      </w:r>
      <w:r w:rsidRPr="006A2648">
        <w:rPr>
          <w:rFonts w:ascii="Times New Roman" w:hAnsi="Times New Roman" w:cs="Times New Roman"/>
          <w:sz w:val="24"/>
          <w:szCs w:val="24"/>
        </w:rPr>
        <w:t xml:space="preserve"> Заволжского районного суда города Твери от 18 октября 2013 год</w:t>
      </w:r>
      <w:r>
        <w:rPr>
          <w:rFonts w:ascii="Times New Roman" w:hAnsi="Times New Roman" w:cs="Times New Roman"/>
          <w:sz w:val="24"/>
          <w:szCs w:val="24"/>
        </w:rPr>
        <w:t>а.</w:t>
      </w:r>
    </w:p>
    <w:sectPr w:rsidR="006A2648" w:rsidRPr="006A2648" w:rsidSect="00703AE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555" w:rsidRDefault="00867555" w:rsidP="00703AED">
      <w:pPr>
        <w:spacing w:after="0" w:line="240" w:lineRule="auto"/>
      </w:pPr>
      <w:r>
        <w:separator/>
      </w:r>
    </w:p>
  </w:endnote>
  <w:endnote w:type="continuationSeparator" w:id="0">
    <w:p w:rsidR="00867555" w:rsidRDefault="00867555" w:rsidP="0070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284579"/>
      <w:docPartObj>
        <w:docPartGallery w:val="Page Numbers (Bottom of Page)"/>
        <w:docPartUnique/>
      </w:docPartObj>
    </w:sdtPr>
    <w:sdtContent>
      <w:p w:rsidR="006A2648" w:rsidRDefault="00D5455A">
        <w:pPr>
          <w:pStyle w:val="a9"/>
          <w:jc w:val="center"/>
        </w:pPr>
        <w:fldSimple w:instr=" PAGE   \* MERGEFORMAT ">
          <w:r w:rsidR="00677335">
            <w:rPr>
              <w:noProof/>
            </w:rPr>
            <w:t>17</w:t>
          </w:r>
        </w:fldSimple>
      </w:p>
    </w:sdtContent>
  </w:sdt>
  <w:p w:rsidR="005B52C2" w:rsidRDefault="005B52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555" w:rsidRDefault="00867555" w:rsidP="00703AED">
      <w:pPr>
        <w:spacing w:after="0" w:line="240" w:lineRule="auto"/>
      </w:pPr>
      <w:r>
        <w:separator/>
      </w:r>
    </w:p>
  </w:footnote>
  <w:footnote w:type="continuationSeparator" w:id="0">
    <w:p w:rsidR="00867555" w:rsidRDefault="00867555" w:rsidP="00703AED">
      <w:pPr>
        <w:spacing w:after="0" w:line="240" w:lineRule="auto"/>
      </w:pPr>
      <w:r>
        <w:continuationSeparator/>
      </w:r>
    </w:p>
  </w:footnote>
  <w:footnote w:id="1">
    <w:p w:rsidR="005B52C2" w:rsidRPr="00D4382C" w:rsidRDefault="005B52C2" w:rsidP="0014198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4382C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D4382C">
        <w:rPr>
          <w:rFonts w:ascii="Times New Roman" w:hAnsi="Times New Roman" w:cs="Times New Roman"/>
          <w:sz w:val="18"/>
          <w:szCs w:val="18"/>
        </w:rPr>
        <w:t xml:space="preserve"> М.К. </w:t>
      </w:r>
      <w:proofErr w:type="spellStart"/>
      <w:r w:rsidRPr="00D4382C">
        <w:rPr>
          <w:rFonts w:ascii="Times New Roman" w:hAnsi="Times New Roman" w:cs="Times New Roman"/>
          <w:sz w:val="18"/>
          <w:szCs w:val="18"/>
        </w:rPr>
        <w:t>Треушников</w:t>
      </w:r>
      <w:proofErr w:type="spellEnd"/>
      <w:r w:rsidRPr="00D4382C">
        <w:rPr>
          <w:rFonts w:ascii="Times New Roman" w:hAnsi="Times New Roman" w:cs="Times New Roman"/>
          <w:sz w:val="18"/>
          <w:szCs w:val="18"/>
        </w:rPr>
        <w:t xml:space="preserve"> гл. 5, "Гражданский процесс: Учебник" (5-е издание, переработанное и дополненное)  ("Статут", 2014)</w:t>
      </w:r>
    </w:p>
  </w:footnote>
  <w:footnote w:id="2">
    <w:p w:rsidR="005B52C2" w:rsidRPr="00D4382C" w:rsidRDefault="005B52C2" w:rsidP="00F1388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4382C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D4382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4382C">
        <w:rPr>
          <w:rFonts w:ascii="Times New Roman" w:hAnsi="Times New Roman" w:cs="Times New Roman"/>
          <w:sz w:val="18"/>
          <w:szCs w:val="18"/>
        </w:rPr>
        <w:t>Сакун</w:t>
      </w:r>
      <w:proofErr w:type="spellEnd"/>
      <w:r w:rsidRPr="00D4382C">
        <w:rPr>
          <w:rFonts w:ascii="Times New Roman" w:hAnsi="Times New Roman" w:cs="Times New Roman"/>
          <w:sz w:val="18"/>
          <w:szCs w:val="18"/>
        </w:rPr>
        <w:t xml:space="preserve"> О.В., Статья: «К вопросу о сущности института подведомственности» Журнал «Право и правосудие», 2008 г. № 4(43), стр. 100-106</w:t>
      </w:r>
    </w:p>
  </w:footnote>
  <w:footnote w:id="3">
    <w:p w:rsidR="005B52C2" w:rsidRPr="00D4382C" w:rsidRDefault="005B52C2" w:rsidP="005527F2">
      <w:pPr>
        <w:pStyle w:val="a3"/>
        <w:jc w:val="both"/>
        <w:rPr>
          <w:sz w:val="18"/>
          <w:szCs w:val="18"/>
        </w:rPr>
      </w:pPr>
      <w:r w:rsidRPr="00D4382C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D4382C">
        <w:rPr>
          <w:rFonts w:ascii="Times New Roman" w:hAnsi="Times New Roman" w:cs="Times New Roman"/>
          <w:sz w:val="18"/>
          <w:szCs w:val="18"/>
        </w:rPr>
        <w:t xml:space="preserve"> Гражданский процесс. Учебник для бакалавров; </w:t>
      </w:r>
      <w:proofErr w:type="spellStart"/>
      <w:r w:rsidRPr="00D4382C">
        <w:rPr>
          <w:rFonts w:ascii="Times New Roman" w:hAnsi="Times New Roman" w:cs="Times New Roman"/>
          <w:sz w:val="18"/>
          <w:szCs w:val="18"/>
        </w:rPr>
        <w:t>Блажеев</w:t>
      </w:r>
      <w:proofErr w:type="spellEnd"/>
      <w:r w:rsidRPr="00D4382C">
        <w:rPr>
          <w:rFonts w:ascii="Times New Roman" w:hAnsi="Times New Roman" w:cs="Times New Roman"/>
          <w:sz w:val="18"/>
          <w:szCs w:val="18"/>
        </w:rPr>
        <w:t xml:space="preserve"> В.В., </w:t>
      </w:r>
      <w:proofErr w:type="spellStart"/>
      <w:r w:rsidRPr="00D4382C">
        <w:rPr>
          <w:rFonts w:ascii="Times New Roman" w:hAnsi="Times New Roman" w:cs="Times New Roman"/>
          <w:sz w:val="18"/>
          <w:szCs w:val="18"/>
        </w:rPr>
        <w:t>Уксусова</w:t>
      </w:r>
      <w:proofErr w:type="spellEnd"/>
      <w:r w:rsidRPr="00D4382C">
        <w:rPr>
          <w:rFonts w:ascii="Times New Roman" w:hAnsi="Times New Roman" w:cs="Times New Roman"/>
          <w:sz w:val="18"/>
          <w:szCs w:val="18"/>
        </w:rPr>
        <w:t xml:space="preserve"> Е.Е. М.: - 2015, стр. 153-157</w:t>
      </w:r>
    </w:p>
  </w:footnote>
  <w:footnote w:id="4">
    <w:p w:rsidR="006A2648" w:rsidRDefault="006A2648">
      <w:pPr>
        <w:pStyle w:val="a3"/>
      </w:pPr>
      <w:r w:rsidRPr="006A2648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6A2648">
        <w:rPr>
          <w:rFonts w:ascii="Times New Roman" w:hAnsi="Times New Roman" w:cs="Times New Roman"/>
          <w:sz w:val="18"/>
          <w:szCs w:val="18"/>
        </w:rPr>
        <w:t xml:space="preserve"> Ст. 22</w:t>
      </w:r>
      <w:r>
        <w:t xml:space="preserve"> </w:t>
      </w:r>
      <w:r w:rsidRPr="00D4382C">
        <w:rPr>
          <w:rFonts w:ascii="Times New Roman" w:hAnsi="Times New Roman" w:cs="Times New Roman"/>
          <w:sz w:val="18"/>
          <w:szCs w:val="18"/>
        </w:rPr>
        <w:t>Гражданского процессуального кодекса Российской Федерации от 14.11.2002 N 138-ФЗ</w:t>
      </w:r>
    </w:p>
  </w:footnote>
  <w:footnote w:id="5">
    <w:p w:rsidR="006A2648" w:rsidRDefault="006A2648">
      <w:pPr>
        <w:pStyle w:val="a3"/>
      </w:pPr>
      <w:r w:rsidRPr="006A2648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6A2648">
        <w:rPr>
          <w:rFonts w:ascii="Times New Roman" w:hAnsi="Times New Roman" w:cs="Times New Roman"/>
          <w:sz w:val="18"/>
          <w:szCs w:val="18"/>
        </w:rPr>
        <w:t xml:space="preserve"> Ст. 27 Арбитражный</w:t>
      </w:r>
      <w:r w:rsidRPr="00D4382C">
        <w:rPr>
          <w:rFonts w:ascii="Times New Roman" w:hAnsi="Times New Roman" w:cs="Times New Roman"/>
          <w:sz w:val="18"/>
          <w:szCs w:val="18"/>
        </w:rPr>
        <w:t xml:space="preserve"> процессуальный кодекс Российской Федерации от 24.07.2002 N 95-ФЗ</w:t>
      </w:r>
    </w:p>
  </w:footnote>
  <w:footnote w:id="6">
    <w:p w:rsidR="005B52C2" w:rsidRPr="00D4382C" w:rsidRDefault="005B52C2">
      <w:pPr>
        <w:pStyle w:val="a3"/>
        <w:rPr>
          <w:rFonts w:ascii="Times New Roman" w:hAnsi="Times New Roman" w:cs="Times New Roman"/>
          <w:sz w:val="18"/>
          <w:szCs w:val="18"/>
        </w:rPr>
      </w:pPr>
      <w:r w:rsidRPr="00D4382C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D4382C">
        <w:rPr>
          <w:rFonts w:ascii="Times New Roman" w:hAnsi="Times New Roman" w:cs="Times New Roman"/>
          <w:sz w:val="18"/>
          <w:szCs w:val="18"/>
        </w:rPr>
        <w:t xml:space="preserve"> </w:t>
      </w:r>
      <w:r w:rsidR="00D4382C">
        <w:rPr>
          <w:rFonts w:ascii="Times New Roman" w:hAnsi="Times New Roman" w:cs="Times New Roman"/>
          <w:sz w:val="18"/>
          <w:szCs w:val="18"/>
        </w:rPr>
        <w:t xml:space="preserve">Ст. 22, 134 </w:t>
      </w:r>
      <w:r w:rsidR="00D4382C" w:rsidRPr="00D4382C">
        <w:rPr>
          <w:rFonts w:ascii="Times New Roman" w:hAnsi="Times New Roman" w:cs="Times New Roman"/>
          <w:sz w:val="18"/>
          <w:szCs w:val="18"/>
        </w:rPr>
        <w:t>Гражданского процессуального кодекса Российской Федерации от 14.11.2002 N 138-ФЗ</w:t>
      </w:r>
    </w:p>
  </w:footnote>
  <w:footnote w:id="7">
    <w:p w:rsidR="00D4382C" w:rsidRPr="00D4382C" w:rsidRDefault="00D4382C">
      <w:pPr>
        <w:pStyle w:val="a3"/>
        <w:rPr>
          <w:rFonts w:ascii="Times New Roman" w:hAnsi="Times New Roman" w:cs="Times New Roman"/>
          <w:sz w:val="18"/>
          <w:szCs w:val="18"/>
        </w:rPr>
      </w:pPr>
      <w:r w:rsidRPr="00D4382C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D4382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Ст. 33 </w:t>
      </w:r>
      <w:r w:rsidRPr="00D4382C">
        <w:rPr>
          <w:rFonts w:ascii="Times New Roman" w:hAnsi="Times New Roman" w:cs="Times New Roman"/>
          <w:sz w:val="18"/>
          <w:szCs w:val="18"/>
        </w:rPr>
        <w:t>Арбитражный процессуальный кодекс Российской Федерации от 24.07.2002 N 95-ФЗ</w:t>
      </w:r>
    </w:p>
  </w:footnote>
  <w:footnote w:id="8">
    <w:p w:rsidR="005B52C2" w:rsidRPr="00C95F6F" w:rsidRDefault="005B52C2" w:rsidP="00F1388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C95F6F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C95F6F">
        <w:rPr>
          <w:rFonts w:ascii="Times New Roman" w:hAnsi="Times New Roman" w:cs="Times New Roman"/>
          <w:sz w:val="18"/>
          <w:szCs w:val="18"/>
        </w:rPr>
        <w:t xml:space="preserve"> Ст. 47 Конституции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</w:footnote>
  <w:footnote w:id="9">
    <w:p w:rsidR="005B52C2" w:rsidRPr="00C95F6F" w:rsidRDefault="005B52C2" w:rsidP="00F1388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C95F6F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C95F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95F6F">
        <w:rPr>
          <w:rFonts w:ascii="Times New Roman" w:hAnsi="Times New Roman" w:cs="Times New Roman"/>
          <w:sz w:val="18"/>
          <w:szCs w:val="18"/>
        </w:rPr>
        <w:t>Сакун</w:t>
      </w:r>
      <w:proofErr w:type="spellEnd"/>
      <w:r w:rsidRPr="00C95F6F">
        <w:rPr>
          <w:rFonts w:ascii="Times New Roman" w:hAnsi="Times New Roman" w:cs="Times New Roman"/>
          <w:sz w:val="18"/>
          <w:szCs w:val="18"/>
        </w:rPr>
        <w:t xml:space="preserve"> О.В., Статья: «К вопросу о сущности института подведомственности» Журнал «Право и правосудие», 2008 г. № 4(43), стр. 100-106</w:t>
      </w:r>
    </w:p>
  </w:footnote>
  <w:footnote w:id="10">
    <w:p w:rsidR="005B52C2" w:rsidRDefault="005B52C2" w:rsidP="00F1388A">
      <w:pPr>
        <w:pStyle w:val="a3"/>
        <w:jc w:val="both"/>
      </w:pPr>
      <w:r w:rsidRPr="00C95F6F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C95F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95F6F">
        <w:rPr>
          <w:rFonts w:ascii="Times New Roman" w:hAnsi="Times New Roman" w:cs="Times New Roman"/>
          <w:sz w:val="18"/>
          <w:szCs w:val="18"/>
        </w:rPr>
        <w:t>Жуйков</w:t>
      </w:r>
      <w:proofErr w:type="spellEnd"/>
      <w:r w:rsidRPr="00C95F6F">
        <w:rPr>
          <w:rFonts w:ascii="Times New Roman" w:hAnsi="Times New Roman" w:cs="Times New Roman"/>
          <w:sz w:val="18"/>
          <w:szCs w:val="18"/>
        </w:rPr>
        <w:t xml:space="preserve"> В. М. Судебная защита прав граждан и юридических лиц. –  М.: Городец, 1997, С. 193</w:t>
      </w:r>
    </w:p>
  </w:footnote>
  <w:footnote w:id="11">
    <w:p w:rsidR="005B52C2" w:rsidRPr="005B52C2" w:rsidRDefault="005B52C2" w:rsidP="00F1388A">
      <w:pPr>
        <w:pStyle w:val="a3"/>
        <w:jc w:val="both"/>
        <w:rPr>
          <w:sz w:val="18"/>
          <w:szCs w:val="18"/>
        </w:rPr>
      </w:pPr>
      <w:r w:rsidRPr="005B52C2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5B52C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2C2">
        <w:rPr>
          <w:rFonts w:ascii="Times New Roman" w:hAnsi="Times New Roman" w:cs="Times New Roman"/>
          <w:sz w:val="18"/>
          <w:szCs w:val="18"/>
        </w:rPr>
        <w:t>Шамшурин</w:t>
      </w:r>
      <w:proofErr w:type="spellEnd"/>
      <w:r w:rsidRPr="005B52C2">
        <w:rPr>
          <w:rFonts w:ascii="Times New Roman" w:hAnsi="Times New Roman" w:cs="Times New Roman"/>
          <w:sz w:val="18"/>
          <w:szCs w:val="18"/>
        </w:rPr>
        <w:t xml:space="preserve"> Л. Л. Статья: «Компетентный суд как необходимое условие реализации конституционного права граждан на судебную защиту, проблемы его определения» Журнал: «Актуальные проблемы российского права», 2016. № 5 (66) стр. 97-105</w:t>
      </w:r>
    </w:p>
  </w:footnote>
  <w:footnote w:id="12">
    <w:p w:rsidR="005B52C2" w:rsidRPr="005B52C2" w:rsidRDefault="005B52C2" w:rsidP="005B52C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5B52C2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5B52C2">
        <w:rPr>
          <w:rFonts w:ascii="Times New Roman" w:hAnsi="Times New Roman" w:cs="Times New Roman"/>
          <w:sz w:val="18"/>
          <w:szCs w:val="18"/>
        </w:rPr>
        <w:t xml:space="preserve"> Интернет-ресурс: сайт Тверского областного суда </w:t>
      </w:r>
      <w:hyperlink r:id="rId1" w:history="1">
        <w:r w:rsidRPr="005B52C2">
          <w:rPr>
            <w:rStyle w:val="ae"/>
            <w:rFonts w:ascii="Times New Roman" w:hAnsi="Times New Roman" w:cs="Times New Roman"/>
            <w:sz w:val="18"/>
            <w:szCs w:val="18"/>
          </w:rPr>
          <w:t>http://oblsud.twr.sudrf.ru/modules.php?name=press_dep&amp;op=3&amp;did=79</w:t>
        </w:r>
      </w:hyperlink>
      <w:r w:rsidRPr="005B52C2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3">
    <w:p w:rsidR="005B52C2" w:rsidRDefault="005B52C2" w:rsidP="005B52C2">
      <w:pPr>
        <w:pStyle w:val="a3"/>
        <w:jc w:val="both"/>
      </w:pPr>
      <w:r w:rsidRPr="005B52C2">
        <w:rPr>
          <w:rStyle w:val="ac"/>
          <w:rFonts w:ascii="Times New Roman" w:hAnsi="Times New Roman" w:cs="Times New Roman"/>
          <w:sz w:val="18"/>
          <w:szCs w:val="18"/>
        </w:rPr>
        <w:footnoteRef/>
      </w:r>
      <w:r w:rsidRPr="005B52C2">
        <w:rPr>
          <w:rFonts w:ascii="Times New Roman" w:hAnsi="Times New Roman" w:cs="Times New Roman"/>
          <w:sz w:val="18"/>
          <w:szCs w:val="18"/>
        </w:rPr>
        <w:t xml:space="preserve"> Интернет-ресурс: сайт Тверского областного суда </w:t>
      </w:r>
      <w:hyperlink r:id="rId2" w:history="1">
        <w:r w:rsidRPr="005B52C2">
          <w:rPr>
            <w:rStyle w:val="ae"/>
            <w:rFonts w:ascii="Times New Roman" w:hAnsi="Times New Roman" w:cs="Times New Roman"/>
            <w:sz w:val="18"/>
            <w:szCs w:val="18"/>
          </w:rPr>
          <w:t>http://oblsud.twr.sudrf.ru/modules.php?name=press_dep&amp;op=3&amp;did=79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4F25"/>
    <w:multiLevelType w:val="hybridMultilevel"/>
    <w:tmpl w:val="EDCA22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535FD0"/>
    <w:multiLevelType w:val="hybridMultilevel"/>
    <w:tmpl w:val="E19E21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3E00488"/>
    <w:multiLevelType w:val="hybridMultilevel"/>
    <w:tmpl w:val="A408713C"/>
    <w:lvl w:ilvl="0" w:tplc="E5929314">
      <w:start w:val="1"/>
      <w:numFmt w:val="bullet"/>
      <w:lvlText w:val="§"/>
      <w:lvlJc w:val="left"/>
      <w:pPr>
        <w:ind w:left="780" w:hanging="360"/>
      </w:pPr>
      <w:rPr>
        <w:rFonts w:ascii="Times New Roman" w:eastAsia="Sim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7D42BF3"/>
    <w:multiLevelType w:val="hybridMultilevel"/>
    <w:tmpl w:val="87AAF2FC"/>
    <w:lvl w:ilvl="0" w:tplc="732281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2D42F8A"/>
    <w:multiLevelType w:val="hybridMultilevel"/>
    <w:tmpl w:val="188AA4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A43D8C"/>
    <w:multiLevelType w:val="hybridMultilevel"/>
    <w:tmpl w:val="BC3CD23A"/>
    <w:lvl w:ilvl="0" w:tplc="E5929314">
      <w:start w:val="1"/>
      <w:numFmt w:val="bullet"/>
      <w:lvlText w:val="§"/>
      <w:lvlJc w:val="left"/>
      <w:pPr>
        <w:ind w:left="720" w:hanging="360"/>
      </w:pPr>
      <w:rPr>
        <w:rFonts w:ascii="Times New Roman" w:eastAsia="Sim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0014F"/>
    <w:multiLevelType w:val="hybridMultilevel"/>
    <w:tmpl w:val="CFF0B060"/>
    <w:lvl w:ilvl="0" w:tplc="E5929314">
      <w:start w:val="1"/>
      <w:numFmt w:val="bullet"/>
      <w:lvlText w:val="§"/>
      <w:lvlJc w:val="left"/>
      <w:pPr>
        <w:ind w:left="1004" w:hanging="360"/>
      </w:pPr>
      <w:rPr>
        <w:rFonts w:ascii="Times New Roman" w:eastAsia="Sim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CF45011"/>
    <w:multiLevelType w:val="hybridMultilevel"/>
    <w:tmpl w:val="D32027F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B774D71"/>
    <w:multiLevelType w:val="hybridMultilevel"/>
    <w:tmpl w:val="10DAFE56"/>
    <w:lvl w:ilvl="0" w:tplc="E5929314">
      <w:start w:val="1"/>
      <w:numFmt w:val="bullet"/>
      <w:lvlText w:val="§"/>
      <w:lvlJc w:val="left"/>
      <w:pPr>
        <w:ind w:left="2008" w:hanging="360"/>
      </w:pPr>
      <w:rPr>
        <w:rFonts w:ascii="Times New Roman" w:eastAsia="SimHe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7D8417F4"/>
    <w:multiLevelType w:val="hybridMultilevel"/>
    <w:tmpl w:val="37C847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614"/>
    <w:rsid w:val="00013CC5"/>
    <w:rsid w:val="0002681D"/>
    <w:rsid w:val="00036918"/>
    <w:rsid w:val="00040432"/>
    <w:rsid w:val="00047BC4"/>
    <w:rsid w:val="000737B1"/>
    <w:rsid w:val="000C3136"/>
    <w:rsid w:val="000D6BA5"/>
    <w:rsid w:val="00141983"/>
    <w:rsid w:val="00147320"/>
    <w:rsid w:val="001714AA"/>
    <w:rsid w:val="00181567"/>
    <w:rsid w:val="00194F8E"/>
    <w:rsid w:val="001A2CC9"/>
    <w:rsid w:val="001D4362"/>
    <w:rsid w:val="001D7C9A"/>
    <w:rsid w:val="001F0263"/>
    <w:rsid w:val="002105AC"/>
    <w:rsid w:val="00215D09"/>
    <w:rsid w:val="0024792D"/>
    <w:rsid w:val="00286041"/>
    <w:rsid w:val="002A1614"/>
    <w:rsid w:val="002C54DF"/>
    <w:rsid w:val="002C7507"/>
    <w:rsid w:val="003231DB"/>
    <w:rsid w:val="00333CE8"/>
    <w:rsid w:val="00360B7A"/>
    <w:rsid w:val="003C5BD4"/>
    <w:rsid w:val="004104EE"/>
    <w:rsid w:val="0041080B"/>
    <w:rsid w:val="004B72EF"/>
    <w:rsid w:val="00546E59"/>
    <w:rsid w:val="005527F2"/>
    <w:rsid w:val="00574B73"/>
    <w:rsid w:val="0058744B"/>
    <w:rsid w:val="005A7972"/>
    <w:rsid w:val="005B52C2"/>
    <w:rsid w:val="005B7214"/>
    <w:rsid w:val="005D48E5"/>
    <w:rsid w:val="00620815"/>
    <w:rsid w:val="00641B16"/>
    <w:rsid w:val="00677335"/>
    <w:rsid w:val="0069410D"/>
    <w:rsid w:val="006A2648"/>
    <w:rsid w:val="006B00A4"/>
    <w:rsid w:val="006D5A09"/>
    <w:rsid w:val="006F6003"/>
    <w:rsid w:val="00703AED"/>
    <w:rsid w:val="007602F5"/>
    <w:rsid w:val="007603DB"/>
    <w:rsid w:val="00792EEB"/>
    <w:rsid w:val="007A274C"/>
    <w:rsid w:val="007C5498"/>
    <w:rsid w:val="007E0599"/>
    <w:rsid w:val="00807A83"/>
    <w:rsid w:val="00867555"/>
    <w:rsid w:val="008E33A4"/>
    <w:rsid w:val="00903A26"/>
    <w:rsid w:val="00915234"/>
    <w:rsid w:val="00915308"/>
    <w:rsid w:val="0091622A"/>
    <w:rsid w:val="00993F69"/>
    <w:rsid w:val="00A07367"/>
    <w:rsid w:val="00A738AF"/>
    <w:rsid w:val="00A73E1A"/>
    <w:rsid w:val="00B2480C"/>
    <w:rsid w:val="00B34C62"/>
    <w:rsid w:val="00B40B22"/>
    <w:rsid w:val="00B51EDA"/>
    <w:rsid w:val="00B646AB"/>
    <w:rsid w:val="00B95140"/>
    <w:rsid w:val="00B97C1F"/>
    <w:rsid w:val="00BB1EB0"/>
    <w:rsid w:val="00BE1EF5"/>
    <w:rsid w:val="00C433D2"/>
    <w:rsid w:val="00C43917"/>
    <w:rsid w:val="00C95F6F"/>
    <w:rsid w:val="00CC5D0C"/>
    <w:rsid w:val="00D23054"/>
    <w:rsid w:val="00D4382C"/>
    <w:rsid w:val="00D5455A"/>
    <w:rsid w:val="00D67460"/>
    <w:rsid w:val="00D75B75"/>
    <w:rsid w:val="00DA2197"/>
    <w:rsid w:val="00DA293A"/>
    <w:rsid w:val="00DD6E2D"/>
    <w:rsid w:val="00DD7103"/>
    <w:rsid w:val="00E028CA"/>
    <w:rsid w:val="00E45247"/>
    <w:rsid w:val="00ED7808"/>
    <w:rsid w:val="00EF35D2"/>
    <w:rsid w:val="00F10BB5"/>
    <w:rsid w:val="00F1388A"/>
    <w:rsid w:val="00F163FC"/>
    <w:rsid w:val="00F164B1"/>
    <w:rsid w:val="00F33B87"/>
    <w:rsid w:val="00F37389"/>
    <w:rsid w:val="00F423C5"/>
    <w:rsid w:val="00F6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71"/>
        <o:r id="V:Rule6" type="connector" idref="#_x0000_s1070"/>
        <o:r id="V:Rule7" type="connector" idref="#_x0000_s1072"/>
        <o:r id="V:Rule8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14"/>
  </w:style>
  <w:style w:type="paragraph" w:styleId="4">
    <w:name w:val="heading 4"/>
    <w:basedOn w:val="a"/>
    <w:next w:val="a"/>
    <w:link w:val="40"/>
    <w:semiHidden/>
    <w:unhideWhenUsed/>
    <w:qFormat/>
    <w:rsid w:val="002A1614"/>
    <w:pPr>
      <w:keepNext/>
      <w:spacing w:before="360" w:after="24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A161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2A16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A1614"/>
    <w:rPr>
      <w:sz w:val="20"/>
      <w:szCs w:val="20"/>
    </w:rPr>
  </w:style>
  <w:style w:type="paragraph" w:styleId="a5">
    <w:name w:val="Title"/>
    <w:basedOn w:val="a"/>
    <w:link w:val="a6"/>
    <w:qFormat/>
    <w:rsid w:val="002A1614"/>
    <w:pPr>
      <w:widowControl w:val="0"/>
      <w:snapToGrid w:val="0"/>
      <w:spacing w:after="0" w:line="240" w:lineRule="auto"/>
      <w:ind w:left="32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2A1614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3AED"/>
  </w:style>
  <w:style w:type="paragraph" w:styleId="a9">
    <w:name w:val="footer"/>
    <w:basedOn w:val="a"/>
    <w:link w:val="aa"/>
    <w:uiPriority w:val="99"/>
    <w:unhideWhenUsed/>
    <w:rsid w:val="00703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3AED"/>
  </w:style>
  <w:style w:type="paragraph" w:customStyle="1" w:styleId="Pa31">
    <w:name w:val="Pa31"/>
    <w:basedOn w:val="a"/>
    <w:next w:val="a"/>
    <w:uiPriority w:val="99"/>
    <w:rsid w:val="00703AED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character" w:customStyle="1" w:styleId="A11">
    <w:name w:val="A11"/>
    <w:uiPriority w:val="99"/>
    <w:rsid w:val="00703AED"/>
    <w:rPr>
      <w:color w:val="000000"/>
      <w:sz w:val="12"/>
      <w:szCs w:val="12"/>
    </w:rPr>
  </w:style>
  <w:style w:type="paragraph" w:customStyle="1" w:styleId="Default">
    <w:name w:val="Default"/>
    <w:rsid w:val="00760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7C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F33B87"/>
    <w:rPr>
      <w:color w:val="106BBE"/>
    </w:rPr>
  </w:style>
  <w:style w:type="character" w:styleId="ac">
    <w:name w:val="footnote reference"/>
    <w:basedOn w:val="a0"/>
    <w:uiPriority w:val="99"/>
    <w:semiHidden/>
    <w:unhideWhenUsed/>
    <w:rsid w:val="00C433D2"/>
    <w:rPr>
      <w:vertAlign w:val="superscript"/>
    </w:rPr>
  </w:style>
  <w:style w:type="paragraph" w:styleId="ad">
    <w:name w:val="List Paragraph"/>
    <w:basedOn w:val="a"/>
    <w:uiPriority w:val="34"/>
    <w:qFormat/>
    <w:rsid w:val="007C5498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B5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0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lsud.twr.sudrf.ru/modules.php?name=press_dep&amp;op=3&amp;did=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blsud.twr.sudrf.ru/modules.php?name=press_dep&amp;op=3&amp;did=79" TargetMode="External"/><Relationship Id="rId1" Type="http://schemas.openxmlformats.org/officeDocument/2006/relationships/hyperlink" Target="http://oblsud.twr.sudrf.ru/modules.php?name=press_dep&amp;op=3&amp;did=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3AD38-0084-4606-A350-5E9B11EF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17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12</cp:revision>
  <dcterms:created xsi:type="dcterms:W3CDTF">2017-04-20T21:32:00Z</dcterms:created>
  <dcterms:modified xsi:type="dcterms:W3CDTF">2017-11-01T14:54:00Z</dcterms:modified>
</cp:coreProperties>
</file>