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FA1" w:rsidRPr="00AA34EE" w:rsidRDefault="00737FA1" w:rsidP="00737FA1">
      <w:pPr>
        <w:pStyle w:val="a4"/>
        <w:ind w:left="0"/>
        <w:rPr>
          <w:rFonts w:ascii="Times New Roman" w:hAnsi="Times New Roman"/>
          <w:b w:val="0"/>
          <w:bCs/>
          <w:sz w:val="32"/>
          <w:szCs w:val="28"/>
        </w:rPr>
      </w:pPr>
      <w:r w:rsidRPr="00AA34EE">
        <w:rPr>
          <w:rFonts w:ascii="Times New Roman" w:hAnsi="Times New Roman"/>
          <w:b w:val="0"/>
          <w:bCs/>
          <w:sz w:val="32"/>
          <w:szCs w:val="28"/>
        </w:rPr>
        <w:t>Министерство образования и науки РФ</w:t>
      </w:r>
    </w:p>
    <w:p w:rsidR="00737FA1" w:rsidRPr="00AA34EE" w:rsidRDefault="00737FA1" w:rsidP="00737FA1">
      <w:pPr>
        <w:pStyle w:val="a4"/>
        <w:rPr>
          <w:rFonts w:ascii="Times New Roman" w:hAnsi="Times New Roman"/>
          <w:b w:val="0"/>
          <w:bCs/>
          <w:sz w:val="32"/>
          <w:szCs w:val="28"/>
        </w:rPr>
      </w:pPr>
      <w:r w:rsidRPr="00AA34EE">
        <w:rPr>
          <w:rFonts w:ascii="Times New Roman" w:hAnsi="Times New Roman"/>
          <w:b w:val="0"/>
          <w:bCs/>
          <w:sz w:val="32"/>
          <w:szCs w:val="28"/>
        </w:rPr>
        <w:t xml:space="preserve">Федеральное государственное бюджетное </w:t>
      </w:r>
      <w:r w:rsidRPr="00AA34EE">
        <w:rPr>
          <w:rFonts w:ascii="Times New Roman" w:hAnsi="Times New Roman"/>
          <w:b w:val="0"/>
          <w:bCs/>
          <w:sz w:val="32"/>
          <w:szCs w:val="28"/>
        </w:rPr>
        <w:br/>
        <w:t>образовательное учреждение</w:t>
      </w:r>
    </w:p>
    <w:p w:rsidR="00737FA1" w:rsidRPr="00AA34EE" w:rsidRDefault="00737FA1" w:rsidP="00737FA1">
      <w:pPr>
        <w:pStyle w:val="a4"/>
        <w:rPr>
          <w:rFonts w:ascii="Times New Roman" w:hAnsi="Times New Roman"/>
          <w:b w:val="0"/>
          <w:bCs/>
          <w:sz w:val="32"/>
          <w:szCs w:val="28"/>
        </w:rPr>
      </w:pPr>
      <w:r w:rsidRPr="00AA34EE">
        <w:rPr>
          <w:rFonts w:ascii="Times New Roman" w:hAnsi="Times New Roman"/>
          <w:b w:val="0"/>
          <w:bCs/>
          <w:sz w:val="32"/>
          <w:szCs w:val="28"/>
        </w:rPr>
        <w:t>высшего  образования</w:t>
      </w:r>
    </w:p>
    <w:p w:rsidR="00737FA1" w:rsidRPr="00AA34EE" w:rsidRDefault="00737FA1" w:rsidP="00737FA1">
      <w:pPr>
        <w:pStyle w:val="a4"/>
        <w:rPr>
          <w:rFonts w:ascii="Times New Roman" w:hAnsi="Times New Roman"/>
          <w:b w:val="0"/>
          <w:bCs/>
          <w:sz w:val="32"/>
          <w:szCs w:val="28"/>
        </w:rPr>
      </w:pPr>
      <w:r w:rsidRPr="00AA34EE">
        <w:rPr>
          <w:rFonts w:ascii="Times New Roman" w:hAnsi="Times New Roman"/>
          <w:b w:val="0"/>
          <w:bCs/>
          <w:sz w:val="32"/>
          <w:szCs w:val="28"/>
        </w:rPr>
        <w:t>«Тверской государственный университет»</w:t>
      </w:r>
    </w:p>
    <w:p w:rsidR="00737FA1" w:rsidRDefault="00737FA1" w:rsidP="00737FA1">
      <w:pPr>
        <w:spacing w:line="240" w:lineRule="auto"/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AA34EE">
        <w:rPr>
          <w:rFonts w:ascii="Times New Roman" w:hAnsi="Times New Roman" w:cs="Times New Roman"/>
          <w:bCs/>
          <w:sz w:val="32"/>
          <w:szCs w:val="28"/>
        </w:rPr>
        <w:t>Юридический факультет</w:t>
      </w:r>
    </w:p>
    <w:p w:rsidR="00737FA1" w:rsidRDefault="00737FA1" w:rsidP="00737FA1">
      <w:pPr>
        <w:spacing w:line="240" w:lineRule="auto"/>
        <w:jc w:val="center"/>
        <w:rPr>
          <w:rFonts w:ascii="Times New Roman" w:hAnsi="Times New Roman" w:cs="Times New Roman"/>
          <w:bCs/>
          <w:sz w:val="32"/>
          <w:szCs w:val="28"/>
        </w:rPr>
      </w:pPr>
    </w:p>
    <w:p w:rsidR="00737FA1" w:rsidRDefault="00737FA1" w:rsidP="00737FA1">
      <w:pPr>
        <w:spacing w:line="240" w:lineRule="auto"/>
        <w:jc w:val="center"/>
        <w:rPr>
          <w:rFonts w:ascii="Times New Roman" w:hAnsi="Times New Roman" w:cs="Times New Roman"/>
          <w:bCs/>
          <w:sz w:val="32"/>
          <w:szCs w:val="28"/>
        </w:rPr>
      </w:pPr>
      <w:r>
        <w:rPr>
          <w:rFonts w:ascii="Times New Roman" w:hAnsi="Times New Roman" w:cs="Times New Roman"/>
          <w:bCs/>
          <w:sz w:val="32"/>
          <w:szCs w:val="28"/>
        </w:rPr>
        <w:t>РЕФЕРАТ ПО ФИЛОСОФИИ</w:t>
      </w:r>
    </w:p>
    <w:p w:rsidR="00737FA1" w:rsidRDefault="00737FA1" w:rsidP="00737FA1">
      <w:pPr>
        <w:spacing w:line="240" w:lineRule="auto"/>
        <w:jc w:val="center"/>
        <w:rPr>
          <w:rFonts w:ascii="Times New Roman" w:hAnsi="Times New Roman" w:cs="Times New Roman"/>
          <w:bCs/>
          <w:sz w:val="32"/>
          <w:szCs w:val="28"/>
        </w:rPr>
      </w:pPr>
      <w:r>
        <w:rPr>
          <w:rFonts w:ascii="Times New Roman" w:hAnsi="Times New Roman" w:cs="Times New Roman"/>
          <w:bCs/>
          <w:sz w:val="32"/>
          <w:szCs w:val="28"/>
        </w:rPr>
        <w:t>ТЕМА: «Философия В. В. Зеньковского»</w:t>
      </w:r>
    </w:p>
    <w:p w:rsidR="00737FA1" w:rsidRPr="00AA34EE" w:rsidRDefault="00737FA1" w:rsidP="00737FA1">
      <w:pPr>
        <w:spacing w:line="240" w:lineRule="auto"/>
        <w:jc w:val="center"/>
        <w:rPr>
          <w:rFonts w:ascii="Times New Roman" w:hAnsi="Times New Roman" w:cs="Times New Roman"/>
          <w:bCs/>
          <w:sz w:val="32"/>
          <w:szCs w:val="28"/>
        </w:rPr>
      </w:pPr>
    </w:p>
    <w:p w:rsidR="00737FA1" w:rsidRDefault="00737FA1" w:rsidP="004C4E07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6167F" w:rsidRDefault="0006167F" w:rsidP="004C4E07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6167F" w:rsidRDefault="0006167F" w:rsidP="004C4E07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37FA1" w:rsidRDefault="00737FA1" w:rsidP="00737FA1">
      <w:pPr>
        <w:spacing w:line="36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737FA1">
        <w:rPr>
          <w:rFonts w:ascii="Times New Roman" w:hAnsi="Times New Roman" w:cs="Times New Roman"/>
          <w:b/>
          <w:sz w:val="24"/>
          <w:szCs w:val="24"/>
        </w:rPr>
        <w:t>Работу выполнила:</w:t>
      </w:r>
      <w:r>
        <w:rPr>
          <w:rFonts w:ascii="Times New Roman" w:hAnsi="Times New Roman" w:cs="Times New Roman"/>
          <w:sz w:val="24"/>
          <w:szCs w:val="24"/>
        </w:rPr>
        <w:t xml:space="preserve"> студентка 2 курса </w:t>
      </w:r>
    </w:p>
    <w:p w:rsidR="00737FA1" w:rsidRDefault="00737FA1" w:rsidP="00737FA1">
      <w:pPr>
        <w:spacing w:line="36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 группы ДО очной формы обучения</w:t>
      </w:r>
    </w:p>
    <w:p w:rsidR="00737FA1" w:rsidRDefault="00737FA1" w:rsidP="00737FA1">
      <w:pPr>
        <w:spacing w:line="36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Рудьева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Владислава Анатольевна</w:t>
      </w:r>
    </w:p>
    <w:p w:rsidR="00E33635" w:rsidRDefault="00E33635" w:rsidP="00737FA1">
      <w:pPr>
        <w:spacing w:line="36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E33635" w:rsidRDefault="00737FA1" w:rsidP="00E33635">
      <w:pPr>
        <w:spacing w:line="36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737FA1">
        <w:rPr>
          <w:rFonts w:ascii="Times New Roman" w:hAnsi="Times New Roman" w:cs="Times New Roman"/>
          <w:b/>
          <w:sz w:val="24"/>
          <w:szCs w:val="24"/>
        </w:rPr>
        <w:t>Научный руководитель</w:t>
      </w:r>
      <w:r w:rsidRPr="00E33635">
        <w:rPr>
          <w:rFonts w:ascii="Times New Roman" w:hAnsi="Times New Roman" w:cs="Times New Roman"/>
          <w:sz w:val="24"/>
          <w:szCs w:val="24"/>
        </w:rPr>
        <w:t>:</w:t>
      </w:r>
      <w:r w:rsidR="00E33635">
        <w:rPr>
          <w:rFonts w:ascii="Times New Roman" w:hAnsi="Times New Roman" w:cs="Times New Roman"/>
          <w:sz w:val="24"/>
          <w:szCs w:val="24"/>
        </w:rPr>
        <w:t xml:space="preserve"> к.</w:t>
      </w:r>
      <w:r w:rsidR="00E33635" w:rsidRPr="00E33635">
        <w:rPr>
          <w:rFonts w:ascii="Times New Roman" w:hAnsi="Times New Roman" w:cs="Times New Roman"/>
          <w:sz w:val="24"/>
          <w:szCs w:val="24"/>
        </w:rPr>
        <w:t>ф</w:t>
      </w:r>
      <w:r w:rsidR="00E33635">
        <w:rPr>
          <w:rFonts w:ascii="Times New Roman" w:hAnsi="Times New Roman" w:cs="Times New Roman"/>
          <w:sz w:val="24"/>
          <w:szCs w:val="24"/>
        </w:rPr>
        <w:t>.</w:t>
      </w:r>
      <w:r w:rsidR="00E33635" w:rsidRPr="00E33635">
        <w:rPr>
          <w:rFonts w:ascii="Times New Roman" w:hAnsi="Times New Roman" w:cs="Times New Roman"/>
          <w:sz w:val="24"/>
          <w:szCs w:val="24"/>
        </w:rPr>
        <w:t xml:space="preserve"> н</w:t>
      </w:r>
      <w:r w:rsidR="00E33635">
        <w:rPr>
          <w:rFonts w:ascii="Times New Roman" w:hAnsi="Times New Roman" w:cs="Times New Roman"/>
          <w:sz w:val="24"/>
          <w:szCs w:val="24"/>
        </w:rPr>
        <w:t>.</w:t>
      </w:r>
      <w:r w:rsidR="00E33635" w:rsidRPr="00E33635">
        <w:rPr>
          <w:rFonts w:ascii="Times New Roman" w:hAnsi="Times New Roman" w:cs="Times New Roman"/>
          <w:sz w:val="24"/>
          <w:szCs w:val="24"/>
        </w:rPr>
        <w:t>,</w:t>
      </w:r>
      <w:r w:rsidR="00E33635">
        <w:rPr>
          <w:rFonts w:ascii="Times New Roman" w:hAnsi="Times New Roman" w:cs="Times New Roman"/>
          <w:sz w:val="24"/>
          <w:szCs w:val="24"/>
        </w:rPr>
        <w:t xml:space="preserve"> д</w:t>
      </w:r>
      <w:r w:rsidR="00E33635" w:rsidRPr="00E33635">
        <w:rPr>
          <w:rFonts w:ascii="Times New Roman" w:hAnsi="Times New Roman" w:cs="Times New Roman"/>
          <w:sz w:val="24"/>
          <w:szCs w:val="24"/>
        </w:rPr>
        <w:t>оц</w:t>
      </w:r>
      <w:r w:rsidR="00C63A5B">
        <w:rPr>
          <w:rFonts w:ascii="Times New Roman" w:hAnsi="Times New Roman" w:cs="Times New Roman"/>
          <w:sz w:val="24"/>
          <w:szCs w:val="24"/>
        </w:rPr>
        <w:t>ент</w:t>
      </w:r>
      <w:r w:rsidR="00E336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7FA1" w:rsidRDefault="00737FA1" w:rsidP="00E33635">
      <w:pPr>
        <w:spacing w:line="36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737FA1">
        <w:rPr>
          <w:rFonts w:ascii="Times New Roman" w:hAnsi="Times New Roman" w:cs="Times New Roman"/>
          <w:sz w:val="24"/>
          <w:szCs w:val="24"/>
        </w:rPr>
        <w:t>Жук Валерий Николаевич</w:t>
      </w:r>
    </w:p>
    <w:p w:rsidR="00E33635" w:rsidRDefault="00E33635" w:rsidP="00E33635">
      <w:pPr>
        <w:spacing w:line="36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E33635" w:rsidRDefault="00E33635" w:rsidP="00E33635">
      <w:pPr>
        <w:spacing w:line="36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E33635" w:rsidRDefault="00E33635" w:rsidP="00E33635">
      <w:pPr>
        <w:spacing w:line="36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E33635" w:rsidRDefault="00E33635" w:rsidP="00E33635">
      <w:pPr>
        <w:spacing w:line="36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E33635" w:rsidRDefault="00E33635" w:rsidP="00E33635">
      <w:pPr>
        <w:spacing w:line="36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E33635" w:rsidRDefault="00E33635" w:rsidP="00E33635">
      <w:pPr>
        <w:spacing w:line="36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E33635" w:rsidRPr="00737FA1" w:rsidRDefault="00E33635" w:rsidP="00E33635">
      <w:pPr>
        <w:spacing w:line="36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Тверь 2016</w:t>
      </w:r>
    </w:p>
    <w:p w:rsidR="00E33635" w:rsidRPr="00E33635" w:rsidRDefault="00E33635" w:rsidP="00E33635">
      <w:pPr>
        <w:spacing w:line="360" w:lineRule="auto"/>
        <w:ind w:firstLine="284"/>
        <w:jc w:val="center"/>
        <w:rPr>
          <w:rFonts w:ascii="Times New Roman" w:hAnsi="Times New Roman" w:cs="Times New Roman"/>
          <w:sz w:val="32"/>
          <w:szCs w:val="32"/>
        </w:rPr>
      </w:pPr>
      <w:r w:rsidRPr="00E33635">
        <w:rPr>
          <w:rFonts w:ascii="Times New Roman" w:hAnsi="Times New Roman" w:cs="Times New Roman"/>
          <w:sz w:val="32"/>
          <w:szCs w:val="32"/>
        </w:rPr>
        <w:lastRenderedPageBreak/>
        <w:t>Философия В. В. Зеньковского</w:t>
      </w:r>
    </w:p>
    <w:p w:rsidR="00BB0AB4" w:rsidRPr="00BB0AB4" w:rsidRDefault="00BB0AB4" w:rsidP="004C4E07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B0AB4">
        <w:rPr>
          <w:rFonts w:ascii="Times New Roman" w:hAnsi="Times New Roman" w:cs="Times New Roman"/>
          <w:sz w:val="24"/>
          <w:szCs w:val="24"/>
        </w:rPr>
        <w:t>Василий Васильевич Зеньковский (1881–1962) больше известен как историк рус</w:t>
      </w:r>
      <w:r w:rsidR="00687845">
        <w:rPr>
          <w:rFonts w:ascii="Times New Roman" w:hAnsi="Times New Roman" w:cs="Times New Roman"/>
          <w:sz w:val="24"/>
          <w:szCs w:val="24"/>
        </w:rPr>
        <w:t>ской философии. Б</w:t>
      </w:r>
      <w:r w:rsidRPr="00BB0AB4">
        <w:rPr>
          <w:rFonts w:ascii="Times New Roman" w:hAnsi="Times New Roman" w:cs="Times New Roman"/>
          <w:sz w:val="24"/>
          <w:szCs w:val="24"/>
        </w:rPr>
        <w:t xml:space="preserve">ез его двухтомника «История русской философии», вышедшего в Париже в 1948–1950 годах, и вновь открытого для России </w:t>
      </w:r>
      <w:proofErr w:type="gramStart"/>
      <w:r w:rsidRPr="00BB0AB4">
        <w:rPr>
          <w:rFonts w:ascii="Times New Roman" w:hAnsi="Times New Roman" w:cs="Times New Roman"/>
          <w:sz w:val="24"/>
          <w:szCs w:val="24"/>
        </w:rPr>
        <w:t>в начале</w:t>
      </w:r>
      <w:proofErr w:type="gramEnd"/>
      <w:r w:rsidRPr="00BB0AB4">
        <w:rPr>
          <w:rFonts w:ascii="Times New Roman" w:hAnsi="Times New Roman" w:cs="Times New Roman"/>
          <w:sz w:val="24"/>
          <w:szCs w:val="24"/>
        </w:rPr>
        <w:t xml:space="preserve"> 90-х, трудно сегодня представить эту отрасль знаний. Однако история философии не была для В. Зеньковского основной сферой приложения творческих усилий – скорее это был лишь способ осмысления, «огранки» собственной философской системы.</w:t>
      </w:r>
    </w:p>
    <w:p w:rsidR="00687845" w:rsidRDefault="00BB0AB4" w:rsidP="004C4E07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B0AB4">
        <w:rPr>
          <w:rFonts w:ascii="Times New Roman" w:hAnsi="Times New Roman" w:cs="Times New Roman"/>
          <w:sz w:val="24"/>
          <w:szCs w:val="24"/>
        </w:rPr>
        <w:t xml:space="preserve">Центральное место в его философских исканиях занимало понятие личности – с этим связаны его глубокие исследования в области психологии и педагогики и разработка целостной философско-педагогической системы. </w:t>
      </w:r>
    </w:p>
    <w:p w:rsidR="00687845" w:rsidRDefault="00BB0AB4" w:rsidP="004C4E07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B0AB4">
        <w:rPr>
          <w:rFonts w:ascii="Times New Roman" w:hAnsi="Times New Roman" w:cs="Times New Roman"/>
          <w:sz w:val="24"/>
          <w:szCs w:val="24"/>
        </w:rPr>
        <w:t xml:space="preserve">Христианская педагогика В. Зеньковского является одной из самых целостных в XX </w:t>
      </w:r>
      <w:proofErr w:type="gramStart"/>
      <w:r w:rsidRPr="00BB0AB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B0AB4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BB0AB4">
        <w:rPr>
          <w:rFonts w:ascii="Times New Roman" w:hAnsi="Times New Roman" w:cs="Times New Roman"/>
          <w:sz w:val="24"/>
          <w:szCs w:val="24"/>
        </w:rPr>
        <w:t>им</w:t>
      </w:r>
      <w:proofErr w:type="gramEnd"/>
      <w:r w:rsidRPr="00BB0AB4">
        <w:rPr>
          <w:rFonts w:ascii="Times New Roman" w:hAnsi="Times New Roman" w:cs="Times New Roman"/>
          <w:sz w:val="24"/>
          <w:szCs w:val="24"/>
        </w:rPr>
        <w:t xml:space="preserve"> фактически было создано целое направление русской религиозной педагогики в зарубежье. Методологической основой педагогической концепции В. Зеньковского является христианская антропология, а философской – идея </w:t>
      </w:r>
      <w:proofErr w:type="spellStart"/>
      <w:r w:rsidRPr="00BB0AB4">
        <w:rPr>
          <w:rFonts w:ascii="Times New Roman" w:hAnsi="Times New Roman" w:cs="Times New Roman"/>
          <w:sz w:val="24"/>
          <w:szCs w:val="24"/>
        </w:rPr>
        <w:t>тварности</w:t>
      </w:r>
      <w:proofErr w:type="spellEnd"/>
      <w:r w:rsidRPr="00BB0AB4">
        <w:rPr>
          <w:rFonts w:ascii="Times New Roman" w:hAnsi="Times New Roman" w:cs="Times New Roman"/>
          <w:sz w:val="24"/>
          <w:szCs w:val="24"/>
        </w:rPr>
        <w:t xml:space="preserve"> мира, личности как образа и подобия Божия, Церкви как соборного единства в Боге свободных духовных личностей, первородного греха и воскресения. В антропологию он включал христианское понимание первородного греха, рисуя путь личности как «путь креста», неповторимый и своеобразный, центром которого является моральная жизнь, внутреннее преображение личности. </w:t>
      </w:r>
    </w:p>
    <w:p w:rsidR="00BB0AB4" w:rsidRPr="00BB0AB4" w:rsidRDefault="00BB0AB4" w:rsidP="004C4E07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B0AB4">
        <w:rPr>
          <w:rFonts w:ascii="Times New Roman" w:hAnsi="Times New Roman" w:cs="Times New Roman"/>
          <w:sz w:val="24"/>
          <w:szCs w:val="24"/>
        </w:rPr>
        <w:t>Выход на проблемы педагогики философ обозначает следующим образом: «Человек в метафизическом освещении являет с наибольшей силой действие первородного греха. Та цельная жизнь, которая сочетает в живое единство тело, душу и дух, нарушается, но не разрушается смертью. Воскресение людей в Царстве Божием восстанавливает утрачиваемую при смерти жи</w:t>
      </w:r>
      <w:r>
        <w:rPr>
          <w:rFonts w:ascii="Times New Roman" w:hAnsi="Times New Roman" w:cs="Times New Roman"/>
          <w:sz w:val="24"/>
          <w:szCs w:val="24"/>
        </w:rPr>
        <w:t>вую цельность жизни»</w:t>
      </w:r>
      <w:r w:rsidRPr="00BB0AB4">
        <w:rPr>
          <w:rFonts w:ascii="Times New Roman" w:hAnsi="Times New Roman" w:cs="Times New Roman"/>
          <w:sz w:val="24"/>
          <w:szCs w:val="24"/>
        </w:rPr>
        <w:t>. Путь к этому воскресению начинается уже в земной жизни человека через освобождение от власти «душевных» движений, одухотворение всего состава человека, что и означает подготовку к «торжеству вечной жизни в человеке». Важнейшую роль в этом воскресении должна сыграть педагогика. Она призвана помочь молодым людям найти себя и творчески преобразовать в себе то, что в них находится как «взаимодействие наследственности, социальных и духов</w:t>
      </w:r>
      <w:r w:rsidR="00687845">
        <w:rPr>
          <w:rFonts w:ascii="Times New Roman" w:hAnsi="Times New Roman" w:cs="Times New Roman"/>
          <w:sz w:val="24"/>
          <w:szCs w:val="24"/>
        </w:rPr>
        <w:t>ных влияний»</w:t>
      </w:r>
      <w:r w:rsidRPr="00BB0AB4">
        <w:rPr>
          <w:rFonts w:ascii="Times New Roman" w:hAnsi="Times New Roman" w:cs="Times New Roman"/>
          <w:sz w:val="24"/>
          <w:szCs w:val="24"/>
        </w:rPr>
        <w:t>.</w:t>
      </w:r>
    </w:p>
    <w:p w:rsidR="00687845" w:rsidRDefault="00BB0AB4" w:rsidP="004C4E07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B0AB4">
        <w:rPr>
          <w:rFonts w:ascii="Times New Roman" w:hAnsi="Times New Roman" w:cs="Times New Roman"/>
          <w:sz w:val="24"/>
          <w:szCs w:val="24"/>
        </w:rPr>
        <w:t xml:space="preserve">Философ подвергает решительной критике процессы секуляризации культуры и возрастания в ней религиозного индифферентизма. Болезнь современной культуры он </w:t>
      </w:r>
      <w:r w:rsidRPr="00BB0AB4">
        <w:rPr>
          <w:rFonts w:ascii="Times New Roman" w:hAnsi="Times New Roman" w:cs="Times New Roman"/>
          <w:sz w:val="24"/>
          <w:szCs w:val="24"/>
        </w:rPr>
        <w:lastRenderedPageBreak/>
        <w:t xml:space="preserve">связывает с двумя мировыми войнами и установлением в Европе тоталитарных режимов. Истоки </w:t>
      </w:r>
      <w:proofErr w:type="spellStart"/>
      <w:r w:rsidRPr="00BB0AB4">
        <w:rPr>
          <w:rFonts w:ascii="Times New Roman" w:hAnsi="Times New Roman" w:cs="Times New Roman"/>
          <w:sz w:val="24"/>
          <w:szCs w:val="24"/>
        </w:rPr>
        <w:t>секулярной</w:t>
      </w:r>
      <w:proofErr w:type="spellEnd"/>
      <w:r w:rsidRPr="00BB0AB4">
        <w:rPr>
          <w:rFonts w:ascii="Times New Roman" w:hAnsi="Times New Roman" w:cs="Times New Roman"/>
          <w:sz w:val="24"/>
          <w:szCs w:val="24"/>
        </w:rPr>
        <w:t xml:space="preserve"> культуры, по В. Зеньковскому, восходят к IV </w:t>
      </w:r>
      <w:proofErr w:type="gramStart"/>
      <w:r w:rsidRPr="00BB0AB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B0AB4">
        <w:rPr>
          <w:rFonts w:ascii="Times New Roman" w:hAnsi="Times New Roman" w:cs="Times New Roman"/>
          <w:sz w:val="24"/>
          <w:szCs w:val="24"/>
        </w:rPr>
        <w:t xml:space="preserve">., когда </w:t>
      </w:r>
      <w:proofErr w:type="gramStart"/>
      <w:r w:rsidRPr="00BB0AB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B0AB4">
        <w:rPr>
          <w:rFonts w:ascii="Times New Roman" w:hAnsi="Times New Roman" w:cs="Times New Roman"/>
          <w:sz w:val="24"/>
          <w:szCs w:val="24"/>
        </w:rPr>
        <w:t xml:space="preserve"> Европе церковь, начав борьбу с государством за политическую власть, тем самым обрекла христианские ценности на обмирщение. </w:t>
      </w:r>
    </w:p>
    <w:p w:rsidR="007A274C" w:rsidRPr="00BB0AB4" w:rsidRDefault="00BB0AB4" w:rsidP="004C4E07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B0AB4">
        <w:rPr>
          <w:rFonts w:ascii="Times New Roman" w:hAnsi="Times New Roman" w:cs="Times New Roman"/>
          <w:sz w:val="24"/>
          <w:szCs w:val="24"/>
        </w:rPr>
        <w:t xml:space="preserve">Основной чертой «нейтральной» культуры философ считает </w:t>
      </w:r>
      <w:proofErr w:type="spellStart"/>
      <w:r w:rsidRPr="00BB0AB4">
        <w:rPr>
          <w:rFonts w:ascii="Times New Roman" w:hAnsi="Times New Roman" w:cs="Times New Roman"/>
          <w:sz w:val="24"/>
          <w:szCs w:val="24"/>
        </w:rPr>
        <w:t>секулярный</w:t>
      </w:r>
      <w:proofErr w:type="spellEnd"/>
      <w:r w:rsidRPr="00BB0AB4">
        <w:rPr>
          <w:rFonts w:ascii="Times New Roman" w:hAnsi="Times New Roman" w:cs="Times New Roman"/>
          <w:sz w:val="24"/>
          <w:szCs w:val="24"/>
        </w:rPr>
        <w:t xml:space="preserve"> гуманизм, включающий в себя веру в могущество и всесилие науки и техники, культ индивидуализма, эстетический аморализм. </w:t>
      </w:r>
      <w:proofErr w:type="spellStart"/>
      <w:r w:rsidRPr="00BB0AB4">
        <w:rPr>
          <w:rFonts w:ascii="Times New Roman" w:hAnsi="Times New Roman" w:cs="Times New Roman"/>
          <w:sz w:val="24"/>
          <w:szCs w:val="24"/>
        </w:rPr>
        <w:t>Секулярный</w:t>
      </w:r>
      <w:proofErr w:type="spellEnd"/>
      <w:r w:rsidRPr="00BB0AB4">
        <w:rPr>
          <w:rFonts w:ascii="Times New Roman" w:hAnsi="Times New Roman" w:cs="Times New Roman"/>
          <w:sz w:val="24"/>
          <w:szCs w:val="24"/>
        </w:rPr>
        <w:t xml:space="preserve"> гуманизм есть не только болезнь культуры, но, прежде всего, болезнь самой церкви. В. Зеньковский предлагает начать «эпохальный перелом» с покаяния церкви в своей «сухости, фарисействе, жестокосердии»; говорит о необходимости «</w:t>
      </w:r>
      <w:proofErr w:type="spellStart"/>
      <w:r w:rsidRPr="00BB0AB4">
        <w:rPr>
          <w:rFonts w:ascii="Times New Roman" w:hAnsi="Times New Roman" w:cs="Times New Roman"/>
          <w:sz w:val="24"/>
          <w:szCs w:val="24"/>
        </w:rPr>
        <w:t>воцерковления</w:t>
      </w:r>
      <w:proofErr w:type="spellEnd"/>
      <w:r w:rsidRPr="00BB0AB4">
        <w:rPr>
          <w:rFonts w:ascii="Times New Roman" w:hAnsi="Times New Roman" w:cs="Times New Roman"/>
          <w:sz w:val="24"/>
          <w:szCs w:val="24"/>
        </w:rPr>
        <w:t>» мира, введения государства и культуры в лоно церкви на принципах «симфонии», что и должно привести к установлению подлинной теократии.</w:t>
      </w:r>
    </w:p>
    <w:p w:rsidR="00BB0AB4" w:rsidRPr="00BB0AB4" w:rsidRDefault="00BB0AB4" w:rsidP="004C4E07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B0AB4">
        <w:rPr>
          <w:rFonts w:ascii="Times New Roman" w:hAnsi="Times New Roman" w:cs="Times New Roman"/>
          <w:sz w:val="24"/>
          <w:szCs w:val="24"/>
        </w:rPr>
        <w:t>В конце своей жизни он предпринимает попытку оформить целостную систему, представляющую христианское учение о познании, о мире и о человеке. Итоговый труд «Основы христианской философии» (т. 1–2, 1961–64), правда, не был завершён – В. Зеньковский</w:t>
      </w:r>
      <w:r w:rsidR="00687845">
        <w:rPr>
          <w:rFonts w:ascii="Times New Roman" w:hAnsi="Times New Roman" w:cs="Times New Roman"/>
          <w:sz w:val="24"/>
          <w:szCs w:val="24"/>
        </w:rPr>
        <w:t xml:space="preserve"> успел написать только два тома, </w:t>
      </w:r>
      <w:r w:rsidRPr="00BB0AB4">
        <w:rPr>
          <w:rFonts w:ascii="Times New Roman" w:hAnsi="Times New Roman" w:cs="Times New Roman"/>
          <w:sz w:val="24"/>
          <w:szCs w:val="24"/>
        </w:rPr>
        <w:t>а третий том, посвящённый христианской антропологии, остался ненаписанным, хотя в значительной степени этот пробел восполняется его психолого-педагогическим наследием. Тем не менее, основные идеи христианской космологии, излагаемой на фоне признания последних достижений науки, сформулированы достаточно ясно. С обоснованием христианской космологии, а также исторической роли христианства, связана также собственно богословская книга В. Зеньковского «Апологетика» (1957).</w:t>
      </w:r>
    </w:p>
    <w:p w:rsidR="00BB0AB4" w:rsidRPr="00BB0AB4" w:rsidRDefault="00BB0AB4" w:rsidP="004C4E07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B0AB4">
        <w:rPr>
          <w:rFonts w:ascii="Times New Roman" w:hAnsi="Times New Roman" w:cs="Times New Roman"/>
          <w:sz w:val="24"/>
          <w:szCs w:val="24"/>
        </w:rPr>
        <w:t xml:space="preserve">Философ-священник формулирует и отстаивает выстраданную на протяжении всей жизни идею христианской философии. Прежде всего, он объясняет происхождение идеи «чистой (т. е. </w:t>
      </w:r>
      <w:proofErr w:type="spellStart"/>
      <w:r w:rsidRPr="00BB0AB4">
        <w:rPr>
          <w:rFonts w:ascii="Times New Roman" w:hAnsi="Times New Roman" w:cs="Times New Roman"/>
          <w:sz w:val="24"/>
          <w:szCs w:val="24"/>
        </w:rPr>
        <w:t>безрелигиозной</w:t>
      </w:r>
      <w:proofErr w:type="spellEnd"/>
      <w:r w:rsidRPr="00BB0AB4">
        <w:rPr>
          <w:rFonts w:ascii="Times New Roman" w:hAnsi="Times New Roman" w:cs="Times New Roman"/>
          <w:sz w:val="24"/>
          <w:szCs w:val="24"/>
        </w:rPr>
        <w:t xml:space="preserve">) философии», которая рождается, тем не менее, в недрах западной христианской культуры. Это рождение определённо связывается В. Зеньковским с прививкой </w:t>
      </w:r>
      <w:proofErr w:type="spellStart"/>
      <w:r w:rsidRPr="00BB0AB4">
        <w:rPr>
          <w:rFonts w:ascii="Times New Roman" w:hAnsi="Times New Roman" w:cs="Times New Roman"/>
          <w:sz w:val="24"/>
          <w:szCs w:val="24"/>
        </w:rPr>
        <w:t>аристотелизма</w:t>
      </w:r>
      <w:proofErr w:type="spellEnd"/>
      <w:r w:rsidRPr="00BB0AB4">
        <w:rPr>
          <w:rFonts w:ascii="Times New Roman" w:hAnsi="Times New Roman" w:cs="Times New Roman"/>
          <w:sz w:val="24"/>
          <w:szCs w:val="24"/>
        </w:rPr>
        <w:t xml:space="preserve"> к западной средневековой схоластике, в результате чего обосновывался гносеологический дуализм, разделение веры и знания, отделение чисто философских концепций от богословия. Основная роль в этом отводится Фоме Аквинскому – «он просто уступил знанию (философии) всю территорию того, что может быть поз</w:t>
      </w:r>
      <w:r w:rsidR="00687845">
        <w:rPr>
          <w:rFonts w:ascii="Times New Roman" w:hAnsi="Times New Roman" w:cs="Times New Roman"/>
          <w:sz w:val="24"/>
          <w:szCs w:val="24"/>
        </w:rPr>
        <w:t xml:space="preserve">наваемо «естественным разумом». </w:t>
      </w:r>
      <w:r w:rsidRPr="00BB0AB4">
        <w:rPr>
          <w:rFonts w:ascii="Times New Roman" w:hAnsi="Times New Roman" w:cs="Times New Roman"/>
          <w:sz w:val="24"/>
          <w:szCs w:val="24"/>
        </w:rPr>
        <w:t xml:space="preserve">Отсюда начинает выстраиваться система </w:t>
      </w:r>
      <w:proofErr w:type="spellStart"/>
      <w:r w:rsidRPr="00BB0AB4">
        <w:rPr>
          <w:rFonts w:ascii="Times New Roman" w:hAnsi="Times New Roman" w:cs="Times New Roman"/>
          <w:sz w:val="24"/>
          <w:szCs w:val="24"/>
        </w:rPr>
        <w:t>секуляризма</w:t>
      </w:r>
      <w:proofErr w:type="spellEnd"/>
      <w:r w:rsidRPr="00BB0A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0AB4">
        <w:rPr>
          <w:rFonts w:ascii="Times New Roman" w:hAnsi="Times New Roman" w:cs="Times New Roman"/>
          <w:sz w:val="24"/>
          <w:szCs w:val="24"/>
        </w:rPr>
        <w:t>дехристианизации</w:t>
      </w:r>
      <w:proofErr w:type="spellEnd"/>
      <w:r w:rsidRPr="00BB0AB4">
        <w:rPr>
          <w:rFonts w:ascii="Times New Roman" w:hAnsi="Times New Roman" w:cs="Times New Roman"/>
          <w:sz w:val="24"/>
          <w:szCs w:val="24"/>
        </w:rPr>
        <w:t xml:space="preserve"> культуры. Этот процесс, характеризуемый как «религиозная трагедия», только усилился после Реформации. Таким образом, </w:t>
      </w:r>
      <w:r w:rsidRPr="00BB0AB4">
        <w:rPr>
          <w:rFonts w:ascii="Times New Roman" w:hAnsi="Times New Roman" w:cs="Times New Roman"/>
          <w:sz w:val="24"/>
          <w:szCs w:val="24"/>
        </w:rPr>
        <w:lastRenderedPageBreak/>
        <w:t>констатирует православный философ, «вся новая история шла и доныне идёт на Западе под знаком принципиального дуализма – христианства и жизни, христианства и культуры, христ</w:t>
      </w:r>
      <w:r>
        <w:rPr>
          <w:rFonts w:ascii="Times New Roman" w:hAnsi="Times New Roman" w:cs="Times New Roman"/>
          <w:sz w:val="24"/>
          <w:szCs w:val="24"/>
        </w:rPr>
        <w:t>ианства и творчества»</w:t>
      </w:r>
      <w:r w:rsidRPr="00BB0AB4">
        <w:rPr>
          <w:rFonts w:ascii="Times New Roman" w:hAnsi="Times New Roman" w:cs="Times New Roman"/>
          <w:sz w:val="24"/>
          <w:szCs w:val="24"/>
        </w:rPr>
        <w:t>.</w:t>
      </w:r>
    </w:p>
    <w:p w:rsidR="00687845" w:rsidRDefault="00BB0AB4" w:rsidP="004C4E07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B0AB4">
        <w:rPr>
          <w:rFonts w:ascii="Times New Roman" w:hAnsi="Times New Roman" w:cs="Times New Roman"/>
          <w:sz w:val="24"/>
          <w:szCs w:val="24"/>
        </w:rPr>
        <w:t>Для В. Зеньковского «естественный разум» – это разум, подчинённый действию первородного греха, а пото</w:t>
      </w:r>
      <w:r w:rsidR="00687845">
        <w:rPr>
          <w:rFonts w:ascii="Times New Roman" w:hAnsi="Times New Roman" w:cs="Times New Roman"/>
          <w:sz w:val="24"/>
          <w:szCs w:val="24"/>
        </w:rPr>
        <w:t xml:space="preserve">му необходимо «обновление ума», </w:t>
      </w:r>
      <w:r w:rsidRPr="00BB0AB4">
        <w:rPr>
          <w:rFonts w:ascii="Times New Roman" w:hAnsi="Times New Roman" w:cs="Times New Roman"/>
          <w:sz w:val="24"/>
          <w:szCs w:val="24"/>
        </w:rPr>
        <w:t xml:space="preserve">которое несёт только жизнь во Христе. Речь, таким образом, должна идти не о «христианском употреблении» естественного разума, а о его преображении. </w:t>
      </w:r>
    </w:p>
    <w:p w:rsidR="00BB0AB4" w:rsidRPr="00BB0AB4" w:rsidRDefault="00BB0AB4" w:rsidP="004C4E07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0AB4">
        <w:rPr>
          <w:rFonts w:ascii="Times New Roman" w:hAnsi="Times New Roman" w:cs="Times New Roman"/>
          <w:sz w:val="24"/>
          <w:szCs w:val="24"/>
        </w:rPr>
        <w:t>Идея автономной, чистой философии бесплодна и трагична – она «не может пойти дальше собирания частичных истин или уяснения диалектической связанности тех или иных идей», поскольку не учитывает, что «сама природа мысли нашей связывает наше мышление с категорией абсолютности», что «обрекает нашу мысль на то, что она неизменно движется в линиях религиозного сознания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B0AB4" w:rsidRPr="00BB0AB4" w:rsidRDefault="00687845" w:rsidP="004C4E07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Так</w:t>
      </w:r>
      <w:r w:rsidR="00BB0AB4" w:rsidRPr="00BB0AB4">
        <w:rPr>
          <w:rFonts w:ascii="Times New Roman" w:hAnsi="Times New Roman" w:cs="Times New Roman"/>
          <w:sz w:val="24"/>
          <w:szCs w:val="24"/>
        </w:rPr>
        <w:t>, идея христианской философии – в «обновлении ума», в единстве разума и веры, которое «нам, однако, не дано, но оно задано».</w:t>
      </w:r>
      <w:proofErr w:type="gramEnd"/>
      <w:r w:rsidR="00BB0AB4" w:rsidRPr="00BB0AB4">
        <w:rPr>
          <w:rFonts w:ascii="Times New Roman" w:hAnsi="Times New Roman" w:cs="Times New Roman"/>
          <w:sz w:val="24"/>
          <w:szCs w:val="24"/>
        </w:rPr>
        <w:t xml:space="preserve"> Предмет такой философии отнюдь не сводится к толкованию догматов. «Догматика есть философия веры, а христианская философия есть философия, вытекающая из веры». Христианская философия включает в себя познание мира и человека, систематическую сводку основных принципов бытия, а также «уяснение диалектики идей, уяснение внутренней структурности в основных наших понятиях».</w:t>
      </w:r>
    </w:p>
    <w:p w:rsidR="00687845" w:rsidRDefault="00BB0AB4" w:rsidP="004C4E07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B0AB4">
        <w:rPr>
          <w:rFonts w:ascii="Times New Roman" w:hAnsi="Times New Roman" w:cs="Times New Roman"/>
          <w:sz w:val="24"/>
          <w:szCs w:val="24"/>
        </w:rPr>
        <w:t xml:space="preserve">Подвергнув критическому анализу современные ему гносеологические учения, В. Зеньковский сформулировал три основные предпосылки, или аксиомы знания, </w:t>
      </w:r>
      <w:proofErr w:type="spellStart"/>
      <w:r w:rsidRPr="00BB0AB4">
        <w:rPr>
          <w:rFonts w:ascii="Times New Roman" w:hAnsi="Times New Roman" w:cs="Times New Roman"/>
          <w:sz w:val="24"/>
          <w:szCs w:val="24"/>
        </w:rPr>
        <w:t>невыводимые</w:t>
      </w:r>
      <w:proofErr w:type="spellEnd"/>
      <w:r w:rsidRPr="00BB0AB4">
        <w:rPr>
          <w:rFonts w:ascii="Times New Roman" w:hAnsi="Times New Roman" w:cs="Times New Roman"/>
          <w:sz w:val="24"/>
          <w:szCs w:val="24"/>
        </w:rPr>
        <w:t xml:space="preserve"> из опыта и внерациональные. </w:t>
      </w:r>
      <w:r w:rsidR="00687845">
        <w:rPr>
          <w:rFonts w:ascii="Times New Roman" w:hAnsi="Times New Roman" w:cs="Times New Roman"/>
          <w:sz w:val="24"/>
          <w:szCs w:val="24"/>
        </w:rPr>
        <w:t>Это:</w:t>
      </w:r>
    </w:p>
    <w:p w:rsidR="00687845" w:rsidRDefault="00BB0AB4" w:rsidP="004C4E07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B0AB4">
        <w:rPr>
          <w:rFonts w:ascii="Times New Roman" w:hAnsi="Times New Roman" w:cs="Times New Roman"/>
          <w:sz w:val="24"/>
          <w:szCs w:val="24"/>
        </w:rPr>
        <w:t xml:space="preserve"> </w:t>
      </w:r>
      <w:r w:rsidR="00687845">
        <w:rPr>
          <w:rFonts w:ascii="Times New Roman" w:hAnsi="Times New Roman" w:cs="Times New Roman"/>
          <w:sz w:val="24"/>
          <w:szCs w:val="24"/>
        </w:rPr>
        <w:t xml:space="preserve">1) </w:t>
      </w:r>
      <w:r w:rsidRPr="00BB0AB4">
        <w:rPr>
          <w:rFonts w:ascii="Times New Roman" w:hAnsi="Times New Roman" w:cs="Times New Roman"/>
          <w:sz w:val="24"/>
          <w:szCs w:val="24"/>
        </w:rPr>
        <w:t xml:space="preserve">аксиома реальности (формула В. И. Вернадского): «предмет знания» именно только в той мере и стимулирует познавательную нашу деятельность, в какой мере он реален для нас. </w:t>
      </w:r>
    </w:p>
    <w:p w:rsidR="00687845" w:rsidRDefault="00687845" w:rsidP="004C4E07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BB0AB4" w:rsidRPr="00BB0AB4">
        <w:rPr>
          <w:rFonts w:ascii="Times New Roman" w:hAnsi="Times New Roman" w:cs="Times New Roman"/>
          <w:sz w:val="24"/>
          <w:szCs w:val="24"/>
        </w:rPr>
        <w:t>аксиома разумности мира, – В. Зеньк</w:t>
      </w:r>
      <w:r>
        <w:rPr>
          <w:rFonts w:ascii="Times New Roman" w:hAnsi="Times New Roman" w:cs="Times New Roman"/>
          <w:sz w:val="24"/>
          <w:szCs w:val="24"/>
        </w:rPr>
        <w:t xml:space="preserve">овский говорит в этой связи об </w:t>
      </w:r>
      <w:r w:rsidR="00BB0AB4" w:rsidRPr="00BB0AB4">
        <w:rPr>
          <w:rFonts w:ascii="Times New Roman" w:hAnsi="Times New Roman" w:cs="Times New Roman"/>
          <w:sz w:val="24"/>
          <w:szCs w:val="24"/>
        </w:rPr>
        <w:t>интуиции смысла в мире, которая всегда жи</w:t>
      </w:r>
      <w:r>
        <w:rPr>
          <w:rFonts w:ascii="Times New Roman" w:hAnsi="Times New Roman" w:cs="Times New Roman"/>
          <w:sz w:val="24"/>
          <w:szCs w:val="24"/>
        </w:rPr>
        <w:t xml:space="preserve">вёт и действует в нас, являясь </w:t>
      </w:r>
      <w:r w:rsidR="00BB0AB4" w:rsidRPr="00BB0AB4">
        <w:rPr>
          <w:rFonts w:ascii="Times New Roman" w:hAnsi="Times New Roman" w:cs="Times New Roman"/>
          <w:sz w:val="24"/>
          <w:szCs w:val="24"/>
        </w:rPr>
        <w:t>одним из аспектов веры</w:t>
      </w:r>
      <w:r>
        <w:rPr>
          <w:rFonts w:ascii="Times New Roman" w:hAnsi="Times New Roman" w:cs="Times New Roman"/>
          <w:sz w:val="24"/>
          <w:szCs w:val="24"/>
        </w:rPr>
        <w:t xml:space="preserve">; о </w:t>
      </w:r>
      <w:r w:rsidR="00BB0AB4" w:rsidRPr="00BB0AB4">
        <w:rPr>
          <w:rFonts w:ascii="Times New Roman" w:hAnsi="Times New Roman" w:cs="Times New Roman"/>
          <w:sz w:val="24"/>
          <w:szCs w:val="24"/>
        </w:rPr>
        <w:t>замысле познания разумного и познаваемого мира, которым движ</w:t>
      </w:r>
      <w:r w:rsidR="00BB0AB4">
        <w:rPr>
          <w:rFonts w:ascii="Times New Roman" w:hAnsi="Times New Roman" w:cs="Times New Roman"/>
          <w:sz w:val="24"/>
          <w:szCs w:val="24"/>
        </w:rPr>
        <w:t>ется работа разума</w:t>
      </w:r>
      <w:r w:rsidR="00BB0AB4" w:rsidRPr="00BB0A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14606" w:rsidRDefault="00687845" w:rsidP="004C4E07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BB0AB4" w:rsidRPr="00BB0AB4">
        <w:rPr>
          <w:rFonts w:ascii="Times New Roman" w:hAnsi="Times New Roman" w:cs="Times New Roman"/>
          <w:sz w:val="24"/>
          <w:szCs w:val="24"/>
        </w:rPr>
        <w:t>аксиома обращённости всех актов духа к Абсолютной сфера – «реляция к Абсолют</w:t>
      </w:r>
      <w:r w:rsidR="00514606">
        <w:rPr>
          <w:rFonts w:ascii="Times New Roman" w:hAnsi="Times New Roman" w:cs="Times New Roman"/>
          <w:sz w:val="24"/>
          <w:szCs w:val="24"/>
        </w:rPr>
        <w:t xml:space="preserve">у», по формуле Б. </w:t>
      </w:r>
      <w:proofErr w:type="spellStart"/>
      <w:r w:rsidR="00514606">
        <w:rPr>
          <w:rFonts w:ascii="Times New Roman" w:hAnsi="Times New Roman" w:cs="Times New Roman"/>
          <w:sz w:val="24"/>
          <w:szCs w:val="24"/>
        </w:rPr>
        <w:t>Вышеславцева</w:t>
      </w:r>
      <w:proofErr w:type="spellEnd"/>
      <w:r w:rsidR="0051460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BB0AB4" w:rsidRPr="00BB0AB4" w:rsidRDefault="00BB0AB4" w:rsidP="004C4E07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B0AB4">
        <w:rPr>
          <w:rFonts w:ascii="Times New Roman" w:hAnsi="Times New Roman" w:cs="Times New Roman"/>
          <w:sz w:val="24"/>
          <w:szCs w:val="24"/>
        </w:rPr>
        <w:lastRenderedPageBreak/>
        <w:t>Этими аксиомами завершается «познание вне Христа» и начинается «познание в свете Христовом».</w:t>
      </w:r>
    </w:p>
    <w:p w:rsidR="00BB0AB4" w:rsidRPr="00BB0AB4" w:rsidRDefault="00BB0AB4" w:rsidP="004C4E07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B0AB4">
        <w:rPr>
          <w:rFonts w:ascii="Times New Roman" w:hAnsi="Times New Roman" w:cs="Times New Roman"/>
          <w:sz w:val="24"/>
          <w:szCs w:val="24"/>
        </w:rPr>
        <w:t xml:space="preserve">Собственно христианские предпосылки знания уже не являются аксиомами, т. е. чем-то обязательным, – речь идёт о свободной установке духа. В. Зеньковский говорит здесь, прежде всего, о целостности жизни духа, о необходимости постоянно возвращаться к этой целостности, преодолевая ложную самостоятельность «естественного света разума». </w:t>
      </w:r>
      <w:proofErr w:type="gramStart"/>
      <w:r w:rsidRPr="00BB0AB4">
        <w:rPr>
          <w:rFonts w:ascii="Times New Roman" w:hAnsi="Times New Roman" w:cs="Times New Roman"/>
          <w:sz w:val="24"/>
          <w:szCs w:val="24"/>
        </w:rPr>
        <w:t>Речь идёт не о подчинении разума вере, а о внутреннем преображении всего человека; не о растворении индивидуального разума в церковном, а приобщении и обогащении индивидуального сознания в церковном разуме, которое есть процесс свободный, и потому, между прочим, «нет и не может быть в Церкви обязательного для всех церковных людей философского миросозерцания».</w:t>
      </w:r>
      <w:proofErr w:type="gramEnd"/>
      <w:r w:rsidRPr="00BB0AB4">
        <w:rPr>
          <w:rFonts w:ascii="Times New Roman" w:hAnsi="Times New Roman" w:cs="Times New Roman"/>
          <w:sz w:val="24"/>
          <w:szCs w:val="24"/>
        </w:rPr>
        <w:t xml:space="preserve"> Православие, утверждает В. Зеньковский, открывает широкий простор для исследования природы. «Во всяком </w:t>
      </w:r>
      <w:proofErr w:type="gramStart"/>
      <w:r w:rsidRPr="00BB0AB4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BB0AB4">
        <w:rPr>
          <w:rFonts w:ascii="Times New Roman" w:hAnsi="Times New Roman" w:cs="Times New Roman"/>
          <w:sz w:val="24"/>
          <w:szCs w:val="24"/>
        </w:rPr>
        <w:t xml:space="preserve"> соотношение современного знания и коренных идей христианства может и</w:t>
      </w:r>
      <w:r>
        <w:rPr>
          <w:rFonts w:ascii="Times New Roman" w:hAnsi="Times New Roman" w:cs="Times New Roman"/>
          <w:sz w:val="24"/>
          <w:szCs w:val="24"/>
        </w:rPr>
        <w:t xml:space="preserve"> должно быть взаимно свободным». </w:t>
      </w:r>
      <w:r w:rsidRPr="00BB0AB4">
        <w:rPr>
          <w:rFonts w:ascii="Times New Roman" w:hAnsi="Times New Roman" w:cs="Times New Roman"/>
          <w:sz w:val="24"/>
          <w:szCs w:val="24"/>
        </w:rPr>
        <w:t>В этих условиях В. Зеньковский обосновывает ту позицию, что христианство не может ограничиваться рецепцией только того в современном знании, что для него приемлемо, – «христианская мысль должна заняться пересмотром основ знания, чтобы вернуть христианству его за</w:t>
      </w:r>
      <w:r>
        <w:rPr>
          <w:rFonts w:ascii="Times New Roman" w:hAnsi="Times New Roman" w:cs="Times New Roman"/>
          <w:sz w:val="24"/>
          <w:szCs w:val="24"/>
        </w:rPr>
        <w:t>конное место в развитии знания».</w:t>
      </w:r>
    </w:p>
    <w:p w:rsidR="00514606" w:rsidRDefault="00BB0AB4" w:rsidP="004C4E07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B0AB4">
        <w:rPr>
          <w:rFonts w:ascii="Times New Roman" w:hAnsi="Times New Roman" w:cs="Times New Roman"/>
          <w:sz w:val="24"/>
          <w:szCs w:val="24"/>
        </w:rPr>
        <w:t xml:space="preserve">Переходя далее к вопросам христианской метафизики (космологии), В. Зеньковский, с одной стороны, отбрасывает неоплатонизм и концепции всеединства, выстраивая собственный вариант </w:t>
      </w:r>
      <w:proofErr w:type="spellStart"/>
      <w:r w:rsidRPr="00BB0AB4">
        <w:rPr>
          <w:rFonts w:ascii="Times New Roman" w:hAnsi="Times New Roman" w:cs="Times New Roman"/>
          <w:sz w:val="24"/>
          <w:szCs w:val="24"/>
        </w:rPr>
        <w:t>софиологии</w:t>
      </w:r>
      <w:proofErr w:type="spellEnd"/>
      <w:r w:rsidRPr="00BB0AB4">
        <w:rPr>
          <w:rFonts w:ascii="Times New Roman" w:hAnsi="Times New Roman" w:cs="Times New Roman"/>
          <w:sz w:val="24"/>
          <w:szCs w:val="24"/>
        </w:rPr>
        <w:t>, основанный на христи</w:t>
      </w:r>
      <w:r w:rsidR="00514606">
        <w:rPr>
          <w:rFonts w:ascii="Times New Roman" w:hAnsi="Times New Roman" w:cs="Times New Roman"/>
          <w:sz w:val="24"/>
          <w:szCs w:val="24"/>
        </w:rPr>
        <w:t xml:space="preserve">анском учении о </w:t>
      </w:r>
      <w:proofErr w:type="spellStart"/>
      <w:r w:rsidR="00514606">
        <w:rPr>
          <w:rFonts w:ascii="Times New Roman" w:hAnsi="Times New Roman" w:cs="Times New Roman"/>
          <w:sz w:val="24"/>
          <w:szCs w:val="24"/>
        </w:rPr>
        <w:t>тварности</w:t>
      </w:r>
      <w:proofErr w:type="spellEnd"/>
      <w:r w:rsidR="00514606">
        <w:rPr>
          <w:rFonts w:ascii="Times New Roman" w:hAnsi="Times New Roman" w:cs="Times New Roman"/>
          <w:sz w:val="24"/>
          <w:szCs w:val="24"/>
        </w:rPr>
        <w:t xml:space="preserve"> бытия. А</w:t>
      </w:r>
      <w:r w:rsidRPr="00BB0A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0AB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B0A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0AB4">
        <w:rPr>
          <w:rFonts w:ascii="Times New Roman" w:hAnsi="Times New Roman" w:cs="Times New Roman"/>
          <w:sz w:val="24"/>
          <w:szCs w:val="24"/>
        </w:rPr>
        <w:t>другой</w:t>
      </w:r>
      <w:proofErr w:type="gramEnd"/>
      <w:r w:rsidRPr="00BB0AB4">
        <w:rPr>
          <w:rFonts w:ascii="Times New Roman" w:hAnsi="Times New Roman" w:cs="Times New Roman"/>
          <w:sz w:val="24"/>
          <w:szCs w:val="24"/>
        </w:rPr>
        <w:t xml:space="preserve"> – определяет те </w:t>
      </w:r>
      <w:r w:rsidR="00514606">
        <w:rPr>
          <w:rFonts w:ascii="Times New Roman" w:hAnsi="Times New Roman" w:cs="Times New Roman"/>
          <w:sz w:val="24"/>
          <w:szCs w:val="24"/>
        </w:rPr>
        <w:t>каноны</w:t>
      </w:r>
      <w:r w:rsidRPr="00BB0AB4">
        <w:rPr>
          <w:rFonts w:ascii="Times New Roman" w:hAnsi="Times New Roman" w:cs="Times New Roman"/>
          <w:sz w:val="24"/>
          <w:szCs w:val="24"/>
        </w:rPr>
        <w:t xml:space="preserve"> современного естествознания, которые противоречат христианской вере, и потому должны быть пересмотрены, не отвергая при этом тех реальных достижений, которые есть в естественных науках. Такими </w:t>
      </w:r>
      <w:r w:rsidR="00514606">
        <w:rPr>
          <w:rFonts w:ascii="Times New Roman" w:hAnsi="Times New Roman" w:cs="Times New Roman"/>
          <w:sz w:val="24"/>
          <w:szCs w:val="24"/>
        </w:rPr>
        <w:t>канонами</w:t>
      </w:r>
      <w:r w:rsidRPr="00BB0AB4">
        <w:rPr>
          <w:rFonts w:ascii="Times New Roman" w:hAnsi="Times New Roman" w:cs="Times New Roman"/>
          <w:sz w:val="24"/>
          <w:szCs w:val="24"/>
        </w:rPr>
        <w:t xml:space="preserve"> являются учение о «бесконечной эволюции», отвергающее креационизм; принципиальное устранение идеи «чуда»; принятие факта царствующей в мире закономерности; тяготение к механистическому истолкованию природы, устраняющему телеологию. </w:t>
      </w:r>
    </w:p>
    <w:p w:rsidR="00BB0AB4" w:rsidRPr="00BB0AB4" w:rsidRDefault="00BB0AB4" w:rsidP="004C4E07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B0AB4">
        <w:rPr>
          <w:rFonts w:ascii="Times New Roman" w:hAnsi="Times New Roman" w:cs="Times New Roman"/>
          <w:sz w:val="24"/>
          <w:szCs w:val="24"/>
        </w:rPr>
        <w:t xml:space="preserve">Христианская космология, по В. Зеньковскому, вполне совместима с идеей эволюции, но при этом отстаивает прерывность развития бытия, и прежде всего – идею его начала как творения Богом мира из ничего. Отстаивая неустранимость идеи чуда, православный философ опирается на теорию случайности А. </w:t>
      </w:r>
      <w:proofErr w:type="spellStart"/>
      <w:r w:rsidRPr="00BB0AB4">
        <w:rPr>
          <w:rFonts w:ascii="Times New Roman" w:hAnsi="Times New Roman" w:cs="Times New Roman"/>
          <w:sz w:val="24"/>
          <w:szCs w:val="24"/>
        </w:rPr>
        <w:t>Курно</w:t>
      </w:r>
      <w:proofErr w:type="spellEnd"/>
      <w:r w:rsidRPr="00BB0AB4">
        <w:rPr>
          <w:rFonts w:ascii="Times New Roman" w:hAnsi="Times New Roman" w:cs="Times New Roman"/>
          <w:sz w:val="24"/>
          <w:szCs w:val="24"/>
        </w:rPr>
        <w:t xml:space="preserve">, высказывая идеи, близкие к ещё не родившейся синергетике (случайность как результат «встречи» двух независимых причинных рядов). </w:t>
      </w:r>
      <w:proofErr w:type="gramStart"/>
      <w:r w:rsidRPr="00BB0AB4">
        <w:rPr>
          <w:rFonts w:ascii="Times New Roman" w:hAnsi="Times New Roman" w:cs="Times New Roman"/>
          <w:sz w:val="24"/>
          <w:szCs w:val="24"/>
        </w:rPr>
        <w:t>В. Зеньковский вполне готов принять факт наличия «законов» бытия, но обращает внимание на другой аспект, не замечаемый наукой – почему, собств</w:t>
      </w:r>
      <w:r w:rsidR="00514606">
        <w:rPr>
          <w:rFonts w:ascii="Times New Roman" w:hAnsi="Times New Roman" w:cs="Times New Roman"/>
          <w:sz w:val="24"/>
          <w:szCs w:val="24"/>
        </w:rPr>
        <w:t xml:space="preserve">енно, мир </w:t>
      </w:r>
      <w:r w:rsidR="00514606">
        <w:rPr>
          <w:rFonts w:ascii="Times New Roman" w:hAnsi="Times New Roman" w:cs="Times New Roman"/>
          <w:sz w:val="24"/>
          <w:szCs w:val="24"/>
        </w:rPr>
        <w:lastRenderedPageBreak/>
        <w:t>«подчиняется» законам.</w:t>
      </w:r>
      <w:proofErr w:type="gramEnd"/>
      <w:r w:rsidRPr="00BB0AB4">
        <w:rPr>
          <w:rFonts w:ascii="Times New Roman" w:hAnsi="Times New Roman" w:cs="Times New Roman"/>
          <w:sz w:val="24"/>
          <w:szCs w:val="24"/>
        </w:rPr>
        <w:t xml:space="preserve"> Наконец, христианская космология, не отвергая принципа причинности, восстанавливает в правах телеологическое истолкование природы, в котором В. Зеньковский фактически формулирует ещё не сформулированный к тому времени естествознанием </w:t>
      </w:r>
      <w:proofErr w:type="spellStart"/>
      <w:r w:rsidRPr="00BB0AB4">
        <w:rPr>
          <w:rFonts w:ascii="Times New Roman" w:hAnsi="Times New Roman" w:cs="Times New Roman"/>
          <w:sz w:val="24"/>
          <w:szCs w:val="24"/>
        </w:rPr>
        <w:t>антропный</w:t>
      </w:r>
      <w:proofErr w:type="spellEnd"/>
      <w:r w:rsidRPr="00BB0AB4">
        <w:rPr>
          <w:rFonts w:ascii="Times New Roman" w:hAnsi="Times New Roman" w:cs="Times New Roman"/>
          <w:sz w:val="24"/>
          <w:szCs w:val="24"/>
        </w:rPr>
        <w:t xml:space="preserve"> принцип.</w:t>
      </w:r>
    </w:p>
    <w:p w:rsidR="00BB0AB4" w:rsidRPr="00BB0AB4" w:rsidRDefault="00BB0AB4" w:rsidP="004C4E07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B0AB4">
        <w:rPr>
          <w:rFonts w:ascii="Times New Roman" w:hAnsi="Times New Roman" w:cs="Times New Roman"/>
          <w:sz w:val="24"/>
          <w:szCs w:val="24"/>
        </w:rPr>
        <w:t xml:space="preserve">Стремясь провести чёткую грань между онтологическим дуализмом христианской метафизики и любыми проявлениями пантеизма, В. Зеньковский особое внимание уделяет пониманию </w:t>
      </w:r>
      <w:proofErr w:type="spellStart"/>
      <w:r w:rsidRPr="00BB0AB4">
        <w:rPr>
          <w:rFonts w:ascii="Times New Roman" w:hAnsi="Times New Roman" w:cs="Times New Roman"/>
          <w:sz w:val="24"/>
          <w:szCs w:val="24"/>
        </w:rPr>
        <w:t>сотворённости</w:t>
      </w:r>
      <w:proofErr w:type="spellEnd"/>
      <w:r w:rsidRPr="00BB0AB4">
        <w:rPr>
          <w:rFonts w:ascii="Times New Roman" w:hAnsi="Times New Roman" w:cs="Times New Roman"/>
          <w:sz w:val="24"/>
          <w:szCs w:val="24"/>
        </w:rPr>
        <w:t xml:space="preserve"> идеального бытия. С материальным миром дело, как бы, обстоит яснее – его </w:t>
      </w:r>
      <w:proofErr w:type="spellStart"/>
      <w:r w:rsidRPr="00BB0AB4">
        <w:rPr>
          <w:rFonts w:ascii="Times New Roman" w:hAnsi="Times New Roman" w:cs="Times New Roman"/>
          <w:sz w:val="24"/>
          <w:szCs w:val="24"/>
        </w:rPr>
        <w:t>тварность</w:t>
      </w:r>
      <w:proofErr w:type="spellEnd"/>
      <w:r w:rsidRPr="00BB0AB4">
        <w:rPr>
          <w:rFonts w:ascii="Times New Roman" w:hAnsi="Times New Roman" w:cs="Times New Roman"/>
          <w:sz w:val="24"/>
          <w:szCs w:val="24"/>
        </w:rPr>
        <w:t>, т. е. принципиальная отличность от с</w:t>
      </w:r>
      <w:r w:rsidR="00514606">
        <w:rPr>
          <w:rFonts w:ascii="Times New Roman" w:hAnsi="Times New Roman" w:cs="Times New Roman"/>
          <w:sz w:val="24"/>
          <w:szCs w:val="24"/>
        </w:rPr>
        <w:t xml:space="preserve">феры Божества кажется очевидной. </w:t>
      </w:r>
      <w:r w:rsidRPr="00BB0AB4">
        <w:rPr>
          <w:rFonts w:ascii="Times New Roman" w:hAnsi="Times New Roman" w:cs="Times New Roman"/>
          <w:sz w:val="24"/>
          <w:szCs w:val="24"/>
        </w:rPr>
        <w:t>А вот что касается мира идей, то со времён античности была ясна, с одной стороны, бесспорная принадлежность идей к божественной сфере, а с другой – такая же бесспорность связи идей с миром.</w:t>
      </w:r>
    </w:p>
    <w:p w:rsidR="00514606" w:rsidRDefault="00BB0AB4" w:rsidP="004C4E07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B0AB4">
        <w:rPr>
          <w:rFonts w:ascii="Times New Roman" w:hAnsi="Times New Roman" w:cs="Times New Roman"/>
          <w:sz w:val="24"/>
          <w:szCs w:val="24"/>
        </w:rPr>
        <w:t xml:space="preserve">В. Зеньковский отвергает </w:t>
      </w:r>
      <w:proofErr w:type="spellStart"/>
      <w:r w:rsidRPr="00BB0AB4">
        <w:rPr>
          <w:rFonts w:ascii="Times New Roman" w:hAnsi="Times New Roman" w:cs="Times New Roman"/>
          <w:sz w:val="24"/>
          <w:szCs w:val="24"/>
        </w:rPr>
        <w:t>софиологические</w:t>
      </w:r>
      <w:proofErr w:type="spellEnd"/>
      <w:r w:rsidRPr="00BB0AB4">
        <w:rPr>
          <w:rFonts w:ascii="Times New Roman" w:hAnsi="Times New Roman" w:cs="Times New Roman"/>
          <w:sz w:val="24"/>
          <w:szCs w:val="24"/>
        </w:rPr>
        <w:t xml:space="preserve"> построения Вл. Соловьёва, П. Флоренского и С. Булгакова, а также неоплатонические идеи С. Франка, которые, по его мнению, так или </w:t>
      </w:r>
      <w:proofErr w:type="gramStart"/>
      <w:r w:rsidRPr="00BB0AB4">
        <w:rPr>
          <w:rFonts w:ascii="Times New Roman" w:hAnsi="Times New Roman" w:cs="Times New Roman"/>
          <w:sz w:val="24"/>
          <w:szCs w:val="24"/>
        </w:rPr>
        <w:t>иначе</w:t>
      </w:r>
      <w:proofErr w:type="gramEnd"/>
      <w:r w:rsidRPr="00BB0AB4">
        <w:rPr>
          <w:rFonts w:ascii="Times New Roman" w:hAnsi="Times New Roman" w:cs="Times New Roman"/>
          <w:sz w:val="24"/>
          <w:szCs w:val="24"/>
        </w:rPr>
        <w:t xml:space="preserve"> развивают идею </w:t>
      </w:r>
      <w:proofErr w:type="spellStart"/>
      <w:r w:rsidRPr="00BB0AB4">
        <w:rPr>
          <w:rFonts w:ascii="Times New Roman" w:hAnsi="Times New Roman" w:cs="Times New Roman"/>
          <w:sz w:val="24"/>
          <w:szCs w:val="24"/>
        </w:rPr>
        <w:t>единосущия</w:t>
      </w:r>
      <w:proofErr w:type="spellEnd"/>
      <w:r w:rsidRPr="00BB0AB4">
        <w:rPr>
          <w:rFonts w:ascii="Times New Roman" w:hAnsi="Times New Roman" w:cs="Times New Roman"/>
          <w:sz w:val="24"/>
          <w:szCs w:val="24"/>
        </w:rPr>
        <w:t xml:space="preserve"> Бога и мира. В свою очередь, он пытается раскрыть существенное различие между идеями в Боге и идеями в мире, что должно помочь утвердить понятие творения и уяснить различие Бога и мира. </w:t>
      </w:r>
    </w:p>
    <w:p w:rsidR="00BB0AB4" w:rsidRPr="00BB0AB4" w:rsidRDefault="00514606" w:rsidP="004C4E07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акте творения </w:t>
      </w:r>
      <w:r w:rsidR="00BB0AB4" w:rsidRPr="00BB0AB4">
        <w:rPr>
          <w:rFonts w:ascii="Times New Roman" w:hAnsi="Times New Roman" w:cs="Times New Roman"/>
          <w:sz w:val="24"/>
          <w:szCs w:val="24"/>
        </w:rPr>
        <w:t>происходит не только создание материального мира, но и «</w:t>
      </w:r>
      <w:proofErr w:type="spellStart"/>
      <w:r w:rsidR="00BB0AB4" w:rsidRPr="00BB0AB4">
        <w:rPr>
          <w:rFonts w:ascii="Times New Roman" w:hAnsi="Times New Roman" w:cs="Times New Roman"/>
          <w:sz w:val="24"/>
          <w:szCs w:val="24"/>
        </w:rPr>
        <w:t>засеменение</w:t>
      </w:r>
      <w:proofErr w:type="spellEnd"/>
      <w:r w:rsidR="00BB0AB4" w:rsidRPr="00BB0AB4">
        <w:rPr>
          <w:rFonts w:ascii="Times New Roman" w:hAnsi="Times New Roman" w:cs="Times New Roman"/>
          <w:sz w:val="24"/>
          <w:szCs w:val="24"/>
        </w:rPr>
        <w:t>» этого мира идеями – мыслями Божиими, которые теперь становятся неотделимыми от мира. «Идеи в мире не созданы, не „сотворены”, но, „</w:t>
      </w:r>
      <w:proofErr w:type="spellStart"/>
      <w:r w:rsidR="00BB0AB4" w:rsidRPr="00BB0AB4">
        <w:rPr>
          <w:rFonts w:ascii="Times New Roman" w:hAnsi="Times New Roman" w:cs="Times New Roman"/>
          <w:sz w:val="24"/>
          <w:szCs w:val="24"/>
        </w:rPr>
        <w:t>засеменяя</w:t>
      </w:r>
      <w:proofErr w:type="spellEnd"/>
      <w:r w:rsidR="00BB0AB4" w:rsidRPr="00BB0AB4">
        <w:rPr>
          <w:rFonts w:ascii="Times New Roman" w:hAnsi="Times New Roman" w:cs="Times New Roman"/>
          <w:sz w:val="24"/>
          <w:szCs w:val="24"/>
        </w:rPr>
        <w:t xml:space="preserve">” мир собой, они живут уже новой жизнью, приобщаются к </w:t>
      </w:r>
      <w:proofErr w:type="spellStart"/>
      <w:r w:rsidR="00BB0AB4" w:rsidRPr="00BB0AB4">
        <w:rPr>
          <w:rFonts w:ascii="Times New Roman" w:hAnsi="Times New Roman" w:cs="Times New Roman"/>
          <w:sz w:val="24"/>
          <w:szCs w:val="24"/>
        </w:rPr>
        <w:t>тварному</w:t>
      </w:r>
      <w:proofErr w:type="spellEnd"/>
      <w:r w:rsidR="00BB0AB4" w:rsidRPr="00BB0AB4">
        <w:rPr>
          <w:rFonts w:ascii="Times New Roman" w:hAnsi="Times New Roman" w:cs="Times New Roman"/>
          <w:sz w:val="24"/>
          <w:szCs w:val="24"/>
        </w:rPr>
        <w:t xml:space="preserve"> естеству (не теряя качества вечности, но являясь уже „обра</w:t>
      </w:r>
      <w:r w:rsidR="00BB0AB4">
        <w:rPr>
          <w:rFonts w:ascii="Times New Roman" w:hAnsi="Times New Roman" w:cs="Times New Roman"/>
          <w:sz w:val="24"/>
          <w:szCs w:val="24"/>
        </w:rPr>
        <w:t>зами” идей в Боге)».</w:t>
      </w:r>
    </w:p>
    <w:p w:rsidR="00BB0AB4" w:rsidRPr="00BB0AB4" w:rsidRDefault="00BB0AB4" w:rsidP="004C4E07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B0AB4">
        <w:rPr>
          <w:rFonts w:ascii="Times New Roman" w:hAnsi="Times New Roman" w:cs="Times New Roman"/>
          <w:sz w:val="24"/>
          <w:szCs w:val="24"/>
        </w:rPr>
        <w:t xml:space="preserve">В связи с идеей творения стоит у В. Зеньковского концепция иерархической структуры бытия (основанная, в частности, на идеях В. Штерна и Э. </w:t>
      </w:r>
      <w:proofErr w:type="spellStart"/>
      <w:r w:rsidRPr="00BB0AB4">
        <w:rPr>
          <w:rFonts w:ascii="Times New Roman" w:hAnsi="Times New Roman" w:cs="Times New Roman"/>
          <w:sz w:val="24"/>
          <w:szCs w:val="24"/>
        </w:rPr>
        <w:t>Бутру</w:t>
      </w:r>
      <w:proofErr w:type="spellEnd"/>
      <w:r w:rsidRPr="00BB0AB4">
        <w:rPr>
          <w:rFonts w:ascii="Times New Roman" w:hAnsi="Times New Roman" w:cs="Times New Roman"/>
          <w:sz w:val="24"/>
          <w:szCs w:val="24"/>
        </w:rPr>
        <w:t xml:space="preserve">). Основной мыслью этой концепции является положение о прерывности бытия, о скачках между различными его уровнями (этажами) – материальным (физическим и химическим), биологическим, психическим, духовным. </w:t>
      </w:r>
      <w:proofErr w:type="gramStart"/>
      <w:r w:rsidRPr="00BB0AB4">
        <w:rPr>
          <w:rFonts w:ascii="Times New Roman" w:hAnsi="Times New Roman" w:cs="Times New Roman"/>
          <w:sz w:val="24"/>
          <w:szCs w:val="24"/>
        </w:rPr>
        <w:t>«Всякая высшая ступень опирается на низшую, но не есть пр</w:t>
      </w:r>
      <w:r>
        <w:rPr>
          <w:rFonts w:ascii="Times New Roman" w:hAnsi="Times New Roman" w:cs="Times New Roman"/>
          <w:sz w:val="24"/>
          <w:szCs w:val="24"/>
        </w:rPr>
        <w:t>одукт её»</w:t>
      </w:r>
      <w:r w:rsidRPr="00BB0AB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B0AB4">
        <w:rPr>
          <w:rFonts w:ascii="Times New Roman" w:hAnsi="Times New Roman" w:cs="Times New Roman"/>
          <w:sz w:val="24"/>
          <w:szCs w:val="24"/>
        </w:rPr>
        <w:t xml:space="preserve"> Одним из аргументов для В. Зеньковского становится при этом квантовая теория М. Планка, устанавливающая факт прерывного (квантового) характера энергетических процессов. Идея скачков в бытии, согласно христианской космологии, не разрушает единства бытия и его иерархичности, но отвергает понятие сплошной, непрерывной эволюции. Таким образом, «ничто так не подтверждает всю силу идеи творения, как именно прерывность в бытии, невозможность в</w:t>
      </w:r>
      <w:r>
        <w:rPr>
          <w:rFonts w:ascii="Times New Roman" w:hAnsi="Times New Roman" w:cs="Times New Roman"/>
          <w:sz w:val="24"/>
          <w:szCs w:val="24"/>
        </w:rPr>
        <w:t xml:space="preserve">ыводить высшие формы из </w:t>
      </w:r>
      <w:proofErr w:type="gramStart"/>
      <w:r>
        <w:rPr>
          <w:rFonts w:ascii="Times New Roman" w:hAnsi="Times New Roman" w:cs="Times New Roman"/>
          <w:sz w:val="24"/>
          <w:szCs w:val="24"/>
        </w:rPr>
        <w:t>низших</w:t>
      </w:r>
      <w:proofErr w:type="gramEnd"/>
      <w:r>
        <w:rPr>
          <w:rFonts w:ascii="Times New Roman" w:hAnsi="Times New Roman" w:cs="Times New Roman"/>
          <w:sz w:val="24"/>
          <w:szCs w:val="24"/>
        </w:rPr>
        <w:t>».</w:t>
      </w:r>
    </w:p>
    <w:p w:rsidR="00514606" w:rsidRDefault="00BB0AB4" w:rsidP="004C4E07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B0AB4">
        <w:rPr>
          <w:rFonts w:ascii="Times New Roman" w:hAnsi="Times New Roman" w:cs="Times New Roman"/>
          <w:sz w:val="24"/>
          <w:szCs w:val="24"/>
        </w:rPr>
        <w:lastRenderedPageBreak/>
        <w:t>Христианская космология, таким образом, утверждает участие Бога в переходе о</w:t>
      </w:r>
      <w:r w:rsidR="00514606">
        <w:rPr>
          <w:rFonts w:ascii="Times New Roman" w:hAnsi="Times New Roman" w:cs="Times New Roman"/>
          <w:sz w:val="24"/>
          <w:szCs w:val="24"/>
        </w:rPr>
        <w:t>т одних форм бытия к другим.</w:t>
      </w:r>
    </w:p>
    <w:p w:rsidR="00BB0AB4" w:rsidRPr="00BB0AB4" w:rsidRDefault="00BB0AB4" w:rsidP="004C4E07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B0AB4">
        <w:rPr>
          <w:rFonts w:ascii="Times New Roman" w:hAnsi="Times New Roman" w:cs="Times New Roman"/>
          <w:sz w:val="24"/>
          <w:szCs w:val="24"/>
        </w:rPr>
        <w:t xml:space="preserve">Космология В. Зеньковского в некотором смысле </w:t>
      </w:r>
      <w:proofErr w:type="spellStart"/>
      <w:r w:rsidRPr="00BB0AB4">
        <w:rPr>
          <w:rFonts w:ascii="Times New Roman" w:hAnsi="Times New Roman" w:cs="Times New Roman"/>
          <w:sz w:val="24"/>
          <w:szCs w:val="24"/>
        </w:rPr>
        <w:t>гилозоистична</w:t>
      </w:r>
      <w:proofErr w:type="spellEnd"/>
      <w:r w:rsidRPr="00BB0AB4">
        <w:rPr>
          <w:rFonts w:ascii="Times New Roman" w:hAnsi="Times New Roman" w:cs="Times New Roman"/>
          <w:sz w:val="24"/>
          <w:szCs w:val="24"/>
        </w:rPr>
        <w:t>. «Мир есть живое целое – такова наша основная и пер</w:t>
      </w:r>
      <w:r w:rsidR="00C50C43">
        <w:rPr>
          <w:rFonts w:ascii="Times New Roman" w:hAnsi="Times New Roman" w:cs="Times New Roman"/>
          <w:sz w:val="24"/>
          <w:szCs w:val="24"/>
        </w:rPr>
        <w:t>вичная интуиция мира»</w:t>
      </w:r>
      <w:r w:rsidRPr="00BB0AB4">
        <w:rPr>
          <w:rFonts w:ascii="Times New Roman" w:hAnsi="Times New Roman" w:cs="Times New Roman"/>
          <w:sz w:val="24"/>
          <w:szCs w:val="24"/>
        </w:rPr>
        <w:t>, – утверждает философ. Христианская космология «покоится на п</w:t>
      </w:r>
      <w:r w:rsidR="00C50C43">
        <w:rPr>
          <w:rFonts w:ascii="Times New Roman" w:hAnsi="Times New Roman" w:cs="Times New Roman"/>
          <w:sz w:val="24"/>
          <w:szCs w:val="24"/>
        </w:rPr>
        <w:t>онятии жизни мира»</w:t>
      </w:r>
      <w:r w:rsidRPr="00BB0AB4">
        <w:rPr>
          <w:rFonts w:ascii="Times New Roman" w:hAnsi="Times New Roman" w:cs="Times New Roman"/>
          <w:sz w:val="24"/>
          <w:szCs w:val="24"/>
        </w:rPr>
        <w:t xml:space="preserve">. Гилозоизм этот, однако, не материалистического, а идеалистического, духовного свойства. Утверждается не столько всеобщая распространённость в материи психических свойств, сколько наличие единого духовного центра, оживляющего мир. </w:t>
      </w:r>
    </w:p>
    <w:p w:rsidR="00BB0AB4" w:rsidRPr="00BB0AB4" w:rsidRDefault="00BB0AB4" w:rsidP="004C4E07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B0AB4">
        <w:rPr>
          <w:rFonts w:ascii="Times New Roman" w:hAnsi="Times New Roman" w:cs="Times New Roman"/>
          <w:sz w:val="24"/>
          <w:szCs w:val="24"/>
        </w:rPr>
        <w:t>Основным проявлением жизни мира, о которой пишет философ, являются</w:t>
      </w:r>
      <w:r w:rsidR="00514606">
        <w:rPr>
          <w:rFonts w:ascii="Times New Roman" w:hAnsi="Times New Roman" w:cs="Times New Roman"/>
          <w:sz w:val="24"/>
          <w:szCs w:val="24"/>
        </w:rPr>
        <w:t xml:space="preserve"> силы любви, пронизывающие мир</w:t>
      </w:r>
      <w:r w:rsidRPr="00BB0AB4">
        <w:rPr>
          <w:rFonts w:ascii="Times New Roman" w:hAnsi="Times New Roman" w:cs="Times New Roman"/>
          <w:sz w:val="24"/>
          <w:szCs w:val="24"/>
        </w:rPr>
        <w:t xml:space="preserve">. Эти силы любви есть божественные энергии (по учению св. Григория </w:t>
      </w:r>
      <w:proofErr w:type="spellStart"/>
      <w:r w:rsidRPr="00BB0AB4">
        <w:rPr>
          <w:rFonts w:ascii="Times New Roman" w:hAnsi="Times New Roman" w:cs="Times New Roman"/>
          <w:sz w:val="24"/>
          <w:szCs w:val="24"/>
        </w:rPr>
        <w:t>Паламы</w:t>
      </w:r>
      <w:proofErr w:type="spellEnd"/>
      <w:r w:rsidRPr="00BB0AB4">
        <w:rPr>
          <w:rFonts w:ascii="Times New Roman" w:hAnsi="Times New Roman" w:cs="Times New Roman"/>
          <w:sz w:val="24"/>
          <w:szCs w:val="24"/>
        </w:rPr>
        <w:t xml:space="preserve">), пронизывающие мир – и в этом именно смысле мир «подчиняется» неким объективным законам, которые на самом деле являются этими божественными энергиями, лучи которых проходят через мир и «творят своё оживляющее и преображающее действие». </w:t>
      </w:r>
      <w:proofErr w:type="gramStart"/>
      <w:r w:rsidRPr="00BB0AB4">
        <w:rPr>
          <w:rFonts w:ascii="Times New Roman" w:hAnsi="Times New Roman" w:cs="Times New Roman"/>
          <w:sz w:val="24"/>
          <w:szCs w:val="24"/>
        </w:rPr>
        <w:t xml:space="preserve">В мире, таким, образом, согласно христианской онтологии, существует не только чувственно воспринимаемая и измеримая «оболочка», и не только сфера идей, но также и апофатическая, не поддающаяся </w:t>
      </w:r>
      <w:r w:rsidR="00514606">
        <w:rPr>
          <w:rFonts w:ascii="Times New Roman" w:hAnsi="Times New Roman" w:cs="Times New Roman"/>
          <w:sz w:val="24"/>
          <w:szCs w:val="24"/>
        </w:rPr>
        <w:t>рационализации основа жизни – «</w:t>
      </w:r>
      <w:r w:rsidRPr="00BB0AB4">
        <w:rPr>
          <w:rFonts w:ascii="Times New Roman" w:hAnsi="Times New Roman" w:cs="Times New Roman"/>
          <w:sz w:val="24"/>
          <w:szCs w:val="24"/>
        </w:rPr>
        <w:t>дыхание жизни</w:t>
      </w:r>
      <w:r w:rsidR="00514606">
        <w:rPr>
          <w:rFonts w:ascii="Times New Roman" w:hAnsi="Times New Roman" w:cs="Times New Roman"/>
          <w:sz w:val="24"/>
          <w:szCs w:val="24"/>
        </w:rPr>
        <w:t>», которое не есть «продукт» или «функция»</w:t>
      </w:r>
      <w:r w:rsidRPr="00BB0AB4">
        <w:rPr>
          <w:rFonts w:ascii="Times New Roman" w:hAnsi="Times New Roman" w:cs="Times New Roman"/>
          <w:sz w:val="24"/>
          <w:szCs w:val="24"/>
        </w:rPr>
        <w:t xml:space="preserve"> идейной или чувственной сферы, но которое, наоборот, сообщает жизнь и чувственн</w:t>
      </w:r>
      <w:r w:rsidR="00C50C43">
        <w:rPr>
          <w:rFonts w:ascii="Times New Roman" w:hAnsi="Times New Roman" w:cs="Times New Roman"/>
          <w:sz w:val="24"/>
          <w:szCs w:val="24"/>
        </w:rPr>
        <w:t>ой, и идейной сфере»</w:t>
      </w:r>
      <w:r w:rsidRPr="00BB0AB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50C43" w:rsidRPr="00C50C43" w:rsidRDefault="00BB0AB4" w:rsidP="004C4E07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B0AB4">
        <w:rPr>
          <w:rFonts w:ascii="Times New Roman" w:hAnsi="Times New Roman" w:cs="Times New Roman"/>
          <w:sz w:val="24"/>
          <w:szCs w:val="24"/>
        </w:rPr>
        <w:t xml:space="preserve">Однако реальность, очевидно, мало согласуется с такой идиллической картиной природы, пронизанной «силами любви». Кроме очевидной борьбы за существование, мир полон других разнообразных проявлений зла и несовершенства. И здесь на помощь христианской космологии приходит учение о «повреждённости» природы. </w:t>
      </w:r>
      <w:proofErr w:type="gramStart"/>
      <w:r w:rsidRPr="00BB0AB4">
        <w:rPr>
          <w:rFonts w:ascii="Times New Roman" w:hAnsi="Times New Roman" w:cs="Times New Roman"/>
          <w:sz w:val="24"/>
          <w:szCs w:val="24"/>
        </w:rPr>
        <w:t>Речь идёт не только о «повреждённости» человеческой природы, вызванной первородным грехом,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0C43" w:rsidRPr="00C50C43">
        <w:rPr>
          <w:rFonts w:ascii="Times New Roman" w:hAnsi="Times New Roman" w:cs="Times New Roman"/>
          <w:sz w:val="24"/>
          <w:szCs w:val="24"/>
        </w:rPr>
        <w:t>но и о «повреждённости» природы как мира, о том, что норма, вложенная в бытие при творении, остаётся в реальности не реализ</w:t>
      </w:r>
      <w:r w:rsidR="00C50C43">
        <w:rPr>
          <w:rFonts w:ascii="Times New Roman" w:hAnsi="Times New Roman" w:cs="Times New Roman"/>
          <w:sz w:val="24"/>
          <w:szCs w:val="24"/>
        </w:rPr>
        <w:t>ованной, а природа – ущемлённой.</w:t>
      </w:r>
      <w:proofErr w:type="gramEnd"/>
    </w:p>
    <w:p w:rsidR="00C50C43" w:rsidRPr="00C50C43" w:rsidRDefault="00C50C43" w:rsidP="004C4E07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0C43">
        <w:rPr>
          <w:rFonts w:ascii="Times New Roman" w:hAnsi="Times New Roman" w:cs="Times New Roman"/>
          <w:sz w:val="24"/>
          <w:szCs w:val="24"/>
        </w:rPr>
        <w:t>Идея «повреждённости» природы, на первый взгляд,</w:t>
      </w:r>
      <w:r w:rsidR="004C4E07">
        <w:rPr>
          <w:rFonts w:ascii="Times New Roman" w:hAnsi="Times New Roman" w:cs="Times New Roman"/>
          <w:sz w:val="24"/>
          <w:szCs w:val="24"/>
        </w:rPr>
        <w:t xml:space="preserve"> может показаться несовместимой</w:t>
      </w:r>
      <w:r w:rsidRPr="00C50C43">
        <w:rPr>
          <w:rFonts w:ascii="Times New Roman" w:hAnsi="Times New Roman" w:cs="Times New Roman"/>
          <w:sz w:val="24"/>
          <w:szCs w:val="24"/>
        </w:rPr>
        <w:t xml:space="preserve"> с научным толкованием объективности природных законов, утверждающим «естественность» реального положения вещей. Для В. Зеньковского здесь, однако, раскрывается лишь ограниченность чисто механического понимания причинности, готового оправдать как «естественные» и всякие природные аномалии, всякие неестественные, по сути, отклонения от общепризнанной нормы, – того направления в естествознании, которое изгоняет всякий </w:t>
      </w:r>
      <w:proofErr w:type="spellStart"/>
      <w:r w:rsidRPr="00C50C43">
        <w:rPr>
          <w:rFonts w:ascii="Times New Roman" w:hAnsi="Times New Roman" w:cs="Times New Roman"/>
          <w:sz w:val="24"/>
          <w:szCs w:val="24"/>
        </w:rPr>
        <w:t>телеологизм</w:t>
      </w:r>
      <w:proofErr w:type="spellEnd"/>
      <w:r w:rsidRPr="00C50C43">
        <w:rPr>
          <w:rFonts w:ascii="Times New Roman" w:hAnsi="Times New Roman" w:cs="Times New Roman"/>
          <w:sz w:val="24"/>
          <w:szCs w:val="24"/>
        </w:rPr>
        <w:t xml:space="preserve">. Православный философ как бы «оборачивает вспять» свой </w:t>
      </w:r>
      <w:proofErr w:type="spellStart"/>
      <w:r w:rsidRPr="00C50C43">
        <w:rPr>
          <w:rFonts w:ascii="Times New Roman" w:hAnsi="Times New Roman" w:cs="Times New Roman"/>
          <w:sz w:val="24"/>
          <w:szCs w:val="24"/>
        </w:rPr>
        <w:t>антропоцентричный</w:t>
      </w:r>
      <w:proofErr w:type="spellEnd"/>
      <w:r w:rsidRPr="00C50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C43">
        <w:rPr>
          <w:rFonts w:ascii="Times New Roman" w:hAnsi="Times New Roman" w:cs="Times New Roman"/>
          <w:sz w:val="24"/>
          <w:szCs w:val="24"/>
        </w:rPr>
        <w:t>телеологизм</w:t>
      </w:r>
      <w:proofErr w:type="spellEnd"/>
      <w:r w:rsidRPr="00C50C43">
        <w:rPr>
          <w:rFonts w:ascii="Times New Roman" w:hAnsi="Times New Roman" w:cs="Times New Roman"/>
          <w:sz w:val="24"/>
          <w:szCs w:val="24"/>
        </w:rPr>
        <w:t xml:space="preserve"> – «повреждённость» </w:t>
      </w:r>
      <w:r w:rsidRPr="00C50C43">
        <w:rPr>
          <w:rFonts w:ascii="Times New Roman" w:hAnsi="Times New Roman" w:cs="Times New Roman"/>
          <w:sz w:val="24"/>
          <w:szCs w:val="24"/>
        </w:rPr>
        <w:lastRenderedPageBreak/>
        <w:t>природы рассматривается с точки зрения направленности космического развития к человеку. Если последнего часто называют «микрокосмом», то и мир, утверждает В. Зеньковский, вполне можно характеризовать как «</w:t>
      </w:r>
      <w:proofErr w:type="spellStart"/>
      <w:r w:rsidRPr="00C50C43">
        <w:rPr>
          <w:rFonts w:ascii="Times New Roman" w:hAnsi="Times New Roman" w:cs="Times New Roman"/>
          <w:sz w:val="24"/>
          <w:szCs w:val="24"/>
        </w:rPr>
        <w:t>микроантропос</w:t>
      </w:r>
      <w:proofErr w:type="spellEnd"/>
      <w:r w:rsidRPr="00C50C43">
        <w:rPr>
          <w:rFonts w:ascii="Times New Roman" w:hAnsi="Times New Roman" w:cs="Times New Roman"/>
          <w:sz w:val="24"/>
          <w:szCs w:val="24"/>
        </w:rPr>
        <w:t xml:space="preserve">» в том отношении, что «всюду в бытии есть подчинённость </w:t>
      </w:r>
      <w:proofErr w:type="spellStart"/>
      <w:r w:rsidRPr="00C50C43">
        <w:rPr>
          <w:rFonts w:ascii="Times New Roman" w:hAnsi="Times New Roman" w:cs="Times New Roman"/>
          <w:sz w:val="24"/>
          <w:szCs w:val="24"/>
        </w:rPr>
        <w:t>дочеловеческого</w:t>
      </w:r>
      <w:proofErr w:type="spellEnd"/>
      <w:r w:rsidRPr="00C50C43">
        <w:rPr>
          <w:rFonts w:ascii="Times New Roman" w:hAnsi="Times New Roman" w:cs="Times New Roman"/>
          <w:sz w:val="24"/>
          <w:szCs w:val="24"/>
        </w:rPr>
        <w:t xml:space="preserve"> бытия человеку. Это есть своеобразный антропоцентризм в изучении бытия, – без чего многие стороны в </w:t>
      </w:r>
      <w:proofErr w:type="spellStart"/>
      <w:r w:rsidRPr="00C50C43">
        <w:rPr>
          <w:rFonts w:ascii="Times New Roman" w:hAnsi="Times New Roman" w:cs="Times New Roman"/>
          <w:sz w:val="24"/>
          <w:szCs w:val="24"/>
        </w:rPr>
        <w:t>дочеловеческом</w:t>
      </w:r>
      <w:proofErr w:type="spellEnd"/>
      <w:r w:rsidRPr="00C50C43">
        <w:rPr>
          <w:rFonts w:ascii="Times New Roman" w:hAnsi="Times New Roman" w:cs="Times New Roman"/>
          <w:sz w:val="24"/>
          <w:szCs w:val="24"/>
        </w:rPr>
        <w:t xml:space="preserve"> бытии оказываются непонят</w:t>
      </w:r>
      <w:r>
        <w:rPr>
          <w:rFonts w:ascii="Times New Roman" w:hAnsi="Times New Roman" w:cs="Times New Roman"/>
          <w:sz w:val="24"/>
          <w:szCs w:val="24"/>
        </w:rPr>
        <w:t xml:space="preserve">ными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неизучаемыми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C50C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0AB4" w:rsidRDefault="00C50C43" w:rsidP="004C4E07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0C43">
        <w:rPr>
          <w:rFonts w:ascii="Times New Roman" w:hAnsi="Times New Roman" w:cs="Times New Roman"/>
          <w:sz w:val="24"/>
          <w:szCs w:val="24"/>
        </w:rPr>
        <w:t xml:space="preserve">Таким образом, несмотря на «повреждённость», природа полна творческих сил, она сияет красотой, живёт и развивается. Христианская космология воспринимает мир </w:t>
      </w:r>
      <w:proofErr w:type="spellStart"/>
      <w:r w:rsidRPr="00C50C43">
        <w:rPr>
          <w:rFonts w:ascii="Times New Roman" w:hAnsi="Times New Roman" w:cs="Times New Roman"/>
          <w:sz w:val="24"/>
          <w:szCs w:val="24"/>
        </w:rPr>
        <w:t>антиномично</w:t>
      </w:r>
      <w:proofErr w:type="spellEnd"/>
      <w:r w:rsidRPr="00C50C43">
        <w:rPr>
          <w:rFonts w:ascii="Times New Roman" w:hAnsi="Times New Roman" w:cs="Times New Roman"/>
          <w:sz w:val="24"/>
          <w:szCs w:val="24"/>
        </w:rPr>
        <w:t xml:space="preserve">, это есть восприятие трагизма в мире – одновременное восприятие, с одной стороны, силы и красоты в космосе, а с другой – его явной тоски, увядания и уродливых извращений, которые, однако, свидетельствуют не о смерти, а о жажде спасения. Такое восприятие В. Зеньковский характеризует как «светлый </w:t>
      </w:r>
      <w:proofErr w:type="spellStart"/>
      <w:r w:rsidRPr="00C50C43">
        <w:rPr>
          <w:rFonts w:ascii="Times New Roman" w:hAnsi="Times New Roman" w:cs="Times New Roman"/>
          <w:sz w:val="24"/>
          <w:szCs w:val="24"/>
        </w:rPr>
        <w:t>космизм</w:t>
      </w:r>
      <w:proofErr w:type="spellEnd"/>
      <w:r w:rsidRPr="00C50C43">
        <w:rPr>
          <w:rFonts w:ascii="Times New Roman" w:hAnsi="Times New Roman" w:cs="Times New Roman"/>
          <w:sz w:val="24"/>
          <w:szCs w:val="24"/>
        </w:rPr>
        <w:t>», глубоко присущий христианству, исходными понятиями которого выступают идеи творения, иерархической прерывности в мире и повреждённости в природе</w:t>
      </w:r>
    </w:p>
    <w:p w:rsidR="004C4E07" w:rsidRDefault="00C50C43" w:rsidP="004C4E07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0C43">
        <w:rPr>
          <w:rFonts w:ascii="Times New Roman" w:hAnsi="Times New Roman" w:cs="Times New Roman"/>
          <w:sz w:val="24"/>
          <w:szCs w:val="24"/>
        </w:rPr>
        <w:t>В свою христианскую космологию В. Зеньковский готов принять основные идеи современной ему науки, связанные с идеями космической эволюции. В частности, он уже обращает внимание на концепцию «большого взрыва», ссылаясь на гипотезу «первичного атома»</w:t>
      </w:r>
      <w:r w:rsidR="004C4E07">
        <w:rPr>
          <w:rFonts w:ascii="Times New Roman" w:hAnsi="Times New Roman" w:cs="Times New Roman"/>
          <w:sz w:val="24"/>
          <w:szCs w:val="24"/>
        </w:rPr>
        <w:t xml:space="preserve"> Жоржа </w:t>
      </w:r>
      <w:proofErr w:type="spellStart"/>
      <w:r w:rsidR="004C4E07">
        <w:rPr>
          <w:rFonts w:ascii="Times New Roman" w:hAnsi="Times New Roman" w:cs="Times New Roman"/>
          <w:sz w:val="24"/>
          <w:szCs w:val="24"/>
        </w:rPr>
        <w:t>Леметра</w:t>
      </w:r>
      <w:proofErr w:type="spellEnd"/>
      <w:r w:rsidR="004C4E07">
        <w:rPr>
          <w:rFonts w:ascii="Times New Roman" w:hAnsi="Times New Roman" w:cs="Times New Roman"/>
          <w:sz w:val="24"/>
          <w:szCs w:val="24"/>
        </w:rPr>
        <w:t xml:space="preserve">, </w:t>
      </w:r>
      <w:r w:rsidRPr="00C50C43">
        <w:rPr>
          <w:rFonts w:ascii="Times New Roman" w:hAnsi="Times New Roman" w:cs="Times New Roman"/>
          <w:sz w:val="24"/>
          <w:szCs w:val="24"/>
        </w:rPr>
        <w:t xml:space="preserve">а также на исследования внутриатомных связей. </w:t>
      </w:r>
    </w:p>
    <w:p w:rsidR="00C50C43" w:rsidRPr="00C50C43" w:rsidRDefault="00C50C43" w:rsidP="004C4E07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0C43">
        <w:rPr>
          <w:rFonts w:ascii="Times New Roman" w:hAnsi="Times New Roman" w:cs="Times New Roman"/>
          <w:sz w:val="24"/>
          <w:szCs w:val="24"/>
        </w:rPr>
        <w:t>Однако, в отличие от рационалистического оптимизма, В. Зеньковский, готовый удивиться достижениям современной науки в раскрытии загадок природы, утверждает, что «развитие науки не проясняет эти загадки, а скорее умножает их, раздвигая</w:t>
      </w:r>
      <w:r>
        <w:rPr>
          <w:rFonts w:ascii="Times New Roman" w:hAnsi="Times New Roman" w:cs="Times New Roman"/>
          <w:sz w:val="24"/>
          <w:szCs w:val="24"/>
        </w:rPr>
        <w:t xml:space="preserve"> перспективы знания»</w:t>
      </w:r>
      <w:r w:rsidRPr="00C50C43">
        <w:rPr>
          <w:rFonts w:ascii="Times New Roman" w:hAnsi="Times New Roman" w:cs="Times New Roman"/>
          <w:sz w:val="24"/>
          <w:szCs w:val="24"/>
        </w:rPr>
        <w:t xml:space="preserve">. Прежде всего, это касается вопроса о направлении эволюции, ибо, например, при всей своей мощи «внутриатомная энергия никуда не направляет жизнь мира, между тем жизнь мира движет его </w:t>
      </w:r>
      <w:proofErr w:type="gramStart"/>
      <w:r w:rsidRPr="00C50C43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C50C43">
        <w:rPr>
          <w:rFonts w:ascii="Times New Roman" w:hAnsi="Times New Roman" w:cs="Times New Roman"/>
          <w:sz w:val="24"/>
          <w:szCs w:val="24"/>
        </w:rPr>
        <w:t xml:space="preserve"> всё более высоким формам, более богатым в тех возможн</w:t>
      </w:r>
      <w:r>
        <w:rPr>
          <w:rFonts w:ascii="Times New Roman" w:hAnsi="Times New Roman" w:cs="Times New Roman"/>
          <w:sz w:val="24"/>
          <w:szCs w:val="24"/>
        </w:rPr>
        <w:t xml:space="preserve">остях, какие здесь открываются». </w:t>
      </w:r>
    </w:p>
    <w:p w:rsidR="00BB0AB4" w:rsidRDefault="00BB0AB4" w:rsidP="004C4E07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B0AB4">
        <w:rPr>
          <w:rFonts w:ascii="Times New Roman" w:hAnsi="Times New Roman" w:cs="Times New Roman"/>
          <w:sz w:val="24"/>
          <w:szCs w:val="24"/>
        </w:rPr>
        <w:t xml:space="preserve">Таким образом, космология В. Зеньковского представляет собой оригинальную попытку православного осмысления проблем метафизики в направлении интеграции современных достижений науки, но, безусловно, на основе основополагающих для христианства идей креационизма. </w:t>
      </w:r>
    </w:p>
    <w:p w:rsidR="004C4E07" w:rsidRDefault="004C4E07" w:rsidP="004C4E07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C4E07" w:rsidRDefault="004C4E07" w:rsidP="004C4E07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C4E07" w:rsidRPr="00737FA1" w:rsidRDefault="004C4E07" w:rsidP="00737FA1">
      <w:pPr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737FA1">
        <w:rPr>
          <w:rFonts w:ascii="Times New Roman" w:hAnsi="Times New Roman" w:cs="Times New Roman"/>
          <w:sz w:val="28"/>
          <w:szCs w:val="28"/>
        </w:rPr>
        <w:lastRenderedPageBreak/>
        <w:t>Список использованной литературы:</w:t>
      </w:r>
    </w:p>
    <w:p w:rsidR="004C4E07" w:rsidRPr="009003BD" w:rsidRDefault="004C4E07" w:rsidP="009003BD">
      <w:pPr>
        <w:pStyle w:val="a3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5AF0">
        <w:rPr>
          <w:rFonts w:ascii="Times New Roman" w:hAnsi="Times New Roman" w:cs="Times New Roman"/>
          <w:sz w:val="24"/>
          <w:szCs w:val="24"/>
        </w:rPr>
        <w:t>Аляев</w:t>
      </w:r>
      <w:proofErr w:type="spellEnd"/>
      <w:r w:rsidRPr="00635AF0">
        <w:rPr>
          <w:rFonts w:ascii="Times New Roman" w:hAnsi="Times New Roman" w:cs="Times New Roman"/>
          <w:sz w:val="24"/>
          <w:szCs w:val="24"/>
        </w:rPr>
        <w:t xml:space="preserve"> Г.Е.</w:t>
      </w:r>
      <w:r w:rsidR="00635AF0" w:rsidRPr="00635AF0">
        <w:rPr>
          <w:rFonts w:ascii="Times New Roman" w:hAnsi="Times New Roman" w:cs="Times New Roman"/>
          <w:sz w:val="24"/>
          <w:szCs w:val="24"/>
        </w:rPr>
        <w:t>:</w:t>
      </w:r>
      <w:r w:rsidRPr="00635AF0">
        <w:rPr>
          <w:rFonts w:ascii="Times New Roman" w:hAnsi="Times New Roman" w:cs="Times New Roman"/>
          <w:sz w:val="24"/>
          <w:szCs w:val="24"/>
        </w:rPr>
        <w:t xml:space="preserve"> </w:t>
      </w:r>
      <w:r w:rsidR="00635AF0" w:rsidRPr="00635AF0">
        <w:rPr>
          <w:rFonts w:ascii="Times New Roman" w:hAnsi="Times New Roman" w:cs="Times New Roman"/>
          <w:sz w:val="24"/>
          <w:szCs w:val="24"/>
        </w:rPr>
        <w:t>«</w:t>
      </w:r>
      <w:r w:rsidRPr="00635AF0">
        <w:rPr>
          <w:rFonts w:ascii="Times New Roman" w:hAnsi="Times New Roman" w:cs="Times New Roman"/>
          <w:sz w:val="24"/>
          <w:szCs w:val="24"/>
        </w:rPr>
        <w:t>Христианская космология Василия Зеньковского</w:t>
      </w:r>
      <w:r w:rsidR="00635AF0" w:rsidRPr="00635AF0">
        <w:rPr>
          <w:rFonts w:ascii="Times New Roman" w:hAnsi="Times New Roman" w:cs="Times New Roman"/>
          <w:sz w:val="24"/>
          <w:szCs w:val="24"/>
        </w:rPr>
        <w:t>»</w:t>
      </w:r>
      <w:r w:rsidR="009003BD">
        <w:rPr>
          <w:rFonts w:ascii="Times New Roman" w:hAnsi="Times New Roman" w:cs="Times New Roman"/>
          <w:sz w:val="24"/>
          <w:szCs w:val="24"/>
        </w:rPr>
        <w:t xml:space="preserve"> Ж.: </w:t>
      </w:r>
      <w:r w:rsidR="009003BD" w:rsidRPr="009003BD">
        <w:rPr>
          <w:rFonts w:ascii="Times New Roman" w:hAnsi="Times New Roman" w:cs="Times New Roman"/>
          <w:sz w:val="24"/>
          <w:szCs w:val="24"/>
        </w:rPr>
        <w:t>Философия и космология</w:t>
      </w:r>
      <w:r w:rsidR="009003BD">
        <w:rPr>
          <w:rFonts w:ascii="Times New Roman" w:hAnsi="Times New Roman" w:cs="Times New Roman"/>
          <w:sz w:val="24"/>
          <w:szCs w:val="24"/>
        </w:rPr>
        <w:t xml:space="preserve"> </w:t>
      </w:r>
      <w:r w:rsidR="009003BD" w:rsidRPr="009003BD">
        <w:rPr>
          <w:rFonts w:ascii="Times New Roman" w:hAnsi="Times New Roman" w:cs="Times New Roman"/>
          <w:sz w:val="24"/>
          <w:szCs w:val="24"/>
        </w:rPr>
        <w:t>№ 1 (8) / 2010</w:t>
      </w:r>
      <w:r w:rsidR="009003BD">
        <w:rPr>
          <w:rFonts w:ascii="Times New Roman" w:hAnsi="Times New Roman" w:cs="Times New Roman"/>
          <w:sz w:val="24"/>
          <w:szCs w:val="24"/>
        </w:rPr>
        <w:t xml:space="preserve"> г. С. 259-270</w:t>
      </w:r>
    </w:p>
    <w:p w:rsidR="004C4E07" w:rsidRPr="00635AF0" w:rsidRDefault="004C4E07" w:rsidP="00635AF0">
      <w:pPr>
        <w:pStyle w:val="a3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35AF0">
        <w:rPr>
          <w:rFonts w:ascii="Times New Roman" w:hAnsi="Times New Roman" w:cs="Times New Roman"/>
          <w:sz w:val="24"/>
          <w:szCs w:val="24"/>
        </w:rPr>
        <w:t>Зеньковский В. В. Очерк моей философской системы // Зеньковский В. В. История русской философии. – Т. 2. – Ч. 2. – Л.: Эго, 1991. – С. 231–235.</w:t>
      </w:r>
    </w:p>
    <w:p w:rsidR="004C4E07" w:rsidRPr="00635AF0" w:rsidRDefault="004C4E07" w:rsidP="00635AF0">
      <w:pPr>
        <w:pStyle w:val="a3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35AF0">
        <w:rPr>
          <w:rFonts w:ascii="Times New Roman" w:hAnsi="Times New Roman" w:cs="Times New Roman"/>
          <w:sz w:val="24"/>
          <w:szCs w:val="24"/>
        </w:rPr>
        <w:t xml:space="preserve">Зеньковский В. В. Основы христианской философии. – М.: </w:t>
      </w:r>
      <w:proofErr w:type="spellStart"/>
      <w:r w:rsidRPr="00635AF0">
        <w:rPr>
          <w:rFonts w:ascii="Times New Roman" w:hAnsi="Times New Roman" w:cs="Times New Roman"/>
          <w:sz w:val="24"/>
          <w:szCs w:val="24"/>
        </w:rPr>
        <w:t>Канон+</w:t>
      </w:r>
      <w:proofErr w:type="spellEnd"/>
      <w:r w:rsidRPr="00635AF0">
        <w:rPr>
          <w:rFonts w:ascii="Times New Roman" w:hAnsi="Times New Roman" w:cs="Times New Roman"/>
          <w:sz w:val="24"/>
          <w:szCs w:val="24"/>
        </w:rPr>
        <w:t xml:space="preserve">, 1997. – 560 </w:t>
      </w:r>
      <w:proofErr w:type="gramStart"/>
      <w:r w:rsidRPr="00635AF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35AF0">
        <w:rPr>
          <w:rFonts w:ascii="Times New Roman" w:hAnsi="Times New Roman" w:cs="Times New Roman"/>
          <w:sz w:val="24"/>
          <w:szCs w:val="24"/>
        </w:rPr>
        <w:t>.</w:t>
      </w:r>
    </w:p>
    <w:p w:rsidR="004C4E07" w:rsidRPr="00635AF0" w:rsidRDefault="004C4E07" w:rsidP="00635AF0">
      <w:pPr>
        <w:pStyle w:val="a3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35AF0">
        <w:rPr>
          <w:rFonts w:ascii="Times New Roman" w:hAnsi="Times New Roman" w:cs="Times New Roman"/>
          <w:sz w:val="24"/>
          <w:szCs w:val="24"/>
        </w:rPr>
        <w:t xml:space="preserve">Морозова И. Н.: «Проблемы онтологии в христианской философии: опыт аналитики по материалам работ </w:t>
      </w:r>
      <w:r w:rsidR="00635AF0">
        <w:rPr>
          <w:rFonts w:ascii="Times New Roman" w:hAnsi="Times New Roman" w:cs="Times New Roman"/>
          <w:sz w:val="24"/>
          <w:szCs w:val="24"/>
        </w:rPr>
        <w:t>В. В. З</w:t>
      </w:r>
      <w:r w:rsidRPr="00635AF0">
        <w:rPr>
          <w:rFonts w:ascii="Times New Roman" w:hAnsi="Times New Roman" w:cs="Times New Roman"/>
          <w:sz w:val="24"/>
          <w:szCs w:val="24"/>
        </w:rPr>
        <w:t xml:space="preserve">еньковского» Ж.: Известия Саратовского университета. 2012. Т. 12. Сер. Философия. Психология. Педагогика, </w:t>
      </w:r>
      <w:proofErr w:type="spellStart"/>
      <w:r w:rsidRPr="00635AF0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635AF0">
        <w:rPr>
          <w:rFonts w:ascii="Times New Roman" w:hAnsi="Times New Roman" w:cs="Times New Roman"/>
          <w:sz w:val="24"/>
          <w:szCs w:val="24"/>
        </w:rPr>
        <w:t>. 1</w:t>
      </w:r>
      <w:r w:rsidR="009003BD">
        <w:rPr>
          <w:rFonts w:ascii="Times New Roman" w:hAnsi="Times New Roman" w:cs="Times New Roman"/>
          <w:sz w:val="24"/>
          <w:szCs w:val="24"/>
        </w:rPr>
        <w:t xml:space="preserve"> С</w:t>
      </w:r>
      <w:r w:rsidRPr="00635AF0">
        <w:rPr>
          <w:rFonts w:ascii="Times New Roman" w:hAnsi="Times New Roman" w:cs="Times New Roman"/>
          <w:sz w:val="24"/>
          <w:szCs w:val="24"/>
        </w:rPr>
        <w:t>. 18-21</w:t>
      </w:r>
    </w:p>
    <w:p w:rsidR="004C4E07" w:rsidRPr="00BB0AB4" w:rsidRDefault="004C4E07" w:rsidP="004C4E07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4C4E07" w:rsidRPr="00BB0AB4" w:rsidSect="00397713">
      <w:footerReference w:type="default" r:id="rId7"/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5F02" w:rsidRDefault="00925F02" w:rsidP="0006167F">
      <w:pPr>
        <w:spacing w:after="0" w:line="240" w:lineRule="auto"/>
      </w:pPr>
      <w:r>
        <w:separator/>
      </w:r>
    </w:p>
  </w:endnote>
  <w:endnote w:type="continuationSeparator" w:id="0">
    <w:p w:rsidR="00925F02" w:rsidRDefault="00925F02" w:rsidP="00061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8952141"/>
      <w:docPartObj>
        <w:docPartGallery w:val="Page Numbers (Bottom of Page)"/>
        <w:docPartUnique/>
      </w:docPartObj>
    </w:sdtPr>
    <w:sdtContent>
      <w:p w:rsidR="0006167F" w:rsidRDefault="00797B40">
        <w:pPr>
          <w:pStyle w:val="a8"/>
          <w:jc w:val="center"/>
        </w:pPr>
        <w:fldSimple w:instr=" PAGE   \* MERGEFORMAT ">
          <w:r w:rsidR="009C745C">
            <w:rPr>
              <w:noProof/>
            </w:rPr>
            <w:t>7</w:t>
          </w:r>
        </w:fldSimple>
      </w:p>
    </w:sdtContent>
  </w:sdt>
  <w:p w:rsidR="0006167F" w:rsidRDefault="0006167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5F02" w:rsidRDefault="00925F02" w:rsidP="0006167F">
      <w:pPr>
        <w:spacing w:after="0" w:line="240" w:lineRule="auto"/>
      </w:pPr>
      <w:r>
        <w:separator/>
      </w:r>
    </w:p>
  </w:footnote>
  <w:footnote w:type="continuationSeparator" w:id="0">
    <w:p w:rsidR="00925F02" w:rsidRDefault="00925F02" w:rsidP="000616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206F25"/>
    <w:multiLevelType w:val="hybridMultilevel"/>
    <w:tmpl w:val="7B9A487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0AB4"/>
    <w:rsid w:val="0006167F"/>
    <w:rsid w:val="00233EF1"/>
    <w:rsid w:val="00397713"/>
    <w:rsid w:val="004415AB"/>
    <w:rsid w:val="004C4E07"/>
    <w:rsid w:val="005017A6"/>
    <w:rsid w:val="00514606"/>
    <w:rsid w:val="00635AF0"/>
    <w:rsid w:val="00687845"/>
    <w:rsid w:val="00737FA1"/>
    <w:rsid w:val="00797B40"/>
    <w:rsid w:val="007A274C"/>
    <w:rsid w:val="009003BD"/>
    <w:rsid w:val="00925F02"/>
    <w:rsid w:val="009C745C"/>
    <w:rsid w:val="00BB0AB4"/>
    <w:rsid w:val="00C50C43"/>
    <w:rsid w:val="00C63A5B"/>
    <w:rsid w:val="00E33635"/>
    <w:rsid w:val="00EE1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AF0"/>
    <w:pPr>
      <w:ind w:left="720"/>
      <w:contextualSpacing/>
    </w:pPr>
  </w:style>
  <w:style w:type="paragraph" w:styleId="a4">
    <w:name w:val="Title"/>
    <w:basedOn w:val="a"/>
    <w:link w:val="a5"/>
    <w:qFormat/>
    <w:rsid w:val="00737FA1"/>
    <w:pPr>
      <w:widowControl w:val="0"/>
      <w:snapToGrid w:val="0"/>
      <w:spacing w:after="0" w:line="240" w:lineRule="auto"/>
      <w:ind w:left="320"/>
      <w:jc w:val="center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rsid w:val="00737FA1"/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61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6167F"/>
  </w:style>
  <w:style w:type="paragraph" w:styleId="a8">
    <w:name w:val="footer"/>
    <w:basedOn w:val="a"/>
    <w:link w:val="a9"/>
    <w:uiPriority w:val="99"/>
    <w:unhideWhenUsed/>
    <w:rsid w:val="00061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16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0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3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0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9</Pages>
  <Words>2627</Words>
  <Characters>14976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</dc:creator>
  <cp:keywords/>
  <dc:description/>
  <cp:lastModifiedBy>ф</cp:lastModifiedBy>
  <cp:revision>11</cp:revision>
  <dcterms:created xsi:type="dcterms:W3CDTF">2016-04-20T08:18:00Z</dcterms:created>
  <dcterms:modified xsi:type="dcterms:W3CDTF">2017-10-31T14:09:00Z</dcterms:modified>
</cp:coreProperties>
</file>