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274" w:rsidRPr="00042438" w:rsidRDefault="00042438" w:rsidP="00042438">
      <w:pPr>
        <w:spacing w:after="0"/>
        <w:jc w:val="center"/>
        <w:rPr>
          <w:rFonts w:ascii="Times New Roman" w:hAnsi="Times New Roman" w:cs="Times New Roman"/>
          <w:b/>
          <w:sz w:val="28"/>
          <w:szCs w:val="28"/>
        </w:rPr>
      </w:pPr>
      <w:r w:rsidRPr="00042438">
        <w:rPr>
          <w:rFonts w:ascii="Times New Roman" w:hAnsi="Times New Roman" w:cs="Times New Roman"/>
          <w:b/>
          <w:sz w:val="28"/>
          <w:szCs w:val="28"/>
        </w:rPr>
        <w:t xml:space="preserve">МИНИСТЕРСТВО </w:t>
      </w:r>
      <w:r w:rsidR="005F5A89">
        <w:rPr>
          <w:rFonts w:ascii="Times New Roman" w:hAnsi="Times New Roman" w:cs="Times New Roman"/>
          <w:b/>
          <w:sz w:val="28"/>
          <w:szCs w:val="28"/>
        </w:rPr>
        <w:t>НАУКИ И ВЫСШЕГО ОБРАЗОВАНИЯ РФ</w:t>
      </w:r>
    </w:p>
    <w:p w:rsidR="00042438" w:rsidRPr="00042438" w:rsidRDefault="00042438" w:rsidP="00042438">
      <w:pPr>
        <w:spacing w:after="0"/>
        <w:jc w:val="center"/>
        <w:rPr>
          <w:rFonts w:ascii="Times New Roman" w:hAnsi="Times New Roman" w:cs="Times New Roman"/>
          <w:b/>
          <w:sz w:val="28"/>
          <w:szCs w:val="28"/>
        </w:rPr>
      </w:pPr>
      <w:r w:rsidRPr="00042438">
        <w:rPr>
          <w:rFonts w:ascii="Times New Roman" w:hAnsi="Times New Roman" w:cs="Times New Roman"/>
          <w:b/>
          <w:sz w:val="28"/>
          <w:szCs w:val="28"/>
        </w:rPr>
        <w:t>ФЕДЕРАЛЬНОЕ ГОСУДАРСТВЕННОЕ БЮДЖЕТНОЕ</w:t>
      </w:r>
    </w:p>
    <w:p w:rsidR="00042438" w:rsidRPr="00042438" w:rsidRDefault="00042438" w:rsidP="00042438">
      <w:pPr>
        <w:spacing w:after="0"/>
        <w:jc w:val="center"/>
        <w:rPr>
          <w:rFonts w:ascii="Times New Roman" w:hAnsi="Times New Roman" w:cs="Times New Roman"/>
          <w:b/>
          <w:sz w:val="28"/>
          <w:szCs w:val="28"/>
        </w:rPr>
      </w:pPr>
      <w:r w:rsidRPr="00042438">
        <w:rPr>
          <w:rFonts w:ascii="Times New Roman" w:hAnsi="Times New Roman" w:cs="Times New Roman"/>
          <w:b/>
          <w:sz w:val="28"/>
          <w:szCs w:val="28"/>
        </w:rPr>
        <w:t>ОБРАЗОВАТЕЛЬНОЕ УЧРЕЖДЕНИЕ ВЫСШЕГО ОБРАЗОВАНИЯ</w:t>
      </w:r>
    </w:p>
    <w:p w:rsidR="00042438" w:rsidRDefault="00042438" w:rsidP="00042438">
      <w:pPr>
        <w:spacing w:after="0"/>
        <w:jc w:val="center"/>
        <w:rPr>
          <w:rFonts w:ascii="Times New Roman" w:hAnsi="Times New Roman" w:cs="Times New Roman"/>
          <w:b/>
          <w:sz w:val="28"/>
          <w:szCs w:val="28"/>
        </w:rPr>
      </w:pPr>
      <w:r w:rsidRPr="00042438">
        <w:rPr>
          <w:rFonts w:ascii="Times New Roman" w:hAnsi="Times New Roman" w:cs="Times New Roman"/>
          <w:b/>
          <w:sz w:val="28"/>
          <w:szCs w:val="28"/>
        </w:rPr>
        <w:t>«ТВЕРСКОЙ ГОСУДАРСТВЕННЫЙ УНИВЕРСИТЕТ»</w:t>
      </w:r>
    </w:p>
    <w:p w:rsidR="00042438" w:rsidRDefault="00042438" w:rsidP="00042438">
      <w:pPr>
        <w:spacing w:after="0"/>
        <w:jc w:val="center"/>
        <w:rPr>
          <w:rFonts w:ascii="Times New Roman" w:hAnsi="Times New Roman" w:cs="Times New Roman"/>
          <w:b/>
          <w:sz w:val="28"/>
          <w:szCs w:val="28"/>
        </w:rPr>
      </w:pPr>
    </w:p>
    <w:p w:rsidR="00042438" w:rsidRDefault="00042438" w:rsidP="00042438">
      <w:pPr>
        <w:spacing w:after="0"/>
        <w:jc w:val="center"/>
        <w:rPr>
          <w:rFonts w:ascii="Times New Roman" w:hAnsi="Times New Roman" w:cs="Times New Roman"/>
          <w:b/>
          <w:sz w:val="28"/>
          <w:szCs w:val="28"/>
        </w:rPr>
      </w:pPr>
      <w:r>
        <w:rPr>
          <w:rFonts w:ascii="Times New Roman" w:hAnsi="Times New Roman" w:cs="Times New Roman"/>
          <w:b/>
          <w:sz w:val="28"/>
          <w:szCs w:val="28"/>
        </w:rPr>
        <w:t>ЮРИДИЧЕСКИЙ ФАКУЛЬТЕТ</w:t>
      </w:r>
    </w:p>
    <w:p w:rsidR="00042438" w:rsidRDefault="00042438" w:rsidP="00042438">
      <w:pPr>
        <w:spacing w:after="0"/>
        <w:jc w:val="center"/>
        <w:rPr>
          <w:rFonts w:ascii="Times New Roman" w:hAnsi="Times New Roman" w:cs="Times New Roman"/>
          <w:b/>
          <w:sz w:val="28"/>
          <w:szCs w:val="28"/>
        </w:rPr>
      </w:pPr>
    </w:p>
    <w:p w:rsidR="00042438" w:rsidRDefault="00042438" w:rsidP="00042438">
      <w:pPr>
        <w:spacing w:after="0"/>
        <w:jc w:val="center"/>
        <w:rPr>
          <w:rFonts w:ascii="Times New Roman" w:hAnsi="Times New Roman" w:cs="Times New Roman"/>
          <w:b/>
          <w:sz w:val="28"/>
          <w:szCs w:val="28"/>
        </w:rPr>
      </w:pPr>
      <w:r>
        <w:rPr>
          <w:rFonts w:ascii="Times New Roman" w:hAnsi="Times New Roman" w:cs="Times New Roman"/>
          <w:b/>
          <w:sz w:val="28"/>
          <w:szCs w:val="28"/>
        </w:rPr>
        <w:t>КАФЕДРА ГРАЖДАНСКОГО ПРАВА</w:t>
      </w:r>
    </w:p>
    <w:p w:rsidR="00042438" w:rsidRDefault="00042438" w:rsidP="00042438">
      <w:pPr>
        <w:spacing w:after="0"/>
        <w:jc w:val="center"/>
        <w:rPr>
          <w:rFonts w:ascii="Times New Roman" w:hAnsi="Times New Roman" w:cs="Times New Roman"/>
          <w:b/>
          <w:sz w:val="28"/>
          <w:szCs w:val="28"/>
        </w:rPr>
      </w:pPr>
    </w:p>
    <w:p w:rsidR="00042438" w:rsidRDefault="00042438" w:rsidP="00042438">
      <w:pPr>
        <w:spacing w:after="0"/>
        <w:jc w:val="center"/>
        <w:rPr>
          <w:rFonts w:ascii="Times New Roman" w:hAnsi="Times New Roman" w:cs="Times New Roman"/>
          <w:b/>
          <w:sz w:val="28"/>
          <w:szCs w:val="28"/>
        </w:rPr>
      </w:pPr>
      <w:r>
        <w:rPr>
          <w:rFonts w:ascii="Times New Roman" w:hAnsi="Times New Roman" w:cs="Times New Roman"/>
          <w:b/>
          <w:sz w:val="28"/>
          <w:szCs w:val="28"/>
        </w:rPr>
        <w:t>40.03.01. Юриспруденция</w:t>
      </w:r>
    </w:p>
    <w:p w:rsidR="00042438" w:rsidRDefault="00042438" w:rsidP="00042438">
      <w:pPr>
        <w:spacing w:after="0"/>
        <w:jc w:val="center"/>
        <w:rPr>
          <w:rFonts w:ascii="Times New Roman" w:hAnsi="Times New Roman" w:cs="Times New Roman"/>
          <w:b/>
          <w:sz w:val="28"/>
          <w:szCs w:val="28"/>
        </w:rPr>
      </w:pPr>
    </w:p>
    <w:p w:rsidR="00042438" w:rsidRDefault="00042438" w:rsidP="00042438">
      <w:pPr>
        <w:spacing w:after="0"/>
        <w:jc w:val="center"/>
        <w:rPr>
          <w:rFonts w:ascii="Times New Roman" w:hAnsi="Times New Roman" w:cs="Times New Roman"/>
          <w:b/>
          <w:sz w:val="28"/>
          <w:szCs w:val="28"/>
        </w:rPr>
      </w:pPr>
    </w:p>
    <w:p w:rsidR="00042438" w:rsidRPr="00042438" w:rsidRDefault="00042438" w:rsidP="00042438">
      <w:pPr>
        <w:spacing w:after="0"/>
        <w:jc w:val="center"/>
        <w:rPr>
          <w:rFonts w:ascii="Times New Roman" w:hAnsi="Times New Roman" w:cs="Times New Roman"/>
          <w:b/>
          <w:sz w:val="36"/>
          <w:szCs w:val="28"/>
        </w:rPr>
      </w:pPr>
    </w:p>
    <w:p w:rsidR="00042438" w:rsidRPr="00042438" w:rsidRDefault="00042438" w:rsidP="00042438">
      <w:pPr>
        <w:spacing w:after="0"/>
        <w:jc w:val="center"/>
        <w:rPr>
          <w:rFonts w:ascii="Times New Roman" w:hAnsi="Times New Roman" w:cs="Times New Roman"/>
          <w:b/>
          <w:sz w:val="36"/>
          <w:szCs w:val="28"/>
        </w:rPr>
      </w:pPr>
    </w:p>
    <w:p w:rsidR="00042438" w:rsidRPr="00042438" w:rsidRDefault="00042438" w:rsidP="00042438">
      <w:pPr>
        <w:spacing w:after="0"/>
        <w:jc w:val="center"/>
        <w:rPr>
          <w:rFonts w:ascii="Times New Roman" w:hAnsi="Times New Roman" w:cs="Times New Roman"/>
          <w:b/>
          <w:sz w:val="36"/>
          <w:szCs w:val="28"/>
        </w:rPr>
      </w:pPr>
      <w:r w:rsidRPr="00042438">
        <w:rPr>
          <w:rFonts w:ascii="Times New Roman" w:hAnsi="Times New Roman" w:cs="Times New Roman"/>
          <w:b/>
          <w:sz w:val="36"/>
          <w:szCs w:val="28"/>
        </w:rPr>
        <w:t>КУРСОВАЯ РАБОТА</w:t>
      </w:r>
    </w:p>
    <w:p w:rsidR="00042438" w:rsidRDefault="00042438" w:rsidP="00042438">
      <w:pPr>
        <w:spacing w:after="0"/>
        <w:jc w:val="center"/>
        <w:rPr>
          <w:rFonts w:ascii="Times New Roman" w:hAnsi="Times New Roman" w:cs="Times New Roman"/>
          <w:b/>
          <w:sz w:val="28"/>
          <w:szCs w:val="28"/>
        </w:rPr>
      </w:pPr>
    </w:p>
    <w:p w:rsidR="00000EA3" w:rsidRDefault="00000EA3" w:rsidP="00042438">
      <w:pPr>
        <w:spacing w:after="0"/>
        <w:jc w:val="center"/>
        <w:rPr>
          <w:rFonts w:ascii="Times New Roman" w:hAnsi="Times New Roman" w:cs="Times New Roman"/>
          <w:b/>
          <w:sz w:val="28"/>
          <w:szCs w:val="28"/>
        </w:rPr>
      </w:pPr>
    </w:p>
    <w:p w:rsidR="00042438" w:rsidRDefault="00000EA3" w:rsidP="00042438">
      <w:pPr>
        <w:spacing w:after="0"/>
        <w:jc w:val="center"/>
        <w:rPr>
          <w:rFonts w:ascii="Times New Roman" w:hAnsi="Times New Roman" w:cs="Times New Roman"/>
          <w:sz w:val="28"/>
          <w:szCs w:val="28"/>
        </w:rPr>
      </w:pPr>
      <w:r w:rsidRPr="00042438">
        <w:rPr>
          <w:rFonts w:ascii="Times New Roman" w:hAnsi="Times New Roman" w:cs="Times New Roman"/>
          <w:sz w:val="28"/>
          <w:szCs w:val="28"/>
        </w:rPr>
        <w:t xml:space="preserve"> </w:t>
      </w:r>
      <w:r w:rsidR="005257D1">
        <w:rPr>
          <w:rFonts w:ascii="Times New Roman" w:hAnsi="Times New Roman" w:cs="Times New Roman"/>
          <w:sz w:val="28"/>
          <w:szCs w:val="28"/>
        </w:rPr>
        <w:t>Право следования как признак вещного права</w:t>
      </w:r>
    </w:p>
    <w:p w:rsidR="00042438" w:rsidRDefault="00042438" w:rsidP="00042438">
      <w:pPr>
        <w:spacing w:after="0"/>
        <w:jc w:val="center"/>
        <w:rPr>
          <w:rFonts w:ascii="Times New Roman" w:hAnsi="Times New Roman" w:cs="Times New Roman"/>
          <w:sz w:val="28"/>
          <w:szCs w:val="28"/>
        </w:rPr>
      </w:pPr>
    </w:p>
    <w:p w:rsidR="00042438" w:rsidRDefault="00042438" w:rsidP="00042438">
      <w:pPr>
        <w:spacing w:after="0"/>
        <w:jc w:val="center"/>
        <w:rPr>
          <w:rFonts w:ascii="Times New Roman" w:hAnsi="Times New Roman" w:cs="Times New Roman"/>
          <w:sz w:val="28"/>
          <w:szCs w:val="28"/>
        </w:rPr>
      </w:pPr>
    </w:p>
    <w:p w:rsidR="00042438" w:rsidRDefault="00042438" w:rsidP="00042438">
      <w:pPr>
        <w:spacing w:after="0"/>
        <w:jc w:val="center"/>
        <w:rPr>
          <w:rFonts w:ascii="Times New Roman" w:hAnsi="Times New Roman" w:cs="Times New Roman"/>
          <w:sz w:val="28"/>
          <w:szCs w:val="28"/>
        </w:rPr>
      </w:pPr>
    </w:p>
    <w:p w:rsidR="00042438" w:rsidRDefault="00042438" w:rsidP="00042438">
      <w:pPr>
        <w:spacing w:after="0"/>
        <w:jc w:val="center"/>
        <w:rPr>
          <w:rFonts w:ascii="Times New Roman" w:hAnsi="Times New Roman" w:cs="Times New Roman"/>
          <w:sz w:val="28"/>
          <w:szCs w:val="28"/>
        </w:rPr>
      </w:pPr>
    </w:p>
    <w:p w:rsidR="00042438" w:rsidRDefault="00042438" w:rsidP="00042438">
      <w:pPr>
        <w:spacing w:after="0"/>
        <w:jc w:val="center"/>
        <w:rPr>
          <w:rFonts w:ascii="Times New Roman" w:hAnsi="Times New Roman" w:cs="Times New Roman"/>
          <w:sz w:val="28"/>
          <w:szCs w:val="28"/>
        </w:rPr>
      </w:pPr>
    </w:p>
    <w:p w:rsidR="00042438" w:rsidRDefault="00042438" w:rsidP="00042438">
      <w:pPr>
        <w:spacing w:after="0"/>
        <w:jc w:val="center"/>
        <w:rPr>
          <w:rFonts w:ascii="Times New Roman" w:hAnsi="Times New Roman" w:cs="Times New Roman"/>
          <w:sz w:val="28"/>
          <w:szCs w:val="28"/>
        </w:rPr>
      </w:pPr>
    </w:p>
    <w:p w:rsidR="00042438" w:rsidRDefault="00042438" w:rsidP="00042438">
      <w:pPr>
        <w:spacing w:after="0"/>
        <w:jc w:val="center"/>
        <w:rPr>
          <w:rFonts w:ascii="Times New Roman" w:hAnsi="Times New Roman" w:cs="Times New Roman"/>
          <w:sz w:val="28"/>
          <w:szCs w:val="28"/>
        </w:rPr>
      </w:pPr>
    </w:p>
    <w:p w:rsidR="00042438" w:rsidRDefault="00042438" w:rsidP="00042438">
      <w:pPr>
        <w:spacing w:after="0"/>
        <w:jc w:val="center"/>
        <w:rPr>
          <w:rFonts w:ascii="Times New Roman" w:hAnsi="Times New Roman" w:cs="Times New Roman"/>
          <w:sz w:val="28"/>
          <w:szCs w:val="28"/>
        </w:rPr>
      </w:pPr>
    </w:p>
    <w:p w:rsidR="00042438" w:rsidRDefault="00042438" w:rsidP="00042438">
      <w:pPr>
        <w:spacing w:after="0"/>
        <w:jc w:val="center"/>
        <w:rPr>
          <w:rFonts w:ascii="Times New Roman" w:hAnsi="Times New Roman" w:cs="Times New Roman"/>
          <w:sz w:val="28"/>
          <w:szCs w:val="28"/>
        </w:rPr>
      </w:pPr>
    </w:p>
    <w:p w:rsidR="00042438" w:rsidRDefault="00042438" w:rsidP="00042438">
      <w:pPr>
        <w:spacing w:after="0"/>
        <w:jc w:val="center"/>
        <w:rPr>
          <w:rFonts w:ascii="Times New Roman" w:hAnsi="Times New Roman" w:cs="Times New Roman"/>
          <w:sz w:val="28"/>
          <w:szCs w:val="28"/>
        </w:rPr>
      </w:pPr>
    </w:p>
    <w:p w:rsidR="00042438" w:rsidRDefault="005257D1" w:rsidP="00042438">
      <w:pPr>
        <w:spacing w:after="0"/>
        <w:jc w:val="right"/>
        <w:rPr>
          <w:rFonts w:ascii="Times New Roman" w:hAnsi="Times New Roman" w:cs="Times New Roman"/>
          <w:sz w:val="28"/>
          <w:szCs w:val="28"/>
        </w:rPr>
      </w:pPr>
      <w:r>
        <w:rPr>
          <w:rFonts w:ascii="Times New Roman" w:hAnsi="Times New Roman" w:cs="Times New Roman"/>
          <w:sz w:val="28"/>
          <w:szCs w:val="28"/>
        </w:rPr>
        <w:t xml:space="preserve">Выполнил: студент 24 </w:t>
      </w:r>
      <w:r w:rsidR="00042438">
        <w:rPr>
          <w:rFonts w:ascii="Times New Roman" w:hAnsi="Times New Roman" w:cs="Times New Roman"/>
          <w:sz w:val="28"/>
          <w:szCs w:val="28"/>
        </w:rPr>
        <w:t>гр.</w:t>
      </w:r>
    </w:p>
    <w:p w:rsidR="00042438" w:rsidRDefault="005257D1" w:rsidP="00042438">
      <w:pPr>
        <w:spacing w:after="0"/>
        <w:jc w:val="right"/>
        <w:rPr>
          <w:rFonts w:ascii="Times New Roman" w:hAnsi="Times New Roman" w:cs="Times New Roman"/>
          <w:sz w:val="28"/>
          <w:szCs w:val="28"/>
        </w:rPr>
      </w:pPr>
      <w:r>
        <w:rPr>
          <w:rFonts w:ascii="Times New Roman" w:hAnsi="Times New Roman" w:cs="Times New Roman"/>
          <w:sz w:val="28"/>
          <w:szCs w:val="28"/>
        </w:rPr>
        <w:t>Румянцева Александра Алексеевна</w:t>
      </w:r>
    </w:p>
    <w:p w:rsidR="00042438" w:rsidRDefault="00042438" w:rsidP="00042438">
      <w:pPr>
        <w:spacing w:after="0"/>
        <w:jc w:val="right"/>
        <w:rPr>
          <w:rFonts w:ascii="Times New Roman" w:hAnsi="Times New Roman" w:cs="Times New Roman"/>
          <w:sz w:val="28"/>
          <w:szCs w:val="28"/>
        </w:rPr>
      </w:pPr>
    </w:p>
    <w:p w:rsidR="00042438" w:rsidRDefault="005257D1" w:rsidP="00042438">
      <w:pPr>
        <w:spacing w:after="0"/>
        <w:jc w:val="right"/>
        <w:rPr>
          <w:rFonts w:ascii="Times New Roman" w:hAnsi="Times New Roman" w:cs="Times New Roman"/>
          <w:sz w:val="28"/>
          <w:szCs w:val="28"/>
        </w:rPr>
      </w:pPr>
      <w:r>
        <w:rPr>
          <w:rFonts w:ascii="Times New Roman" w:hAnsi="Times New Roman" w:cs="Times New Roman"/>
          <w:sz w:val="28"/>
          <w:szCs w:val="28"/>
        </w:rPr>
        <w:t xml:space="preserve">Научный руководитель: </w:t>
      </w:r>
      <w:proofErr w:type="spellStart"/>
      <w:r>
        <w:rPr>
          <w:rFonts w:ascii="Times New Roman" w:hAnsi="Times New Roman" w:cs="Times New Roman"/>
          <w:sz w:val="28"/>
          <w:szCs w:val="28"/>
        </w:rPr>
        <w:t>к.ю.н</w:t>
      </w:r>
      <w:proofErr w:type="spellEnd"/>
      <w:r>
        <w:rPr>
          <w:rFonts w:ascii="Times New Roman" w:hAnsi="Times New Roman" w:cs="Times New Roman"/>
          <w:sz w:val="28"/>
          <w:szCs w:val="28"/>
        </w:rPr>
        <w:t>.</w:t>
      </w:r>
      <w:r w:rsidR="00042438">
        <w:rPr>
          <w:rFonts w:ascii="Times New Roman" w:hAnsi="Times New Roman" w:cs="Times New Roman"/>
          <w:sz w:val="28"/>
          <w:szCs w:val="28"/>
        </w:rPr>
        <w:t xml:space="preserve">, </w:t>
      </w:r>
      <w:r>
        <w:rPr>
          <w:rFonts w:ascii="Times New Roman" w:hAnsi="Times New Roman" w:cs="Times New Roman"/>
          <w:sz w:val="28"/>
          <w:szCs w:val="28"/>
        </w:rPr>
        <w:t>доцент</w:t>
      </w:r>
      <w:r w:rsidR="00042438">
        <w:rPr>
          <w:rFonts w:ascii="Times New Roman" w:hAnsi="Times New Roman" w:cs="Times New Roman"/>
          <w:sz w:val="28"/>
          <w:szCs w:val="28"/>
        </w:rPr>
        <w:t xml:space="preserve"> </w:t>
      </w:r>
    </w:p>
    <w:p w:rsidR="00042438" w:rsidRDefault="005257D1" w:rsidP="00042438">
      <w:pPr>
        <w:spacing w:after="0"/>
        <w:jc w:val="right"/>
        <w:rPr>
          <w:rFonts w:ascii="Times New Roman" w:hAnsi="Times New Roman" w:cs="Times New Roman"/>
          <w:sz w:val="28"/>
          <w:szCs w:val="28"/>
        </w:rPr>
      </w:pPr>
      <w:proofErr w:type="spellStart"/>
      <w:r>
        <w:rPr>
          <w:rFonts w:ascii="Times New Roman" w:hAnsi="Times New Roman" w:cs="Times New Roman"/>
          <w:sz w:val="28"/>
          <w:szCs w:val="28"/>
        </w:rPr>
        <w:t>Барткова</w:t>
      </w:r>
      <w:proofErr w:type="spellEnd"/>
      <w:r>
        <w:rPr>
          <w:rFonts w:ascii="Times New Roman" w:hAnsi="Times New Roman" w:cs="Times New Roman"/>
          <w:sz w:val="28"/>
          <w:szCs w:val="28"/>
        </w:rPr>
        <w:t xml:space="preserve"> О.Г.</w:t>
      </w:r>
    </w:p>
    <w:p w:rsidR="00042438" w:rsidRDefault="00042438" w:rsidP="00042438">
      <w:pPr>
        <w:spacing w:after="0"/>
        <w:jc w:val="right"/>
        <w:rPr>
          <w:rFonts w:ascii="Times New Roman" w:hAnsi="Times New Roman" w:cs="Times New Roman"/>
          <w:sz w:val="28"/>
          <w:szCs w:val="28"/>
        </w:rPr>
      </w:pPr>
    </w:p>
    <w:p w:rsidR="00042438" w:rsidRDefault="00042438" w:rsidP="00042438">
      <w:pPr>
        <w:spacing w:after="0"/>
        <w:jc w:val="right"/>
        <w:rPr>
          <w:rFonts w:ascii="Times New Roman" w:hAnsi="Times New Roman" w:cs="Times New Roman"/>
          <w:sz w:val="28"/>
          <w:szCs w:val="28"/>
        </w:rPr>
      </w:pPr>
    </w:p>
    <w:p w:rsidR="00042438" w:rsidRDefault="00042438" w:rsidP="00042438">
      <w:pPr>
        <w:spacing w:after="0"/>
        <w:jc w:val="center"/>
        <w:rPr>
          <w:rFonts w:ascii="Times New Roman" w:hAnsi="Times New Roman" w:cs="Times New Roman"/>
          <w:sz w:val="28"/>
          <w:szCs w:val="28"/>
        </w:rPr>
      </w:pPr>
    </w:p>
    <w:p w:rsidR="00042438" w:rsidRDefault="00042438" w:rsidP="00042438">
      <w:pPr>
        <w:spacing w:after="0"/>
        <w:jc w:val="center"/>
        <w:rPr>
          <w:rFonts w:ascii="Times New Roman" w:hAnsi="Times New Roman" w:cs="Times New Roman"/>
          <w:sz w:val="28"/>
          <w:szCs w:val="28"/>
        </w:rPr>
      </w:pPr>
    </w:p>
    <w:p w:rsidR="00042438" w:rsidRDefault="00042438" w:rsidP="00042438">
      <w:pPr>
        <w:spacing w:after="0"/>
        <w:jc w:val="center"/>
        <w:rPr>
          <w:rFonts w:ascii="Times New Roman" w:hAnsi="Times New Roman" w:cs="Times New Roman"/>
          <w:sz w:val="28"/>
          <w:szCs w:val="28"/>
        </w:rPr>
      </w:pPr>
    </w:p>
    <w:p w:rsidR="00042438" w:rsidRDefault="00042438" w:rsidP="00042438">
      <w:pPr>
        <w:spacing w:after="0"/>
        <w:jc w:val="center"/>
        <w:rPr>
          <w:rFonts w:ascii="Times New Roman" w:hAnsi="Times New Roman" w:cs="Times New Roman"/>
          <w:sz w:val="28"/>
          <w:szCs w:val="28"/>
        </w:rPr>
      </w:pPr>
    </w:p>
    <w:p w:rsidR="00042438" w:rsidRDefault="00042438" w:rsidP="00042438">
      <w:pPr>
        <w:spacing w:after="0"/>
        <w:jc w:val="center"/>
        <w:rPr>
          <w:rFonts w:ascii="Times New Roman" w:hAnsi="Times New Roman" w:cs="Times New Roman"/>
          <w:sz w:val="28"/>
          <w:szCs w:val="28"/>
        </w:rPr>
      </w:pPr>
    </w:p>
    <w:p w:rsidR="00042438" w:rsidRDefault="00042438" w:rsidP="00042438">
      <w:pPr>
        <w:spacing w:after="0"/>
        <w:jc w:val="center"/>
        <w:rPr>
          <w:rFonts w:ascii="Times New Roman" w:hAnsi="Times New Roman" w:cs="Times New Roman"/>
          <w:sz w:val="28"/>
          <w:szCs w:val="28"/>
        </w:rPr>
      </w:pPr>
      <w:r>
        <w:rPr>
          <w:rFonts w:ascii="Times New Roman" w:hAnsi="Times New Roman" w:cs="Times New Roman"/>
          <w:sz w:val="28"/>
          <w:szCs w:val="28"/>
        </w:rPr>
        <w:t>Тверь, 201</w:t>
      </w:r>
      <w:r w:rsidR="00996DF0">
        <w:rPr>
          <w:rFonts w:ascii="Times New Roman" w:hAnsi="Times New Roman" w:cs="Times New Roman"/>
          <w:sz w:val="28"/>
          <w:szCs w:val="28"/>
        </w:rPr>
        <w:t>8</w:t>
      </w:r>
    </w:p>
    <w:p w:rsidR="00A0698E" w:rsidRDefault="00A0698E" w:rsidP="00042438">
      <w:pPr>
        <w:spacing w:after="0"/>
        <w:jc w:val="center"/>
        <w:rPr>
          <w:rFonts w:ascii="Times New Roman" w:hAnsi="Times New Roman" w:cs="Times New Roman"/>
          <w:sz w:val="28"/>
          <w:szCs w:val="28"/>
        </w:rPr>
      </w:pPr>
    </w:p>
    <w:p w:rsidR="00A0698E" w:rsidRDefault="005257D1" w:rsidP="00A0698E">
      <w:pPr>
        <w:spacing w:after="0" w:line="240" w:lineRule="auto"/>
        <w:jc w:val="center"/>
        <w:rPr>
          <w:rFonts w:ascii="Times New Roman" w:hAnsi="Times New Roman" w:cs="Times New Roman"/>
          <w:b/>
          <w:sz w:val="28"/>
          <w:szCs w:val="28"/>
        </w:rPr>
      </w:pPr>
      <w:r w:rsidRPr="00A0698E">
        <w:rPr>
          <w:rFonts w:ascii="Times New Roman" w:hAnsi="Times New Roman" w:cs="Times New Roman"/>
          <w:b/>
          <w:sz w:val="28"/>
          <w:szCs w:val="28"/>
        </w:rPr>
        <w:t>Содержание</w:t>
      </w:r>
    </w:p>
    <w:p w:rsidR="002E2A90" w:rsidRDefault="005257D1" w:rsidP="002E2A90">
      <w:pPr>
        <w:spacing w:after="0" w:line="240" w:lineRule="auto"/>
        <w:jc w:val="both"/>
        <w:rPr>
          <w:rFonts w:ascii="Times New Roman" w:hAnsi="Times New Roman" w:cs="Times New Roman"/>
          <w:b/>
          <w:sz w:val="28"/>
          <w:szCs w:val="28"/>
        </w:rPr>
      </w:pPr>
      <w:r w:rsidRPr="00A0698E">
        <w:rPr>
          <w:rFonts w:ascii="Times New Roman" w:hAnsi="Times New Roman" w:cs="Times New Roman"/>
          <w:sz w:val="28"/>
          <w:szCs w:val="28"/>
        </w:rPr>
        <w:t>Введение</w:t>
      </w:r>
      <w:r w:rsidR="002E2A90">
        <w:rPr>
          <w:rFonts w:ascii="Times New Roman" w:hAnsi="Times New Roman" w:cs="Times New Roman"/>
          <w:sz w:val="28"/>
          <w:szCs w:val="28"/>
        </w:rPr>
        <w:t>……………………………………………………………………………</w:t>
      </w:r>
      <w:r w:rsidR="00907C51">
        <w:rPr>
          <w:rFonts w:ascii="Times New Roman" w:hAnsi="Times New Roman" w:cs="Times New Roman"/>
          <w:sz w:val="28"/>
          <w:szCs w:val="28"/>
        </w:rPr>
        <w:t>….</w:t>
      </w:r>
      <w:r w:rsidR="002E2A90">
        <w:rPr>
          <w:rFonts w:ascii="Times New Roman" w:hAnsi="Times New Roman" w:cs="Times New Roman"/>
          <w:sz w:val="28"/>
          <w:szCs w:val="28"/>
        </w:rPr>
        <w:t>..</w:t>
      </w:r>
      <w:r w:rsidR="00907C51">
        <w:rPr>
          <w:rFonts w:ascii="Times New Roman" w:hAnsi="Times New Roman" w:cs="Times New Roman"/>
          <w:sz w:val="28"/>
          <w:szCs w:val="28"/>
        </w:rPr>
        <w:t>3</w:t>
      </w:r>
    </w:p>
    <w:p w:rsidR="002E2A90" w:rsidRDefault="00A42A65" w:rsidP="002E2A90">
      <w:pPr>
        <w:spacing w:after="0" w:line="240" w:lineRule="auto"/>
        <w:jc w:val="both"/>
        <w:rPr>
          <w:rFonts w:ascii="Times New Roman" w:hAnsi="Times New Roman" w:cs="Times New Roman"/>
          <w:b/>
          <w:sz w:val="28"/>
          <w:szCs w:val="28"/>
        </w:rPr>
      </w:pPr>
      <w:r w:rsidRPr="00A0698E">
        <w:rPr>
          <w:rFonts w:ascii="Times New Roman" w:hAnsi="Times New Roman" w:cs="Times New Roman"/>
          <w:sz w:val="28"/>
          <w:szCs w:val="28"/>
        </w:rPr>
        <w:t>§ 1. Общая характеристика понятия право следования</w:t>
      </w:r>
      <w:r w:rsidR="002E2A90">
        <w:rPr>
          <w:rFonts w:ascii="Times New Roman" w:hAnsi="Times New Roman" w:cs="Times New Roman"/>
          <w:sz w:val="28"/>
          <w:szCs w:val="28"/>
        </w:rPr>
        <w:t>…………………………</w:t>
      </w:r>
      <w:r w:rsidR="00907C51">
        <w:rPr>
          <w:rFonts w:ascii="Times New Roman" w:hAnsi="Times New Roman" w:cs="Times New Roman"/>
          <w:sz w:val="28"/>
          <w:szCs w:val="28"/>
        </w:rPr>
        <w:t>…</w:t>
      </w:r>
      <w:r w:rsidR="003C4F43">
        <w:rPr>
          <w:rFonts w:ascii="Times New Roman" w:hAnsi="Times New Roman" w:cs="Times New Roman"/>
          <w:sz w:val="28"/>
          <w:szCs w:val="28"/>
        </w:rPr>
        <w:t>..</w:t>
      </w:r>
      <w:r w:rsidR="00907C51">
        <w:rPr>
          <w:rFonts w:ascii="Times New Roman" w:hAnsi="Times New Roman" w:cs="Times New Roman"/>
          <w:sz w:val="28"/>
          <w:szCs w:val="28"/>
        </w:rPr>
        <w:t>.</w:t>
      </w:r>
      <w:r w:rsidR="003C4F43">
        <w:rPr>
          <w:rFonts w:ascii="Times New Roman" w:hAnsi="Times New Roman" w:cs="Times New Roman"/>
          <w:sz w:val="28"/>
          <w:szCs w:val="28"/>
        </w:rPr>
        <w:t>4</w:t>
      </w:r>
    </w:p>
    <w:p w:rsidR="002E2A90" w:rsidRDefault="00A42A65" w:rsidP="002E2A90">
      <w:pPr>
        <w:spacing w:after="0" w:line="240" w:lineRule="auto"/>
        <w:jc w:val="both"/>
        <w:rPr>
          <w:rFonts w:ascii="Times New Roman" w:hAnsi="Times New Roman" w:cs="Times New Roman"/>
          <w:sz w:val="28"/>
          <w:szCs w:val="28"/>
        </w:rPr>
      </w:pPr>
      <w:r w:rsidRPr="00A0698E">
        <w:rPr>
          <w:rFonts w:ascii="Times New Roman" w:hAnsi="Times New Roman" w:cs="Times New Roman"/>
          <w:sz w:val="28"/>
          <w:szCs w:val="28"/>
        </w:rPr>
        <w:t xml:space="preserve">§ 2. О некоторых вопросах судебной практики по спорам, </w:t>
      </w:r>
    </w:p>
    <w:p w:rsidR="002E2A90" w:rsidRDefault="006E743D" w:rsidP="002E2A90">
      <w:pPr>
        <w:spacing w:after="0" w:line="240" w:lineRule="auto"/>
        <w:jc w:val="both"/>
        <w:rPr>
          <w:rFonts w:ascii="Times New Roman" w:hAnsi="Times New Roman" w:cs="Times New Roman"/>
          <w:b/>
          <w:sz w:val="28"/>
          <w:szCs w:val="28"/>
        </w:rPr>
      </w:pPr>
      <w:proofErr w:type="gramStart"/>
      <w:r>
        <w:rPr>
          <w:rFonts w:ascii="Times New Roman" w:hAnsi="Times New Roman" w:cs="Times New Roman"/>
          <w:sz w:val="28"/>
          <w:szCs w:val="28"/>
        </w:rPr>
        <w:t>связанным</w:t>
      </w:r>
      <w:r w:rsidR="00716E05">
        <w:rPr>
          <w:rFonts w:ascii="Times New Roman" w:hAnsi="Times New Roman" w:cs="Times New Roman"/>
          <w:sz w:val="28"/>
          <w:szCs w:val="28"/>
        </w:rPr>
        <w:t xml:space="preserve"> с применением права</w:t>
      </w:r>
      <w:r w:rsidR="00A42A65" w:rsidRPr="00A0698E">
        <w:rPr>
          <w:rFonts w:ascii="Times New Roman" w:hAnsi="Times New Roman" w:cs="Times New Roman"/>
          <w:sz w:val="28"/>
          <w:szCs w:val="28"/>
        </w:rPr>
        <w:t xml:space="preserve"> следования</w:t>
      </w:r>
      <w:r>
        <w:rPr>
          <w:rFonts w:ascii="Times New Roman" w:hAnsi="Times New Roman" w:cs="Times New Roman"/>
          <w:sz w:val="28"/>
          <w:szCs w:val="28"/>
        </w:rPr>
        <w:t>………</w:t>
      </w:r>
      <w:r w:rsidR="002E2A90">
        <w:rPr>
          <w:rFonts w:ascii="Times New Roman" w:hAnsi="Times New Roman" w:cs="Times New Roman"/>
          <w:sz w:val="28"/>
          <w:szCs w:val="28"/>
        </w:rPr>
        <w:t>…………………</w:t>
      </w:r>
      <w:r w:rsidR="00907C51">
        <w:rPr>
          <w:rFonts w:ascii="Times New Roman" w:hAnsi="Times New Roman" w:cs="Times New Roman"/>
          <w:sz w:val="28"/>
          <w:szCs w:val="28"/>
        </w:rPr>
        <w:t>…</w:t>
      </w:r>
      <w:r w:rsidR="003C4F43">
        <w:rPr>
          <w:rFonts w:ascii="Times New Roman" w:hAnsi="Times New Roman" w:cs="Times New Roman"/>
          <w:sz w:val="28"/>
          <w:szCs w:val="28"/>
        </w:rPr>
        <w:t>…</w:t>
      </w:r>
      <w:r>
        <w:rPr>
          <w:rFonts w:ascii="Times New Roman" w:hAnsi="Times New Roman" w:cs="Times New Roman"/>
          <w:sz w:val="28"/>
          <w:szCs w:val="28"/>
        </w:rPr>
        <w:t>..</w:t>
      </w:r>
      <w:r w:rsidR="003C4F43">
        <w:rPr>
          <w:rFonts w:ascii="Times New Roman" w:hAnsi="Times New Roman" w:cs="Times New Roman"/>
          <w:sz w:val="28"/>
          <w:szCs w:val="28"/>
        </w:rPr>
        <w:t>.</w:t>
      </w:r>
      <w:r w:rsidR="002E2A90">
        <w:rPr>
          <w:rFonts w:ascii="Times New Roman" w:hAnsi="Times New Roman" w:cs="Times New Roman"/>
          <w:sz w:val="28"/>
          <w:szCs w:val="28"/>
        </w:rPr>
        <w:t>……</w:t>
      </w:r>
      <w:r w:rsidR="007454EE">
        <w:rPr>
          <w:rFonts w:ascii="Times New Roman" w:hAnsi="Times New Roman" w:cs="Times New Roman"/>
          <w:sz w:val="28"/>
          <w:szCs w:val="28"/>
        </w:rPr>
        <w:t>.</w:t>
      </w:r>
      <w:r w:rsidR="003C4F43">
        <w:rPr>
          <w:rFonts w:ascii="Times New Roman" w:hAnsi="Times New Roman" w:cs="Times New Roman"/>
          <w:sz w:val="28"/>
          <w:szCs w:val="28"/>
        </w:rPr>
        <w:t>10</w:t>
      </w:r>
      <w:proofErr w:type="gramEnd"/>
    </w:p>
    <w:p w:rsidR="002E2A90" w:rsidRDefault="00A42A65" w:rsidP="002E2A90">
      <w:pPr>
        <w:spacing w:after="0" w:line="240" w:lineRule="auto"/>
        <w:jc w:val="both"/>
        <w:rPr>
          <w:rFonts w:ascii="Times New Roman" w:hAnsi="Times New Roman" w:cs="Times New Roman"/>
          <w:b/>
          <w:sz w:val="28"/>
          <w:szCs w:val="28"/>
        </w:rPr>
      </w:pPr>
      <w:r w:rsidRPr="00A0698E">
        <w:rPr>
          <w:rFonts w:ascii="Times New Roman" w:hAnsi="Times New Roman" w:cs="Times New Roman"/>
          <w:sz w:val="28"/>
          <w:szCs w:val="28"/>
        </w:rPr>
        <w:t>Заключение</w:t>
      </w:r>
      <w:r w:rsidR="002E2A90">
        <w:rPr>
          <w:rFonts w:ascii="Times New Roman" w:hAnsi="Times New Roman" w:cs="Times New Roman"/>
          <w:sz w:val="28"/>
          <w:szCs w:val="28"/>
        </w:rPr>
        <w:t>………………………………………………………………</w:t>
      </w:r>
      <w:r w:rsidR="00907C51">
        <w:rPr>
          <w:rFonts w:ascii="Times New Roman" w:hAnsi="Times New Roman" w:cs="Times New Roman"/>
          <w:sz w:val="28"/>
          <w:szCs w:val="28"/>
        </w:rPr>
        <w:t>…</w:t>
      </w:r>
      <w:r w:rsidR="003C4F43">
        <w:rPr>
          <w:rFonts w:ascii="Times New Roman" w:hAnsi="Times New Roman" w:cs="Times New Roman"/>
          <w:sz w:val="28"/>
          <w:szCs w:val="28"/>
        </w:rPr>
        <w:t>…….</w:t>
      </w:r>
      <w:r w:rsidR="00907C51">
        <w:rPr>
          <w:rFonts w:ascii="Times New Roman" w:hAnsi="Times New Roman" w:cs="Times New Roman"/>
          <w:sz w:val="28"/>
          <w:szCs w:val="28"/>
        </w:rPr>
        <w:t>……</w:t>
      </w:r>
      <w:r w:rsidR="00756922">
        <w:rPr>
          <w:rFonts w:ascii="Times New Roman" w:hAnsi="Times New Roman" w:cs="Times New Roman"/>
          <w:sz w:val="28"/>
          <w:szCs w:val="28"/>
        </w:rPr>
        <w:t>16</w:t>
      </w:r>
    </w:p>
    <w:p w:rsidR="00A42A65" w:rsidRPr="002E2A90" w:rsidRDefault="00D36A09" w:rsidP="002E2A90">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Списо</w:t>
      </w:r>
      <w:r w:rsidR="00756922">
        <w:rPr>
          <w:rFonts w:ascii="Times New Roman" w:hAnsi="Times New Roman" w:cs="Times New Roman"/>
          <w:sz w:val="28"/>
          <w:szCs w:val="28"/>
        </w:rPr>
        <w:t>к использованных источников и ли</w:t>
      </w:r>
      <w:r>
        <w:rPr>
          <w:rFonts w:ascii="Times New Roman" w:hAnsi="Times New Roman" w:cs="Times New Roman"/>
          <w:sz w:val="28"/>
          <w:szCs w:val="28"/>
        </w:rPr>
        <w:t>тературы………………………</w:t>
      </w:r>
      <w:r w:rsidR="003C4F43">
        <w:rPr>
          <w:rFonts w:ascii="Times New Roman" w:hAnsi="Times New Roman" w:cs="Times New Roman"/>
          <w:sz w:val="28"/>
          <w:szCs w:val="28"/>
        </w:rPr>
        <w:t>…...</w:t>
      </w:r>
      <w:r w:rsidR="002E2A90">
        <w:rPr>
          <w:rFonts w:ascii="Times New Roman" w:hAnsi="Times New Roman" w:cs="Times New Roman"/>
          <w:sz w:val="28"/>
          <w:szCs w:val="28"/>
        </w:rPr>
        <w:t>……</w:t>
      </w:r>
      <w:r w:rsidR="00756922">
        <w:rPr>
          <w:rFonts w:ascii="Times New Roman" w:hAnsi="Times New Roman" w:cs="Times New Roman"/>
          <w:sz w:val="28"/>
          <w:szCs w:val="28"/>
        </w:rPr>
        <w:t>17</w:t>
      </w:r>
    </w:p>
    <w:p w:rsidR="00A42A65" w:rsidRPr="00A0698E" w:rsidRDefault="006F3058" w:rsidP="00A0698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Приложение №1……………………………………………………………………….19</w:t>
      </w:r>
    </w:p>
    <w:p w:rsidR="00A42A65" w:rsidRPr="00A0698E" w:rsidRDefault="00A42A65" w:rsidP="00A0698E">
      <w:pPr>
        <w:spacing w:after="0" w:line="240" w:lineRule="auto"/>
        <w:jc w:val="both"/>
        <w:rPr>
          <w:rFonts w:ascii="Times New Roman" w:hAnsi="Times New Roman" w:cs="Times New Roman"/>
          <w:sz w:val="28"/>
          <w:szCs w:val="28"/>
        </w:rPr>
      </w:pPr>
    </w:p>
    <w:p w:rsidR="00A42A65" w:rsidRPr="00A0698E" w:rsidRDefault="00A42A65" w:rsidP="00A0698E">
      <w:pPr>
        <w:spacing w:after="0" w:line="240" w:lineRule="auto"/>
        <w:jc w:val="both"/>
        <w:rPr>
          <w:rFonts w:ascii="Times New Roman" w:hAnsi="Times New Roman" w:cs="Times New Roman"/>
          <w:sz w:val="28"/>
          <w:szCs w:val="28"/>
        </w:rPr>
      </w:pPr>
    </w:p>
    <w:p w:rsidR="00A42A65" w:rsidRPr="00A0698E" w:rsidRDefault="00A42A65" w:rsidP="00A0698E">
      <w:pPr>
        <w:spacing w:after="0" w:line="240" w:lineRule="auto"/>
        <w:jc w:val="both"/>
        <w:rPr>
          <w:rFonts w:ascii="Times New Roman" w:hAnsi="Times New Roman" w:cs="Times New Roman"/>
          <w:sz w:val="28"/>
          <w:szCs w:val="28"/>
        </w:rPr>
      </w:pPr>
    </w:p>
    <w:p w:rsidR="00A42A65" w:rsidRPr="00A0698E" w:rsidRDefault="00A42A65" w:rsidP="00A0698E">
      <w:pPr>
        <w:spacing w:after="0" w:line="240" w:lineRule="auto"/>
        <w:jc w:val="both"/>
        <w:rPr>
          <w:rFonts w:ascii="Times New Roman" w:hAnsi="Times New Roman" w:cs="Times New Roman"/>
          <w:sz w:val="28"/>
          <w:szCs w:val="28"/>
        </w:rPr>
      </w:pPr>
    </w:p>
    <w:p w:rsidR="00A42A65" w:rsidRPr="00A0698E" w:rsidRDefault="00A42A65" w:rsidP="00A0698E">
      <w:pPr>
        <w:spacing w:after="0" w:line="240" w:lineRule="auto"/>
        <w:jc w:val="both"/>
        <w:rPr>
          <w:rFonts w:ascii="Times New Roman" w:hAnsi="Times New Roman" w:cs="Times New Roman"/>
          <w:sz w:val="28"/>
          <w:szCs w:val="28"/>
        </w:rPr>
      </w:pPr>
    </w:p>
    <w:p w:rsidR="00A42A65" w:rsidRPr="00A0698E" w:rsidRDefault="00A42A65" w:rsidP="00A0698E">
      <w:pPr>
        <w:spacing w:after="0" w:line="240" w:lineRule="auto"/>
        <w:jc w:val="both"/>
        <w:rPr>
          <w:rFonts w:ascii="Times New Roman" w:hAnsi="Times New Roman" w:cs="Times New Roman"/>
          <w:sz w:val="28"/>
          <w:szCs w:val="28"/>
        </w:rPr>
      </w:pPr>
    </w:p>
    <w:p w:rsidR="00A42A65" w:rsidRPr="00A0698E" w:rsidRDefault="00A42A65" w:rsidP="00A0698E">
      <w:pPr>
        <w:spacing w:after="0" w:line="240" w:lineRule="auto"/>
        <w:jc w:val="both"/>
        <w:rPr>
          <w:rFonts w:ascii="Times New Roman" w:hAnsi="Times New Roman" w:cs="Times New Roman"/>
          <w:sz w:val="28"/>
          <w:szCs w:val="28"/>
        </w:rPr>
      </w:pPr>
    </w:p>
    <w:p w:rsidR="00A42A65" w:rsidRPr="00A0698E" w:rsidRDefault="00A42A65" w:rsidP="00A0698E">
      <w:pPr>
        <w:spacing w:after="0" w:line="240" w:lineRule="auto"/>
        <w:jc w:val="both"/>
        <w:rPr>
          <w:rFonts w:ascii="Times New Roman" w:hAnsi="Times New Roman" w:cs="Times New Roman"/>
          <w:sz w:val="28"/>
          <w:szCs w:val="28"/>
        </w:rPr>
      </w:pPr>
    </w:p>
    <w:p w:rsidR="00A42A65" w:rsidRPr="00A0698E" w:rsidRDefault="00A42A65" w:rsidP="00A0698E">
      <w:pPr>
        <w:spacing w:after="0" w:line="240" w:lineRule="auto"/>
        <w:jc w:val="both"/>
        <w:rPr>
          <w:rFonts w:ascii="Times New Roman" w:hAnsi="Times New Roman" w:cs="Times New Roman"/>
          <w:sz w:val="28"/>
          <w:szCs w:val="28"/>
        </w:rPr>
      </w:pPr>
    </w:p>
    <w:p w:rsidR="00A42A65" w:rsidRPr="00A0698E" w:rsidRDefault="00A42A65" w:rsidP="00A0698E">
      <w:pPr>
        <w:spacing w:after="0" w:line="240" w:lineRule="auto"/>
        <w:jc w:val="both"/>
        <w:rPr>
          <w:rFonts w:ascii="Times New Roman" w:hAnsi="Times New Roman" w:cs="Times New Roman"/>
          <w:sz w:val="28"/>
          <w:szCs w:val="28"/>
        </w:rPr>
      </w:pPr>
    </w:p>
    <w:p w:rsidR="00A42A65" w:rsidRPr="00A0698E" w:rsidRDefault="00A42A65" w:rsidP="00A0698E">
      <w:pPr>
        <w:spacing w:after="0" w:line="240" w:lineRule="auto"/>
        <w:jc w:val="both"/>
        <w:rPr>
          <w:rFonts w:ascii="Times New Roman" w:hAnsi="Times New Roman" w:cs="Times New Roman"/>
          <w:sz w:val="28"/>
          <w:szCs w:val="28"/>
        </w:rPr>
      </w:pPr>
    </w:p>
    <w:p w:rsidR="00A42A65" w:rsidRPr="00A0698E" w:rsidRDefault="00A42A65" w:rsidP="00A0698E">
      <w:pPr>
        <w:spacing w:after="0" w:line="240" w:lineRule="auto"/>
        <w:jc w:val="both"/>
        <w:rPr>
          <w:rFonts w:ascii="Times New Roman" w:hAnsi="Times New Roman" w:cs="Times New Roman"/>
          <w:sz w:val="28"/>
          <w:szCs w:val="28"/>
        </w:rPr>
      </w:pPr>
    </w:p>
    <w:p w:rsidR="00A42A65" w:rsidRPr="00A0698E" w:rsidRDefault="00A42A65" w:rsidP="00A0698E">
      <w:pPr>
        <w:spacing w:after="0" w:line="240" w:lineRule="auto"/>
        <w:jc w:val="both"/>
        <w:rPr>
          <w:rFonts w:ascii="Times New Roman" w:hAnsi="Times New Roman" w:cs="Times New Roman"/>
          <w:sz w:val="28"/>
          <w:szCs w:val="28"/>
        </w:rPr>
      </w:pPr>
    </w:p>
    <w:p w:rsidR="00A42A65" w:rsidRPr="00A0698E" w:rsidRDefault="00A42A65" w:rsidP="00A0698E">
      <w:pPr>
        <w:spacing w:after="0" w:line="240" w:lineRule="auto"/>
        <w:jc w:val="both"/>
        <w:rPr>
          <w:rFonts w:ascii="Times New Roman" w:hAnsi="Times New Roman" w:cs="Times New Roman"/>
          <w:sz w:val="28"/>
          <w:szCs w:val="28"/>
        </w:rPr>
      </w:pPr>
    </w:p>
    <w:p w:rsidR="00A42A65" w:rsidRPr="00A0698E" w:rsidRDefault="00A42A65" w:rsidP="00A0698E">
      <w:pPr>
        <w:spacing w:after="0" w:line="240" w:lineRule="auto"/>
        <w:jc w:val="both"/>
        <w:rPr>
          <w:rFonts w:ascii="Times New Roman" w:hAnsi="Times New Roman" w:cs="Times New Roman"/>
          <w:sz w:val="28"/>
          <w:szCs w:val="28"/>
        </w:rPr>
      </w:pPr>
    </w:p>
    <w:p w:rsidR="00A42A65" w:rsidRPr="00A0698E" w:rsidRDefault="00A42A65" w:rsidP="00A0698E">
      <w:pPr>
        <w:spacing w:after="0" w:line="240" w:lineRule="auto"/>
        <w:jc w:val="both"/>
        <w:rPr>
          <w:rFonts w:ascii="Times New Roman" w:hAnsi="Times New Roman" w:cs="Times New Roman"/>
          <w:sz w:val="28"/>
          <w:szCs w:val="28"/>
        </w:rPr>
      </w:pPr>
    </w:p>
    <w:p w:rsidR="00A42A65" w:rsidRPr="00A0698E" w:rsidRDefault="00A42A65" w:rsidP="00A0698E">
      <w:pPr>
        <w:spacing w:after="0" w:line="240" w:lineRule="auto"/>
        <w:jc w:val="both"/>
        <w:rPr>
          <w:rFonts w:ascii="Times New Roman" w:hAnsi="Times New Roman" w:cs="Times New Roman"/>
          <w:sz w:val="28"/>
          <w:szCs w:val="28"/>
        </w:rPr>
      </w:pPr>
    </w:p>
    <w:p w:rsidR="00A42A65" w:rsidRPr="00A0698E" w:rsidRDefault="00A42A65" w:rsidP="00A0698E">
      <w:pPr>
        <w:spacing w:after="0" w:line="240" w:lineRule="auto"/>
        <w:jc w:val="both"/>
        <w:rPr>
          <w:rFonts w:ascii="Times New Roman" w:hAnsi="Times New Roman" w:cs="Times New Roman"/>
          <w:sz w:val="28"/>
          <w:szCs w:val="28"/>
        </w:rPr>
      </w:pPr>
    </w:p>
    <w:p w:rsidR="00A42A65" w:rsidRPr="00A0698E" w:rsidRDefault="00A42A65" w:rsidP="00A0698E">
      <w:pPr>
        <w:spacing w:after="0" w:line="240" w:lineRule="auto"/>
        <w:jc w:val="both"/>
        <w:rPr>
          <w:rFonts w:ascii="Times New Roman" w:hAnsi="Times New Roman" w:cs="Times New Roman"/>
          <w:sz w:val="28"/>
          <w:szCs w:val="28"/>
        </w:rPr>
      </w:pPr>
    </w:p>
    <w:p w:rsidR="00A42A65" w:rsidRPr="00A0698E" w:rsidRDefault="00A42A65" w:rsidP="00A0698E">
      <w:pPr>
        <w:spacing w:after="0" w:line="240" w:lineRule="auto"/>
        <w:jc w:val="both"/>
        <w:rPr>
          <w:rFonts w:ascii="Times New Roman" w:hAnsi="Times New Roman" w:cs="Times New Roman"/>
          <w:sz w:val="28"/>
          <w:szCs w:val="28"/>
        </w:rPr>
      </w:pPr>
    </w:p>
    <w:p w:rsidR="00A42A65" w:rsidRPr="00A0698E" w:rsidRDefault="00A42A65" w:rsidP="00A0698E">
      <w:pPr>
        <w:spacing w:after="0" w:line="240" w:lineRule="auto"/>
        <w:jc w:val="both"/>
        <w:rPr>
          <w:rFonts w:ascii="Times New Roman" w:hAnsi="Times New Roman" w:cs="Times New Roman"/>
          <w:sz w:val="28"/>
          <w:szCs w:val="28"/>
        </w:rPr>
      </w:pPr>
    </w:p>
    <w:p w:rsidR="00A42A65" w:rsidRPr="00A0698E" w:rsidRDefault="00A42A65" w:rsidP="00A0698E">
      <w:pPr>
        <w:spacing w:after="0" w:line="240" w:lineRule="auto"/>
        <w:jc w:val="both"/>
        <w:rPr>
          <w:rFonts w:ascii="Times New Roman" w:hAnsi="Times New Roman" w:cs="Times New Roman"/>
          <w:sz w:val="28"/>
          <w:szCs w:val="28"/>
        </w:rPr>
      </w:pPr>
    </w:p>
    <w:p w:rsidR="00A42A65" w:rsidRPr="00A0698E" w:rsidRDefault="00A42A65" w:rsidP="00A0698E">
      <w:pPr>
        <w:spacing w:after="0" w:line="240" w:lineRule="auto"/>
        <w:jc w:val="both"/>
        <w:rPr>
          <w:rFonts w:ascii="Times New Roman" w:hAnsi="Times New Roman" w:cs="Times New Roman"/>
          <w:sz w:val="28"/>
          <w:szCs w:val="28"/>
        </w:rPr>
      </w:pPr>
    </w:p>
    <w:p w:rsidR="00A42A65" w:rsidRPr="00A0698E" w:rsidRDefault="00A42A65" w:rsidP="00A0698E">
      <w:pPr>
        <w:spacing w:after="0" w:line="240" w:lineRule="auto"/>
        <w:jc w:val="both"/>
        <w:rPr>
          <w:rFonts w:ascii="Times New Roman" w:hAnsi="Times New Roman" w:cs="Times New Roman"/>
          <w:sz w:val="28"/>
          <w:szCs w:val="28"/>
        </w:rPr>
      </w:pPr>
    </w:p>
    <w:p w:rsidR="00A42A65" w:rsidRPr="00A0698E" w:rsidRDefault="00A42A65" w:rsidP="00A0698E">
      <w:pPr>
        <w:spacing w:after="0" w:line="240" w:lineRule="auto"/>
        <w:jc w:val="both"/>
        <w:rPr>
          <w:rFonts w:ascii="Times New Roman" w:hAnsi="Times New Roman" w:cs="Times New Roman"/>
          <w:sz w:val="28"/>
          <w:szCs w:val="28"/>
        </w:rPr>
      </w:pPr>
    </w:p>
    <w:p w:rsidR="00A42A65" w:rsidRPr="00A0698E" w:rsidRDefault="00A42A65" w:rsidP="00A0698E">
      <w:pPr>
        <w:spacing w:after="0" w:line="240" w:lineRule="auto"/>
        <w:jc w:val="both"/>
        <w:rPr>
          <w:rFonts w:ascii="Times New Roman" w:hAnsi="Times New Roman" w:cs="Times New Roman"/>
          <w:sz w:val="28"/>
          <w:szCs w:val="28"/>
        </w:rPr>
      </w:pPr>
    </w:p>
    <w:p w:rsidR="00A42A65" w:rsidRPr="00A0698E" w:rsidRDefault="00A42A65" w:rsidP="00A0698E">
      <w:pPr>
        <w:spacing w:after="0" w:line="240" w:lineRule="auto"/>
        <w:jc w:val="both"/>
        <w:rPr>
          <w:rFonts w:ascii="Times New Roman" w:hAnsi="Times New Roman" w:cs="Times New Roman"/>
          <w:sz w:val="28"/>
          <w:szCs w:val="28"/>
        </w:rPr>
      </w:pPr>
    </w:p>
    <w:p w:rsidR="00A42A65" w:rsidRPr="00A0698E" w:rsidRDefault="00A42A65" w:rsidP="00A0698E">
      <w:pPr>
        <w:spacing w:after="0" w:line="240" w:lineRule="auto"/>
        <w:jc w:val="both"/>
        <w:rPr>
          <w:rFonts w:ascii="Times New Roman" w:hAnsi="Times New Roman" w:cs="Times New Roman"/>
          <w:sz w:val="28"/>
          <w:szCs w:val="28"/>
        </w:rPr>
      </w:pPr>
    </w:p>
    <w:p w:rsidR="00A42A65" w:rsidRPr="00A0698E" w:rsidRDefault="00A42A65" w:rsidP="00A0698E">
      <w:pPr>
        <w:spacing w:after="0" w:line="240" w:lineRule="auto"/>
        <w:jc w:val="both"/>
        <w:rPr>
          <w:rFonts w:ascii="Times New Roman" w:hAnsi="Times New Roman" w:cs="Times New Roman"/>
          <w:sz w:val="28"/>
          <w:szCs w:val="28"/>
        </w:rPr>
      </w:pPr>
    </w:p>
    <w:p w:rsidR="00A42A65" w:rsidRPr="00A0698E" w:rsidRDefault="00A42A65" w:rsidP="00A0698E">
      <w:pPr>
        <w:spacing w:after="0" w:line="240" w:lineRule="auto"/>
        <w:jc w:val="both"/>
        <w:rPr>
          <w:rFonts w:ascii="Times New Roman" w:hAnsi="Times New Roman" w:cs="Times New Roman"/>
          <w:sz w:val="28"/>
          <w:szCs w:val="28"/>
        </w:rPr>
      </w:pPr>
    </w:p>
    <w:p w:rsidR="00A42A65" w:rsidRDefault="00A42A65" w:rsidP="00A0698E">
      <w:pPr>
        <w:spacing w:after="0" w:line="240" w:lineRule="auto"/>
        <w:jc w:val="both"/>
        <w:rPr>
          <w:rFonts w:ascii="Times New Roman" w:hAnsi="Times New Roman" w:cs="Times New Roman"/>
          <w:sz w:val="28"/>
          <w:szCs w:val="28"/>
        </w:rPr>
      </w:pPr>
    </w:p>
    <w:p w:rsidR="005A0E26" w:rsidRDefault="005A0E26" w:rsidP="00A0698E">
      <w:pPr>
        <w:spacing w:after="0" w:line="240" w:lineRule="auto"/>
        <w:jc w:val="both"/>
        <w:rPr>
          <w:rFonts w:ascii="Times New Roman" w:hAnsi="Times New Roman" w:cs="Times New Roman"/>
          <w:sz w:val="28"/>
          <w:szCs w:val="28"/>
        </w:rPr>
      </w:pPr>
    </w:p>
    <w:p w:rsidR="00125F3F" w:rsidRDefault="00125F3F" w:rsidP="00A0698E">
      <w:pPr>
        <w:spacing w:after="0" w:line="240" w:lineRule="auto"/>
        <w:jc w:val="both"/>
        <w:rPr>
          <w:rFonts w:ascii="Times New Roman" w:hAnsi="Times New Roman" w:cs="Times New Roman"/>
          <w:sz w:val="28"/>
          <w:szCs w:val="28"/>
        </w:rPr>
        <w:sectPr w:rsidR="00125F3F" w:rsidSect="00A0698E">
          <w:footerReference w:type="default" r:id="rId9"/>
          <w:footnotePr>
            <w:numRestart w:val="eachPage"/>
          </w:footnotePr>
          <w:pgSz w:w="11906" w:h="16838"/>
          <w:pgMar w:top="851" w:right="851" w:bottom="851" w:left="1134" w:header="709" w:footer="709" w:gutter="0"/>
          <w:cols w:space="708"/>
          <w:docGrid w:linePitch="360"/>
        </w:sectPr>
      </w:pPr>
    </w:p>
    <w:p w:rsidR="00BB10C1" w:rsidRPr="00A0698E" w:rsidRDefault="00BB10C1" w:rsidP="00125F3F">
      <w:pPr>
        <w:spacing w:after="0" w:line="240" w:lineRule="auto"/>
        <w:contextualSpacing/>
        <w:jc w:val="center"/>
        <w:rPr>
          <w:rFonts w:ascii="Times New Roman" w:hAnsi="Times New Roman" w:cs="Times New Roman"/>
          <w:b/>
          <w:sz w:val="28"/>
          <w:szCs w:val="28"/>
        </w:rPr>
      </w:pPr>
      <w:r w:rsidRPr="00A0698E">
        <w:rPr>
          <w:rFonts w:ascii="Times New Roman" w:hAnsi="Times New Roman" w:cs="Times New Roman"/>
          <w:b/>
          <w:sz w:val="28"/>
          <w:szCs w:val="28"/>
        </w:rPr>
        <w:lastRenderedPageBreak/>
        <w:t>Введение</w:t>
      </w:r>
    </w:p>
    <w:p w:rsidR="00A42A65" w:rsidRPr="00A0698E" w:rsidRDefault="000033AF" w:rsidP="003E6DAD">
      <w:pPr>
        <w:spacing w:after="0" w:line="240" w:lineRule="auto"/>
        <w:ind w:firstLine="708"/>
        <w:contextualSpacing/>
        <w:jc w:val="both"/>
        <w:rPr>
          <w:rFonts w:ascii="Times New Roman" w:hAnsi="Times New Roman" w:cs="Times New Roman"/>
          <w:sz w:val="28"/>
          <w:szCs w:val="28"/>
        </w:rPr>
      </w:pPr>
      <w:r w:rsidRPr="00A0698E">
        <w:rPr>
          <w:rFonts w:ascii="Times New Roman" w:hAnsi="Times New Roman" w:cs="Times New Roman"/>
          <w:sz w:val="28"/>
          <w:szCs w:val="28"/>
        </w:rPr>
        <w:t xml:space="preserve">Вещное право является важным институтом гражданского права. Изучение любого вопроса начинается с формулировки его понятия,  определения, которое в свою очередь невозможно дать без признаков данного института. </w:t>
      </w:r>
      <w:r w:rsidR="003746A5">
        <w:rPr>
          <w:rFonts w:ascii="Times New Roman" w:hAnsi="Times New Roman" w:cs="Times New Roman"/>
          <w:sz w:val="28"/>
          <w:szCs w:val="28"/>
        </w:rPr>
        <w:t xml:space="preserve">Также без признаков невозможна квалификация какого-либо права в качестве вещного. </w:t>
      </w:r>
      <w:r w:rsidR="00B467EA">
        <w:rPr>
          <w:rFonts w:ascii="Times New Roman" w:hAnsi="Times New Roman" w:cs="Times New Roman"/>
          <w:sz w:val="28"/>
          <w:szCs w:val="28"/>
        </w:rPr>
        <w:t>«</w:t>
      </w:r>
      <w:r w:rsidR="005C59F3" w:rsidRPr="00A0698E">
        <w:rPr>
          <w:rFonts w:ascii="Times New Roman" w:hAnsi="Times New Roman" w:cs="Times New Roman"/>
          <w:sz w:val="28"/>
          <w:szCs w:val="28"/>
        </w:rPr>
        <w:t>ГК РФ законодательно закрепляет два признака вещных прав - право следования за вещью и абсолютный характер их защиты. Первый признак обозначает ситуацию, при которой переход права собственности на имущество к другому лицу не является основанием для прекращения иных</w:t>
      </w:r>
      <w:r w:rsidR="003E6DAD">
        <w:rPr>
          <w:rFonts w:ascii="Times New Roman" w:hAnsi="Times New Roman" w:cs="Times New Roman"/>
          <w:sz w:val="28"/>
          <w:szCs w:val="28"/>
        </w:rPr>
        <w:t xml:space="preserve"> </w:t>
      </w:r>
      <w:r w:rsidR="005C59F3" w:rsidRPr="00A0698E">
        <w:rPr>
          <w:rFonts w:ascii="Times New Roman" w:hAnsi="Times New Roman" w:cs="Times New Roman"/>
          <w:sz w:val="28"/>
          <w:szCs w:val="28"/>
        </w:rPr>
        <w:t>вещных прав на это имущество</w:t>
      </w:r>
      <w:r w:rsidR="005C59F3" w:rsidRPr="00A0698E">
        <w:rPr>
          <w:rStyle w:val="a7"/>
          <w:rFonts w:ascii="Times New Roman" w:hAnsi="Times New Roman" w:cs="Times New Roman"/>
          <w:sz w:val="28"/>
          <w:szCs w:val="28"/>
        </w:rPr>
        <w:footnoteReference w:id="1"/>
      </w:r>
      <w:r w:rsidR="00B467EA">
        <w:rPr>
          <w:rFonts w:ascii="Times New Roman" w:hAnsi="Times New Roman" w:cs="Times New Roman"/>
          <w:sz w:val="28"/>
          <w:szCs w:val="28"/>
        </w:rPr>
        <w:t>»</w:t>
      </w:r>
      <w:r w:rsidR="005C59F3" w:rsidRPr="00A0698E">
        <w:rPr>
          <w:rFonts w:ascii="Times New Roman" w:hAnsi="Times New Roman" w:cs="Times New Roman"/>
          <w:sz w:val="28"/>
          <w:szCs w:val="28"/>
        </w:rPr>
        <w:t xml:space="preserve">.  </w:t>
      </w:r>
      <w:r w:rsidR="008B1DC5" w:rsidRPr="00A0698E">
        <w:rPr>
          <w:rFonts w:ascii="Times New Roman" w:hAnsi="Times New Roman" w:cs="Times New Roman"/>
          <w:sz w:val="28"/>
          <w:szCs w:val="28"/>
        </w:rPr>
        <w:t>Об этом признаке и пойдет речь в данной работе.</w:t>
      </w:r>
    </w:p>
    <w:p w:rsidR="00794A4A" w:rsidRDefault="00EB0EF7" w:rsidP="00BF18C9">
      <w:pPr>
        <w:spacing w:after="0" w:line="240" w:lineRule="auto"/>
        <w:ind w:firstLine="708"/>
        <w:contextualSpacing/>
        <w:jc w:val="both"/>
        <w:rPr>
          <w:rFonts w:ascii="Times New Roman" w:hAnsi="Times New Roman" w:cs="Times New Roman"/>
          <w:sz w:val="28"/>
          <w:szCs w:val="28"/>
        </w:rPr>
      </w:pPr>
      <w:r w:rsidRPr="00A0698E">
        <w:rPr>
          <w:rFonts w:ascii="Times New Roman" w:hAnsi="Times New Roman" w:cs="Times New Roman"/>
          <w:sz w:val="28"/>
          <w:szCs w:val="28"/>
        </w:rPr>
        <w:t>Актуальность темы курсовой работы обуславливается тем фактом, что легального определения права следования ГК нам не дает, что обуславливает некоторые расхождения в трактовке данного понятия</w:t>
      </w:r>
      <w:r w:rsidR="003746A5">
        <w:rPr>
          <w:rFonts w:ascii="Times New Roman" w:hAnsi="Times New Roman" w:cs="Times New Roman"/>
          <w:sz w:val="28"/>
          <w:szCs w:val="28"/>
        </w:rPr>
        <w:t>, к том</w:t>
      </w:r>
      <w:r w:rsidR="002C0A92">
        <w:rPr>
          <w:rFonts w:ascii="Times New Roman" w:hAnsi="Times New Roman" w:cs="Times New Roman"/>
          <w:sz w:val="28"/>
          <w:szCs w:val="28"/>
        </w:rPr>
        <w:t>у же данный признак рассматривается слишком поверхностно в различных учебных пособиях</w:t>
      </w:r>
      <w:r w:rsidRPr="00A0698E">
        <w:rPr>
          <w:rFonts w:ascii="Times New Roman" w:hAnsi="Times New Roman" w:cs="Times New Roman"/>
          <w:sz w:val="28"/>
          <w:szCs w:val="28"/>
        </w:rPr>
        <w:t>.</w:t>
      </w:r>
      <w:r w:rsidR="006822A1">
        <w:rPr>
          <w:rFonts w:ascii="Times New Roman" w:hAnsi="Times New Roman" w:cs="Times New Roman"/>
          <w:sz w:val="28"/>
          <w:szCs w:val="28"/>
        </w:rPr>
        <w:t xml:space="preserve"> </w:t>
      </w:r>
    </w:p>
    <w:p w:rsidR="006974D2" w:rsidRPr="00A0698E" w:rsidRDefault="006974D2" w:rsidP="00BF18C9">
      <w:pPr>
        <w:spacing w:after="0" w:line="240" w:lineRule="auto"/>
        <w:ind w:firstLine="708"/>
        <w:contextualSpacing/>
        <w:jc w:val="both"/>
        <w:rPr>
          <w:rFonts w:ascii="Times New Roman" w:hAnsi="Times New Roman" w:cs="Times New Roman"/>
          <w:sz w:val="28"/>
          <w:szCs w:val="28"/>
        </w:rPr>
      </w:pPr>
      <w:r w:rsidRPr="006974D2">
        <w:rPr>
          <w:rFonts w:ascii="Times New Roman" w:hAnsi="Times New Roman" w:cs="Times New Roman"/>
          <w:sz w:val="28"/>
          <w:szCs w:val="28"/>
        </w:rPr>
        <w:t>Степень разработан</w:t>
      </w:r>
      <w:r>
        <w:rPr>
          <w:rFonts w:ascii="Times New Roman" w:hAnsi="Times New Roman" w:cs="Times New Roman"/>
          <w:sz w:val="28"/>
          <w:szCs w:val="28"/>
        </w:rPr>
        <w:t>ности данной темы невысокая, поскольку учебной и научной литературы, исследований, монографий и публикаций</w:t>
      </w:r>
      <w:r w:rsidRPr="006974D2">
        <w:rPr>
          <w:rFonts w:ascii="Times New Roman" w:hAnsi="Times New Roman" w:cs="Times New Roman"/>
          <w:sz w:val="28"/>
          <w:szCs w:val="28"/>
        </w:rPr>
        <w:t xml:space="preserve"> на данную тему (от</w:t>
      </w:r>
      <w:r>
        <w:rPr>
          <w:rFonts w:ascii="Times New Roman" w:hAnsi="Times New Roman" w:cs="Times New Roman"/>
          <w:sz w:val="28"/>
          <w:szCs w:val="28"/>
        </w:rPr>
        <w:t>носительно прав</w:t>
      </w:r>
      <w:r w:rsidR="004D504D">
        <w:rPr>
          <w:rFonts w:ascii="Times New Roman" w:hAnsi="Times New Roman" w:cs="Times New Roman"/>
          <w:sz w:val="28"/>
          <w:szCs w:val="28"/>
        </w:rPr>
        <w:t>а следования как признака вещного</w:t>
      </w:r>
      <w:r>
        <w:rPr>
          <w:rFonts w:ascii="Times New Roman" w:hAnsi="Times New Roman" w:cs="Times New Roman"/>
          <w:sz w:val="28"/>
          <w:szCs w:val="28"/>
        </w:rPr>
        <w:t xml:space="preserve"> прав</w:t>
      </w:r>
      <w:r w:rsidR="004D504D">
        <w:rPr>
          <w:rFonts w:ascii="Times New Roman" w:hAnsi="Times New Roman" w:cs="Times New Roman"/>
          <w:sz w:val="28"/>
          <w:szCs w:val="28"/>
        </w:rPr>
        <w:t>а</w:t>
      </w:r>
      <w:r>
        <w:rPr>
          <w:rFonts w:ascii="Times New Roman" w:hAnsi="Times New Roman" w:cs="Times New Roman"/>
          <w:sz w:val="28"/>
          <w:szCs w:val="28"/>
        </w:rPr>
        <w:t>)</w:t>
      </w:r>
      <w:r w:rsidRPr="006974D2">
        <w:rPr>
          <w:rFonts w:ascii="Times New Roman" w:hAnsi="Times New Roman" w:cs="Times New Roman"/>
          <w:sz w:val="28"/>
          <w:szCs w:val="28"/>
        </w:rPr>
        <w:t xml:space="preserve"> немного</w:t>
      </w:r>
      <w:r w:rsidR="00826B1D">
        <w:rPr>
          <w:rFonts w:ascii="Times New Roman" w:hAnsi="Times New Roman" w:cs="Times New Roman"/>
          <w:sz w:val="28"/>
          <w:szCs w:val="28"/>
        </w:rPr>
        <w:t xml:space="preserve">, данный вопрос рассматривается несколькими фразами в контексте </w:t>
      </w:r>
      <w:r w:rsidR="003746A5">
        <w:rPr>
          <w:rFonts w:ascii="Times New Roman" w:hAnsi="Times New Roman" w:cs="Times New Roman"/>
          <w:sz w:val="28"/>
          <w:szCs w:val="28"/>
        </w:rPr>
        <w:t xml:space="preserve">признаков </w:t>
      </w:r>
      <w:r w:rsidR="00826B1D">
        <w:rPr>
          <w:rFonts w:ascii="Times New Roman" w:hAnsi="Times New Roman" w:cs="Times New Roman"/>
          <w:sz w:val="28"/>
          <w:szCs w:val="28"/>
        </w:rPr>
        <w:t>вещных прав</w:t>
      </w:r>
      <w:r w:rsidRPr="006974D2">
        <w:rPr>
          <w:rFonts w:ascii="Times New Roman" w:hAnsi="Times New Roman" w:cs="Times New Roman"/>
          <w:sz w:val="28"/>
          <w:szCs w:val="28"/>
        </w:rPr>
        <w:t>.</w:t>
      </w:r>
      <w:r w:rsidR="004D504D">
        <w:rPr>
          <w:rFonts w:ascii="Times New Roman" w:hAnsi="Times New Roman" w:cs="Times New Roman"/>
          <w:sz w:val="28"/>
          <w:szCs w:val="28"/>
        </w:rPr>
        <w:t xml:space="preserve"> </w:t>
      </w:r>
    </w:p>
    <w:p w:rsidR="00EB0EF7" w:rsidRDefault="00EB0EF7" w:rsidP="00BF18C9">
      <w:pPr>
        <w:spacing w:after="0" w:line="240" w:lineRule="auto"/>
        <w:ind w:firstLine="708"/>
        <w:contextualSpacing/>
        <w:jc w:val="both"/>
        <w:rPr>
          <w:rFonts w:ascii="Times New Roman" w:hAnsi="Times New Roman" w:cs="Times New Roman"/>
          <w:sz w:val="28"/>
          <w:szCs w:val="28"/>
        </w:rPr>
      </w:pPr>
      <w:r w:rsidRPr="00A0698E">
        <w:rPr>
          <w:rFonts w:ascii="Times New Roman" w:hAnsi="Times New Roman" w:cs="Times New Roman"/>
          <w:sz w:val="28"/>
          <w:szCs w:val="28"/>
        </w:rPr>
        <w:t xml:space="preserve">Целью </w:t>
      </w:r>
      <w:r w:rsidR="00271ACE">
        <w:rPr>
          <w:rFonts w:ascii="Times New Roman" w:hAnsi="Times New Roman" w:cs="Times New Roman"/>
          <w:sz w:val="28"/>
          <w:szCs w:val="28"/>
        </w:rPr>
        <w:t xml:space="preserve">данной работы является </w:t>
      </w:r>
      <w:r w:rsidR="00E97725">
        <w:rPr>
          <w:rFonts w:ascii="Times New Roman" w:hAnsi="Times New Roman" w:cs="Times New Roman"/>
          <w:sz w:val="28"/>
          <w:szCs w:val="28"/>
        </w:rPr>
        <w:t>выявление спе</w:t>
      </w:r>
      <w:r w:rsidR="00C40117">
        <w:rPr>
          <w:rFonts w:ascii="Times New Roman" w:hAnsi="Times New Roman" w:cs="Times New Roman"/>
          <w:sz w:val="28"/>
          <w:szCs w:val="28"/>
        </w:rPr>
        <w:t xml:space="preserve">цифики </w:t>
      </w:r>
      <w:r w:rsidR="00E97725">
        <w:rPr>
          <w:rFonts w:ascii="Times New Roman" w:hAnsi="Times New Roman" w:cs="Times New Roman"/>
          <w:sz w:val="28"/>
          <w:szCs w:val="28"/>
        </w:rPr>
        <w:t>права след</w:t>
      </w:r>
      <w:r w:rsidR="00401BCC">
        <w:rPr>
          <w:rFonts w:ascii="Times New Roman" w:hAnsi="Times New Roman" w:cs="Times New Roman"/>
          <w:sz w:val="28"/>
          <w:szCs w:val="28"/>
        </w:rPr>
        <w:t>ования как признака вещного</w:t>
      </w:r>
      <w:r w:rsidR="00C40117">
        <w:rPr>
          <w:rFonts w:ascii="Times New Roman" w:hAnsi="Times New Roman" w:cs="Times New Roman"/>
          <w:sz w:val="28"/>
          <w:szCs w:val="28"/>
        </w:rPr>
        <w:t xml:space="preserve"> прав</w:t>
      </w:r>
      <w:r w:rsidR="00401BCC">
        <w:rPr>
          <w:rFonts w:ascii="Times New Roman" w:hAnsi="Times New Roman" w:cs="Times New Roman"/>
          <w:sz w:val="28"/>
          <w:szCs w:val="28"/>
        </w:rPr>
        <w:t>а</w:t>
      </w:r>
      <w:r w:rsidR="00C40117">
        <w:rPr>
          <w:rFonts w:ascii="Times New Roman" w:hAnsi="Times New Roman" w:cs="Times New Roman"/>
          <w:sz w:val="28"/>
          <w:szCs w:val="28"/>
        </w:rPr>
        <w:t xml:space="preserve">, значения использования данного понятия </w:t>
      </w:r>
      <w:r w:rsidR="00E97725">
        <w:rPr>
          <w:rFonts w:ascii="Times New Roman" w:hAnsi="Times New Roman" w:cs="Times New Roman"/>
          <w:sz w:val="28"/>
          <w:szCs w:val="28"/>
        </w:rPr>
        <w:t xml:space="preserve">при </w:t>
      </w:r>
      <w:r w:rsidR="00C40117">
        <w:rPr>
          <w:rFonts w:ascii="Times New Roman" w:hAnsi="Times New Roman" w:cs="Times New Roman"/>
          <w:sz w:val="28"/>
          <w:szCs w:val="28"/>
        </w:rPr>
        <w:t>раз</w:t>
      </w:r>
      <w:r w:rsidR="00E97725">
        <w:rPr>
          <w:rFonts w:ascii="Times New Roman" w:hAnsi="Times New Roman" w:cs="Times New Roman"/>
          <w:sz w:val="28"/>
          <w:szCs w:val="28"/>
        </w:rPr>
        <w:t>решении судебных споров.</w:t>
      </w:r>
    </w:p>
    <w:p w:rsidR="00BE6AE8" w:rsidRDefault="008B7A90" w:rsidP="00BF18C9">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8B7A90">
        <w:rPr>
          <w:rFonts w:ascii="Times New Roman" w:hAnsi="Times New Roman" w:cs="Times New Roman"/>
          <w:sz w:val="28"/>
          <w:szCs w:val="28"/>
        </w:rPr>
        <w:t>Достижению указанной цели способствует решение следующих основных задач</w:t>
      </w:r>
      <w:r>
        <w:rPr>
          <w:rFonts w:ascii="Times New Roman" w:hAnsi="Times New Roman" w:cs="Times New Roman"/>
          <w:sz w:val="28"/>
          <w:szCs w:val="28"/>
        </w:rPr>
        <w:t>:</w:t>
      </w:r>
    </w:p>
    <w:p w:rsidR="00C4323D" w:rsidRPr="00C4323D" w:rsidRDefault="00C4323D" w:rsidP="0014625A">
      <w:pPr>
        <w:spacing w:after="0" w:line="240" w:lineRule="auto"/>
        <w:ind w:firstLine="708"/>
        <w:jc w:val="both"/>
        <w:rPr>
          <w:rFonts w:ascii="Times New Roman" w:hAnsi="Times New Roman" w:cs="Times New Roman"/>
          <w:sz w:val="28"/>
          <w:szCs w:val="28"/>
        </w:rPr>
      </w:pPr>
      <w:r w:rsidRPr="00C4323D">
        <w:rPr>
          <w:rFonts w:ascii="Times New Roman" w:hAnsi="Times New Roman" w:cs="Times New Roman"/>
          <w:sz w:val="28"/>
          <w:szCs w:val="28"/>
        </w:rPr>
        <w:t>1. Определить сущность права следования как признака вещного права</w:t>
      </w:r>
    </w:p>
    <w:p w:rsidR="00C4323D" w:rsidRPr="00C4323D" w:rsidRDefault="00C4323D" w:rsidP="0014625A">
      <w:pPr>
        <w:spacing w:after="0" w:line="240" w:lineRule="auto"/>
        <w:ind w:firstLine="708"/>
        <w:jc w:val="both"/>
        <w:rPr>
          <w:rFonts w:ascii="Times New Roman" w:hAnsi="Times New Roman" w:cs="Times New Roman"/>
          <w:sz w:val="28"/>
          <w:szCs w:val="28"/>
        </w:rPr>
      </w:pPr>
      <w:r w:rsidRPr="00C4323D">
        <w:rPr>
          <w:rFonts w:ascii="Times New Roman" w:hAnsi="Times New Roman" w:cs="Times New Roman"/>
          <w:sz w:val="28"/>
          <w:szCs w:val="28"/>
        </w:rPr>
        <w:t>2. Привести научное описание и анализ сложившихся в науке мнений о  данном признаке</w:t>
      </w:r>
    </w:p>
    <w:p w:rsidR="00C4323D" w:rsidRPr="00C4323D" w:rsidRDefault="00C4323D" w:rsidP="0014625A">
      <w:pPr>
        <w:spacing w:after="0" w:line="240" w:lineRule="auto"/>
        <w:ind w:firstLine="708"/>
        <w:jc w:val="both"/>
        <w:rPr>
          <w:rFonts w:ascii="Times New Roman" w:hAnsi="Times New Roman" w:cs="Times New Roman"/>
          <w:sz w:val="28"/>
          <w:szCs w:val="28"/>
        </w:rPr>
      </w:pPr>
      <w:r w:rsidRPr="00C4323D">
        <w:rPr>
          <w:rFonts w:ascii="Times New Roman" w:hAnsi="Times New Roman" w:cs="Times New Roman"/>
          <w:sz w:val="28"/>
          <w:szCs w:val="28"/>
        </w:rPr>
        <w:t>3. Обозначить научные проблемы в отношении применения права следования к различным видам вещных прав.</w:t>
      </w:r>
    </w:p>
    <w:p w:rsidR="006974D2" w:rsidRDefault="00C4323D" w:rsidP="0014625A">
      <w:pPr>
        <w:spacing w:after="0" w:line="240" w:lineRule="auto"/>
        <w:ind w:firstLine="708"/>
        <w:jc w:val="both"/>
        <w:rPr>
          <w:rFonts w:ascii="Times New Roman" w:hAnsi="Times New Roman" w:cs="Times New Roman"/>
          <w:sz w:val="28"/>
          <w:szCs w:val="28"/>
        </w:rPr>
      </w:pPr>
      <w:r w:rsidRPr="00C4323D">
        <w:rPr>
          <w:rFonts w:ascii="Times New Roman" w:hAnsi="Times New Roman" w:cs="Times New Roman"/>
          <w:sz w:val="28"/>
          <w:szCs w:val="28"/>
        </w:rPr>
        <w:t>4. Проанализировать и определить значение применения права следования как признака вещного права при разрешении судебных споров.</w:t>
      </w:r>
    </w:p>
    <w:p w:rsidR="006974D2" w:rsidRDefault="006974D2" w:rsidP="00A0698E">
      <w:pPr>
        <w:spacing w:after="0" w:line="240" w:lineRule="auto"/>
        <w:jc w:val="both"/>
        <w:rPr>
          <w:rFonts w:ascii="Times New Roman" w:hAnsi="Times New Roman" w:cs="Times New Roman"/>
          <w:sz w:val="28"/>
          <w:szCs w:val="28"/>
        </w:rPr>
      </w:pPr>
    </w:p>
    <w:p w:rsidR="006974D2" w:rsidRDefault="006974D2" w:rsidP="00A0698E">
      <w:pPr>
        <w:spacing w:after="0" w:line="240" w:lineRule="auto"/>
        <w:jc w:val="both"/>
        <w:rPr>
          <w:rFonts w:ascii="Times New Roman" w:hAnsi="Times New Roman" w:cs="Times New Roman"/>
          <w:sz w:val="28"/>
          <w:szCs w:val="28"/>
        </w:rPr>
      </w:pPr>
    </w:p>
    <w:p w:rsidR="006974D2" w:rsidRDefault="006974D2" w:rsidP="00A0698E">
      <w:pPr>
        <w:spacing w:after="0" w:line="240" w:lineRule="auto"/>
        <w:jc w:val="both"/>
        <w:rPr>
          <w:rFonts w:ascii="Times New Roman" w:hAnsi="Times New Roman" w:cs="Times New Roman"/>
          <w:sz w:val="28"/>
          <w:szCs w:val="28"/>
        </w:rPr>
      </w:pPr>
    </w:p>
    <w:p w:rsidR="006974D2" w:rsidRDefault="006974D2" w:rsidP="00A0698E">
      <w:pPr>
        <w:spacing w:after="0" w:line="240" w:lineRule="auto"/>
        <w:jc w:val="both"/>
        <w:rPr>
          <w:rFonts w:ascii="Times New Roman" w:hAnsi="Times New Roman" w:cs="Times New Roman"/>
          <w:sz w:val="28"/>
          <w:szCs w:val="28"/>
        </w:rPr>
      </w:pPr>
    </w:p>
    <w:p w:rsidR="006974D2" w:rsidRDefault="006974D2" w:rsidP="00A0698E">
      <w:pPr>
        <w:spacing w:after="0" w:line="240" w:lineRule="auto"/>
        <w:jc w:val="both"/>
        <w:rPr>
          <w:rFonts w:ascii="Times New Roman" w:hAnsi="Times New Roman" w:cs="Times New Roman"/>
          <w:sz w:val="28"/>
          <w:szCs w:val="28"/>
        </w:rPr>
      </w:pPr>
    </w:p>
    <w:p w:rsidR="006974D2" w:rsidRDefault="006974D2" w:rsidP="00A0698E">
      <w:pPr>
        <w:spacing w:after="0" w:line="240" w:lineRule="auto"/>
        <w:jc w:val="both"/>
        <w:rPr>
          <w:rFonts w:ascii="Times New Roman" w:hAnsi="Times New Roman" w:cs="Times New Roman"/>
          <w:sz w:val="28"/>
          <w:szCs w:val="28"/>
        </w:rPr>
      </w:pPr>
    </w:p>
    <w:p w:rsidR="006974D2" w:rsidRDefault="006974D2" w:rsidP="00A0698E">
      <w:pPr>
        <w:spacing w:after="0" w:line="240" w:lineRule="auto"/>
        <w:jc w:val="both"/>
        <w:rPr>
          <w:rFonts w:ascii="Times New Roman" w:hAnsi="Times New Roman" w:cs="Times New Roman"/>
          <w:sz w:val="28"/>
          <w:szCs w:val="28"/>
        </w:rPr>
      </w:pPr>
    </w:p>
    <w:p w:rsidR="006974D2" w:rsidRDefault="006974D2" w:rsidP="00A0698E">
      <w:pPr>
        <w:spacing w:after="0" w:line="240" w:lineRule="auto"/>
        <w:jc w:val="both"/>
        <w:rPr>
          <w:rFonts w:ascii="Times New Roman" w:hAnsi="Times New Roman" w:cs="Times New Roman"/>
          <w:sz w:val="28"/>
          <w:szCs w:val="28"/>
        </w:rPr>
      </w:pPr>
    </w:p>
    <w:p w:rsidR="006974D2" w:rsidRDefault="006974D2" w:rsidP="00A0698E">
      <w:pPr>
        <w:spacing w:after="0" w:line="240" w:lineRule="auto"/>
        <w:jc w:val="both"/>
        <w:rPr>
          <w:rFonts w:ascii="Times New Roman" w:hAnsi="Times New Roman" w:cs="Times New Roman"/>
          <w:sz w:val="28"/>
          <w:szCs w:val="28"/>
        </w:rPr>
      </w:pPr>
    </w:p>
    <w:p w:rsidR="006974D2" w:rsidRDefault="006974D2" w:rsidP="00A0698E">
      <w:pPr>
        <w:spacing w:after="0" w:line="240" w:lineRule="auto"/>
        <w:jc w:val="both"/>
        <w:rPr>
          <w:rFonts w:ascii="Times New Roman" w:hAnsi="Times New Roman" w:cs="Times New Roman"/>
          <w:sz w:val="28"/>
          <w:szCs w:val="28"/>
        </w:rPr>
      </w:pPr>
    </w:p>
    <w:p w:rsidR="00826B1D" w:rsidRDefault="00826B1D" w:rsidP="00A0698E">
      <w:pPr>
        <w:spacing w:after="0" w:line="240" w:lineRule="auto"/>
        <w:jc w:val="both"/>
        <w:rPr>
          <w:rFonts w:ascii="Times New Roman" w:hAnsi="Times New Roman" w:cs="Times New Roman"/>
          <w:sz w:val="28"/>
          <w:szCs w:val="28"/>
        </w:rPr>
      </w:pPr>
    </w:p>
    <w:p w:rsidR="00BA1747" w:rsidRDefault="00BA1747" w:rsidP="00A0698E">
      <w:pPr>
        <w:spacing w:after="0" w:line="240" w:lineRule="auto"/>
        <w:jc w:val="both"/>
        <w:rPr>
          <w:rFonts w:ascii="Times New Roman" w:hAnsi="Times New Roman" w:cs="Times New Roman"/>
          <w:sz w:val="28"/>
          <w:szCs w:val="28"/>
        </w:rPr>
      </w:pPr>
    </w:p>
    <w:p w:rsidR="006974D2" w:rsidRPr="005F1655" w:rsidRDefault="006974D2" w:rsidP="00FB17B2">
      <w:pPr>
        <w:spacing w:after="0" w:line="240" w:lineRule="auto"/>
        <w:jc w:val="center"/>
        <w:rPr>
          <w:rFonts w:ascii="Times New Roman" w:hAnsi="Times New Roman" w:cs="Times New Roman"/>
          <w:b/>
          <w:sz w:val="28"/>
          <w:szCs w:val="28"/>
        </w:rPr>
      </w:pPr>
      <w:r w:rsidRPr="005F1655">
        <w:rPr>
          <w:rFonts w:ascii="Times New Roman" w:hAnsi="Times New Roman" w:cs="Times New Roman"/>
          <w:b/>
          <w:sz w:val="28"/>
          <w:szCs w:val="28"/>
        </w:rPr>
        <w:lastRenderedPageBreak/>
        <w:t>§ 1. Общая характеристика понятия право следования</w:t>
      </w:r>
    </w:p>
    <w:p w:rsidR="00B04249" w:rsidRPr="00CD0F26" w:rsidRDefault="00B04249" w:rsidP="00FB17B2">
      <w:pPr>
        <w:spacing w:after="0" w:line="240" w:lineRule="auto"/>
        <w:ind w:firstLine="708"/>
        <w:jc w:val="both"/>
        <w:rPr>
          <w:rFonts w:ascii="Times New Roman" w:hAnsi="Times New Roman" w:cs="Times New Roman"/>
          <w:sz w:val="28"/>
          <w:szCs w:val="28"/>
        </w:rPr>
      </w:pPr>
      <w:r w:rsidRPr="00B04249">
        <w:rPr>
          <w:rFonts w:ascii="Times New Roman" w:hAnsi="Times New Roman" w:cs="Times New Roman"/>
          <w:sz w:val="28"/>
          <w:szCs w:val="28"/>
        </w:rPr>
        <w:t xml:space="preserve">Вещные права традиционно занимают одно из центральных мест в </w:t>
      </w:r>
      <w:proofErr w:type="spellStart"/>
      <w:r w:rsidRPr="00B04249">
        <w:rPr>
          <w:rFonts w:ascii="Times New Roman" w:hAnsi="Times New Roman" w:cs="Times New Roman"/>
          <w:sz w:val="28"/>
          <w:szCs w:val="28"/>
        </w:rPr>
        <w:t>цивилистических</w:t>
      </w:r>
      <w:proofErr w:type="spellEnd"/>
      <w:r w:rsidRPr="00B04249">
        <w:rPr>
          <w:rFonts w:ascii="Times New Roman" w:hAnsi="Times New Roman" w:cs="Times New Roman"/>
          <w:sz w:val="28"/>
          <w:szCs w:val="28"/>
        </w:rPr>
        <w:t xml:space="preserve"> исследованиях.</w:t>
      </w:r>
      <w:r>
        <w:rPr>
          <w:rFonts w:ascii="Times New Roman" w:hAnsi="Times New Roman" w:cs="Times New Roman"/>
          <w:sz w:val="28"/>
          <w:szCs w:val="28"/>
        </w:rPr>
        <w:t xml:space="preserve"> </w:t>
      </w:r>
      <w:r w:rsidR="00F20FCC">
        <w:rPr>
          <w:rFonts w:ascii="Times New Roman" w:hAnsi="Times New Roman" w:cs="Times New Roman"/>
          <w:sz w:val="28"/>
          <w:szCs w:val="28"/>
        </w:rPr>
        <w:t>«</w:t>
      </w:r>
      <w:r w:rsidR="00F20FCC" w:rsidRPr="00F20FCC">
        <w:rPr>
          <w:rFonts w:ascii="Times New Roman" w:hAnsi="Times New Roman" w:cs="Times New Roman"/>
          <w:sz w:val="28"/>
          <w:szCs w:val="28"/>
        </w:rPr>
        <w:t>С раздела, посвященного вещн</w:t>
      </w:r>
      <w:r w:rsidR="007A432D">
        <w:rPr>
          <w:rFonts w:ascii="Times New Roman" w:hAnsi="Times New Roman" w:cs="Times New Roman"/>
          <w:sz w:val="28"/>
          <w:szCs w:val="28"/>
        </w:rPr>
        <w:t>ым правам, начинается изучение о</w:t>
      </w:r>
      <w:r w:rsidR="00F20FCC" w:rsidRPr="00F20FCC">
        <w:rPr>
          <w:rFonts w:ascii="Times New Roman" w:hAnsi="Times New Roman" w:cs="Times New Roman"/>
          <w:sz w:val="28"/>
          <w:szCs w:val="28"/>
        </w:rPr>
        <w:t xml:space="preserve">собенной (специальной) части гражданского права. Нормы о вещных правах составляют </w:t>
      </w:r>
      <w:proofErr w:type="gramStart"/>
      <w:r w:rsidR="00F20FCC" w:rsidRPr="00F20FCC">
        <w:rPr>
          <w:rFonts w:ascii="Times New Roman" w:hAnsi="Times New Roman" w:cs="Times New Roman"/>
          <w:sz w:val="28"/>
          <w:szCs w:val="28"/>
        </w:rPr>
        <w:t>самостоятельную</w:t>
      </w:r>
      <w:proofErr w:type="gramEnd"/>
      <w:r w:rsidR="00F20FCC" w:rsidRPr="00F20FCC">
        <w:rPr>
          <w:rFonts w:ascii="Times New Roman" w:hAnsi="Times New Roman" w:cs="Times New Roman"/>
          <w:sz w:val="28"/>
          <w:szCs w:val="28"/>
        </w:rPr>
        <w:t xml:space="preserve"> </w:t>
      </w:r>
      <w:proofErr w:type="spellStart"/>
      <w:r w:rsidR="00F20FCC" w:rsidRPr="00F20FCC">
        <w:rPr>
          <w:rFonts w:ascii="Times New Roman" w:hAnsi="Times New Roman" w:cs="Times New Roman"/>
          <w:sz w:val="28"/>
          <w:szCs w:val="28"/>
        </w:rPr>
        <w:t>подотрасль</w:t>
      </w:r>
      <w:proofErr w:type="spellEnd"/>
      <w:r w:rsidR="00F20FCC" w:rsidRPr="00F20FCC">
        <w:rPr>
          <w:rFonts w:ascii="Times New Roman" w:hAnsi="Times New Roman" w:cs="Times New Roman"/>
          <w:sz w:val="28"/>
          <w:szCs w:val="28"/>
        </w:rPr>
        <w:t xml:space="preserve"> гражданского права и соответственно этому особый р</w:t>
      </w:r>
      <w:r w:rsidR="00F20FCC">
        <w:rPr>
          <w:rFonts w:ascii="Times New Roman" w:hAnsi="Times New Roman" w:cs="Times New Roman"/>
          <w:sz w:val="28"/>
          <w:szCs w:val="28"/>
        </w:rPr>
        <w:t xml:space="preserve">аздел курса гражданского права. </w:t>
      </w:r>
      <w:r w:rsidR="00F20FCC" w:rsidRPr="00F20FCC">
        <w:rPr>
          <w:rFonts w:ascii="Times New Roman" w:hAnsi="Times New Roman" w:cs="Times New Roman"/>
          <w:sz w:val="28"/>
          <w:szCs w:val="28"/>
        </w:rPr>
        <w:t>Вещные права оформляют и закрепляют принадлежность вещей (материальных, телесных объектов имущественного оборота) субъектам гражданских правоотношений, иначе говоря, статику имущественных отношений, регулируемых гражданским правом.</w:t>
      </w:r>
      <w:r w:rsidR="00F20FCC">
        <w:rPr>
          <w:rStyle w:val="a7"/>
          <w:rFonts w:ascii="Times New Roman" w:hAnsi="Times New Roman" w:cs="Times New Roman"/>
          <w:sz w:val="28"/>
          <w:szCs w:val="28"/>
        </w:rPr>
        <w:footnoteReference w:id="2"/>
      </w:r>
      <w:r w:rsidR="00F20FCC">
        <w:rPr>
          <w:rFonts w:ascii="Times New Roman" w:hAnsi="Times New Roman" w:cs="Times New Roman"/>
          <w:sz w:val="28"/>
          <w:szCs w:val="28"/>
        </w:rPr>
        <w:t xml:space="preserve">» </w:t>
      </w:r>
      <w:r>
        <w:rPr>
          <w:rFonts w:ascii="Times New Roman" w:hAnsi="Times New Roman" w:cs="Times New Roman"/>
          <w:sz w:val="28"/>
          <w:szCs w:val="28"/>
        </w:rPr>
        <w:t>Но при всей значимости вещного прав</w:t>
      </w:r>
      <w:r w:rsidR="009A26BE">
        <w:rPr>
          <w:rFonts w:ascii="Times New Roman" w:hAnsi="Times New Roman" w:cs="Times New Roman"/>
          <w:sz w:val="28"/>
          <w:szCs w:val="28"/>
        </w:rPr>
        <w:t>а в гражданском праве</w:t>
      </w:r>
      <w:r>
        <w:rPr>
          <w:rFonts w:ascii="Times New Roman" w:hAnsi="Times New Roman" w:cs="Times New Roman"/>
          <w:sz w:val="28"/>
          <w:szCs w:val="28"/>
        </w:rPr>
        <w:t xml:space="preserve">, в российском </w:t>
      </w:r>
      <w:r w:rsidR="009A26BE">
        <w:rPr>
          <w:rFonts w:ascii="Times New Roman" w:hAnsi="Times New Roman" w:cs="Times New Roman"/>
          <w:sz w:val="28"/>
          <w:szCs w:val="28"/>
        </w:rPr>
        <w:t xml:space="preserve">гражданском </w:t>
      </w:r>
      <w:r w:rsidRPr="00B04249">
        <w:rPr>
          <w:rFonts w:ascii="Times New Roman" w:hAnsi="Times New Roman" w:cs="Times New Roman"/>
          <w:sz w:val="28"/>
          <w:szCs w:val="28"/>
        </w:rPr>
        <w:t>законо</w:t>
      </w:r>
      <w:r>
        <w:rPr>
          <w:rFonts w:ascii="Times New Roman" w:hAnsi="Times New Roman" w:cs="Times New Roman"/>
          <w:sz w:val="28"/>
          <w:szCs w:val="28"/>
        </w:rPr>
        <w:t xml:space="preserve">дательстве </w:t>
      </w:r>
      <w:r w:rsidRPr="00B04249">
        <w:rPr>
          <w:rFonts w:ascii="Times New Roman" w:hAnsi="Times New Roman" w:cs="Times New Roman"/>
          <w:sz w:val="28"/>
          <w:szCs w:val="28"/>
        </w:rPr>
        <w:t xml:space="preserve"> </w:t>
      </w:r>
      <w:r>
        <w:rPr>
          <w:rFonts w:ascii="Times New Roman" w:hAnsi="Times New Roman" w:cs="Times New Roman"/>
          <w:sz w:val="28"/>
          <w:szCs w:val="28"/>
        </w:rPr>
        <w:t xml:space="preserve">существуют </w:t>
      </w:r>
      <w:r w:rsidRPr="00B04249">
        <w:rPr>
          <w:rFonts w:ascii="Times New Roman" w:hAnsi="Times New Roman" w:cs="Times New Roman"/>
          <w:sz w:val="28"/>
          <w:szCs w:val="28"/>
        </w:rPr>
        <w:t xml:space="preserve">проблемы, связанные с квалификацией тех либо иных субъективных гражданских прав в качестве вещных. </w:t>
      </w:r>
      <w:r w:rsidR="00010B9B">
        <w:rPr>
          <w:rFonts w:ascii="Times New Roman" w:hAnsi="Times New Roman" w:cs="Times New Roman"/>
          <w:sz w:val="28"/>
          <w:szCs w:val="28"/>
        </w:rPr>
        <w:t>«</w:t>
      </w:r>
      <w:r w:rsidRPr="00B04249">
        <w:rPr>
          <w:rFonts w:ascii="Times New Roman" w:hAnsi="Times New Roman" w:cs="Times New Roman"/>
          <w:sz w:val="28"/>
          <w:szCs w:val="28"/>
        </w:rPr>
        <w:t>Не реализовав идею закрытого перечня вещных прав в ГК РФ, законодатель должен был или дать легальное определение вещному праву, или перечислить те признаки, по которым можно было бы квалифицировать право в качестве вещного. Однако ГК РФ не содержит определения понятия вещного права, а из признаков, пожал</w:t>
      </w:r>
      <w:r w:rsidR="00010B9B">
        <w:rPr>
          <w:rFonts w:ascii="Times New Roman" w:hAnsi="Times New Roman" w:cs="Times New Roman"/>
          <w:sz w:val="28"/>
          <w:szCs w:val="28"/>
        </w:rPr>
        <w:t>уй, можно вы</w:t>
      </w:r>
      <w:r w:rsidR="009A26BE">
        <w:rPr>
          <w:rFonts w:ascii="Times New Roman" w:hAnsi="Times New Roman" w:cs="Times New Roman"/>
          <w:sz w:val="28"/>
          <w:szCs w:val="28"/>
        </w:rPr>
        <w:t>делить только два</w:t>
      </w:r>
      <w:r w:rsidR="00010B9B">
        <w:rPr>
          <w:rStyle w:val="a7"/>
          <w:rFonts w:ascii="Times New Roman" w:hAnsi="Times New Roman" w:cs="Times New Roman"/>
          <w:sz w:val="28"/>
          <w:szCs w:val="28"/>
        </w:rPr>
        <w:footnoteReference w:id="3"/>
      </w:r>
      <w:r w:rsidR="00010B9B">
        <w:rPr>
          <w:rFonts w:ascii="Times New Roman" w:hAnsi="Times New Roman" w:cs="Times New Roman"/>
          <w:sz w:val="28"/>
          <w:szCs w:val="28"/>
        </w:rPr>
        <w:t>»</w:t>
      </w:r>
      <w:r w:rsidRPr="00B04249">
        <w:rPr>
          <w:rFonts w:ascii="Times New Roman" w:hAnsi="Times New Roman" w:cs="Times New Roman"/>
          <w:sz w:val="28"/>
          <w:szCs w:val="28"/>
        </w:rPr>
        <w:t>.</w:t>
      </w:r>
      <w:r w:rsidR="00CD0F26" w:rsidRPr="00CD0F26">
        <w:rPr>
          <w:rFonts w:ascii="Times New Roman" w:hAnsi="Times New Roman" w:cs="Times New Roman"/>
          <w:sz w:val="28"/>
          <w:szCs w:val="28"/>
        </w:rPr>
        <w:t xml:space="preserve"> </w:t>
      </w:r>
      <w:r w:rsidR="00CD0F26">
        <w:rPr>
          <w:rFonts w:ascii="Times New Roman" w:hAnsi="Times New Roman" w:cs="Times New Roman"/>
          <w:sz w:val="28"/>
          <w:szCs w:val="28"/>
        </w:rPr>
        <w:t xml:space="preserve">Доподлинно установить, является ли право вещным можно через его признаки, право следования является одним из таких признаков, в этом и заключается </w:t>
      </w:r>
      <w:r w:rsidR="00183EAE">
        <w:rPr>
          <w:rFonts w:ascii="Times New Roman" w:hAnsi="Times New Roman" w:cs="Times New Roman"/>
          <w:sz w:val="28"/>
          <w:szCs w:val="28"/>
        </w:rPr>
        <w:t>одно из его значений</w:t>
      </w:r>
      <w:r w:rsidR="00CD0F26">
        <w:rPr>
          <w:rFonts w:ascii="Times New Roman" w:hAnsi="Times New Roman" w:cs="Times New Roman"/>
          <w:sz w:val="28"/>
          <w:szCs w:val="28"/>
        </w:rPr>
        <w:t>.</w:t>
      </w:r>
    </w:p>
    <w:p w:rsidR="00982E30" w:rsidRDefault="00010B9B" w:rsidP="00FB17B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990728">
        <w:rPr>
          <w:rFonts w:ascii="Times New Roman" w:hAnsi="Times New Roman" w:cs="Times New Roman"/>
          <w:sz w:val="28"/>
          <w:szCs w:val="28"/>
        </w:rPr>
        <w:t>Право следования традиционно рассматривается в гражданском праве как один из самых главных признаков, характерных черт вещных прав</w:t>
      </w:r>
      <w:r w:rsidR="00C836CC">
        <w:rPr>
          <w:rStyle w:val="a7"/>
          <w:rFonts w:ascii="Times New Roman" w:hAnsi="Times New Roman" w:cs="Times New Roman"/>
          <w:sz w:val="28"/>
          <w:szCs w:val="28"/>
        </w:rPr>
        <w:footnoteReference w:id="4"/>
      </w:r>
      <w:r>
        <w:rPr>
          <w:rFonts w:ascii="Times New Roman" w:hAnsi="Times New Roman" w:cs="Times New Roman"/>
          <w:sz w:val="28"/>
          <w:szCs w:val="28"/>
        </w:rPr>
        <w:t>»</w:t>
      </w:r>
      <w:r w:rsidR="00990728">
        <w:rPr>
          <w:rFonts w:ascii="Times New Roman" w:hAnsi="Times New Roman" w:cs="Times New Roman"/>
          <w:sz w:val="28"/>
          <w:szCs w:val="28"/>
        </w:rPr>
        <w:t>.</w:t>
      </w:r>
      <w:r w:rsidR="00193CCA">
        <w:rPr>
          <w:rFonts w:ascii="Times New Roman" w:hAnsi="Times New Roman" w:cs="Times New Roman"/>
          <w:sz w:val="28"/>
          <w:szCs w:val="28"/>
        </w:rPr>
        <w:t xml:space="preserve"> Гражданский кодекс закрепляет лишь два законодательно закрепленных признака вещных прав, отсюда можно сделать вывод о том, насколько велико значение данного признака при квалификации </w:t>
      </w:r>
      <w:r w:rsidR="00757E49">
        <w:rPr>
          <w:rFonts w:ascii="Times New Roman" w:hAnsi="Times New Roman" w:cs="Times New Roman"/>
          <w:sz w:val="28"/>
          <w:szCs w:val="28"/>
        </w:rPr>
        <w:t>права в качестве вещного: очевидно, что право следования используется при решении вопроса об отнесении какого-либо права к вещным правам.</w:t>
      </w:r>
    </w:p>
    <w:p w:rsidR="00EB7246" w:rsidRDefault="00636C80" w:rsidP="00EB724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Российский законодатель закрепил такой признак вещных прав, как право следования в п.3 ст.216 ГК РФ «</w:t>
      </w:r>
      <w:r w:rsidR="00FA2F25" w:rsidRPr="00FA2F25">
        <w:rPr>
          <w:rFonts w:ascii="Times New Roman" w:hAnsi="Times New Roman" w:cs="Times New Roman"/>
          <w:sz w:val="28"/>
          <w:szCs w:val="28"/>
        </w:rPr>
        <w:t>Переход права собственности на имущество к другому лицу не является основанием для прекращения ин</w:t>
      </w:r>
      <w:r w:rsidR="00810BF4">
        <w:rPr>
          <w:rFonts w:ascii="Times New Roman" w:hAnsi="Times New Roman" w:cs="Times New Roman"/>
          <w:sz w:val="28"/>
          <w:szCs w:val="28"/>
        </w:rPr>
        <w:t>ых вещных прав на это имущество</w:t>
      </w:r>
      <w:r w:rsidR="00FA2F25">
        <w:rPr>
          <w:rStyle w:val="a7"/>
          <w:rFonts w:ascii="Times New Roman" w:hAnsi="Times New Roman" w:cs="Times New Roman"/>
          <w:sz w:val="28"/>
          <w:szCs w:val="28"/>
        </w:rPr>
        <w:footnoteReference w:id="5"/>
      </w:r>
      <w:r w:rsidR="00FA2F25">
        <w:rPr>
          <w:rFonts w:ascii="Times New Roman" w:hAnsi="Times New Roman" w:cs="Times New Roman"/>
          <w:sz w:val="28"/>
          <w:szCs w:val="28"/>
        </w:rPr>
        <w:t>»</w:t>
      </w:r>
      <w:r w:rsidR="00810BF4">
        <w:rPr>
          <w:rFonts w:ascii="Times New Roman" w:hAnsi="Times New Roman" w:cs="Times New Roman"/>
          <w:sz w:val="28"/>
          <w:szCs w:val="28"/>
        </w:rPr>
        <w:t xml:space="preserve">. Именно в таком значение принято понимать право следования в качестве признака вещных прав, но здесь же и возникает одна из главных проблем в понимании данного признака вещных прав – в данном пункте отсутствует </w:t>
      </w:r>
      <w:r w:rsidR="00A44F8D">
        <w:rPr>
          <w:rFonts w:ascii="Times New Roman" w:hAnsi="Times New Roman" w:cs="Times New Roman"/>
          <w:sz w:val="28"/>
          <w:szCs w:val="28"/>
        </w:rPr>
        <w:lastRenderedPageBreak/>
        <w:t xml:space="preserve">легальное </w:t>
      </w:r>
      <w:r w:rsidR="00810BF4">
        <w:rPr>
          <w:rFonts w:ascii="Times New Roman" w:hAnsi="Times New Roman" w:cs="Times New Roman"/>
          <w:sz w:val="28"/>
          <w:szCs w:val="28"/>
        </w:rPr>
        <w:t>закрепление именно термина «право следования».</w:t>
      </w:r>
      <w:r w:rsidR="00141B5A">
        <w:rPr>
          <w:rFonts w:ascii="Times New Roman" w:hAnsi="Times New Roman" w:cs="Times New Roman"/>
          <w:sz w:val="28"/>
          <w:szCs w:val="28"/>
        </w:rPr>
        <w:t xml:space="preserve"> </w:t>
      </w:r>
      <w:r w:rsidR="00A44F8D">
        <w:rPr>
          <w:rFonts w:ascii="Times New Roman" w:hAnsi="Times New Roman" w:cs="Times New Roman"/>
          <w:sz w:val="28"/>
          <w:szCs w:val="28"/>
        </w:rPr>
        <w:t>Данное словосочетание можно встретить в 4 части ГК РФ, а именно в ст. 1293, однако, изучив содержание данной статьи, можно прийти к выводу, что ничего общего между правом следования как признаком вещных прав и институтом, рассматриваемом в данной статье, нет. С</w:t>
      </w:r>
      <w:r w:rsidR="00141B5A">
        <w:rPr>
          <w:rFonts w:ascii="Times New Roman" w:hAnsi="Times New Roman" w:cs="Times New Roman"/>
          <w:sz w:val="28"/>
          <w:szCs w:val="28"/>
        </w:rPr>
        <w:t>ледствие</w:t>
      </w:r>
      <w:r w:rsidR="00A44F8D">
        <w:rPr>
          <w:rFonts w:ascii="Times New Roman" w:hAnsi="Times New Roman" w:cs="Times New Roman"/>
          <w:sz w:val="28"/>
          <w:szCs w:val="28"/>
        </w:rPr>
        <w:t>м отсутствия закрепления отечественным законодателем данного термина является:</w:t>
      </w:r>
    </w:p>
    <w:p w:rsidR="00EB7246" w:rsidRDefault="00A44F8D" w:rsidP="00EB7246">
      <w:pPr>
        <w:spacing w:after="0" w:line="240" w:lineRule="auto"/>
        <w:ind w:firstLine="708"/>
        <w:jc w:val="both"/>
        <w:rPr>
          <w:rFonts w:ascii="Times New Roman" w:hAnsi="Times New Roman" w:cs="Times New Roman"/>
          <w:sz w:val="28"/>
          <w:szCs w:val="28"/>
        </w:rPr>
      </w:pPr>
      <w:r w:rsidRPr="00EB7246">
        <w:rPr>
          <w:rFonts w:ascii="Times New Roman" w:hAnsi="Times New Roman" w:cs="Times New Roman"/>
          <w:sz w:val="28"/>
          <w:szCs w:val="28"/>
        </w:rPr>
        <w:t>В</w:t>
      </w:r>
      <w:r w:rsidR="00CB1C59" w:rsidRPr="00EB7246">
        <w:rPr>
          <w:rFonts w:ascii="Times New Roman" w:hAnsi="Times New Roman" w:cs="Times New Roman"/>
          <w:sz w:val="28"/>
          <w:szCs w:val="28"/>
        </w:rPr>
        <w:t>о-первых,</w:t>
      </w:r>
      <w:r w:rsidRPr="00EB7246">
        <w:rPr>
          <w:rFonts w:ascii="Times New Roman" w:hAnsi="Times New Roman" w:cs="Times New Roman"/>
          <w:sz w:val="28"/>
          <w:szCs w:val="28"/>
        </w:rPr>
        <w:t xml:space="preserve"> к данному положению применяется несколько </w:t>
      </w:r>
      <w:r w:rsidR="00DC71ED" w:rsidRPr="00EB7246">
        <w:rPr>
          <w:rFonts w:ascii="Times New Roman" w:hAnsi="Times New Roman" w:cs="Times New Roman"/>
          <w:sz w:val="28"/>
          <w:szCs w:val="28"/>
        </w:rPr>
        <w:t>определений, терминов.</w:t>
      </w:r>
      <w:r w:rsidR="00CB1C59" w:rsidRPr="00EB7246">
        <w:rPr>
          <w:rFonts w:ascii="Times New Roman" w:hAnsi="Times New Roman" w:cs="Times New Roman"/>
          <w:sz w:val="28"/>
          <w:szCs w:val="28"/>
        </w:rPr>
        <w:t xml:space="preserve"> «Свойство следования являлось объектом предметных научных исследований, при этом обозначаясь различными </w:t>
      </w:r>
      <w:proofErr w:type="spellStart"/>
      <w:r w:rsidR="00CB1C59" w:rsidRPr="00EB7246">
        <w:rPr>
          <w:rFonts w:ascii="Times New Roman" w:hAnsi="Times New Roman" w:cs="Times New Roman"/>
          <w:sz w:val="28"/>
          <w:szCs w:val="28"/>
        </w:rPr>
        <w:t>дифинициями</w:t>
      </w:r>
      <w:proofErr w:type="spellEnd"/>
      <w:r w:rsidR="00CB1C59" w:rsidRPr="00EB7246">
        <w:rPr>
          <w:rFonts w:ascii="Times New Roman" w:hAnsi="Times New Roman" w:cs="Times New Roman"/>
          <w:sz w:val="28"/>
          <w:szCs w:val="28"/>
        </w:rPr>
        <w:t>, такими как «правомочие следования», «право следования»</w:t>
      </w:r>
      <w:r w:rsidR="00CB1C59">
        <w:rPr>
          <w:rStyle w:val="a7"/>
          <w:rFonts w:ascii="Times New Roman" w:hAnsi="Times New Roman" w:cs="Times New Roman"/>
          <w:sz w:val="28"/>
          <w:szCs w:val="28"/>
        </w:rPr>
        <w:footnoteReference w:id="6"/>
      </w:r>
      <w:r w:rsidR="00CB1C59" w:rsidRPr="00EB7246">
        <w:rPr>
          <w:rFonts w:ascii="Times New Roman" w:hAnsi="Times New Roman" w:cs="Times New Roman"/>
          <w:sz w:val="28"/>
          <w:szCs w:val="28"/>
        </w:rPr>
        <w:t>»</w:t>
      </w:r>
      <w:r w:rsidR="0054127E" w:rsidRPr="00EB7246">
        <w:rPr>
          <w:rFonts w:ascii="Times New Roman" w:hAnsi="Times New Roman" w:cs="Times New Roman"/>
          <w:sz w:val="28"/>
          <w:szCs w:val="28"/>
        </w:rPr>
        <w:t>.</w:t>
      </w:r>
    </w:p>
    <w:p w:rsidR="00982E30" w:rsidRPr="00EB7246" w:rsidRDefault="0054127E" w:rsidP="00EB7246">
      <w:pPr>
        <w:spacing w:after="0" w:line="240" w:lineRule="auto"/>
        <w:ind w:firstLine="708"/>
        <w:jc w:val="both"/>
        <w:rPr>
          <w:rFonts w:ascii="Times New Roman" w:hAnsi="Times New Roman" w:cs="Times New Roman"/>
          <w:sz w:val="28"/>
          <w:szCs w:val="28"/>
        </w:rPr>
      </w:pPr>
      <w:r w:rsidRPr="00EB7246">
        <w:rPr>
          <w:rFonts w:ascii="Times New Roman" w:hAnsi="Times New Roman" w:cs="Times New Roman"/>
          <w:sz w:val="28"/>
          <w:szCs w:val="28"/>
        </w:rPr>
        <w:t xml:space="preserve">Во-вторых, иногда право следования понимается несколько иначе. По непонятной причине особенно характерно это для ученых, исследующих право удержания. К примеру, В.В. </w:t>
      </w:r>
      <w:proofErr w:type="spellStart"/>
      <w:r w:rsidRPr="00EB7246">
        <w:rPr>
          <w:rFonts w:ascii="Times New Roman" w:hAnsi="Times New Roman" w:cs="Times New Roman"/>
          <w:sz w:val="28"/>
          <w:szCs w:val="28"/>
        </w:rPr>
        <w:t>Витрянский</w:t>
      </w:r>
      <w:proofErr w:type="spellEnd"/>
      <w:r w:rsidRPr="00EB7246">
        <w:rPr>
          <w:rFonts w:ascii="Times New Roman" w:hAnsi="Times New Roman" w:cs="Times New Roman"/>
          <w:sz w:val="28"/>
          <w:szCs w:val="28"/>
        </w:rPr>
        <w:t xml:space="preserve"> и </w:t>
      </w:r>
      <w:proofErr w:type="spellStart"/>
      <w:r w:rsidRPr="00EB7246">
        <w:rPr>
          <w:rFonts w:ascii="Times New Roman" w:hAnsi="Times New Roman" w:cs="Times New Roman"/>
          <w:sz w:val="28"/>
          <w:szCs w:val="28"/>
        </w:rPr>
        <w:t>С.В.Сарбаш</w:t>
      </w:r>
      <w:proofErr w:type="spellEnd"/>
      <w:r w:rsidRPr="00EB7246">
        <w:rPr>
          <w:rFonts w:ascii="Times New Roman" w:hAnsi="Times New Roman" w:cs="Times New Roman"/>
          <w:sz w:val="28"/>
          <w:szCs w:val="28"/>
        </w:rPr>
        <w:t xml:space="preserve"> связывают право следования одновременно с возможностью применения вещно-правовых средств защиты и с сохранением права при прекращении фактического владения вещью, а вовсе не с сохранением вещного права при перемене собственника имущества, как это предусмотрено п.3 ст.216 ГК РФ. Учитывая то, что в названн</w:t>
      </w:r>
      <w:r w:rsidR="00826B1D" w:rsidRPr="00EB7246">
        <w:rPr>
          <w:rFonts w:ascii="Times New Roman" w:hAnsi="Times New Roman" w:cs="Times New Roman"/>
          <w:sz w:val="28"/>
          <w:szCs w:val="28"/>
        </w:rPr>
        <w:t xml:space="preserve">ой статье не употребляется </w:t>
      </w:r>
      <w:proofErr w:type="gramStart"/>
      <w:r w:rsidR="00826B1D" w:rsidRPr="00EB7246">
        <w:rPr>
          <w:rFonts w:ascii="Times New Roman" w:hAnsi="Times New Roman" w:cs="Times New Roman"/>
          <w:sz w:val="28"/>
          <w:szCs w:val="28"/>
        </w:rPr>
        <w:t xml:space="preserve">само </w:t>
      </w:r>
      <w:r w:rsidRPr="00EB7246">
        <w:rPr>
          <w:rFonts w:ascii="Times New Roman" w:hAnsi="Times New Roman" w:cs="Times New Roman"/>
          <w:sz w:val="28"/>
          <w:szCs w:val="28"/>
        </w:rPr>
        <w:t>выражение</w:t>
      </w:r>
      <w:proofErr w:type="gramEnd"/>
      <w:r w:rsidRPr="00EB7246">
        <w:rPr>
          <w:rFonts w:ascii="Times New Roman" w:hAnsi="Times New Roman" w:cs="Times New Roman"/>
          <w:sz w:val="28"/>
          <w:szCs w:val="28"/>
        </w:rPr>
        <w:t xml:space="preserve"> «право следования»</w:t>
      </w:r>
      <w:r w:rsidR="00B80F08" w:rsidRPr="00EB7246">
        <w:rPr>
          <w:rFonts w:ascii="Times New Roman" w:hAnsi="Times New Roman" w:cs="Times New Roman"/>
          <w:sz w:val="28"/>
          <w:szCs w:val="28"/>
        </w:rPr>
        <w:t xml:space="preserve">, такой подход вполне допустим. </w:t>
      </w:r>
      <w:r w:rsidR="00FA1537" w:rsidRPr="00EB7246">
        <w:rPr>
          <w:rFonts w:ascii="Times New Roman" w:hAnsi="Times New Roman" w:cs="Times New Roman"/>
          <w:sz w:val="28"/>
          <w:szCs w:val="28"/>
        </w:rPr>
        <w:t xml:space="preserve"> </w:t>
      </w:r>
    </w:p>
    <w:p w:rsidR="00982E30" w:rsidRPr="00982E30" w:rsidRDefault="00982E30" w:rsidP="00FB17B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Но, несмотря на некоторые исключения, приведенные ранее, в большинстве научных трудов право следования понимается именно так: «Л</w:t>
      </w:r>
      <w:r w:rsidRPr="00982E30">
        <w:rPr>
          <w:rFonts w:ascii="Times New Roman" w:hAnsi="Times New Roman" w:cs="Times New Roman"/>
          <w:sz w:val="28"/>
          <w:szCs w:val="28"/>
        </w:rPr>
        <w:t xml:space="preserve">ицо относительно вещи имеет то, что в современной цивилистике называется "вещное право следования", т.е. лицо продолжает сохранять на вещь всю полноту своих прав, когда она перешла к </w:t>
      </w:r>
      <w:proofErr w:type="gramStart"/>
      <w:r w:rsidRPr="00982E30">
        <w:rPr>
          <w:rFonts w:ascii="Times New Roman" w:hAnsi="Times New Roman" w:cs="Times New Roman"/>
          <w:sz w:val="28"/>
          <w:szCs w:val="28"/>
        </w:rPr>
        <w:t>другому</w:t>
      </w:r>
      <w:proofErr w:type="gramEnd"/>
      <w:r w:rsidRPr="00982E30">
        <w:rPr>
          <w:rFonts w:ascii="Times New Roman" w:hAnsi="Times New Roman" w:cs="Times New Roman"/>
          <w:sz w:val="28"/>
          <w:szCs w:val="28"/>
        </w:rPr>
        <w:t xml:space="preserve"> помимо его воли, находится у третьего лица незаконно, или же вещь на законных основаниях переходит не </w:t>
      </w:r>
      <w:r>
        <w:rPr>
          <w:rFonts w:ascii="Times New Roman" w:hAnsi="Times New Roman" w:cs="Times New Roman"/>
          <w:sz w:val="28"/>
          <w:szCs w:val="28"/>
        </w:rPr>
        <w:t>на условиях права собственности</w:t>
      </w:r>
      <w:r>
        <w:rPr>
          <w:rStyle w:val="a7"/>
          <w:rFonts w:ascii="Times New Roman" w:hAnsi="Times New Roman" w:cs="Times New Roman"/>
          <w:sz w:val="28"/>
          <w:szCs w:val="28"/>
        </w:rPr>
        <w:footnoteReference w:id="7"/>
      </w:r>
      <w:r>
        <w:rPr>
          <w:rFonts w:ascii="Times New Roman" w:hAnsi="Times New Roman" w:cs="Times New Roman"/>
          <w:sz w:val="28"/>
          <w:szCs w:val="28"/>
        </w:rPr>
        <w:t>».</w:t>
      </w:r>
      <w:r w:rsidR="004F6E70">
        <w:rPr>
          <w:rFonts w:ascii="Times New Roman" w:hAnsi="Times New Roman" w:cs="Times New Roman"/>
          <w:sz w:val="28"/>
          <w:szCs w:val="28"/>
        </w:rPr>
        <w:t xml:space="preserve"> </w:t>
      </w:r>
      <w:proofErr w:type="gramStart"/>
      <w:r w:rsidR="004F6E70">
        <w:rPr>
          <w:rFonts w:ascii="Times New Roman" w:hAnsi="Times New Roman" w:cs="Times New Roman"/>
          <w:sz w:val="28"/>
          <w:szCs w:val="28"/>
        </w:rPr>
        <w:t>На основании приведенной цитаты</w:t>
      </w:r>
      <w:r w:rsidR="004F6E70" w:rsidRPr="004F6E70">
        <w:t xml:space="preserve"> </w:t>
      </w:r>
      <w:proofErr w:type="spellStart"/>
      <w:r w:rsidR="004F6E70">
        <w:rPr>
          <w:rFonts w:ascii="Times New Roman" w:hAnsi="Times New Roman" w:cs="Times New Roman"/>
          <w:sz w:val="28"/>
          <w:szCs w:val="28"/>
        </w:rPr>
        <w:t>Ахметьяновой</w:t>
      </w:r>
      <w:proofErr w:type="spellEnd"/>
      <w:r w:rsidR="004F6E70" w:rsidRPr="004F6E70">
        <w:rPr>
          <w:rFonts w:ascii="Times New Roman" w:hAnsi="Times New Roman" w:cs="Times New Roman"/>
          <w:sz w:val="28"/>
          <w:szCs w:val="28"/>
        </w:rPr>
        <w:t xml:space="preserve"> З.А.</w:t>
      </w:r>
      <w:r w:rsidR="00CD0F26">
        <w:rPr>
          <w:rFonts w:ascii="Times New Roman" w:hAnsi="Times New Roman" w:cs="Times New Roman"/>
          <w:sz w:val="28"/>
          <w:szCs w:val="28"/>
        </w:rPr>
        <w:t xml:space="preserve">(автор учебника по вещным правам) </w:t>
      </w:r>
      <w:r w:rsidR="004F6E70">
        <w:rPr>
          <w:rFonts w:ascii="Times New Roman" w:hAnsi="Times New Roman" w:cs="Times New Roman"/>
          <w:sz w:val="28"/>
          <w:szCs w:val="28"/>
        </w:rPr>
        <w:t>представляется возможным не то</w:t>
      </w:r>
      <w:r w:rsidR="00DB428C">
        <w:rPr>
          <w:rFonts w:ascii="Times New Roman" w:hAnsi="Times New Roman" w:cs="Times New Roman"/>
          <w:sz w:val="28"/>
          <w:szCs w:val="28"/>
        </w:rPr>
        <w:t>лько совершенно точно установить ее позицию</w:t>
      </w:r>
      <w:r w:rsidR="004F6E70">
        <w:rPr>
          <w:rFonts w:ascii="Times New Roman" w:hAnsi="Times New Roman" w:cs="Times New Roman"/>
          <w:sz w:val="28"/>
          <w:szCs w:val="28"/>
        </w:rPr>
        <w:t xml:space="preserve"> в определении права следования как признака вещного права (которая, к слову, я</w:t>
      </w:r>
      <w:r w:rsidR="00DB428C">
        <w:rPr>
          <w:rFonts w:ascii="Times New Roman" w:hAnsi="Times New Roman" w:cs="Times New Roman"/>
          <w:sz w:val="28"/>
          <w:szCs w:val="28"/>
        </w:rPr>
        <w:t>вляется наиболее распространенной в научной литературе), но и определить, что свойство следования является</w:t>
      </w:r>
      <w:r w:rsidR="004F6E70">
        <w:rPr>
          <w:rFonts w:ascii="Times New Roman" w:hAnsi="Times New Roman" w:cs="Times New Roman"/>
          <w:sz w:val="28"/>
          <w:szCs w:val="28"/>
        </w:rPr>
        <w:t xml:space="preserve"> </w:t>
      </w:r>
      <w:r w:rsidR="00DB428C">
        <w:rPr>
          <w:rFonts w:ascii="Times New Roman" w:hAnsi="Times New Roman" w:cs="Times New Roman"/>
          <w:sz w:val="28"/>
          <w:szCs w:val="28"/>
        </w:rPr>
        <w:t>относительно</w:t>
      </w:r>
      <w:r w:rsidR="005F1573">
        <w:rPr>
          <w:rFonts w:ascii="Times New Roman" w:hAnsi="Times New Roman" w:cs="Times New Roman"/>
          <w:sz w:val="28"/>
          <w:szCs w:val="28"/>
        </w:rPr>
        <w:t xml:space="preserve"> новым в российском гражданском законодательстве. </w:t>
      </w:r>
      <w:proofErr w:type="gramEnd"/>
    </w:p>
    <w:p w:rsidR="005D3D10" w:rsidRDefault="005D3D10" w:rsidP="00FB17B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Таким образом, совершенно очевидно, что из-за отсутствия закрепления к гражданском </w:t>
      </w:r>
      <w:proofErr w:type="gramStart"/>
      <w:r>
        <w:rPr>
          <w:rFonts w:ascii="Times New Roman" w:hAnsi="Times New Roman" w:cs="Times New Roman"/>
          <w:sz w:val="28"/>
          <w:szCs w:val="28"/>
        </w:rPr>
        <w:t>законодательстве</w:t>
      </w:r>
      <w:proofErr w:type="gramEnd"/>
      <w:r>
        <w:rPr>
          <w:rFonts w:ascii="Times New Roman" w:hAnsi="Times New Roman" w:cs="Times New Roman"/>
          <w:sz w:val="28"/>
          <w:szCs w:val="28"/>
        </w:rPr>
        <w:t>, а именно в ГК РФ, термина «право следования» возникает несколько очень важных проблем в понимании сущности данного признака.</w:t>
      </w:r>
    </w:p>
    <w:p w:rsidR="00CD412C" w:rsidRDefault="007F05A6" w:rsidP="00FB17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Право следования как признак вещного права, как и говорилось ранее, играет большую роль при квалификации права в качестве вещного, но существует еще несколько моментов. В них далее и предстоит разобраться.</w:t>
      </w:r>
    </w:p>
    <w:p w:rsidR="00826B1D" w:rsidRDefault="00624FAA" w:rsidP="00FB17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Многие ученые, в частности</w:t>
      </w:r>
      <w:r w:rsidR="00496067">
        <w:rPr>
          <w:rFonts w:ascii="Times New Roman" w:hAnsi="Times New Roman" w:cs="Times New Roman"/>
          <w:sz w:val="28"/>
          <w:szCs w:val="28"/>
        </w:rPr>
        <w:t>,</w:t>
      </w:r>
      <w:r>
        <w:rPr>
          <w:rFonts w:ascii="Times New Roman" w:hAnsi="Times New Roman" w:cs="Times New Roman"/>
          <w:sz w:val="28"/>
          <w:szCs w:val="28"/>
        </w:rPr>
        <w:t xml:space="preserve"> </w:t>
      </w:r>
      <w:r w:rsidR="00163094">
        <w:rPr>
          <w:rFonts w:ascii="Times New Roman" w:hAnsi="Times New Roman" w:cs="Times New Roman"/>
          <w:sz w:val="28"/>
          <w:szCs w:val="28"/>
        </w:rPr>
        <w:t xml:space="preserve">автор учебников по гражданскому праву Б.М. </w:t>
      </w:r>
      <w:proofErr w:type="spellStart"/>
      <w:r w:rsidR="00163094">
        <w:rPr>
          <w:rFonts w:ascii="Times New Roman" w:hAnsi="Times New Roman" w:cs="Times New Roman"/>
          <w:sz w:val="28"/>
          <w:szCs w:val="28"/>
        </w:rPr>
        <w:t>Гонгало</w:t>
      </w:r>
      <w:proofErr w:type="spellEnd"/>
      <w:r w:rsidR="00496067">
        <w:rPr>
          <w:rFonts w:ascii="Times New Roman" w:hAnsi="Times New Roman" w:cs="Times New Roman"/>
          <w:sz w:val="28"/>
          <w:szCs w:val="28"/>
        </w:rPr>
        <w:t xml:space="preserve">, </w:t>
      </w:r>
      <w:r w:rsidR="00496067" w:rsidRPr="00826B1D">
        <w:rPr>
          <w:rFonts w:ascii="Times New Roman" w:hAnsi="Times New Roman" w:cs="Times New Roman"/>
          <w:sz w:val="28"/>
          <w:szCs w:val="28"/>
        </w:rPr>
        <w:t>Петрушкин В.А</w:t>
      </w:r>
      <w:r w:rsidR="00496067">
        <w:rPr>
          <w:rFonts w:ascii="Times New Roman" w:hAnsi="Times New Roman" w:cs="Times New Roman"/>
          <w:sz w:val="28"/>
          <w:szCs w:val="28"/>
        </w:rPr>
        <w:t xml:space="preserve"> </w:t>
      </w:r>
      <w:r w:rsidR="00183EAE">
        <w:rPr>
          <w:rFonts w:ascii="Times New Roman" w:hAnsi="Times New Roman" w:cs="Times New Roman"/>
          <w:sz w:val="28"/>
          <w:szCs w:val="28"/>
        </w:rPr>
        <w:t>(</w:t>
      </w:r>
      <w:r w:rsidR="00496067">
        <w:rPr>
          <w:rFonts w:ascii="Times New Roman" w:hAnsi="Times New Roman" w:cs="Times New Roman"/>
          <w:sz w:val="28"/>
          <w:szCs w:val="28"/>
        </w:rPr>
        <w:t xml:space="preserve">автор одной из используемых в данной работе </w:t>
      </w:r>
      <w:r w:rsidR="00496067">
        <w:rPr>
          <w:rFonts w:ascii="Times New Roman" w:hAnsi="Times New Roman" w:cs="Times New Roman"/>
          <w:sz w:val="28"/>
          <w:szCs w:val="28"/>
        </w:rPr>
        <w:lastRenderedPageBreak/>
        <w:t>монографий</w:t>
      </w:r>
      <w:r w:rsidR="00183EAE">
        <w:rPr>
          <w:rFonts w:ascii="Times New Roman" w:hAnsi="Times New Roman" w:cs="Times New Roman"/>
          <w:sz w:val="28"/>
          <w:szCs w:val="28"/>
        </w:rPr>
        <w:t>)</w:t>
      </w:r>
      <w:r w:rsidR="00496067">
        <w:rPr>
          <w:rFonts w:ascii="Times New Roman" w:hAnsi="Times New Roman" w:cs="Times New Roman"/>
          <w:sz w:val="28"/>
          <w:szCs w:val="28"/>
        </w:rPr>
        <w:t xml:space="preserve"> и многие другие рассматривают право следования как признак вещного права лишь в качестве одного из проявлений абсолютного характера вещных  правоотношений. «</w:t>
      </w:r>
      <w:r w:rsidR="00826B1D" w:rsidRPr="00826B1D">
        <w:rPr>
          <w:rFonts w:ascii="Times New Roman" w:hAnsi="Times New Roman" w:cs="Times New Roman"/>
          <w:sz w:val="28"/>
          <w:szCs w:val="28"/>
        </w:rPr>
        <w:t xml:space="preserve">Отметим также, что такие признаки-свойства вещных прав, как следование за вещью, а также вещно-правовая защита, в юридической литературе также рассматриваются лишь в качестве элементов сущностного признака абсолютного характера вещного права; в качестве аргументов приводится утверждение, что "согласно классическому определению "абсолютности" вещное право защищается против любого лица независимо </w:t>
      </w:r>
      <w:r w:rsidR="00496067">
        <w:rPr>
          <w:rFonts w:ascii="Times New Roman" w:hAnsi="Times New Roman" w:cs="Times New Roman"/>
          <w:sz w:val="28"/>
          <w:szCs w:val="28"/>
        </w:rPr>
        <w:t>от смены собственника"</w:t>
      </w:r>
      <w:r w:rsidR="00826B1D" w:rsidRPr="00826B1D">
        <w:rPr>
          <w:rFonts w:ascii="Times New Roman" w:hAnsi="Times New Roman" w:cs="Times New Roman"/>
          <w:sz w:val="28"/>
          <w:szCs w:val="28"/>
        </w:rPr>
        <w:t>.</w:t>
      </w:r>
      <w:r w:rsidR="00496067">
        <w:rPr>
          <w:rStyle w:val="a7"/>
          <w:rFonts w:ascii="Times New Roman" w:hAnsi="Times New Roman" w:cs="Times New Roman"/>
          <w:sz w:val="28"/>
          <w:szCs w:val="28"/>
        </w:rPr>
        <w:footnoteReference w:id="8"/>
      </w:r>
      <w:r w:rsidR="00496067">
        <w:rPr>
          <w:rFonts w:ascii="Times New Roman" w:hAnsi="Times New Roman" w:cs="Times New Roman"/>
          <w:sz w:val="28"/>
          <w:szCs w:val="28"/>
        </w:rPr>
        <w:t>»</w:t>
      </w:r>
      <w:r w:rsidR="00826B1D" w:rsidRPr="00826B1D">
        <w:rPr>
          <w:rFonts w:ascii="Times New Roman" w:hAnsi="Times New Roman" w:cs="Times New Roman"/>
          <w:sz w:val="28"/>
          <w:szCs w:val="28"/>
        </w:rPr>
        <w:t xml:space="preserve"> </w:t>
      </w:r>
      <w:proofErr w:type="gramStart"/>
      <w:r w:rsidR="00826B1D" w:rsidRPr="00826B1D">
        <w:rPr>
          <w:rFonts w:ascii="Times New Roman" w:hAnsi="Times New Roman" w:cs="Times New Roman"/>
          <w:sz w:val="28"/>
          <w:szCs w:val="28"/>
        </w:rPr>
        <w:t xml:space="preserve">И.А. </w:t>
      </w:r>
      <w:proofErr w:type="spellStart"/>
      <w:r w:rsidR="00826B1D" w:rsidRPr="00826B1D">
        <w:rPr>
          <w:rFonts w:ascii="Times New Roman" w:hAnsi="Times New Roman" w:cs="Times New Roman"/>
          <w:sz w:val="28"/>
          <w:szCs w:val="28"/>
        </w:rPr>
        <w:t>Емелькина</w:t>
      </w:r>
      <w:proofErr w:type="spellEnd"/>
      <w:r w:rsidR="00826B1D" w:rsidRPr="00826B1D">
        <w:rPr>
          <w:rFonts w:ascii="Times New Roman" w:hAnsi="Times New Roman" w:cs="Times New Roman"/>
          <w:sz w:val="28"/>
          <w:szCs w:val="28"/>
        </w:rPr>
        <w:t>, например, предлагает разграничивать критерии, по которым происходит отделение вещных прав от обязательственных (к таковым она относит сущностные признаки вещных прав: абсолютный характер и непосредственное господство над вещью), и признаки вещных прав, создающие для них особый правовой режим, отличный от режима обязательственных прав (к ним, по ее мнению, следует относить признаки: следование за вещью, определенность относительно объекта вещного</w:t>
      </w:r>
      <w:proofErr w:type="gramEnd"/>
      <w:r w:rsidR="00826B1D" w:rsidRPr="00826B1D">
        <w:rPr>
          <w:rFonts w:ascii="Times New Roman" w:hAnsi="Times New Roman" w:cs="Times New Roman"/>
          <w:sz w:val="28"/>
          <w:szCs w:val="28"/>
        </w:rPr>
        <w:t xml:space="preserve"> права, старшинство вещного требования, публичность, определение видов вещных п</w:t>
      </w:r>
      <w:r w:rsidR="009821D3">
        <w:rPr>
          <w:rFonts w:ascii="Times New Roman" w:hAnsi="Times New Roman" w:cs="Times New Roman"/>
          <w:sz w:val="28"/>
          <w:szCs w:val="28"/>
        </w:rPr>
        <w:t>рав и их содержания законом)</w:t>
      </w:r>
      <w:r w:rsidR="00826B1D" w:rsidRPr="00826B1D">
        <w:rPr>
          <w:rFonts w:ascii="Times New Roman" w:hAnsi="Times New Roman" w:cs="Times New Roman"/>
          <w:sz w:val="28"/>
          <w:szCs w:val="28"/>
        </w:rPr>
        <w:t xml:space="preserve">. </w:t>
      </w:r>
      <w:r w:rsidR="008D62A4">
        <w:rPr>
          <w:rFonts w:ascii="Times New Roman" w:hAnsi="Times New Roman" w:cs="Times New Roman"/>
          <w:sz w:val="28"/>
          <w:szCs w:val="28"/>
        </w:rPr>
        <w:t xml:space="preserve"> В основе права следования лежит тот факт, что носитель какого-либо вещного права состоит в гражданско-правовых отношениях не с собственником этого имущество, а как бы с самой вещью, именно в этом и проявляется абсолютный характер данного признака вещного права.</w:t>
      </w:r>
      <w:r w:rsidR="00826B1D" w:rsidRPr="00826B1D">
        <w:rPr>
          <w:rFonts w:ascii="Times New Roman" w:hAnsi="Times New Roman" w:cs="Times New Roman"/>
          <w:sz w:val="28"/>
          <w:szCs w:val="28"/>
        </w:rPr>
        <w:t xml:space="preserve"> </w:t>
      </w:r>
    </w:p>
    <w:p w:rsidR="00567370" w:rsidRDefault="00517C14" w:rsidP="00FB17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Но, тем не менее, даже несмотря на то, что не все ученые относят право следования к отдельно выделяемому признаку (некоторые, как говорилось ранее, рассматривают право следования лишь в качестве элемента </w:t>
      </w:r>
      <w:r w:rsidRPr="00826B1D">
        <w:rPr>
          <w:rFonts w:ascii="Times New Roman" w:hAnsi="Times New Roman" w:cs="Times New Roman"/>
          <w:sz w:val="28"/>
          <w:szCs w:val="28"/>
        </w:rPr>
        <w:t>признака абсолютного характера вещного права</w:t>
      </w:r>
      <w:r>
        <w:rPr>
          <w:rFonts w:ascii="Times New Roman" w:hAnsi="Times New Roman" w:cs="Times New Roman"/>
          <w:sz w:val="28"/>
          <w:szCs w:val="28"/>
        </w:rPr>
        <w:t>), данный признак признается абсолютно всеми исследователями</w:t>
      </w:r>
      <w:r w:rsidR="0067588B">
        <w:rPr>
          <w:rFonts w:ascii="Times New Roman" w:hAnsi="Times New Roman" w:cs="Times New Roman"/>
          <w:sz w:val="28"/>
          <w:szCs w:val="28"/>
        </w:rPr>
        <w:t xml:space="preserve"> в том или ином качестве</w:t>
      </w:r>
      <w:r>
        <w:rPr>
          <w:rFonts w:ascii="Times New Roman" w:hAnsi="Times New Roman" w:cs="Times New Roman"/>
          <w:sz w:val="28"/>
          <w:szCs w:val="28"/>
        </w:rPr>
        <w:t xml:space="preserve">. </w:t>
      </w:r>
      <w:r w:rsidR="0067588B">
        <w:rPr>
          <w:rFonts w:ascii="Times New Roman" w:hAnsi="Times New Roman" w:cs="Times New Roman"/>
          <w:sz w:val="28"/>
          <w:szCs w:val="28"/>
        </w:rPr>
        <w:t xml:space="preserve">Подобная солидарность </w:t>
      </w:r>
      <w:r w:rsidR="00515E0B">
        <w:rPr>
          <w:rFonts w:ascii="Times New Roman" w:hAnsi="Times New Roman" w:cs="Times New Roman"/>
          <w:sz w:val="28"/>
          <w:szCs w:val="28"/>
        </w:rPr>
        <w:t xml:space="preserve">мнений также проявляется </w:t>
      </w:r>
      <w:r w:rsidR="0067588B">
        <w:rPr>
          <w:rFonts w:ascii="Times New Roman" w:hAnsi="Times New Roman" w:cs="Times New Roman"/>
          <w:sz w:val="28"/>
          <w:szCs w:val="28"/>
        </w:rPr>
        <w:t xml:space="preserve">в </w:t>
      </w:r>
      <w:r w:rsidR="00515E0B">
        <w:rPr>
          <w:rFonts w:ascii="Times New Roman" w:hAnsi="Times New Roman" w:cs="Times New Roman"/>
          <w:sz w:val="28"/>
          <w:szCs w:val="28"/>
        </w:rPr>
        <w:t>отношении того, что право следования можно с большим трудом назвать универсальным признаком вещных прав</w:t>
      </w:r>
      <w:r>
        <w:rPr>
          <w:rFonts w:ascii="Times New Roman" w:hAnsi="Times New Roman" w:cs="Times New Roman"/>
          <w:sz w:val="28"/>
          <w:szCs w:val="28"/>
        </w:rPr>
        <w:t xml:space="preserve">. </w:t>
      </w:r>
      <w:r w:rsidR="00515E0B">
        <w:rPr>
          <w:rFonts w:ascii="Times New Roman" w:hAnsi="Times New Roman" w:cs="Times New Roman"/>
          <w:sz w:val="28"/>
          <w:szCs w:val="28"/>
        </w:rPr>
        <w:t>Вещные права</w:t>
      </w:r>
      <w:r w:rsidR="00BB05DB">
        <w:rPr>
          <w:rFonts w:ascii="Times New Roman" w:hAnsi="Times New Roman" w:cs="Times New Roman"/>
          <w:sz w:val="28"/>
          <w:szCs w:val="28"/>
        </w:rPr>
        <w:t>, как известно из курса гражданского права, делятся на 2 вида: право собственности и иные вещные права</w:t>
      </w:r>
      <w:r w:rsidR="00D93A25">
        <w:rPr>
          <w:rFonts w:ascii="Times New Roman" w:hAnsi="Times New Roman" w:cs="Times New Roman"/>
          <w:sz w:val="28"/>
          <w:szCs w:val="28"/>
        </w:rPr>
        <w:t xml:space="preserve"> (</w:t>
      </w:r>
      <w:r w:rsidR="00BB05DB">
        <w:rPr>
          <w:rFonts w:ascii="Times New Roman" w:hAnsi="Times New Roman" w:cs="Times New Roman"/>
          <w:sz w:val="28"/>
          <w:szCs w:val="28"/>
        </w:rPr>
        <w:t>в частности, иные вещные права лиц, не являющихся собственниками</w:t>
      </w:r>
      <w:r w:rsidR="00D93A25">
        <w:rPr>
          <w:rFonts w:ascii="Times New Roman" w:hAnsi="Times New Roman" w:cs="Times New Roman"/>
          <w:sz w:val="28"/>
          <w:szCs w:val="28"/>
        </w:rPr>
        <w:t>, то есть ограниченные вещные права): «</w:t>
      </w:r>
      <w:r w:rsidR="00D93A25" w:rsidRPr="00D93A25">
        <w:rPr>
          <w:rFonts w:ascii="Times New Roman" w:hAnsi="Times New Roman" w:cs="Times New Roman"/>
          <w:sz w:val="28"/>
          <w:szCs w:val="28"/>
        </w:rPr>
        <w:t>Категория вещного права, наряд</w:t>
      </w:r>
      <w:r w:rsidR="00D93A25">
        <w:rPr>
          <w:rFonts w:ascii="Times New Roman" w:hAnsi="Times New Roman" w:cs="Times New Roman"/>
          <w:sz w:val="28"/>
          <w:szCs w:val="28"/>
        </w:rPr>
        <w:t>у с правом собственности, вклю</w:t>
      </w:r>
      <w:r w:rsidR="00D93A25" w:rsidRPr="00D93A25">
        <w:rPr>
          <w:rFonts w:ascii="Times New Roman" w:hAnsi="Times New Roman" w:cs="Times New Roman"/>
          <w:sz w:val="28"/>
          <w:szCs w:val="28"/>
        </w:rPr>
        <w:t>чает в себя и другие, так называ</w:t>
      </w:r>
      <w:r w:rsidR="00D93A25">
        <w:rPr>
          <w:rFonts w:ascii="Times New Roman" w:hAnsi="Times New Roman" w:cs="Times New Roman"/>
          <w:sz w:val="28"/>
          <w:szCs w:val="28"/>
        </w:rPr>
        <w:t xml:space="preserve">емые ограниченные вещные права, </w:t>
      </w:r>
      <w:r w:rsidR="00D93A25" w:rsidRPr="00D93A25">
        <w:rPr>
          <w:rFonts w:ascii="Times New Roman" w:hAnsi="Times New Roman" w:cs="Times New Roman"/>
          <w:sz w:val="28"/>
          <w:szCs w:val="28"/>
        </w:rPr>
        <w:t>а именно права лиц, не</w:t>
      </w:r>
      <w:r w:rsidR="00D93A25">
        <w:rPr>
          <w:rFonts w:ascii="Times New Roman" w:hAnsi="Times New Roman" w:cs="Times New Roman"/>
          <w:sz w:val="28"/>
          <w:szCs w:val="28"/>
        </w:rPr>
        <w:t xml:space="preserve"> являющихся собственниками вещи</w:t>
      </w:r>
      <w:r w:rsidR="00D93A25">
        <w:rPr>
          <w:rStyle w:val="a7"/>
          <w:rFonts w:ascii="Times New Roman" w:hAnsi="Times New Roman" w:cs="Times New Roman"/>
          <w:sz w:val="28"/>
          <w:szCs w:val="28"/>
        </w:rPr>
        <w:footnoteReference w:id="9"/>
      </w:r>
      <w:r w:rsidR="00D93A25">
        <w:rPr>
          <w:rFonts w:ascii="Times New Roman" w:hAnsi="Times New Roman" w:cs="Times New Roman"/>
          <w:sz w:val="28"/>
          <w:szCs w:val="28"/>
        </w:rPr>
        <w:t>»</w:t>
      </w:r>
      <w:r w:rsidR="00422760">
        <w:rPr>
          <w:rFonts w:ascii="Times New Roman" w:hAnsi="Times New Roman" w:cs="Times New Roman"/>
          <w:sz w:val="28"/>
          <w:szCs w:val="28"/>
        </w:rPr>
        <w:t>.</w:t>
      </w:r>
      <w:r w:rsidR="00CD0F26">
        <w:rPr>
          <w:rFonts w:ascii="Times New Roman" w:hAnsi="Times New Roman" w:cs="Times New Roman"/>
          <w:sz w:val="28"/>
          <w:szCs w:val="28"/>
        </w:rPr>
        <w:t xml:space="preserve"> Большинство ученых, исследующих гражданское право и вещные права в частности, считают, что данный признак присущ лишь ограниченным вещным правам. </w:t>
      </w:r>
      <w:r w:rsidR="007E17DE">
        <w:rPr>
          <w:rFonts w:ascii="Times New Roman" w:hAnsi="Times New Roman" w:cs="Times New Roman"/>
          <w:sz w:val="28"/>
          <w:szCs w:val="28"/>
        </w:rPr>
        <w:t>В подтверждение данных суждений фрагмент статьи из «Журнала российского права»: «</w:t>
      </w:r>
      <w:r w:rsidR="007E17DE" w:rsidRPr="007E17DE">
        <w:rPr>
          <w:rFonts w:ascii="Times New Roman" w:hAnsi="Times New Roman" w:cs="Times New Roman"/>
          <w:sz w:val="28"/>
          <w:szCs w:val="28"/>
        </w:rPr>
        <w:t xml:space="preserve">Свойство следования права за вещью едва ли возможно относить к универсальным признакам вещных прав, поскольку это характерно только для ограниченных вещных прав. Порядок </w:t>
      </w:r>
      <w:proofErr w:type="gramStart"/>
      <w:r w:rsidR="007E17DE" w:rsidRPr="007E17DE">
        <w:rPr>
          <w:rFonts w:ascii="Times New Roman" w:hAnsi="Times New Roman" w:cs="Times New Roman"/>
          <w:sz w:val="28"/>
          <w:szCs w:val="28"/>
        </w:rPr>
        <w:t>определения соотношения правомочий субъекта ограниченного вещного права</w:t>
      </w:r>
      <w:proofErr w:type="gramEnd"/>
      <w:r w:rsidR="007E17DE" w:rsidRPr="007E17DE">
        <w:rPr>
          <w:rFonts w:ascii="Times New Roman" w:hAnsi="Times New Roman" w:cs="Times New Roman"/>
          <w:sz w:val="28"/>
          <w:szCs w:val="28"/>
        </w:rPr>
        <w:t xml:space="preserve"> и права собственности также является не признаком вещных прав, а нормативным правилом определения </w:t>
      </w:r>
      <w:r w:rsidR="007E17DE" w:rsidRPr="007E17DE">
        <w:rPr>
          <w:rFonts w:ascii="Times New Roman" w:hAnsi="Times New Roman" w:cs="Times New Roman"/>
          <w:sz w:val="28"/>
          <w:szCs w:val="28"/>
        </w:rPr>
        <w:lastRenderedPageBreak/>
        <w:t>подлежащих применению норм в случае конфликта интересов субъектов гражданского права</w:t>
      </w:r>
      <w:r w:rsidR="007E17DE">
        <w:rPr>
          <w:rStyle w:val="a7"/>
          <w:rFonts w:ascii="Times New Roman" w:hAnsi="Times New Roman" w:cs="Times New Roman"/>
          <w:sz w:val="28"/>
          <w:szCs w:val="28"/>
        </w:rPr>
        <w:footnoteReference w:id="10"/>
      </w:r>
      <w:r w:rsidR="007E17DE">
        <w:rPr>
          <w:rFonts w:ascii="Times New Roman" w:hAnsi="Times New Roman" w:cs="Times New Roman"/>
          <w:sz w:val="28"/>
          <w:szCs w:val="28"/>
        </w:rPr>
        <w:t>»</w:t>
      </w:r>
      <w:r w:rsidR="007E17DE" w:rsidRPr="007E17DE">
        <w:rPr>
          <w:rFonts w:ascii="Times New Roman" w:hAnsi="Times New Roman" w:cs="Times New Roman"/>
          <w:sz w:val="28"/>
          <w:szCs w:val="28"/>
        </w:rPr>
        <w:t>.</w:t>
      </w:r>
      <w:r w:rsidR="007E17DE">
        <w:rPr>
          <w:rFonts w:ascii="Times New Roman" w:hAnsi="Times New Roman" w:cs="Times New Roman"/>
          <w:sz w:val="28"/>
          <w:szCs w:val="28"/>
        </w:rPr>
        <w:t xml:space="preserve"> Теперь разберемся, в чем причина невозможности применения права следования к другому виду вещного права, к праву собственности.</w:t>
      </w:r>
    </w:p>
    <w:p w:rsidR="00FA2397" w:rsidRDefault="00CD0F26" w:rsidP="00FB17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w:t>
      </w:r>
      <w:r w:rsidR="00567370">
        <w:rPr>
          <w:rFonts w:ascii="Times New Roman" w:hAnsi="Times New Roman" w:cs="Times New Roman"/>
          <w:sz w:val="28"/>
          <w:szCs w:val="28"/>
        </w:rPr>
        <w:t>именимость права</w:t>
      </w:r>
      <w:r>
        <w:rPr>
          <w:rFonts w:ascii="Times New Roman" w:hAnsi="Times New Roman" w:cs="Times New Roman"/>
          <w:sz w:val="28"/>
          <w:szCs w:val="28"/>
        </w:rPr>
        <w:t xml:space="preserve"> следования к праву собственности весьма сомнительна. </w:t>
      </w:r>
      <w:r w:rsidR="00567370">
        <w:rPr>
          <w:rFonts w:ascii="Times New Roman" w:hAnsi="Times New Roman" w:cs="Times New Roman"/>
          <w:sz w:val="28"/>
          <w:szCs w:val="28"/>
        </w:rPr>
        <w:t>И ведь д</w:t>
      </w:r>
      <w:r w:rsidRPr="00CD0F26">
        <w:rPr>
          <w:rFonts w:ascii="Times New Roman" w:hAnsi="Times New Roman" w:cs="Times New Roman"/>
          <w:sz w:val="28"/>
          <w:szCs w:val="28"/>
        </w:rPr>
        <w:t>ействительно, сохранение права собственности при его перехо</w:t>
      </w:r>
      <w:r w:rsidR="00567370">
        <w:rPr>
          <w:rFonts w:ascii="Times New Roman" w:hAnsi="Times New Roman" w:cs="Times New Roman"/>
          <w:sz w:val="28"/>
          <w:szCs w:val="28"/>
        </w:rPr>
        <w:t>де выглядит немного несуразно.</w:t>
      </w:r>
      <w:r w:rsidR="00FA2397">
        <w:rPr>
          <w:rFonts w:ascii="Times New Roman" w:hAnsi="Times New Roman" w:cs="Times New Roman"/>
          <w:sz w:val="28"/>
          <w:szCs w:val="28"/>
        </w:rPr>
        <w:t xml:space="preserve"> Существуют высказывания о том</w:t>
      </w:r>
      <w:r w:rsidR="00567370" w:rsidRPr="00567370">
        <w:rPr>
          <w:rFonts w:ascii="Times New Roman" w:hAnsi="Times New Roman" w:cs="Times New Roman"/>
          <w:sz w:val="28"/>
          <w:szCs w:val="28"/>
        </w:rPr>
        <w:t>, что «право собственности, как это и свойственно вещны</w:t>
      </w:r>
      <w:r w:rsidR="00A01643">
        <w:rPr>
          <w:rFonts w:ascii="Times New Roman" w:hAnsi="Times New Roman" w:cs="Times New Roman"/>
          <w:sz w:val="28"/>
          <w:szCs w:val="28"/>
        </w:rPr>
        <w:t>м правам, следует за вещью,</w:t>
      </w:r>
      <w:r w:rsidR="00567370" w:rsidRPr="00567370">
        <w:rPr>
          <w:rFonts w:ascii="Times New Roman" w:hAnsi="Times New Roman" w:cs="Times New Roman"/>
          <w:sz w:val="28"/>
          <w:szCs w:val="28"/>
        </w:rPr>
        <w:t xml:space="preserve"> являются результатом недоразумения, вызванного </w:t>
      </w:r>
      <w:proofErr w:type="gramStart"/>
      <w:r w:rsidR="00567370" w:rsidRPr="00567370">
        <w:rPr>
          <w:rFonts w:ascii="Times New Roman" w:hAnsi="Times New Roman" w:cs="Times New Roman"/>
          <w:sz w:val="28"/>
          <w:szCs w:val="28"/>
        </w:rPr>
        <w:t>слишком натуралистическим</w:t>
      </w:r>
      <w:proofErr w:type="gramEnd"/>
      <w:r w:rsidR="00567370" w:rsidRPr="00567370">
        <w:rPr>
          <w:rFonts w:ascii="Times New Roman" w:hAnsi="Times New Roman" w:cs="Times New Roman"/>
          <w:sz w:val="28"/>
          <w:szCs w:val="28"/>
        </w:rPr>
        <w:t xml:space="preserve"> восприятием выражения «право следования», не соответствующим общепринятому о нем представлению</w:t>
      </w:r>
      <w:r w:rsidR="007D73FA">
        <w:rPr>
          <w:rStyle w:val="a7"/>
          <w:rFonts w:ascii="Times New Roman" w:hAnsi="Times New Roman" w:cs="Times New Roman"/>
          <w:sz w:val="28"/>
          <w:szCs w:val="28"/>
        </w:rPr>
        <w:footnoteReference w:id="11"/>
      </w:r>
      <w:r w:rsidR="007D73FA">
        <w:rPr>
          <w:rFonts w:ascii="Times New Roman" w:hAnsi="Times New Roman" w:cs="Times New Roman"/>
          <w:sz w:val="28"/>
          <w:szCs w:val="28"/>
        </w:rPr>
        <w:t>»</w:t>
      </w:r>
      <w:r w:rsidR="00567370" w:rsidRPr="00567370">
        <w:rPr>
          <w:rFonts w:ascii="Times New Roman" w:hAnsi="Times New Roman" w:cs="Times New Roman"/>
          <w:sz w:val="28"/>
          <w:szCs w:val="28"/>
        </w:rPr>
        <w:t xml:space="preserve">. </w:t>
      </w:r>
      <w:r w:rsidRPr="00CD0F26">
        <w:rPr>
          <w:rFonts w:ascii="Times New Roman" w:hAnsi="Times New Roman" w:cs="Times New Roman"/>
          <w:sz w:val="28"/>
          <w:szCs w:val="28"/>
        </w:rPr>
        <w:t xml:space="preserve"> </w:t>
      </w:r>
      <w:r w:rsidR="007D73FA">
        <w:rPr>
          <w:rFonts w:ascii="Times New Roman" w:hAnsi="Times New Roman" w:cs="Times New Roman"/>
          <w:sz w:val="28"/>
          <w:szCs w:val="28"/>
        </w:rPr>
        <w:t>В гражданском кодексе Российской Федерации законодателем установлено</w:t>
      </w:r>
      <w:r w:rsidRPr="00CD0F26">
        <w:rPr>
          <w:rFonts w:ascii="Times New Roman" w:hAnsi="Times New Roman" w:cs="Times New Roman"/>
          <w:sz w:val="28"/>
          <w:szCs w:val="28"/>
        </w:rPr>
        <w:t xml:space="preserve"> в </w:t>
      </w:r>
      <w:r w:rsidR="007C24E4">
        <w:rPr>
          <w:rFonts w:ascii="Times New Roman" w:hAnsi="Times New Roman" w:cs="Times New Roman"/>
          <w:sz w:val="28"/>
          <w:szCs w:val="28"/>
        </w:rPr>
        <w:t>п.2 ст.216 ГК следующее:</w:t>
      </w:r>
      <w:r w:rsidR="00F51E23">
        <w:rPr>
          <w:rFonts w:ascii="Times New Roman" w:hAnsi="Times New Roman" w:cs="Times New Roman"/>
          <w:sz w:val="28"/>
          <w:szCs w:val="28"/>
        </w:rPr>
        <w:t xml:space="preserve"> «</w:t>
      </w:r>
      <w:r w:rsidR="00F51E23" w:rsidRPr="00F51E23">
        <w:rPr>
          <w:rFonts w:ascii="Times New Roman" w:hAnsi="Times New Roman" w:cs="Times New Roman"/>
          <w:sz w:val="28"/>
          <w:szCs w:val="28"/>
        </w:rPr>
        <w:t>Вещные права на имущество могут принадлежать лицам, не являющимся</w:t>
      </w:r>
      <w:r w:rsidR="00F51E23">
        <w:rPr>
          <w:rFonts w:ascii="Times New Roman" w:hAnsi="Times New Roman" w:cs="Times New Roman"/>
          <w:sz w:val="28"/>
          <w:szCs w:val="28"/>
        </w:rPr>
        <w:t xml:space="preserve"> собственниками этого имущества</w:t>
      </w:r>
      <w:r w:rsidR="00567370">
        <w:rPr>
          <w:rStyle w:val="a7"/>
          <w:rFonts w:ascii="Times New Roman" w:hAnsi="Times New Roman" w:cs="Times New Roman"/>
          <w:sz w:val="28"/>
          <w:szCs w:val="28"/>
        </w:rPr>
        <w:footnoteReference w:id="12"/>
      </w:r>
      <w:r w:rsidRPr="00CD0F26">
        <w:rPr>
          <w:rFonts w:ascii="Times New Roman" w:hAnsi="Times New Roman" w:cs="Times New Roman"/>
          <w:sz w:val="28"/>
          <w:szCs w:val="28"/>
        </w:rPr>
        <w:t xml:space="preserve">», </w:t>
      </w:r>
      <w:r w:rsidR="002F564B">
        <w:rPr>
          <w:rFonts w:ascii="Times New Roman" w:hAnsi="Times New Roman" w:cs="Times New Roman"/>
          <w:sz w:val="28"/>
          <w:szCs w:val="28"/>
        </w:rPr>
        <w:t xml:space="preserve">в данном пункте отечественным законодателем дано четкое легальное </w:t>
      </w:r>
      <w:r w:rsidRPr="00CD0F26">
        <w:rPr>
          <w:rFonts w:ascii="Times New Roman" w:hAnsi="Times New Roman" w:cs="Times New Roman"/>
          <w:sz w:val="28"/>
          <w:szCs w:val="28"/>
        </w:rPr>
        <w:t>ос</w:t>
      </w:r>
      <w:r w:rsidR="002F564B">
        <w:rPr>
          <w:rFonts w:ascii="Times New Roman" w:hAnsi="Times New Roman" w:cs="Times New Roman"/>
          <w:sz w:val="28"/>
          <w:szCs w:val="28"/>
        </w:rPr>
        <w:t xml:space="preserve">нование для того, чтобы не применять п.3 статьи 216 ГК РФ, в </w:t>
      </w:r>
      <w:proofErr w:type="gramStart"/>
      <w:r w:rsidR="002F564B">
        <w:rPr>
          <w:rFonts w:ascii="Times New Roman" w:hAnsi="Times New Roman" w:cs="Times New Roman"/>
          <w:sz w:val="28"/>
          <w:szCs w:val="28"/>
        </w:rPr>
        <w:t>котором</w:t>
      </w:r>
      <w:proofErr w:type="gramEnd"/>
      <w:r w:rsidR="002F564B">
        <w:rPr>
          <w:rFonts w:ascii="Times New Roman" w:hAnsi="Times New Roman" w:cs="Times New Roman"/>
          <w:sz w:val="28"/>
          <w:szCs w:val="28"/>
        </w:rPr>
        <w:t xml:space="preserve"> и закреплен такой признак вещного права, как свойство следования</w:t>
      </w:r>
      <w:r w:rsidR="008B2AC1">
        <w:rPr>
          <w:rFonts w:ascii="Times New Roman" w:hAnsi="Times New Roman" w:cs="Times New Roman"/>
          <w:sz w:val="28"/>
          <w:szCs w:val="28"/>
        </w:rPr>
        <w:t>. Но, если порассуждать гипотетически, в данном случае и отсутствие основания, установленного в п.2 рассматриваемой статьи ГК РФ, не изменило бы положение, так как в случае перехода права собственности присутствует</w:t>
      </w:r>
      <w:r w:rsidRPr="00CD0F26">
        <w:rPr>
          <w:rFonts w:ascii="Times New Roman" w:hAnsi="Times New Roman" w:cs="Times New Roman"/>
          <w:sz w:val="28"/>
          <w:szCs w:val="28"/>
        </w:rPr>
        <w:t xml:space="preserve"> юридический ф</w:t>
      </w:r>
      <w:r w:rsidR="008B2AC1">
        <w:rPr>
          <w:rFonts w:ascii="Times New Roman" w:hAnsi="Times New Roman" w:cs="Times New Roman"/>
          <w:sz w:val="28"/>
          <w:szCs w:val="28"/>
        </w:rPr>
        <w:t xml:space="preserve">акт, порождающий </w:t>
      </w:r>
      <w:r w:rsidRPr="00CD0F26">
        <w:rPr>
          <w:rFonts w:ascii="Times New Roman" w:hAnsi="Times New Roman" w:cs="Times New Roman"/>
          <w:sz w:val="28"/>
          <w:szCs w:val="28"/>
        </w:rPr>
        <w:t>утрату сам</w:t>
      </w:r>
      <w:r w:rsidR="00FA2397">
        <w:rPr>
          <w:rFonts w:ascii="Times New Roman" w:hAnsi="Times New Roman" w:cs="Times New Roman"/>
          <w:sz w:val="28"/>
          <w:szCs w:val="28"/>
        </w:rPr>
        <w:t>ого вещного права, являющегося</w:t>
      </w:r>
      <w:r w:rsidRPr="00CD0F26">
        <w:rPr>
          <w:rFonts w:ascii="Times New Roman" w:hAnsi="Times New Roman" w:cs="Times New Roman"/>
          <w:sz w:val="28"/>
          <w:szCs w:val="28"/>
        </w:rPr>
        <w:t xml:space="preserve"> основанием права следования. Бывший собственник не имеет никаких прав на переданную вещь точно так же, как не имеет их и бывший носитель любого другого вещного права. </w:t>
      </w:r>
    </w:p>
    <w:p w:rsidR="00CD0F26" w:rsidRDefault="00FA2397" w:rsidP="00FB17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 невозможности применения права следования к праву собственности свидетельствует и название ст.216 ГК РФ, в одном из пунктов которой законодательно устанавливается данный признак вещного права, которое гласит: «</w:t>
      </w:r>
      <w:r w:rsidR="00B47048">
        <w:rPr>
          <w:rFonts w:ascii="Times New Roman" w:hAnsi="Times New Roman" w:cs="Times New Roman"/>
          <w:sz w:val="28"/>
          <w:szCs w:val="28"/>
        </w:rPr>
        <w:t>В</w:t>
      </w:r>
      <w:r w:rsidRPr="00FA2397">
        <w:rPr>
          <w:rFonts w:ascii="Times New Roman" w:hAnsi="Times New Roman" w:cs="Times New Roman"/>
          <w:sz w:val="28"/>
          <w:szCs w:val="28"/>
        </w:rPr>
        <w:t>ещные права лиц, не являющихся собственниками</w:t>
      </w:r>
      <w:r>
        <w:rPr>
          <w:rStyle w:val="a7"/>
          <w:rFonts w:ascii="Times New Roman" w:hAnsi="Times New Roman" w:cs="Times New Roman"/>
          <w:sz w:val="28"/>
          <w:szCs w:val="28"/>
        </w:rPr>
        <w:footnoteReference w:id="13"/>
      </w:r>
      <w:r>
        <w:rPr>
          <w:rFonts w:ascii="Times New Roman" w:hAnsi="Times New Roman" w:cs="Times New Roman"/>
          <w:sz w:val="28"/>
          <w:szCs w:val="28"/>
        </w:rPr>
        <w:t xml:space="preserve">». Даже из этого можно сделать данный вывод, т.к. право собственности присуще как раз таки собственнику имущества, в данной же статье идет речь о правах, присущих лицам, не являющимися собственниками. </w:t>
      </w:r>
    </w:p>
    <w:p w:rsidR="00DB12EB" w:rsidRDefault="00721FC3" w:rsidP="00FB17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Из всего выше сказанного следует вывод: право следования не является универсальным признаком вещных прав, она применяется лишь к 1 из видов вещных прав – ограниченным вещным правам.</w:t>
      </w:r>
      <w:r w:rsidR="00A01643">
        <w:rPr>
          <w:rFonts w:ascii="Times New Roman" w:hAnsi="Times New Roman" w:cs="Times New Roman"/>
          <w:sz w:val="28"/>
          <w:szCs w:val="28"/>
        </w:rPr>
        <w:t xml:space="preserve"> А теперь немного о применении</w:t>
      </w:r>
      <w:r w:rsidR="00C97CDA">
        <w:rPr>
          <w:rFonts w:ascii="Times New Roman" w:hAnsi="Times New Roman" w:cs="Times New Roman"/>
          <w:sz w:val="28"/>
          <w:szCs w:val="28"/>
        </w:rPr>
        <w:t xml:space="preserve"> права следования к ограничен</w:t>
      </w:r>
      <w:r w:rsidR="00A01643">
        <w:rPr>
          <w:rFonts w:ascii="Times New Roman" w:hAnsi="Times New Roman" w:cs="Times New Roman"/>
          <w:sz w:val="28"/>
          <w:szCs w:val="28"/>
        </w:rPr>
        <w:t>ным вещным правам</w:t>
      </w:r>
      <w:r w:rsidR="00C97CDA">
        <w:rPr>
          <w:rFonts w:ascii="Times New Roman" w:hAnsi="Times New Roman" w:cs="Times New Roman"/>
          <w:sz w:val="28"/>
          <w:szCs w:val="28"/>
        </w:rPr>
        <w:t>.</w:t>
      </w:r>
    </w:p>
    <w:p w:rsidR="00C77B88" w:rsidRDefault="00A01643" w:rsidP="00FB17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Ограниченные права (или права лиц, не являющихся собственниками) – второй вид вещных прав. </w:t>
      </w:r>
      <w:r w:rsidR="009F5FC5">
        <w:rPr>
          <w:rFonts w:ascii="Times New Roman" w:hAnsi="Times New Roman" w:cs="Times New Roman"/>
          <w:sz w:val="28"/>
          <w:szCs w:val="28"/>
        </w:rPr>
        <w:t>Легального определения понятия «ограниченные вещные</w:t>
      </w:r>
      <w:r w:rsidR="00E75D5F">
        <w:rPr>
          <w:rFonts w:ascii="Times New Roman" w:hAnsi="Times New Roman" w:cs="Times New Roman"/>
          <w:sz w:val="28"/>
          <w:szCs w:val="28"/>
        </w:rPr>
        <w:t xml:space="preserve"> права» в законодательстве</w:t>
      </w:r>
      <w:r w:rsidR="009F5FC5">
        <w:rPr>
          <w:rFonts w:ascii="Times New Roman" w:hAnsi="Times New Roman" w:cs="Times New Roman"/>
          <w:sz w:val="28"/>
          <w:szCs w:val="28"/>
        </w:rPr>
        <w:t xml:space="preserve"> нет, они существуют наряду с правом собственности, им присущи те же признаки</w:t>
      </w:r>
      <w:r w:rsidR="00150ACE">
        <w:rPr>
          <w:rFonts w:ascii="Times New Roman" w:hAnsi="Times New Roman" w:cs="Times New Roman"/>
          <w:sz w:val="28"/>
          <w:szCs w:val="28"/>
        </w:rPr>
        <w:t>, способствующие отделению их от обязательственных прав</w:t>
      </w:r>
      <w:r w:rsidR="00E75D5F">
        <w:rPr>
          <w:rFonts w:ascii="Times New Roman" w:hAnsi="Times New Roman" w:cs="Times New Roman"/>
          <w:sz w:val="28"/>
          <w:szCs w:val="28"/>
        </w:rPr>
        <w:t xml:space="preserve">, перечень таких прав закреплен в п.1 все той же ст.216 </w:t>
      </w:r>
      <w:r w:rsidR="00E75D5F">
        <w:rPr>
          <w:rFonts w:ascii="Times New Roman" w:hAnsi="Times New Roman" w:cs="Times New Roman"/>
          <w:sz w:val="28"/>
          <w:szCs w:val="28"/>
        </w:rPr>
        <w:lastRenderedPageBreak/>
        <w:t xml:space="preserve">ГК РФ. </w:t>
      </w:r>
      <w:r w:rsidR="00C97CDA">
        <w:rPr>
          <w:rFonts w:ascii="Times New Roman" w:hAnsi="Times New Roman" w:cs="Times New Roman"/>
          <w:sz w:val="28"/>
          <w:szCs w:val="28"/>
        </w:rPr>
        <w:t>Ограниченные вещные права лица, не являющегося собственником, имущества в какой-то степени обременяют собственника данного имущества. «В</w:t>
      </w:r>
      <w:r w:rsidR="00C97CDA" w:rsidRPr="00C97CDA">
        <w:rPr>
          <w:rFonts w:ascii="Times New Roman" w:hAnsi="Times New Roman" w:cs="Times New Roman"/>
          <w:sz w:val="28"/>
          <w:szCs w:val="28"/>
        </w:rPr>
        <w:t xml:space="preserve"> отличие от права собственности любое огранич</w:t>
      </w:r>
      <w:r w:rsidR="00C97CDA">
        <w:rPr>
          <w:rFonts w:ascii="Times New Roman" w:hAnsi="Times New Roman" w:cs="Times New Roman"/>
          <w:sz w:val="28"/>
          <w:szCs w:val="28"/>
        </w:rPr>
        <w:t xml:space="preserve">енное вещное право представляет </w:t>
      </w:r>
      <w:r w:rsidR="00C97CDA" w:rsidRPr="00C97CDA">
        <w:rPr>
          <w:rFonts w:ascii="Times New Roman" w:hAnsi="Times New Roman" w:cs="Times New Roman"/>
          <w:sz w:val="28"/>
          <w:szCs w:val="28"/>
        </w:rPr>
        <w:t>собой "право на чужую вещь" (</w:t>
      </w:r>
      <w:proofErr w:type="spellStart"/>
      <w:r w:rsidR="00C97CDA" w:rsidRPr="00C97CDA">
        <w:rPr>
          <w:rFonts w:ascii="Times New Roman" w:hAnsi="Times New Roman" w:cs="Times New Roman"/>
          <w:sz w:val="28"/>
          <w:szCs w:val="28"/>
        </w:rPr>
        <w:t>iura</w:t>
      </w:r>
      <w:proofErr w:type="spellEnd"/>
      <w:r w:rsidR="00C97CDA" w:rsidRPr="00C97CDA">
        <w:rPr>
          <w:rFonts w:ascii="Times New Roman" w:hAnsi="Times New Roman" w:cs="Times New Roman"/>
          <w:sz w:val="28"/>
          <w:szCs w:val="28"/>
        </w:rPr>
        <w:t xml:space="preserve"> </w:t>
      </w:r>
      <w:proofErr w:type="spellStart"/>
      <w:r w:rsidR="00C97CDA" w:rsidRPr="00C97CDA">
        <w:rPr>
          <w:rFonts w:ascii="Times New Roman" w:hAnsi="Times New Roman" w:cs="Times New Roman"/>
          <w:sz w:val="28"/>
          <w:szCs w:val="28"/>
        </w:rPr>
        <w:t>in</w:t>
      </w:r>
      <w:proofErr w:type="spellEnd"/>
      <w:r w:rsidR="00C97CDA" w:rsidRPr="00C97CDA">
        <w:rPr>
          <w:rFonts w:ascii="Times New Roman" w:hAnsi="Times New Roman" w:cs="Times New Roman"/>
          <w:sz w:val="28"/>
          <w:szCs w:val="28"/>
        </w:rPr>
        <w:t xml:space="preserve"> </w:t>
      </w:r>
      <w:proofErr w:type="spellStart"/>
      <w:r w:rsidR="00C97CDA" w:rsidRPr="00C97CDA">
        <w:rPr>
          <w:rFonts w:ascii="Times New Roman" w:hAnsi="Times New Roman" w:cs="Times New Roman"/>
          <w:sz w:val="28"/>
          <w:szCs w:val="28"/>
        </w:rPr>
        <w:t>re</w:t>
      </w:r>
      <w:proofErr w:type="spellEnd"/>
      <w:r w:rsidR="00C97CDA" w:rsidRPr="00C97CDA">
        <w:rPr>
          <w:rFonts w:ascii="Times New Roman" w:hAnsi="Times New Roman" w:cs="Times New Roman"/>
          <w:sz w:val="28"/>
          <w:szCs w:val="28"/>
        </w:rPr>
        <w:t xml:space="preserve"> </w:t>
      </w:r>
      <w:proofErr w:type="spellStart"/>
      <w:r w:rsidR="00C97CDA" w:rsidRPr="00C97CDA">
        <w:rPr>
          <w:rFonts w:ascii="Times New Roman" w:hAnsi="Times New Roman" w:cs="Times New Roman"/>
          <w:sz w:val="28"/>
          <w:szCs w:val="28"/>
        </w:rPr>
        <w:t>aliena</w:t>
      </w:r>
      <w:proofErr w:type="spellEnd"/>
      <w:r w:rsidR="00C97CDA" w:rsidRPr="00C97CDA">
        <w:rPr>
          <w:rFonts w:ascii="Times New Roman" w:hAnsi="Times New Roman" w:cs="Times New Roman"/>
          <w:sz w:val="28"/>
          <w:szCs w:val="28"/>
        </w:rPr>
        <w:t>), уже присвоенную другим лицом - собственником</w:t>
      </w:r>
      <w:r w:rsidR="00C97CDA">
        <w:rPr>
          <w:rStyle w:val="a7"/>
          <w:rFonts w:ascii="Times New Roman" w:hAnsi="Times New Roman" w:cs="Times New Roman"/>
          <w:sz w:val="28"/>
          <w:szCs w:val="28"/>
        </w:rPr>
        <w:footnoteReference w:id="14"/>
      </w:r>
      <w:r w:rsidR="00C97CDA">
        <w:rPr>
          <w:rFonts w:ascii="Times New Roman" w:hAnsi="Times New Roman" w:cs="Times New Roman"/>
          <w:sz w:val="28"/>
          <w:szCs w:val="28"/>
        </w:rPr>
        <w:t>»</w:t>
      </w:r>
      <w:r w:rsidR="009F5FC5">
        <w:rPr>
          <w:rFonts w:ascii="Times New Roman" w:hAnsi="Times New Roman" w:cs="Times New Roman"/>
          <w:sz w:val="28"/>
          <w:szCs w:val="28"/>
        </w:rPr>
        <w:t xml:space="preserve">. </w:t>
      </w:r>
      <w:r w:rsidR="00150ACE">
        <w:rPr>
          <w:rFonts w:ascii="Times New Roman" w:hAnsi="Times New Roman" w:cs="Times New Roman"/>
          <w:sz w:val="28"/>
          <w:szCs w:val="28"/>
        </w:rPr>
        <w:t>Научно установлено и обосновано, что право следования присуще ограниченным вещным правам: ««При этом ограниченным вещным правам</w:t>
      </w:r>
      <w:r w:rsidR="00150ACE" w:rsidRPr="00150ACE">
        <w:rPr>
          <w:rFonts w:ascii="Times New Roman" w:hAnsi="Times New Roman" w:cs="Times New Roman"/>
          <w:sz w:val="28"/>
          <w:szCs w:val="28"/>
        </w:rPr>
        <w:t xml:space="preserve"> присущи такие признаки, как право следования и абсолютный характер защиты</w:t>
      </w:r>
      <w:r w:rsidR="00150ACE">
        <w:rPr>
          <w:rStyle w:val="a7"/>
          <w:rFonts w:ascii="Times New Roman" w:hAnsi="Times New Roman" w:cs="Times New Roman"/>
          <w:sz w:val="28"/>
          <w:szCs w:val="28"/>
        </w:rPr>
        <w:footnoteReference w:id="15"/>
      </w:r>
      <w:r w:rsidR="00150ACE" w:rsidRPr="00150ACE">
        <w:rPr>
          <w:rFonts w:ascii="Times New Roman" w:hAnsi="Times New Roman" w:cs="Times New Roman"/>
          <w:sz w:val="28"/>
          <w:szCs w:val="28"/>
        </w:rPr>
        <w:t>»</w:t>
      </w:r>
      <w:r w:rsidR="00150ACE">
        <w:rPr>
          <w:rFonts w:ascii="Times New Roman" w:hAnsi="Times New Roman" w:cs="Times New Roman"/>
          <w:sz w:val="28"/>
          <w:szCs w:val="28"/>
        </w:rPr>
        <w:t xml:space="preserve">. </w:t>
      </w:r>
      <w:r w:rsidR="009F5FC5">
        <w:rPr>
          <w:rFonts w:ascii="Times New Roman" w:hAnsi="Times New Roman" w:cs="Times New Roman"/>
          <w:sz w:val="28"/>
          <w:szCs w:val="28"/>
        </w:rPr>
        <w:t>Право следования в ограниченных вещных правах проявляется в следующем: при смене собственника конкретного имущества, ограниченные вещные права сохранится, т.к. считается, что данное право следует за вещью, а не за собственником.</w:t>
      </w:r>
      <w:r w:rsidR="00150ACE">
        <w:rPr>
          <w:rFonts w:ascii="Times New Roman" w:hAnsi="Times New Roman" w:cs="Times New Roman"/>
          <w:sz w:val="28"/>
          <w:szCs w:val="28"/>
        </w:rPr>
        <w:t xml:space="preserve">  </w:t>
      </w:r>
      <w:proofErr w:type="gramStart"/>
      <w:r w:rsidR="009C3632">
        <w:rPr>
          <w:rFonts w:ascii="Times New Roman" w:hAnsi="Times New Roman" w:cs="Times New Roman"/>
          <w:sz w:val="28"/>
          <w:szCs w:val="28"/>
        </w:rPr>
        <w:t>По общему правилу право следования присуще ограниченным вещным правам</w:t>
      </w:r>
      <w:r w:rsidR="00B75B9D">
        <w:rPr>
          <w:rFonts w:ascii="Times New Roman" w:hAnsi="Times New Roman" w:cs="Times New Roman"/>
          <w:sz w:val="28"/>
          <w:szCs w:val="28"/>
        </w:rPr>
        <w:t xml:space="preserve"> (с</w:t>
      </w:r>
      <w:r w:rsidR="009C3632">
        <w:rPr>
          <w:rFonts w:ascii="Times New Roman" w:hAnsi="Times New Roman" w:cs="Times New Roman"/>
          <w:sz w:val="28"/>
          <w:szCs w:val="28"/>
        </w:rPr>
        <w:t>амым</w:t>
      </w:r>
      <w:r w:rsidR="00B75B9D">
        <w:rPr>
          <w:rFonts w:ascii="Times New Roman" w:hAnsi="Times New Roman" w:cs="Times New Roman"/>
          <w:sz w:val="28"/>
          <w:szCs w:val="28"/>
        </w:rPr>
        <w:t>и</w:t>
      </w:r>
      <w:r w:rsidR="009C3632">
        <w:rPr>
          <w:rFonts w:ascii="Times New Roman" w:hAnsi="Times New Roman" w:cs="Times New Roman"/>
          <w:sz w:val="28"/>
          <w:szCs w:val="28"/>
        </w:rPr>
        <w:t xml:space="preserve"> ярким</w:t>
      </w:r>
      <w:r w:rsidR="00B75B9D">
        <w:rPr>
          <w:rFonts w:ascii="Times New Roman" w:hAnsi="Times New Roman" w:cs="Times New Roman"/>
          <w:sz w:val="28"/>
          <w:szCs w:val="28"/>
        </w:rPr>
        <w:t>и примера</w:t>
      </w:r>
      <w:r w:rsidR="009C3632">
        <w:rPr>
          <w:rFonts w:ascii="Times New Roman" w:hAnsi="Times New Roman" w:cs="Times New Roman"/>
          <w:sz w:val="28"/>
          <w:szCs w:val="28"/>
        </w:rPr>
        <w:t>м</w:t>
      </w:r>
      <w:r w:rsidR="00B75B9D">
        <w:rPr>
          <w:rFonts w:ascii="Times New Roman" w:hAnsi="Times New Roman" w:cs="Times New Roman"/>
          <w:sz w:val="28"/>
          <w:szCs w:val="28"/>
        </w:rPr>
        <w:t>и</w:t>
      </w:r>
      <w:r w:rsidR="009C3632">
        <w:rPr>
          <w:rFonts w:ascii="Times New Roman" w:hAnsi="Times New Roman" w:cs="Times New Roman"/>
          <w:sz w:val="28"/>
          <w:szCs w:val="28"/>
        </w:rPr>
        <w:t xml:space="preserve"> можно считать</w:t>
      </w:r>
      <w:r w:rsidR="00B75B9D">
        <w:rPr>
          <w:rFonts w:ascii="Times New Roman" w:hAnsi="Times New Roman" w:cs="Times New Roman"/>
          <w:sz w:val="28"/>
          <w:szCs w:val="28"/>
        </w:rPr>
        <w:t>:</w:t>
      </w:r>
      <w:r w:rsidR="009C3632">
        <w:rPr>
          <w:rFonts w:ascii="Times New Roman" w:hAnsi="Times New Roman" w:cs="Times New Roman"/>
          <w:sz w:val="28"/>
          <w:szCs w:val="28"/>
        </w:rPr>
        <w:t xml:space="preserve"> сервитут, установленный на земельном участке, здании или сооружении, который</w:t>
      </w:r>
      <w:r w:rsidR="00DC4B5C">
        <w:rPr>
          <w:rFonts w:ascii="Times New Roman" w:hAnsi="Times New Roman" w:cs="Times New Roman"/>
          <w:sz w:val="28"/>
          <w:szCs w:val="28"/>
        </w:rPr>
        <w:t xml:space="preserve"> согласно п.1 ст.275 ГК РФ</w:t>
      </w:r>
      <w:r w:rsidR="009C3632">
        <w:rPr>
          <w:rFonts w:ascii="Times New Roman" w:hAnsi="Times New Roman" w:cs="Times New Roman"/>
          <w:sz w:val="28"/>
          <w:szCs w:val="28"/>
        </w:rPr>
        <w:t xml:space="preserve"> при смене собственника на конкретное здание, сооружение или земельный участок, сохраняется</w:t>
      </w:r>
      <w:r w:rsidR="00B75B9D">
        <w:rPr>
          <w:rFonts w:ascii="Times New Roman" w:hAnsi="Times New Roman" w:cs="Times New Roman"/>
          <w:sz w:val="28"/>
          <w:szCs w:val="28"/>
        </w:rPr>
        <w:t xml:space="preserve"> или право пожизненного наследуемого владения земельным участком, которое также как сервитут сохраняется при смене собственника земельного участка</w:t>
      </w:r>
      <w:r w:rsidR="009C3632">
        <w:rPr>
          <w:rFonts w:ascii="Times New Roman" w:hAnsi="Times New Roman" w:cs="Times New Roman"/>
          <w:sz w:val="28"/>
          <w:szCs w:val="28"/>
        </w:rPr>
        <w:t>), но опять</w:t>
      </w:r>
      <w:proofErr w:type="gramEnd"/>
      <w:r w:rsidR="009C3632">
        <w:rPr>
          <w:rFonts w:ascii="Times New Roman" w:hAnsi="Times New Roman" w:cs="Times New Roman"/>
          <w:sz w:val="28"/>
          <w:szCs w:val="28"/>
        </w:rPr>
        <w:t xml:space="preserve"> </w:t>
      </w:r>
      <w:proofErr w:type="gramStart"/>
      <w:r w:rsidR="009C3632">
        <w:rPr>
          <w:rFonts w:ascii="Times New Roman" w:hAnsi="Times New Roman" w:cs="Times New Roman"/>
          <w:sz w:val="28"/>
          <w:szCs w:val="28"/>
        </w:rPr>
        <w:t>же</w:t>
      </w:r>
      <w:proofErr w:type="gramEnd"/>
      <w:r w:rsidR="009C3632">
        <w:rPr>
          <w:rFonts w:ascii="Times New Roman" w:hAnsi="Times New Roman" w:cs="Times New Roman"/>
          <w:sz w:val="28"/>
          <w:szCs w:val="28"/>
        </w:rPr>
        <w:t xml:space="preserve">, существуют исключения. Например, </w:t>
      </w:r>
      <w:r w:rsidR="000E5C10">
        <w:rPr>
          <w:rFonts w:ascii="Times New Roman" w:hAnsi="Times New Roman" w:cs="Times New Roman"/>
          <w:sz w:val="28"/>
          <w:szCs w:val="28"/>
        </w:rPr>
        <w:t>«</w:t>
      </w:r>
      <w:r w:rsidR="009C3632">
        <w:rPr>
          <w:rFonts w:ascii="Times New Roman" w:hAnsi="Times New Roman" w:cs="Times New Roman"/>
          <w:sz w:val="28"/>
          <w:szCs w:val="28"/>
        </w:rPr>
        <w:t xml:space="preserve">при отчуждении </w:t>
      </w:r>
      <w:r w:rsidR="009C3632" w:rsidRPr="009C3632">
        <w:rPr>
          <w:rFonts w:ascii="Times New Roman" w:hAnsi="Times New Roman" w:cs="Times New Roman"/>
          <w:sz w:val="28"/>
          <w:szCs w:val="28"/>
        </w:rPr>
        <w:t>имущества субъектом права хозяйственного ведения или оперативного управления в тех случаях, когда такое отчуждение допускается, указанные права прекращаются и никоим образом не обременяют приобретателя имущества</w:t>
      </w:r>
      <w:r w:rsidR="000E5C10">
        <w:rPr>
          <w:rStyle w:val="a7"/>
          <w:rFonts w:ascii="Times New Roman" w:hAnsi="Times New Roman" w:cs="Times New Roman"/>
          <w:sz w:val="28"/>
          <w:szCs w:val="28"/>
        </w:rPr>
        <w:footnoteReference w:id="16"/>
      </w:r>
      <w:r w:rsidR="000E5C10">
        <w:rPr>
          <w:rFonts w:ascii="Times New Roman" w:hAnsi="Times New Roman" w:cs="Times New Roman"/>
          <w:sz w:val="28"/>
          <w:szCs w:val="28"/>
        </w:rPr>
        <w:t>»</w:t>
      </w:r>
      <w:r w:rsidR="000F72AB">
        <w:rPr>
          <w:rFonts w:ascii="Times New Roman" w:hAnsi="Times New Roman" w:cs="Times New Roman"/>
          <w:sz w:val="28"/>
          <w:szCs w:val="28"/>
        </w:rPr>
        <w:t xml:space="preserve">. </w:t>
      </w:r>
      <w:r w:rsidR="00C416FA">
        <w:rPr>
          <w:rFonts w:ascii="Times New Roman" w:hAnsi="Times New Roman" w:cs="Times New Roman"/>
          <w:sz w:val="28"/>
          <w:szCs w:val="28"/>
        </w:rPr>
        <w:t xml:space="preserve">Тем не менее, существуют исключения из всех правил, поэтому </w:t>
      </w:r>
      <w:r w:rsidR="00221D6C">
        <w:rPr>
          <w:rFonts w:ascii="Times New Roman" w:hAnsi="Times New Roman" w:cs="Times New Roman"/>
          <w:sz w:val="28"/>
          <w:szCs w:val="28"/>
        </w:rPr>
        <w:t>в применении права следования к правам лиц, не являющимися собственниками, нет никаких сомнений в научном сообществе.</w:t>
      </w:r>
      <w:r w:rsidR="00C77B88">
        <w:rPr>
          <w:rFonts w:ascii="Times New Roman" w:hAnsi="Times New Roman" w:cs="Times New Roman"/>
          <w:sz w:val="28"/>
          <w:szCs w:val="28"/>
        </w:rPr>
        <w:t xml:space="preserve"> </w:t>
      </w:r>
    </w:p>
    <w:p w:rsidR="009C3632" w:rsidRDefault="00C77B88" w:rsidP="00FB17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Также можно говорить о том, что право следования, исходя из формулировки п.3 ст.216 ГК, действует только</w:t>
      </w:r>
      <w:r w:rsidRPr="00C77B88">
        <w:rPr>
          <w:rFonts w:ascii="Times New Roman" w:hAnsi="Times New Roman" w:cs="Times New Roman"/>
          <w:sz w:val="28"/>
          <w:szCs w:val="28"/>
        </w:rPr>
        <w:t xml:space="preserve"> при переходе права </w:t>
      </w:r>
      <w:r>
        <w:rPr>
          <w:rFonts w:ascii="Times New Roman" w:hAnsi="Times New Roman" w:cs="Times New Roman"/>
          <w:sz w:val="28"/>
          <w:szCs w:val="28"/>
        </w:rPr>
        <w:t>собственности</w:t>
      </w:r>
      <w:r w:rsidRPr="00C77B88">
        <w:rPr>
          <w:rFonts w:ascii="Times New Roman" w:hAnsi="Times New Roman" w:cs="Times New Roman"/>
          <w:sz w:val="28"/>
          <w:szCs w:val="28"/>
        </w:rPr>
        <w:t xml:space="preserve">, </w:t>
      </w:r>
      <w:r>
        <w:rPr>
          <w:rFonts w:ascii="Times New Roman" w:hAnsi="Times New Roman" w:cs="Times New Roman"/>
          <w:sz w:val="28"/>
          <w:szCs w:val="28"/>
        </w:rPr>
        <w:t>в случае</w:t>
      </w:r>
      <w:r w:rsidR="005C41C7">
        <w:rPr>
          <w:rFonts w:ascii="Times New Roman" w:hAnsi="Times New Roman" w:cs="Times New Roman"/>
          <w:sz w:val="28"/>
          <w:szCs w:val="28"/>
        </w:rPr>
        <w:t>,</w:t>
      </w:r>
      <w:r>
        <w:rPr>
          <w:rFonts w:ascii="Times New Roman" w:hAnsi="Times New Roman" w:cs="Times New Roman"/>
          <w:sz w:val="28"/>
          <w:szCs w:val="28"/>
        </w:rPr>
        <w:t xml:space="preserve"> </w:t>
      </w:r>
      <w:r w:rsidR="005C41C7">
        <w:rPr>
          <w:rFonts w:ascii="Times New Roman" w:hAnsi="Times New Roman" w:cs="Times New Roman"/>
          <w:sz w:val="28"/>
          <w:szCs w:val="28"/>
        </w:rPr>
        <w:t xml:space="preserve">когда </w:t>
      </w:r>
      <w:r w:rsidRPr="00C77B88">
        <w:rPr>
          <w:rFonts w:ascii="Times New Roman" w:hAnsi="Times New Roman" w:cs="Times New Roman"/>
          <w:sz w:val="28"/>
          <w:szCs w:val="28"/>
        </w:rPr>
        <w:t>правопреемство</w:t>
      </w:r>
      <w:r w:rsidR="005C41C7">
        <w:rPr>
          <w:rFonts w:ascii="Times New Roman" w:hAnsi="Times New Roman" w:cs="Times New Roman"/>
          <w:sz w:val="28"/>
          <w:szCs w:val="28"/>
        </w:rPr>
        <w:t xml:space="preserve"> имеет место быть</w:t>
      </w:r>
      <w:r w:rsidRPr="00C77B88">
        <w:rPr>
          <w:rFonts w:ascii="Times New Roman" w:hAnsi="Times New Roman" w:cs="Times New Roman"/>
          <w:sz w:val="28"/>
          <w:szCs w:val="28"/>
        </w:rPr>
        <w:t xml:space="preserve">. </w:t>
      </w:r>
      <w:r w:rsidR="00FB17B2">
        <w:rPr>
          <w:rFonts w:ascii="Times New Roman" w:hAnsi="Times New Roman" w:cs="Times New Roman"/>
          <w:sz w:val="28"/>
          <w:szCs w:val="28"/>
        </w:rPr>
        <w:t xml:space="preserve"> </w:t>
      </w:r>
    </w:p>
    <w:p w:rsidR="00652AB1" w:rsidRDefault="00652AB1" w:rsidP="00FB17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w:t>
      </w:r>
      <w:r w:rsidR="00437674">
        <w:rPr>
          <w:rFonts w:ascii="Times New Roman" w:hAnsi="Times New Roman" w:cs="Times New Roman"/>
          <w:sz w:val="28"/>
          <w:szCs w:val="28"/>
        </w:rPr>
        <w:t>аво следования, закрепленное в ГК РФ, находит свое отражения в иных отраслях законодательства РФ</w:t>
      </w:r>
      <w:r>
        <w:rPr>
          <w:rFonts w:ascii="Times New Roman" w:hAnsi="Times New Roman" w:cs="Times New Roman"/>
          <w:sz w:val="28"/>
          <w:szCs w:val="28"/>
        </w:rPr>
        <w:t xml:space="preserve">. </w:t>
      </w:r>
      <w:proofErr w:type="gramStart"/>
      <w:r>
        <w:rPr>
          <w:rFonts w:ascii="Times New Roman" w:hAnsi="Times New Roman" w:cs="Times New Roman"/>
          <w:sz w:val="28"/>
          <w:szCs w:val="28"/>
        </w:rPr>
        <w:t>Так, к примеру, ч.1 ст. 35 ЗК РФ гласит: «</w:t>
      </w:r>
      <w:r w:rsidRPr="00652AB1">
        <w:rPr>
          <w:rFonts w:ascii="Times New Roman" w:hAnsi="Times New Roman" w:cs="Times New Roman"/>
          <w:sz w:val="28"/>
          <w:szCs w:val="28"/>
        </w:rPr>
        <w:t>при переходе права собственности на здание, строение, сооружение,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сооружением и необходимой для их использования, на тех же условиях и в том же объем</w:t>
      </w:r>
      <w:r>
        <w:rPr>
          <w:rFonts w:ascii="Times New Roman" w:hAnsi="Times New Roman" w:cs="Times New Roman"/>
          <w:sz w:val="28"/>
          <w:szCs w:val="28"/>
        </w:rPr>
        <w:t>е, что и прежний их собственник</w:t>
      </w:r>
      <w:r>
        <w:rPr>
          <w:rStyle w:val="a7"/>
          <w:rFonts w:ascii="Times New Roman" w:hAnsi="Times New Roman" w:cs="Times New Roman"/>
          <w:sz w:val="28"/>
          <w:szCs w:val="28"/>
        </w:rPr>
        <w:footnoteReference w:id="17"/>
      </w:r>
      <w:r>
        <w:rPr>
          <w:rFonts w:ascii="Times New Roman" w:hAnsi="Times New Roman" w:cs="Times New Roman"/>
          <w:sz w:val="28"/>
          <w:szCs w:val="28"/>
        </w:rPr>
        <w:t>».</w:t>
      </w:r>
      <w:proofErr w:type="gramEnd"/>
      <w:r w:rsidR="00EB4CAB">
        <w:rPr>
          <w:rFonts w:ascii="Times New Roman" w:hAnsi="Times New Roman" w:cs="Times New Roman"/>
          <w:sz w:val="28"/>
          <w:szCs w:val="28"/>
        </w:rPr>
        <w:t xml:space="preserve"> Во многих материалах судебной практики право следования играет большую роль именно в отношении земельных споров.</w:t>
      </w:r>
    </w:p>
    <w:p w:rsidR="00DA0CFB" w:rsidRDefault="001A3AA7" w:rsidP="00FB17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подведем итоги. Право следования является одним из двух признаков вещного права, закрепленным в российском гражданском законодательстве. Данный признак играет большую роль при квалификации права </w:t>
      </w:r>
      <w:r>
        <w:rPr>
          <w:rFonts w:ascii="Times New Roman" w:hAnsi="Times New Roman" w:cs="Times New Roman"/>
          <w:sz w:val="28"/>
          <w:szCs w:val="28"/>
        </w:rPr>
        <w:lastRenderedPageBreak/>
        <w:t>в качестве вещного. Несмот</w:t>
      </w:r>
      <w:r w:rsidR="00DA0CFB">
        <w:rPr>
          <w:rFonts w:ascii="Times New Roman" w:hAnsi="Times New Roman" w:cs="Times New Roman"/>
          <w:sz w:val="28"/>
          <w:szCs w:val="28"/>
        </w:rPr>
        <w:t>ря на большое значение</w:t>
      </w:r>
      <w:r w:rsidR="00273916">
        <w:rPr>
          <w:rFonts w:ascii="Times New Roman" w:hAnsi="Times New Roman" w:cs="Times New Roman"/>
          <w:sz w:val="28"/>
          <w:szCs w:val="28"/>
        </w:rPr>
        <w:t xml:space="preserve"> права следования, в определении сущности</w:t>
      </w:r>
      <w:r>
        <w:rPr>
          <w:rFonts w:ascii="Times New Roman" w:hAnsi="Times New Roman" w:cs="Times New Roman"/>
          <w:sz w:val="28"/>
          <w:szCs w:val="28"/>
        </w:rPr>
        <w:t xml:space="preserve"> данного признака существуют определенные проблемы. </w:t>
      </w:r>
    </w:p>
    <w:p w:rsidR="001A3AA7" w:rsidRDefault="001A3AA7" w:rsidP="00FB17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Во-первых, хоть в ГК РФ и установлен данный признак, отсутствует конкретное за</w:t>
      </w:r>
      <w:r w:rsidR="00DA0CFB">
        <w:rPr>
          <w:rFonts w:ascii="Times New Roman" w:hAnsi="Times New Roman" w:cs="Times New Roman"/>
          <w:sz w:val="28"/>
          <w:szCs w:val="28"/>
        </w:rPr>
        <w:t xml:space="preserve">крепление именно понятия «право следования», что порождает </w:t>
      </w:r>
      <w:proofErr w:type="spellStart"/>
      <w:r w:rsidR="00DA0CFB">
        <w:rPr>
          <w:rFonts w:ascii="Times New Roman" w:hAnsi="Times New Roman" w:cs="Times New Roman"/>
          <w:sz w:val="28"/>
          <w:szCs w:val="28"/>
        </w:rPr>
        <w:t>множественнность</w:t>
      </w:r>
      <w:proofErr w:type="spellEnd"/>
      <w:r w:rsidR="00DA0CFB">
        <w:rPr>
          <w:rFonts w:ascii="Times New Roman" w:hAnsi="Times New Roman" w:cs="Times New Roman"/>
          <w:sz w:val="28"/>
          <w:szCs w:val="28"/>
        </w:rPr>
        <w:t xml:space="preserve"> терминов</w:t>
      </w:r>
      <w:r w:rsidR="00273916">
        <w:rPr>
          <w:rFonts w:ascii="Times New Roman" w:hAnsi="Times New Roman" w:cs="Times New Roman"/>
          <w:sz w:val="28"/>
          <w:szCs w:val="28"/>
        </w:rPr>
        <w:t xml:space="preserve">, </w:t>
      </w:r>
      <w:proofErr w:type="spellStart"/>
      <w:r w:rsidR="00273916">
        <w:rPr>
          <w:rFonts w:ascii="Times New Roman" w:hAnsi="Times New Roman" w:cs="Times New Roman"/>
          <w:sz w:val="28"/>
          <w:szCs w:val="28"/>
        </w:rPr>
        <w:t>дифиниций</w:t>
      </w:r>
      <w:proofErr w:type="spellEnd"/>
      <w:r w:rsidR="00DA0CFB">
        <w:rPr>
          <w:rFonts w:ascii="Times New Roman" w:hAnsi="Times New Roman" w:cs="Times New Roman"/>
          <w:sz w:val="28"/>
          <w:szCs w:val="28"/>
        </w:rPr>
        <w:t xml:space="preserve"> и расхождения в понимании данного явления.</w:t>
      </w:r>
    </w:p>
    <w:p w:rsidR="00DA0CFB" w:rsidRDefault="00DA0CFB" w:rsidP="00FB17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Во-вторых, в научном сообществе нет единого мнения на счет того, стоит ли выделять право следования в качестве отдельного признака вещных прав или целесообразн</w:t>
      </w:r>
      <w:r w:rsidR="000E04B5">
        <w:rPr>
          <w:rFonts w:ascii="Times New Roman" w:hAnsi="Times New Roman" w:cs="Times New Roman"/>
          <w:sz w:val="28"/>
          <w:szCs w:val="28"/>
        </w:rPr>
        <w:t>о относить данный признак к элементу абсолютного</w:t>
      </w:r>
      <w:r>
        <w:rPr>
          <w:rFonts w:ascii="Times New Roman" w:hAnsi="Times New Roman" w:cs="Times New Roman"/>
          <w:sz w:val="28"/>
          <w:szCs w:val="28"/>
        </w:rPr>
        <w:t xml:space="preserve"> </w:t>
      </w:r>
      <w:r w:rsidR="000E04B5">
        <w:rPr>
          <w:rFonts w:ascii="Times New Roman" w:hAnsi="Times New Roman" w:cs="Times New Roman"/>
          <w:sz w:val="28"/>
          <w:szCs w:val="28"/>
        </w:rPr>
        <w:t xml:space="preserve">характера </w:t>
      </w:r>
      <w:r>
        <w:rPr>
          <w:rFonts w:ascii="Times New Roman" w:hAnsi="Times New Roman" w:cs="Times New Roman"/>
          <w:sz w:val="28"/>
          <w:szCs w:val="28"/>
        </w:rPr>
        <w:t>вещных прав.</w:t>
      </w:r>
      <w:r w:rsidR="000E04B5">
        <w:rPr>
          <w:rFonts w:ascii="Times New Roman" w:hAnsi="Times New Roman" w:cs="Times New Roman"/>
          <w:sz w:val="28"/>
          <w:szCs w:val="28"/>
        </w:rPr>
        <w:t xml:space="preserve">  </w:t>
      </w:r>
    </w:p>
    <w:p w:rsidR="00DA0CFB" w:rsidRDefault="00DA0CFB" w:rsidP="00FB17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В-третьих, право следования </w:t>
      </w:r>
      <w:proofErr w:type="gramStart"/>
      <w:r>
        <w:rPr>
          <w:rFonts w:ascii="Times New Roman" w:hAnsi="Times New Roman" w:cs="Times New Roman"/>
          <w:sz w:val="28"/>
          <w:szCs w:val="28"/>
        </w:rPr>
        <w:t>заявляется</w:t>
      </w:r>
      <w:proofErr w:type="gramEnd"/>
      <w:r>
        <w:rPr>
          <w:rFonts w:ascii="Times New Roman" w:hAnsi="Times New Roman" w:cs="Times New Roman"/>
          <w:sz w:val="28"/>
          <w:szCs w:val="28"/>
        </w:rPr>
        <w:t xml:space="preserve"> как признак вещных прав, при этом универсальность данн</w:t>
      </w:r>
      <w:r w:rsidR="00180BBF">
        <w:rPr>
          <w:rFonts w:ascii="Times New Roman" w:hAnsi="Times New Roman" w:cs="Times New Roman"/>
          <w:sz w:val="28"/>
          <w:szCs w:val="28"/>
        </w:rPr>
        <w:t>ого признака под большим вопросо</w:t>
      </w:r>
      <w:r>
        <w:rPr>
          <w:rFonts w:ascii="Times New Roman" w:hAnsi="Times New Roman" w:cs="Times New Roman"/>
          <w:sz w:val="28"/>
          <w:szCs w:val="28"/>
        </w:rPr>
        <w:t xml:space="preserve">м. Большинство </w:t>
      </w:r>
      <w:proofErr w:type="gramStart"/>
      <w:r>
        <w:rPr>
          <w:rFonts w:ascii="Times New Roman" w:hAnsi="Times New Roman" w:cs="Times New Roman"/>
          <w:sz w:val="28"/>
          <w:szCs w:val="28"/>
        </w:rPr>
        <w:t>ученых, занимающихся исследованием вещных прав с</w:t>
      </w:r>
      <w:r w:rsidR="005A454D">
        <w:rPr>
          <w:rFonts w:ascii="Times New Roman" w:hAnsi="Times New Roman" w:cs="Times New Roman"/>
          <w:sz w:val="28"/>
          <w:szCs w:val="28"/>
        </w:rPr>
        <w:t>читают</w:t>
      </w:r>
      <w:proofErr w:type="gramEnd"/>
      <w:r w:rsidR="005A454D">
        <w:rPr>
          <w:rFonts w:ascii="Times New Roman" w:hAnsi="Times New Roman" w:cs="Times New Roman"/>
          <w:sz w:val="28"/>
          <w:szCs w:val="28"/>
        </w:rPr>
        <w:t xml:space="preserve">, что этот признак свойственен </w:t>
      </w:r>
      <w:r>
        <w:rPr>
          <w:rFonts w:ascii="Times New Roman" w:hAnsi="Times New Roman" w:cs="Times New Roman"/>
          <w:sz w:val="28"/>
          <w:szCs w:val="28"/>
        </w:rPr>
        <w:t>лишь ограниченным вещным правам, а применение его к праву собственности весьма сомнительно.</w:t>
      </w:r>
      <w:r w:rsidR="000E04B5">
        <w:rPr>
          <w:rFonts w:ascii="Times New Roman" w:hAnsi="Times New Roman" w:cs="Times New Roman"/>
          <w:sz w:val="28"/>
          <w:szCs w:val="28"/>
        </w:rPr>
        <w:t xml:space="preserve">  </w:t>
      </w:r>
    </w:p>
    <w:p w:rsidR="00DA0CFB" w:rsidRPr="009C3632" w:rsidRDefault="00776818" w:rsidP="00FB17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В-четвертых, право следования и в отношении ограниченных вещных прав </w:t>
      </w:r>
      <w:r w:rsidR="000E04B5">
        <w:rPr>
          <w:rFonts w:ascii="Times New Roman" w:hAnsi="Times New Roman" w:cs="Times New Roman"/>
          <w:sz w:val="28"/>
          <w:szCs w:val="28"/>
        </w:rPr>
        <w:t>не всегда действует, существуют определенные исключения. К тому же, следование действует только</w:t>
      </w:r>
      <w:r w:rsidR="000E04B5" w:rsidRPr="00C77B88">
        <w:rPr>
          <w:rFonts w:ascii="Times New Roman" w:hAnsi="Times New Roman" w:cs="Times New Roman"/>
          <w:sz w:val="28"/>
          <w:szCs w:val="28"/>
        </w:rPr>
        <w:t xml:space="preserve"> при переходе права </w:t>
      </w:r>
      <w:r w:rsidR="000E04B5">
        <w:rPr>
          <w:rFonts w:ascii="Times New Roman" w:hAnsi="Times New Roman" w:cs="Times New Roman"/>
          <w:sz w:val="28"/>
          <w:szCs w:val="28"/>
        </w:rPr>
        <w:t>собственности</w:t>
      </w:r>
      <w:r w:rsidR="000E04B5" w:rsidRPr="00C77B88">
        <w:rPr>
          <w:rFonts w:ascii="Times New Roman" w:hAnsi="Times New Roman" w:cs="Times New Roman"/>
          <w:sz w:val="28"/>
          <w:szCs w:val="28"/>
        </w:rPr>
        <w:t xml:space="preserve">, </w:t>
      </w:r>
      <w:r w:rsidR="000E04B5">
        <w:rPr>
          <w:rFonts w:ascii="Times New Roman" w:hAnsi="Times New Roman" w:cs="Times New Roman"/>
          <w:sz w:val="28"/>
          <w:szCs w:val="28"/>
        </w:rPr>
        <w:t xml:space="preserve">в случае, когда имеет место быть </w:t>
      </w:r>
      <w:r w:rsidR="000E04B5" w:rsidRPr="00C77B88">
        <w:rPr>
          <w:rFonts w:ascii="Times New Roman" w:hAnsi="Times New Roman" w:cs="Times New Roman"/>
          <w:sz w:val="28"/>
          <w:szCs w:val="28"/>
        </w:rPr>
        <w:t>правопреемство</w:t>
      </w:r>
      <w:r w:rsidR="000E04B5">
        <w:rPr>
          <w:rFonts w:ascii="Times New Roman" w:hAnsi="Times New Roman" w:cs="Times New Roman"/>
          <w:sz w:val="28"/>
          <w:szCs w:val="28"/>
        </w:rPr>
        <w:t>.</w:t>
      </w:r>
    </w:p>
    <w:p w:rsidR="009C3632" w:rsidRPr="009C3632" w:rsidRDefault="009C3632" w:rsidP="00FB17B2">
      <w:pPr>
        <w:spacing w:after="0" w:line="240" w:lineRule="auto"/>
        <w:ind w:firstLine="709"/>
        <w:jc w:val="both"/>
        <w:rPr>
          <w:rFonts w:ascii="Times New Roman" w:hAnsi="Times New Roman" w:cs="Times New Roman"/>
          <w:sz w:val="28"/>
          <w:szCs w:val="28"/>
        </w:rPr>
      </w:pPr>
    </w:p>
    <w:p w:rsidR="00C97CDA" w:rsidRDefault="009C3632" w:rsidP="00FB17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DB12EB" w:rsidRDefault="007E17DE" w:rsidP="00FB17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600967" w:rsidRDefault="00600967" w:rsidP="00FB17B2">
      <w:pPr>
        <w:spacing w:after="0" w:line="240" w:lineRule="auto"/>
        <w:jc w:val="both"/>
        <w:rPr>
          <w:rFonts w:ascii="Times New Roman" w:hAnsi="Times New Roman" w:cs="Times New Roman"/>
          <w:sz w:val="28"/>
          <w:szCs w:val="28"/>
        </w:rPr>
      </w:pPr>
    </w:p>
    <w:p w:rsidR="00600967" w:rsidRDefault="00600967" w:rsidP="00FB17B2">
      <w:pPr>
        <w:spacing w:after="0" w:line="240" w:lineRule="auto"/>
        <w:jc w:val="both"/>
        <w:rPr>
          <w:rFonts w:ascii="Times New Roman" w:hAnsi="Times New Roman" w:cs="Times New Roman"/>
          <w:sz w:val="28"/>
          <w:szCs w:val="28"/>
        </w:rPr>
      </w:pPr>
    </w:p>
    <w:p w:rsidR="00600967" w:rsidRDefault="00600967" w:rsidP="00FB17B2">
      <w:pPr>
        <w:spacing w:after="0" w:line="240" w:lineRule="auto"/>
        <w:jc w:val="both"/>
        <w:rPr>
          <w:rFonts w:ascii="Times New Roman" w:hAnsi="Times New Roman" w:cs="Times New Roman"/>
          <w:sz w:val="28"/>
          <w:szCs w:val="28"/>
        </w:rPr>
      </w:pPr>
    </w:p>
    <w:p w:rsidR="00600967" w:rsidRDefault="00600967" w:rsidP="00FB17B2">
      <w:pPr>
        <w:spacing w:after="0" w:line="240" w:lineRule="auto"/>
        <w:jc w:val="both"/>
        <w:rPr>
          <w:rFonts w:ascii="Times New Roman" w:hAnsi="Times New Roman" w:cs="Times New Roman"/>
          <w:sz w:val="28"/>
          <w:szCs w:val="28"/>
        </w:rPr>
      </w:pPr>
    </w:p>
    <w:p w:rsidR="00600967" w:rsidRDefault="00600967" w:rsidP="00FB17B2">
      <w:pPr>
        <w:spacing w:after="0" w:line="240" w:lineRule="auto"/>
        <w:jc w:val="both"/>
        <w:rPr>
          <w:rFonts w:ascii="Times New Roman" w:hAnsi="Times New Roman" w:cs="Times New Roman"/>
          <w:sz w:val="28"/>
          <w:szCs w:val="28"/>
        </w:rPr>
      </w:pPr>
    </w:p>
    <w:p w:rsidR="00600967" w:rsidRDefault="00600967" w:rsidP="00FB17B2">
      <w:pPr>
        <w:spacing w:after="0" w:line="240" w:lineRule="auto"/>
        <w:jc w:val="both"/>
        <w:rPr>
          <w:rFonts w:ascii="Times New Roman" w:hAnsi="Times New Roman" w:cs="Times New Roman"/>
          <w:sz w:val="28"/>
          <w:szCs w:val="28"/>
        </w:rPr>
      </w:pPr>
    </w:p>
    <w:p w:rsidR="00600967" w:rsidRDefault="00600967" w:rsidP="00FB17B2">
      <w:pPr>
        <w:spacing w:after="0" w:line="240" w:lineRule="auto"/>
        <w:jc w:val="both"/>
        <w:rPr>
          <w:rFonts w:ascii="Times New Roman" w:hAnsi="Times New Roman" w:cs="Times New Roman"/>
          <w:sz w:val="28"/>
          <w:szCs w:val="28"/>
        </w:rPr>
      </w:pPr>
    </w:p>
    <w:p w:rsidR="00600967" w:rsidRDefault="00600967" w:rsidP="00FB17B2">
      <w:pPr>
        <w:spacing w:after="0" w:line="240" w:lineRule="auto"/>
        <w:jc w:val="both"/>
        <w:rPr>
          <w:rFonts w:ascii="Times New Roman" w:hAnsi="Times New Roman" w:cs="Times New Roman"/>
          <w:sz w:val="28"/>
          <w:szCs w:val="28"/>
        </w:rPr>
      </w:pPr>
    </w:p>
    <w:p w:rsidR="00600967" w:rsidRDefault="00600967" w:rsidP="00FB17B2">
      <w:pPr>
        <w:spacing w:after="0" w:line="240" w:lineRule="auto"/>
        <w:jc w:val="both"/>
        <w:rPr>
          <w:rFonts w:ascii="Times New Roman" w:hAnsi="Times New Roman" w:cs="Times New Roman"/>
          <w:sz w:val="28"/>
          <w:szCs w:val="28"/>
        </w:rPr>
      </w:pPr>
    </w:p>
    <w:p w:rsidR="00600967" w:rsidRDefault="00600967" w:rsidP="00FB17B2">
      <w:pPr>
        <w:spacing w:after="0" w:line="240" w:lineRule="auto"/>
        <w:jc w:val="both"/>
        <w:rPr>
          <w:rFonts w:ascii="Times New Roman" w:hAnsi="Times New Roman" w:cs="Times New Roman"/>
          <w:sz w:val="28"/>
          <w:szCs w:val="28"/>
        </w:rPr>
      </w:pPr>
    </w:p>
    <w:p w:rsidR="00600967" w:rsidRDefault="00600967" w:rsidP="00FB17B2">
      <w:pPr>
        <w:spacing w:after="0" w:line="240" w:lineRule="auto"/>
        <w:jc w:val="both"/>
        <w:rPr>
          <w:rFonts w:ascii="Times New Roman" w:hAnsi="Times New Roman" w:cs="Times New Roman"/>
          <w:sz w:val="28"/>
          <w:szCs w:val="28"/>
        </w:rPr>
      </w:pPr>
    </w:p>
    <w:p w:rsidR="000F72AB" w:rsidRDefault="000F72AB" w:rsidP="00FB17B2">
      <w:pPr>
        <w:spacing w:after="0" w:line="240" w:lineRule="auto"/>
        <w:jc w:val="both"/>
        <w:rPr>
          <w:rFonts w:ascii="Times New Roman" w:hAnsi="Times New Roman" w:cs="Times New Roman"/>
          <w:sz w:val="28"/>
          <w:szCs w:val="28"/>
        </w:rPr>
      </w:pPr>
    </w:p>
    <w:p w:rsidR="000F72AB" w:rsidRDefault="000F72AB" w:rsidP="00FB17B2">
      <w:pPr>
        <w:spacing w:after="0" w:line="240" w:lineRule="auto"/>
        <w:jc w:val="both"/>
        <w:rPr>
          <w:rFonts w:ascii="Times New Roman" w:hAnsi="Times New Roman" w:cs="Times New Roman"/>
          <w:sz w:val="28"/>
          <w:szCs w:val="28"/>
        </w:rPr>
      </w:pPr>
    </w:p>
    <w:p w:rsidR="000F72AB" w:rsidRDefault="000F72AB" w:rsidP="00FB17B2">
      <w:pPr>
        <w:spacing w:after="0" w:line="240" w:lineRule="auto"/>
        <w:jc w:val="both"/>
        <w:rPr>
          <w:rFonts w:ascii="Times New Roman" w:hAnsi="Times New Roman" w:cs="Times New Roman"/>
          <w:sz w:val="28"/>
          <w:szCs w:val="28"/>
        </w:rPr>
      </w:pPr>
    </w:p>
    <w:p w:rsidR="000F72AB" w:rsidRDefault="000F72AB" w:rsidP="00FB17B2">
      <w:pPr>
        <w:spacing w:after="0" w:line="240" w:lineRule="auto"/>
        <w:jc w:val="both"/>
        <w:rPr>
          <w:rFonts w:ascii="Times New Roman" w:hAnsi="Times New Roman" w:cs="Times New Roman"/>
          <w:sz w:val="28"/>
          <w:szCs w:val="28"/>
        </w:rPr>
      </w:pPr>
    </w:p>
    <w:p w:rsidR="000F72AB" w:rsidRDefault="000F72AB" w:rsidP="00FB17B2">
      <w:pPr>
        <w:spacing w:after="0" w:line="240" w:lineRule="auto"/>
        <w:jc w:val="both"/>
        <w:rPr>
          <w:rFonts w:ascii="Times New Roman" w:hAnsi="Times New Roman" w:cs="Times New Roman"/>
          <w:sz w:val="28"/>
          <w:szCs w:val="28"/>
        </w:rPr>
      </w:pPr>
    </w:p>
    <w:p w:rsidR="000F72AB" w:rsidRDefault="000F72AB" w:rsidP="00FB17B2">
      <w:pPr>
        <w:spacing w:after="0" w:line="240" w:lineRule="auto"/>
        <w:jc w:val="both"/>
        <w:rPr>
          <w:rFonts w:ascii="Times New Roman" w:hAnsi="Times New Roman" w:cs="Times New Roman"/>
          <w:sz w:val="28"/>
          <w:szCs w:val="28"/>
        </w:rPr>
      </w:pPr>
    </w:p>
    <w:p w:rsidR="000F72AB" w:rsidRDefault="000F72AB" w:rsidP="00FB17B2">
      <w:pPr>
        <w:spacing w:after="0" w:line="240" w:lineRule="auto"/>
        <w:jc w:val="both"/>
        <w:rPr>
          <w:rFonts w:ascii="Times New Roman" w:hAnsi="Times New Roman" w:cs="Times New Roman"/>
          <w:sz w:val="28"/>
          <w:szCs w:val="28"/>
        </w:rPr>
      </w:pPr>
    </w:p>
    <w:p w:rsidR="000F72AB" w:rsidRDefault="000F72AB" w:rsidP="00FB17B2">
      <w:pPr>
        <w:spacing w:after="0" w:line="240" w:lineRule="auto"/>
        <w:jc w:val="both"/>
        <w:rPr>
          <w:rFonts w:ascii="Times New Roman" w:hAnsi="Times New Roman" w:cs="Times New Roman"/>
          <w:sz w:val="28"/>
          <w:szCs w:val="28"/>
        </w:rPr>
      </w:pPr>
    </w:p>
    <w:p w:rsidR="000F72AB" w:rsidRDefault="000F72AB" w:rsidP="00FB17B2">
      <w:pPr>
        <w:spacing w:after="0" w:line="240" w:lineRule="auto"/>
        <w:jc w:val="both"/>
        <w:rPr>
          <w:rFonts w:ascii="Times New Roman" w:hAnsi="Times New Roman" w:cs="Times New Roman"/>
          <w:sz w:val="28"/>
          <w:szCs w:val="28"/>
        </w:rPr>
      </w:pPr>
    </w:p>
    <w:p w:rsidR="000B5947" w:rsidRDefault="000B5947" w:rsidP="00FB17B2">
      <w:pPr>
        <w:spacing w:after="0" w:line="240" w:lineRule="auto"/>
        <w:jc w:val="both"/>
        <w:rPr>
          <w:rFonts w:ascii="Times New Roman" w:hAnsi="Times New Roman" w:cs="Times New Roman"/>
          <w:sz w:val="28"/>
          <w:szCs w:val="28"/>
        </w:rPr>
      </w:pPr>
    </w:p>
    <w:p w:rsidR="003A181A" w:rsidRDefault="003A181A" w:rsidP="00FB17B2">
      <w:pPr>
        <w:spacing w:after="0" w:line="240" w:lineRule="auto"/>
        <w:jc w:val="both"/>
        <w:rPr>
          <w:rFonts w:ascii="Times New Roman" w:hAnsi="Times New Roman" w:cs="Times New Roman"/>
          <w:sz w:val="28"/>
          <w:szCs w:val="28"/>
        </w:rPr>
      </w:pPr>
    </w:p>
    <w:p w:rsidR="00600967" w:rsidRDefault="00600967" w:rsidP="00600967">
      <w:pPr>
        <w:spacing w:after="0" w:line="240" w:lineRule="auto"/>
        <w:jc w:val="center"/>
        <w:rPr>
          <w:rFonts w:ascii="Times New Roman" w:hAnsi="Times New Roman" w:cs="Times New Roman"/>
          <w:b/>
          <w:sz w:val="28"/>
          <w:szCs w:val="28"/>
        </w:rPr>
      </w:pPr>
      <w:r w:rsidRPr="00600967">
        <w:rPr>
          <w:rFonts w:ascii="Times New Roman" w:hAnsi="Times New Roman" w:cs="Times New Roman"/>
          <w:b/>
          <w:sz w:val="28"/>
          <w:szCs w:val="28"/>
        </w:rPr>
        <w:lastRenderedPageBreak/>
        <w:t>§ 2. О некоторых вопросах судебно</w:t>
      </w:r>
      <w:r w:rsidR="006E743D">
        <w:rPr>
          <w:rFonts w:ascii="Times New Roman" w:hAnsi="Times New Roman" w:cs="Times New Roman"/>
          <w:b/>
          <w:sz w:val="28"/>
          <w:szCs w:val="28"/>
        </w:rPr>
        <w:t>й практики по спорам,  связанным</w:t>
      </w:r>
      <w:bookmarkStart w:id="0" w:name="_GoBack"/>
      <w:bookmarkEnd w:id="0"/>
      <w:r w:rsidRPr="00600967">
        <w:rPr>
          <w:rFonts w:ascii="Times New Roman" w:hAnsi="Times New Roman" w:cs="Times New Roman"/>
          <w:b/>
          <w:sz w:val="28"/>
          <w:szCs w:val="28"/>
        </w:rPr>
        <w:t xml:space="preserve"> с применением права следования</w:t>
      </w:r>
    </w:p>
    <w:p w:rsidR="004B1826" w:rsidRDefault="004B1826" w:rsidP="004B182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целях </w:t>
      </w:r>
      <w:r w:rsidRPr="004B1826">
        <w:rPr>
          <w:rFonts w:ascii="Times New Roman" w:hAnsi="Times New Roman" w:cs="Times New Roman"/>
          <w:sz w:val="28"/>
          <w:szCs w:val="28"/>
        </w:rPr>
        <w:t>подтверждения теоретических асп</w:t>
      </w:r>
      <w:r>
        <w:rPr>
          <w:rFonts w:ascii="Times New Roman" w:hAnsi="Times New Roman" w:cs="Times New Roman"/>
          <w:sz w:val="28"/>
          <w:szCs w:val="28"/>
        </w:rPr>
        <w:t>ектов темы исследования, определения значения</w:t>
      </w:r>
      <w:r w:rsidRPr="00C4323D">
        <w:rPr>
          <w:rFonts w:ascii="Times New Roman" w:hAnsi="Times New Roman" w:cs="Times New Roman"/>
          <w:sz w:val="28"/>
          <w:szCs w:val="28"/>
        </w:rPr>
        <w:t xml:space="preserve"> применения права следования как признака вещного прав</w:t>
      </w:r>
      <w:r>
        <w:rPr>
          <w:rFonts w:ascii="Times New Roman" w:hAnsi="Times New Roman" w:cs="Times New Roman"/>
          <w:sz w:val="28"/>
          <w:szCs w:val="28"/>
        </w:rPr>
        <w:t>а на практике целесообразно проанализировать и обобщить материалы</w:t>
      </w:r>
      <w:r w:rsidRPr="004B1826">
        <w:rPr>
          <w:rFonts w:ascii="Times New Roman" w:hAnsi="Times New Roman" w:cs="Times New Roman"/>
          <w:sz w:val="28"/>
          <w:szCs w:val="28"/>
        </w:rPr>
        <w:t xml:space="preserve"> правоприменительной судебной практики. </w:t>
      </w:r>
      <w:r>
        <w:rPr>
          <w:rFonts w:ascii="Times New Roman" w:hAnsi="Times New Roman" w:cs="Times New Roman"/>
          <w:sz w:val="28"/>
          <w:szCs w:val="28"/>
        </w:rPr>
        <w:t xml:space="preserve"> </w:t>
      </w:r>
      <w:r>
        <w:rPr>
          <w:rFonts w:ascii="Times New Roman" w:hAnsi="Times New Roman" w:cs="Times New Roman"/>
          <w:sz w:val="28"/>
          <w:szCs w:val="28"/>
        </w:rPr>
        <w:tab/>
      </w:r>
    </w:p>
    <w:p w:rsidR="00725108" w:rsidRPr="00C45321" w:rsidRDefault="002366FC" w:rsidP="00C45321">
      <w:pPr>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 xml:space="preserve">Небольшая статистика по результатам  </w:t>
      </w:r>
      <w:r w:rsidR="004B1826" w:rsidRPr="004B1826">
        <w:rPr>
          <w:rFonts w:ascii="Times New Roman" w:hAnsi="Times New Roman" w:cs="Times New Roman"/>
          <w:sz w:val="28"/>
          <w:szCs w:val="28"/>
        </w:rPr>
        <w:t>поиска опубликованных судебных реш</w:t>
      </w:r>
      <w:r w:rsidR="004B1826">
        <w:rPr>
          <w:rFonts w:ascii="Times New Roman" w:hAnsi="Times New Roman" w:cs="Times New Roman"/>
          <w:sz w:val="28"/>
          <w:szCs w:val="28"/>
        </w:rPr>
        <w:t>ений по теме право следования как признак вещ</w:t>
      </w:r>
      <w:r>
        <w:rPr>
          <w:rFonts w:ascii="Times New Roman" w:hAnsi="Times New Roman" w:cs="Times New Roman"/>
          <w:sz w:val="28"/>
          <w:szCs w:val="28"/>
        </w:rPr>
        <w:t>ного права</w:t>
      </w:r>
      <w:r w:rsidR="004B1826" w:rsidRPr="004B1826">
        <w:rPr>
          <w:rFonts w:ascii="Times New Roman" w:hAnsi="Times New Roman" w:cs="Times New Roman"/>
          <w:sz w:val="28"/>
          <w:szCs w:val="28"/>
        </w:rPr>
        <w:t xml:space="preserve">: </w:t>
      </w:r>
      <w:r w:rsidR="00C45321">
        <w:rPr>
          <w:rFonts w:ascii="Times New Roman" w:hAnsi="Times New Roman" w:cs="Times New Roman"/>
          <w:sz w:val="28"/>
          <w:szCs w:val="28"/>
        </w:rPr>
        <w:t>и</w:t>
      </w:r>
      <w:r w:rsidRPr="00C45321">
        <w:rPr>
          <w:rFonts w:ascii="Times New Roman" w:hAnsi="Times New Roman" w:cs="Times New Roman"/>
          <w:sz w:val="28"/>
          <w:szCs w:val="28"/>
        </w:rPr>
        <w:t>зучен</w:t>
      </w:r>
      <w:r w:rsidR="00F63A9E" w:rsidRPr="00C45321">
        <w:rPr>
          <w:rFonts w:ascii="Times New Roman" w:hAnsi="Times New Roman" w:cs="Times New Roman"/>
          <w:sz w:val="28"/>
          <w:szCs w:val="28"/>
        </w:rPr>
        <w:t xml:space="preserve"> 21 судебный акт</w:t>
      </w:r>
      <w:r w:rsidR="00F13AF2" w:rsidRPr="00C45321">
        <w:rPr>
          <w:rFonts w:ascii="Times New Roman" w:hAnsi="Times New Roman" w:cs="Times New Roman"/>
          <w:sz w:val="28"/>
          <w:szCs w:val="28"/>
        </w:rPr>
        <w:t>, из них решени</w:t>
      </w:r>
      <w:r w:rsidRPr="00C45321">
        <w:rPr>
          <w:rFonts w:ascii="Times New Roman" w:hAnsi="Times New Roman" w:cs="Times New Roman"/>
          <w:sz w:val="28"/>
          <w:szCs w:val="28"/>
        </w:rPr>
        <w:t xml:space="preserve">й по 1 инстанции </w:t>
      </w:r>
      <w:r w:rsidR="00C45321">
        <w:rPr>
          <w:rFonts w:ascii="Times New Roman" w:hAnsi="Times New Roman" w:cs="Times New Roman"/>
          <w:sz w:val="28"/>
          <w:szCs w:val="28"/>
        </w:rPr>
        <w:t>–</w:t>
      </w:r>
      <w:r w:rsidRPr="00C45321">
        <w:rPr>
          <w:rFonts w:ascii="Times New Roman" w:hAnsi="Times New Roman" w:cs="Times New Roman"/>
          <w:sz w:val="28"/>
          <w:szCs w:val="28"/>
        </w:rPr>
        <w:t xml:space="preserve"> 20</w:t>
      </w:r>
      <w:r w:rsidR="00C45321">
        <w:rPr>
          <w:rFonts w:ascii="Times New Roman" w:hAnsi="Times New Roman" w:cs="Times New Roman"/>
          <w:sz w:val="28"/>
          <w:szCs w:val="28"/>
        </w:rPr>
        <w:t>; с</w:t>
      </w:r>
      <w:r w:rsidR="00F13AF2" w:rsidRPr="00C45321">
        <w:rPr>
          <w:rFonts w:ascii="Times New Roman" w:hAnsi="Times New Roman" w:cs="Times New Roman"/>
          <w:sz w:val="28"/>
          <w:szCs w:val="28"/>
        </w:rPr>
        <w:t>удебные акты п</w:t>
      </w:r>
      <w:r w:rsidR="00F63A9E" w:rsidRPr="00C45321">
        <w:rPr>
          <w:rFonts w:ascii="Times New Roman" w:hAnsi="Times New Roman" w:cs="Times New Roman"/>
          <w:sz w:val="28"/>
          <w:szCs w:val="28"/>
        </w:rPr>
        <w:t>риняты за период с 2015 года</w:t>
      </w:r>
      <w:r w:rsidR="00C45321">
        <w:rPr>
          <w:rFonts w:ascii="Times New Roman" w:hAnsi="Times New Roman" w:cs="Times New Roman"/>
          <w:sz w:val="28"/>
          <w:szCs w:val="28"/>
        </w:rPr>
        <w:t>; и</w:t>
      </w:r>
      <w:r w:rsidRPr="00C45321">
        <w:rPr>
          <w:rFonts w:ascii="Times New Roman" w:hAnsi="Times New Roman" w:cs="Times New Roman"/>
          <w:sz w:val="28"/>
          <w:szCs w:val="28"/>
        </w:rPr>
        <w:t>з них в 2017 г. - 10, 2016 г.- 6</w:t>
      </w:r>
      <w:r w:rsidR="00F63A9E" w:rsidRPr="00C45321">
        <w:rPr>
          <w:rFonts w:ascii="Times New Roman" w:hAnsi="Times New Roman" w:cs="Times New Roman"/>
          <w:sz w:val="28"/>
          <w:szCs w:val="28"/>
        </w:rPr>
        <w:t xml:space="preserve"> и в 2015 г</w:t>
      </w:r>
      <w:r w:rsidR="00F13AF2" w:rsidRPr="00C45321">
        <w:rPr>
          <w:rFonts w:ascii="Times New Roman" w:hAnsi="Times New Roman" w:cs="Times New Roman"/>
          <w:sz w:val="28"/>
          <w:szCs w:val="28"/>
        </w:rPr>
        <w:t>.</w:t>
      </w:r>
      <w:r w:rsidRPr="00C45321">
        <w:rPr>
          <w:rFonts w:ascii="Times New Roman" w:hAnsi="Times New Roman" w:cs="Times New Roman"/>
          <w:sz w:val="28"/>
          <w:szCs w:val="28"/>
        </w:rPr>
        <w:t xml:space="preserve"> – 5</w:t>
      </w:r>
      <w:r w:rsidR="00C45321">
        <w:rPr>
          <w:rFonts w:ascii="Times New Roman" w:hAnsi="Times New Roman" w:cs="Times New Roman"/>
          <w:sz w:val="28"/>
          <w:szCs w:val="28"/>
        </w:rPr>
        <w:t>; р</w:t>
      </w:r>
      <w:r w:rsidR="00F13AF2" w:rsidRPr="00C45321">
        <w:rPr>
          <w:rFonts w:ascii="Times New Roman" w:hAnsi="Times New Roman" w:cs="Times New Roman"/>
          <w:sz w:val="28"/>
          <w:szCs w:val="28"/>
        </w:rPr>
        <w:t>ешения м</w:t>
      </w:r>
      <w:r w:rsidR="00994507" w:rsidRPr="00C45321">
        <w:rPr>
          <w:rFonts w:ascii="Times New Roman" w:hAnsi="Times New Roman" w:cs="Times New Roman"/>
          <w:sz w:val="28"/>
          <w:szCs w:val="28"/>
        </w:rPr>
        <w:t>ировых судов - 0</w:t>
      </w:r>
      <w:r w:rsidR="00F13AF2" w:rsidRPr="00C45321">
        <w:rPr>
          <w:rFonts w:ascii="Times New Roman" w:hAnsi="Times New Roman" w:cs="Times New Roman"/>
          <w:sz w:val="28"/>
          <w:szCs w:val="28"/>
        </w:rPr>
        <w:t>, решения федер</w:t>
      </w:r>
      <w:r w:rsidR="00994507" w:rsidRPr="00C45321">
        <w:rPr>
          <w:rFonts w:ascii="Times New Roman" w:hAnsi="Times New Roman" w:cs="Times New Roman"/>
          <w:sz w:val="28"/>
          <w:szCs w:val="28"/>
        </w:rPr>
        <w:t xml:space="preserve">альных судов </w:t>
      </w:r>
      <w:r w:rsidRPr="00C45321">
        <w:rPr>
          <w:rFonts w:ascii="Times New Roman" w:hAnsi="Times New Roman" w:cs="Times New Roman"/>
          <w:sz w:val="28"/>
          <w:szCs w:val="28"/>
        </w:rPr>
        <w:t>–</w:t>
      </w:r>
      <w:r w:rsidR="00994507" w:rsidRPr="00C45321">
        <w:rPr>
          <w:rFonts w:ascii="Times New Roman" w:hAnsi="Times New Roman" w:cs="Times New Roman"/>
          <w:sz w:val="28"/>
          <w:szCs w:val="28"/>
        </w:rPr>
        <w:t xml:space="preserve"> 21</w:t>
      </w:r>
      <w:r w:rsidR="00C45321">
        <w:rPr>
          <w:rFonts w:ascii="Times New Roman" w:hAnsi="Times New Roman" w:cs="Times New Roman"/>
          <w:sz w:val="28"/>
          <w:szCs w:val="28"/>
        </w:rPr>
        <w:t>;</w:t>
      </w:r>
      <w:proofErr w:type="gramEnd"/>
      <w:r w:rsidR="00C45321">
        <w:rPr>
          <w:rFonts w:ascii="Times New Roman" w:hAnsi="Times New Roman" w:cs="Times New Roman"/>
          <w:sz w:val="28"/>
          <w:szCs w:val="28"/>
        </w:rPr>
        <w:t xml:space="preserve"> </w:t>
      </w:r>
      <w:proofErr w:type="gramStart"/>
      <w:r w:rsidR="00C45321">
        <w:rPr>
          <w:rFonts w:ascii="Times New Roman" w:hAnsi="Times New Roman" w:cs="Times New Roman"/>
          <w:sz w:val="28"/>
          <w:szCs w:val="28"/>
        </w:rPr>
        <w:t>р</w:t>
      </w:r>
      <w:r w:rsidR="00F13AF2" w:rsidRPr="00C45321">
        <w:rPr>
          <w:rFonts w:ascii="Times New Roman" w:hAnsi="Times New Roman" w:cs="Times New Roman"/>
          <w:sz w:val="28"/>
          <w:szCs w:val="28"/>
        </w:rPr>
        <w:t xml:space="preserve">ешения федерального </w:t>
      </w:r>
      <w:r w:rsidR="00F63A9E" w:rsidRPr="00C45321">
        <w:rPr>
          <w:rFonts w:ascii="Times New Roman" w:hAnsi="Times New Roman" w:cs="Times New Roman"/>
          <w:sz w:val="28"/>
          <w:szCs w:val="28"/>
        </w:rPr>
        <w:t xml:space="preserve">суда  в Ставропольском крае - 10, в Костромской обл. – 2, в Кировской обл. – 1, </w:t>
      </w:r>
      <w:r w:rsidRPr="00C45321">
        <w:rPr>
          <w:rFonts w:ascii="Times New Roman" w:hAnsi="Times New Roman" w:cs="Times New Roman"/>
          <w:sz w:val="28"/>
          <w:szCs w:val="28"/>
        </w:rPr>
        <w:t>в Тверской обл. – 6</w:t>
      </w:r>
      <w:r w:rsidR="00CB22CE" w:rsidRPr="00C45321">
        <w:rPr>
          <w:rFonts w:ascii="Times New Roman" w:hAnsi="Times New Roman" w:cs="Times New Roman"/>
          <w:sz w:val="28"/>
          <w:szCs w:val="28"/>
        </w:rPr>
        <w:t>,</w:t>
      </w:r>
      <w:r w:rsidRPr="00C45321">
        <w:rPr>
          <w:rFonts w:ascii="Times New Roman" w:hAnsi="Times New Roman" w:cs="Times New Roman"/>
          <w:sz w:val="28"/>
          <w:szCs w:val="28"/>
        </w:rPr>
        <w:t xml:space="preserve"> Иркутская обл. – 1, </w:t>
      </w:r>
      <w:r w:rsidR="00CB22CE" w:rsidRPr="00C45321">
        <w:rPr>
          <w:rFonts w:ascii="Times New Roman" w:hAnsi="Times New Roman" w:cs="Times New Roman"/>
          <w:sz w:val="28"/>
          <w:szCs w:val="28"/>
        </w:rPr>
        <w:t xml:space="preserve"> </w:t>
      </w:r>
      <w:r w:rsidR="00F63A9E" w:rsidRPr="00C45321">
        <w:rPr>
          <w:rFonts w:ascii="Times New Roman" w:hAnsi="Times New Roman" w:cs="Times New Roman"/>
          <w:sz w:val="28"/>
          <w:szCs w:val="28"/>
        </w:rPr>
        <w:t xml:space="preserve"> </w:t>
      </w:r>
      <w:r w:rsidR="008D5AAE" w:rsidRPr="00C45321">
        <w:rPr>
          <w:rFonts w:ascii="Times New Roman" w:hAnsi="Times New Roman" w:cs="Times New Roman"/>
          <w:sz w:val="28"/>
          <w:szCs w:val="28"/>
        </w:rPr>
        <w:t xml:space="preserve">Вологодская область </w:t>
      </w:r>
      <w:r w:rsidR="00C45321">
        <w:rPr>
          <w:rFonts w:ascii="Times New Roman" w:hAnsi="Times New Roman" w:cs="Times New Roman"/>
          <w:sz w:val="28"/>
          <w:szCs w:val="28"/>
        </w:rPr>
        <w:t>–</w:t>
      </w:r>
      <w:r w:rsidR="008D5AAE" w:rsidRPr="00C45321">
        <w:rPr>
          <w:rFonts w:ascii="Times New Roman" w:hAnsi="Times New Roman" w:cs="Times New Roman"/>
          <w:sz w:val="28"/>
          <w:szCs w:val="28"/>
        </w:rPr>
        <w:t xml:space="preserve"> 1</w:t>
      </w:r>
      <w:r w:rsidR="00C45321">
        <w:rPr>
          <w:rFonts w:ascii="Times New Roman" w:hAnsi="Times New Roman" w:cs="Times New Roman"/>
          <w:sz w:val="28"/>
          <w:szCs w:val="28"/>
        </w:rPr>
        <w:t>; в</w:t>
      </w:r>
      <w:r w:rsidRPr="00C45321">
        <w:rPr>
          <w:rFonts w:ascii="Times New Roman" w:hAnsi="Times New Roman" w:cs="Times New Roman"/>
          <w:sz w:val="28"/>
          <w:szCs w:val="28"/>
        </w:rPr>
        <w:t xml:space="preserve"> процессе изучения материалов судебной практики было обнаружено 2 интересных, нетипичных судебные спора, выделяющихс</w:t>
      </w:r>
      <w:r w:rsidR="00F13AF2" w:rsidRPr="00C45321">
        <w:rPr>
          <w:rFonts w:ascii="Times New Roman" w:hAnsi="Times New Roman" w:cs="Times New Roman"/>
          <w:sz w:val="28"/>
          <w:szCs w:val="28"/>
        </w:rPr>
        <w:t>я из массы остальных.</w:t>
      </w:r>
      <w:proofErr w:type="gramEnd"/>
      <w:r w:rsidR="00F13AF2" w:rsidRPr="00C45321">
        <w:rPr>
          <w:rFonts w:ascii="Times New Roman" w:hAnsi="Times New Roman" w:cs="Times New Roman"/>
          <w:sz w:val="28"/>
          <w:szCs w:val="28"/>
        </w:rPr>
        <w:t xml:space="preserve"> </w:t>
      </w:r>
      <w:r w:rsidR="00C45321">
        <w:rPr>
          <w:rFonts w:ascii="Times New Roman" w:hAnsi="Times New Roman" w:cs="Times New Roman"/>
          <w:sz w:val="28"/>
          <w:szCs w:val="28"/>
        </w:rPr>
        <w:t xml:space="preserve"> </w:t>
      </w:r>
      <w:r w:rsidRPr="00C45321">
        <w:rPr>
          <w:rFonts w:ascii="Times New Roman" w:hAnsi="Times New Roman" w:cs="Times New Roman"/>
          <w:sz w:val="28"/>
          <w:szCs w:val="28"/>
        </w:rPr>
        <w:t>Более подробно оба эти решения рассмотрим в данном параграфе.</w:t>
      </w:r>
    </w:p>
    <w:p w:rsidR="0069400A" w:rsidRDefault="00725108" w:rsidP="00F13AF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Выявление значимости права следования при решении судебных споров целес</w:t>
      </w:r>
      <w:r w:rsidR="0069400A">
        <w:rPr>
          <w:rFonts w:ascii="Times New Roman" w:hAnsi="Times New Roman" w:cs="Times New Roman"/>
          <w:sz w:val="28"/>
          <w:szCs w:val="28"/>
        </w:rPr>
        <w:t xml:space="preserve">ообразно начать с анализа самых типичных и распространенных типов </w:t>
      </w:r>
      <w:r>
        <w:rPr>
          <w:rFonts w:ascii="Times New Roman" w:hAnsi="Times New Roman" w:cs="Times New Roman"/>
          <w:sz w:val="28"/>
          <w:szCs w:val="28"/>
        </w:rPr>
        <w:t xml:space="preserve">судебных решений. </w:t>
      </w:r>
      <w:r w:rsidR="00B03299">
        <w:rPr>
          <w:rFonts w:ascii="Times New Roman" w:hAnsi="Times New Roman" w:cs="Times New Roman"/>
          <w:sz w:val="28"/>
          <w:szCs w:val="28"/>
        </w:rPr>
        <w:t>Такими являются споры о признании отсутствующим сервитута</w:t>
      </w:r>
      <w:r w:rsidR="0069400A">
        <w:rPr>
          <w:rFonts w:ascii="Times New Roman" w:hAnsi="Times New Roman" w:cs="Times New Roman"/>
          <w:sz w:val="28"/>
          <w:szCs w:val="28"/>
        </w:rPr>
        <w:t xml:space="preserve"> и о признани</w:t>
      </w:r>
      <w:r w:rsidR="003B605F">
        <w:rPr>
          <w:rFonts w:ascii="Times New Roman" w:hAnsi="Times New Roman" w:cs="Times New Roman"/>
          <w:sz w:val="28"/>
          <w:szCs w:val="28"/>
        </w:rPr>
        <w:t>и права пожизненного наследуемого владения земельным участком</w:t>
      </w:r>
      <w:r w:rsidR="00B03299">
        <w:rPr>
          <w:rFonts w:ascii="Times New Roman" w:hAnsi="Times New Roman" w:cs="Times New Roman"/>
          <w:sz w:val="28"/>
          <w:szCs w:val="28"/>
        </w:rPr>
        <w:t xml:space="preserve">. </w:t>
      </w:r>
    </w:p>
    <w:p w:rsidR="003B605F" w:rsidRDefault="003B605F" w:rsidP="00F13AF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Начнем с рассмотрения судебного </w:t>
      </w:r>
      <w:proofErr w:type="gramStart"/>
      <w:r>
        <w:rPr>
          <w:rFonts w:ascii="Times New Roman" w:hAnsi="Times New Roman" w:cs="Times New Roman"/>
          <w:sz w:val="28"/>
          <w:szCs w:val="28"/>
        </w:rPr>
        <w:t>спора</w:t>
      </w:r>
      <w:proofErr w:type="gramEnd"/>
      <w:r>
        <w:rPr>
          <w:rFonts w:ascii="Times New Roman" w:hAnsi="Times New Roman" w:cs="Times New Roman"/>
          <w:sz w:val="28"/>
          <w:szCs w:val="28"/>
        </w:rPr>
        <w:t xml:space="preserve"> о признании права пожизненного наследуемого владения земельным участком. Ранее упомянутое право закреплено в п.1 ст. 216 ГК РФ. </w:t>
      </w:r>
      <w:proofErr w:type="gramStart"/>
      <w:r>
        <w:rPr>
          <w:rFonts w:ascii="Times New Roman" w:hAnsi="Times New Roman" w:cs="Times New Roman"/>
          <w:sz w:val="28"/>
          <w:szCs w:val="28"/>
        </w:rPr>
        <w:t xml:space="preserve">Примером данного спора может служить </w:t>
      </w:r>
      <w:r w:rsidR="00894825">
        <w:rPr>
          <w:rFonts w:ascii="Times New Roman" w:hAnsi="Times New Roman" w:cs="Times New Roman"/>
          <w:sz w:val="28"/>
          <w:szCs w:val="28"/>
        </w:rPr>
        <w:t xml:space="preserve"> </w:t>
      </w:r>
      <w:r w:rsidR="00894825" w:rsidRPr="00894825">
        <w:rPr>
          <w:rFonts w:ascii="Times New Roman" w:hAnsi="Times New Roman" w:cs="Times New Roman"/>
          <w:sz w:val="28"/>
          <w:szCs w:val="28"/>
        </w:rPr>
        <w:t>Решение № 2-2108/2015 2-2108/2015~М-1704/2015 М-1704/2015 от 10 июня 2015 г. по делу № 2-2108/2015</w:t>
      </w:r>
      <w:r w:rsidR="00894825">
        <w:rPr>
          <w:rFonts w:ascii="Times New Roman" w:hAnsi="Times New Roman" w:cs="Times New Roman"/>
          <w:sz w:val="28"/>
          <w:szCs w:val="28"/>
        </w:rPr>
        <w:t xml:space="preserve"> </w:t>
      </w:r>
      <w:r>
        <w:rPr>
          <w:rFonts w:ascii="Times New Roman" w:hAnsi="Times New Roman" w:cs="Times New Roman"/>
          <w:sz w:val="28"/>
          <w:szCs w:val="28"/>
        </w:rPr>
        <w:t>Пятигорского городского суда С</w:t>
      </w:r>
      <w:r w:rsidR="00894825">
        <w:rPr>
          <w:rFonts w:ascii="Times New Roman" w:hAnsi="Times New Roman" w:cs="Times New Roman"/>
          <w:sz w:val="28"/>
          <w:szCs w:val="28"/>
        </w:rPr>
        <w:t>тавропольского края</w:t>
      </w:r>
      <w:r w:rsidR="00000FB7">
        <w:rPr>
          <w:rStyle w:val="a7"/>
          <w:rFonts w:ascii="Times New Roman" w:hAnsi="Times New Roman" w:cs="Times New Roman"/>
          <w:sz w:val="28"/>
          <w:szCs w:val="28"/>
        </w:rPr>
        <w:footnoteReference w:id="18"/>
      </w:r>
      <w:r w:rsidR="00894825">
        <w:rPr>
          <w:rFonts w:ascii="Times New Roman" w:hAnsi="Times New Roman" w:cs="Times New Roman"/>
          <w:sz w:val="28"/>
          <w:szCs w:val="28"/>
        </w:rPr>
        <w:t xml:space="preserve">. </w:t>
      </w:r>
      <w:r w:rsidR="005D2F19">
        <w:rPr>
          <w:rFonts w:ascii="Times New Roman" w:hAnsi="Times New Roman" w:cs="Times New Roman"/>
          <w:sz w:val="28"/>
          <w:szCs w:val="28"/>
        </w:rPr>
        <w:t>В</w:t>
      </w:r>
      <w:r w:rsidR="00DC7D99">
        <w:rPr>
          <w:rFonts w:ascii="Times New Roman" w:hAnsi="Times New Roman" w:cs="Times New Roman"/>
          <w:sz w:val="28"/>
          <w:szCs w:val="28"/>
        </w:rPr>
        <w:t xml:space="preserve"> суд обратил</w:t>
      </w:r>
      <w:r w:rsidR="00894825">
        <w:rPr>
          <w:rFonts w:ascii="Times New Roman" w:hAnsi="Times New Roman" w:cs="Times New Roman"/>
          <w:sz w:val="28"/>
          <w:szCs w:val="28"/>
        </w:rPr>
        <w:t xml:space="preserve">ись </w:t>
      </w:r>
      <w:r w:rsidR="00894825" w:rsidRPr="00894825">
        <w:rPr>
          <w:rFonts w:ascii="Times New Roman" w:hAnsi="Times New Roman" w:cs="Times New Roman"/>
          <w:sz w:val="28"/>
          <w:szCs w:val="28"/>
        </w:rPr>
        <w:t>Никулина А.Ю.</w:t>
      </w:r>
      <w:r w:rsidR="00894825">
        <w:rPr>
          <w:rFonts w:ascii="Times New Roman" w:hAnsi="Times New Roman" w:cs="Times New Roman"/>
          <w:sz w:val="28"/>
          <w:szCs w:val="28"/>
        </w:rPr>
        <w:t>, Никулина М.Ю</w:t>
      </w:r>
      <w:r w:rsidR="00B36CAD">
        <w:rPr>
          <w:rFonts w:ascii="Times New Roman" w:hAnsi="Times New Roman" w:cs="Times New Roman"/>
          <w:sz w:val="28"/>
          <w:szCs w:val="28"/>
        </w:rPr>
        <w:t>.</w:t>
      </w:r>
      <w:r w:rsidR="00894825">
        <w:rPr>
          <w:rFonts w:ascii="Times New Roman" w:hAnsi="Times New Roman" w:cs="Times New Roman"/>
          <w:sz w:val="28"/>
          <w:szCs w:val="28"/>
        </w:rPr>
        <w:t xml:space="preserve"> </w:t>
      </w:r>
      <w:r w:rsidR="00894825" w:rsidRPr="00894825">
        <w:rPr>
          <w:rFonts w:ascii="Times New Roman" w:hAnsi="Times New Roman" w:cs="Times New Roman"/>
          <w:sz w:val="28"/>
          <w:szCs w:val="28"/>
        </w:rPr>
        <w:t>с иск</w:t>
      </w:r>
      <w:r w:rsidR="00894825">
        <w:rPr>
          <w:rFonts w:ascii="Times New Roman" w:hAnsi="Times New Roman" w:cs="Times New Roman"/>
          <w:sz w:val="28"/>
          <w:szCs w:val="28"/>
        </w:rPr>
        <w:t>овым заявлением к Никулиной В.Н.</w:t>
      </w:r>
      <w:r w:rsidR="00894825" w:rsidRPr="00894825">
        <w:rPr>
          <w:rFonts w:ascii="Times New Roman" w:hAnsi="Times New Roman" w:cs="Times New Roman"/>
          <w:sz w:val="28"/>
          <w:szCs w:val="28"/>
        </w:rPr>
        <w:t>, администрации г. Пятигорска о признании права пожизненного наследуемого владения на земельный участок.</w:t>
      </w:r>
      <w:proofErr w:type="gramEnd"/>
      <w:r w:rsidR="00B36CAD">
        <w:rPr>
          <w:rFonts w:ascii="Times New Roman" w:hAnsi="Times New Roman" w:cs="Times New Roman"/>
          <w:sz w:val="28"/>
          <w:szCs w:val="28"/>
        </w:rPr>
        <w:t xml:space="preserve"> Никулиной А.Ю. и Никулиной М.Ю. принадлежит на праве общей долевой собственности жилой дом на основании договора дарения. Дарителем является Никулина В.Н., одаряемыми  - истицы.</w:t>
      </w:r>
      <w:r w:rsidR="00ED33EB">
        <w:rPr>
          <w:rFonts w:ascii="Times New Roman" w:hAnsi="Times New Roman" w:cs="Times New Roman"/>
          <w:sz w:val="28"/>
          <w:szCs w:val="28"/>
        </w:rPr>
        <w:t xml:space="preserve"> Дарителю на праве собственности принадлежал жилой дом, </w:t>
      </w:r>
      <w:r w:rsidR="002702B9">
        <w:rPr>
          <w:rFonts w:ascii="Times New Roman" w:hAnsi="Times New Roman" w:cs="Times New Roman"/>
          <w:sz w:val="28"/>
          <w:szCs w:val="28"/>
        </w:rPr>
        <w:t xml:space="preserve">а </w:t>
      </w:r>
      <w:r w:rsidR="00ED33EB">
        <w:rPr>
          <w:rFonts w:ascii="Times New Roman" w:hAnsi="Times New Roman" w:cs="Times New Roman"/>
          <w:sz w:val="28"/>
          <w:szCs w:val="28"/>
        </w:rPr>
        <w:t xml:space="preserve">земельный участок, на котором располагается данный объект недвижимости, </w:t>
      </w:r>
      <w:r w:rsidR="00ED33EB" w:rsidRPr="00ED33EB">
        <w:rPr>
          <w:rFonts w:ascii="Times New Roman" w:hAnsi="Times New Roman" w:cs="Times New Roman"/>
          <w:sz w:val="28"/>
          <w:szCs w:val="28"/>
        </w:rPr>
        <w:t xml:space="preserve">принадлежит </w:t>
      </w:r>
      <w:r w:rsidR="00725AEF">
        <w:rPr>
          <w:rFonts w:ascii="Times New Roman" w:hAnsi="Times New Roman" w:cs="Times New Roman"/>
          <w:sz w:val="28"/>
          <w:szCs w:val="28"/>
        </w:rPr>
        <w:t xml:space="preserve">ей </w:t>
      </w:r>
      <w:r w:rsidR="00ED33EB" w:rsidRPr="00ED33EB">
        <w:rPr>
          <w:rFonts w:ascii="Times New Roman" w:hAnsi="Times New Roman" w:cs="Times New Roman"/>
          <w:sz w:val="28"/>
          <w:szCs w:val="28"/>
        </w:rPr>
        <w:t>на праве пожизненного наследуемого владения, на основании решения Пятигорского городского Суда</w:t>
      </w:r>
      <w:r w:rsidR="00725AEF">
        <w:rPr>
          <w:rFonts w:ascii="Times New Roman" w:hAnsi="Times New Roman" w:cs="Times New Roman"/>
          <w:sz w:val="28"/>
          <w:szCs w:val="28"/>
        </w:rPr>
        <w:t>.</w:t>
      </w:r>
      <w:r w:rsidR="002702B9">
        <w:rPr>
          <w:rFonts w:ascii="Times New Roman" w:hAnsi="Times New Roman" w:cs="Times New Roman"/>
          <w:sz w:val="28"/>
          <w:szCs w:val="28"/>
        </w:rPr>
        <w:t xml:space="preserve"> </w:t>
      </w:r>
      <w:r w:rsidR="003D7791">
        <w:rPr>
          <w:rFonts w:ascii="Times New Roman" w:hAnsi="Times New Roman" w:cs="Times New Roman"/>
          <w:sz w:val="28"/>
          <w:szCs w:val="28"/>
        </w:rPr>
        <w:t>Данное право не было зарегистрировано в пор</w:t>
      </w:r>
      <w:r w:rsidR="00751330">
        <w:rPr>
          <w:rFonts w:ascii="Times New Roman" w:hAnsi="Times New Roman" w:cs="Times New Roman"/>
          <w:sz w:val="28"/>
          <w:szCs w:val="28"/>
        </w:rPr>
        <w:t>я</w:t>
      </w:r>
      <w:r w:rsidR="003D7791">
        <w:rPr>
          <w:rFonts w:ascii="Times New Roman" w:hAnsi="Times New Roman" w:cs="Times New Roman"/>
          <w:sz w:val="28"/>
          <w:szCs w:val="28"/>
        </w:rPr>
        <w:t>дке, определ</w:t>
      </w:r>
      <w:r w:rsidR="00751330">
        <w:rPr>
          <w:rFonts w:ascii="Times New Roman" w:hAnsi="Times New Roman" w:cs="Times New Roman"/>
          <w:sz w:val="28"/>
          <w:szCs w:val="28"/>
        </w:rPr>
        <w:t>е</w:t>
      </w:r>
      <w:r w:rsidR="003D7791">
        <w:rPr>
          <w:rFonts w:ascii="Times New Roman" w:hAnsi="Times New Roman" w:cs="Times New Roman"/>
          <w:sz w:val="28"/>
          <w:szCs w:val="28"/>
        </w:rPr>
        <w:t xml:space="preserve">нном законодательством. </w:t>
      </w:r>
      <w:r w:rsidR="002702B9">
        <w:rPr>
          <w:rFonts w:ascii="Times New Roman" w:hAnsi="Times New Roman" w:cs="Times New Roman"/>
          <w:sz w:val="28"/>
          <w:szCs w:val="28"/>
        </w:rPr>
        <w:t xml:space="preserve">Одаряемые Никулина А.Ю. и Никулина М.Ю.(истицы) полагают, что с переходом права собственности на долю жилого дома по договору дарения, к ним перешло и </w:t>
      </w:r>
      <w:r w:rsidR="002702B9" w:rsidRPr="002702B9">
        <w:rPr>
          <w:rFonts w:ascii="Times New Roman" w:hAnsi="Times New Roman" w:cs="Times New Roman"/>
          <w:sz w:val="28"/>
          <w:szCs w:val="28"/>
        </w:rPr>
        <w:t>право пользования земельным участком на то</w:t>
      </w:r>
      <w:r w:rsidR="002702B9">
        <w:rPr>
          <w:rFonts w:ascii="Times New Roman" w:hAnsi="Times New Roman" w:cs="Times New Roman"/>
          <w:sz w:val="28"/>
          <w:szCs w:val="28"/>
        </w:rPr>
        <w:t xml:space="preserve">м же виде права, т.е. </w:t>
      </w:r>
      <w:r w:rsidR="002702B9" w:rsidRPr="002702B9">
        <w:rPr>
          <w:rFonts w:ascii="Times New Roman" w:hAnsi="Times New Roman" w:cs="Times New Roman"/>
          <w:sz w:val="28"/>
          <w:szCs w:val="28"/>
        </w:rPr>
        <w:t>пожизненное наследуемое владение</w:t>
      </w:r>
      <w:r w:rsidR="00C721B7">
        <w:rPr>
          <w:rFonts w:ascii="Times New Roman" w:hAnsi="Times New Roman" w:cs="Times New Roman"/>
          <w:sz w:val="28"/>
          <w:szCs w:val="28"/>
        </w:rPr>
        <w:t>.</w:t>
      </w:r>
      <w:r w:rsidR="003D7791">
        <w:rPr>
          <w:rFonts w:ascii="Times New Roman" w:hAnsi="Times New Roman" w:cs="Times New Roman"/>
          <w:sz w:val="28"/>
          <w:szCs w:val="28"/>
        </w:rPr>
        <w:t xml:space="preserve"> </w:t>
      </w:r>
    </w:p>
    <w:p w:rsidR="003D7791" w:rsidRDefault="003D7791" w:rsidP="00F13AF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Для разрешения данного спора судом были использованы следующие законодательные акты материального права:</w:t>
      </w:r>
      <w:r w:rsidR="005F0EDC" w:rsidRPr="005F0EDC">
        <w:rPr>
          <w:rFonts w:ascii="Times New Roman" w:hAnsi="Times New Roman" w:cs="Times New Roman"/>
          <w:sz w:val="28"/>
          <w:szCs w:val="28"/>
        </w:rPr>
        <w:t xml:space="preserve"> </w:t>
      </w:r>
      <w:r w:rsidR="005F0EDC">
        <w:rPr>
          <w:rFonts w:ascii="Times New Roman" w:hAnsi="Times New Roman" w:cs="Times New Roman"/>
          <w:sz w:val="28"/>
          <w:szCs w:val="28"/>
        </w:rPr>
        <w:t>ч.1 ст. 17, ч.3 ст</w:t>
      </w:r>
      <w:r w:rsidR="00CA3AB9">
        <w:rPr>
          <w:rFonts w:ascii="Times New Roman" w:hAnsi="Times New Roman" w:cs="Times New Roman"/>
          <w:sz w:val="28"/>
          <w:szCs w:val="28"/>
        </w:rPr>
        <w:t>.</w:t>
      </w:r>
      <w:r w:rsidR="005F0EDC">
        <w:rPr>
          <w:rFonts w:ascii="Times New Roman" w:hAnsi="Times New Roman" w:cs="Times New Roman"/>
          <w:sz w:val="28"/>
          <w:szCs w:val="28"/>
        </w:rPr>
        <w:t xml:space="preserve"> 35, ч.1 ст. 55 </w:t>
      </w:r>
      <w:r w:rsidR="005F0EDC" w:rsidRPr="005F0EDC">
        <w:rPr>
          <w:rFonts w:ascii="Times New Roman" w:hAnsi="Times New Roman" w:cs="Times New Roman"/>
          <w:sz w:val="28"/>
          <w:szCs w:val="28"/>
        </w:rPr>
        <w:t xml:space="preserve"> </w:t>
      </w:r>
      <w:r w:rsidR="005F0EDC" w:rsidRPr="005F0EDC">
        <w:rPr>
          <w:rFonts w:ascii="Times New Roman" w:hAnsi="Times New Roman" w:cs="Times New Roman"/>
          <w:sz w:val="28"/>
          <w:szCs w:val="28"/>
        </w:rPr>
        <w:lastRenderedPageBreak/>
        <w:t>Конституции РФ</w:t>
      </w:r>
      <w:r w:rsidR="00C524A7">
        <w:rPr>
          <w:rStyle w:val="a7"/>
          <w:rFonts w:ascii="Times New Roman" w:hAnsi="Times New Roman" w:cs="Times New Roman"/>
          <w:sz w:val="28"/>
          <w:szCs w:val="28"/>
        </w:rPr>
        <w:footnoteReference w:id="19"/>
      </w:r>
      <w:r w:rsidR="005F0EDC">
        <w:rPr>
          <w:rFonts w:ascii="Times New Roman" w:hAnsi="Times New Roman" w:cs="Times New Roman"/>
          <w:sz w:val="28"/>
          <w:szCs w:val="28"/>
        </w:rPr>
        <w:t>, ст</w:t>
      </w:r>
      <w:r w:rsidR="005F0EDC" w:rsidRPr="005F0EDC">
        <w:rPr>
          <w:rFonts w:ascii="Times New Roman" w:hAnsi="Times New Roman" w:cs="Times New Roman"/>
          <w:sz w:val="28"/>
          <w:szCs w:val="28"/>
        </w:rPr>
        <w:t xml:space="preserve">. </w:t>
      </w:r>
      <w:r w:rsidR="005F0EDC">
        <w:rPr>
          <w:rFonts w:ascii="Times New Roman" w:hAnsi="Times New Roman" w:cs="Times New Roman"/>
          <w:sz w:val="28"/>
          <w:szCs w:val="28"/>
        </w:rPr>
        <w:t xml:space="preserve">20, 21, </w:t>
      </w:r>
      <w:r w:rsidR="005F0EDC" w:rsidRPr="005F0EDC">
        <w:rPr>
          <w:rFonts w:ascii="Times New Roman" w:hAnsi="Times New Roman" w:cs="Times New Roman"/>
          <w:sz w:val="28"/>
          <w:szCs w:val="28"/>
        </w:rPr>
        <w:t xml:space="preserve">35 ЗК РФ, </w:t>
      </w:r>
      <w:r w:rsidR="005F0EDC">
        <w:rPr>
          <w:rFonts w:ascii="Times New Roman" w:hAnsi="Times New Roman" w:cs="Times New Roman"/>
          <w:sz w:val="28"/>
          <w:szCs w:val="28"/>
        </w:rPr>
        <w:t xml:space="preserve">ст. </w:t>
      </w:r>
      <w:r w:rsidR="00C86B63">
        <w:rPr>
          <w:rFonts w:ascii="Times New Roman" w:hAnsi="Times New Roman" w:cs="Times New Roman"/>
          <w:sz w:val="28"/>
          <w:szCs w:val="28"/>
        </w:rPr>
        <w:t xml:space="preserve">8, </w:t>
      </w:r>
      <w:r w:rsidR="005F0EDC">
        <w:rPr>
          <w:rFonts w:ascii="Times New Roman" w:hAnsi="Times New Roman" w:cs="Times New Roman"/>
          <w:sz w:val="28"/>
          <w:szCs w:val="28"/>
        </w:rPr>
        <w:t xml:space="preserve">213, 216, 265, 268, </w:t>
      </w:r>
      <w:r w:rsidR="005F0EDC" w:rsidRPr="005F0EDC">
        <w:rPr>
          <w:rFonts w:ascii="Times New Roman" w:hAnsi="Times New Roman" w:cs="Times New Roman"/>
          <w:sz w:val="28"/>
          <w:szCs w:val="28"/>
        </w:rPr>
        <w:t>279,283,304,305</w:t>
      </w:r>
      <w:r w:rsidR="005F0EDC">
        <w:rPr>
          <w:rFonts w:ascii="Times New Roman" w:hAnsi="Times New Roman" w:cs="Times New Roman"/>
          <w:sz w:val="28"/>
          <w:szCs w:val="28"/>
        </w:rPr>
        <w:t xml:space="preserve">, </w:t>
      </w:r>
      <w:r w:rsidR="005F0EDC" w:rsidRPr="005F0EDC">
        <w:rPr>
          <w:rFonts w:ascii="Times New Roman" w:hAnsi="Times New Roman" w:cs="Times New Roman"/>
          <w:sz w:val="28"/>
          <w:szCs w:val="28"/>
        </w:rPr>
        <w:t>552 ГК РФ</w:t>
      </w:r>
      <w:r w:rsidR="00C86B63">
        <w:rPr>
          <w:rFonts w:ascii="Times New Roman" w:hAnsi="Times New Roman" w:cs="Times New Roman"/>
          <w:sz w:val="28"/>
          <w:szCs w:val="28"/>
        </w:rPr>
        <w:t>.</w:t>
      </w:r>
    </w:p>
    <w:p w:rsidR="00296021" w:rsidRDefault="00FA1104" w:rsidP="00FA1104">
      <w:pPr>
        <w:spacing w:after="0" w:line="240" w:lineRule="auto"/>
        <w:ind w:firstLine="708"/>
        <w:jc w:val="both"/>
        <w:rPr>
          <w:rFonts w:ascii="Times New Roman" w:hAnsi="Times New Roman" w:cs="Times New Roman"/>
          <w:sz w:val="28"/>
          <w:szCs w:val="28"/>
        </w:rPr>
      </w:pPr>
      <w:r w:rsidRPr="00FA1104">
        <w:rPr>
          <w:rFonts w:ascii="Times New Roman" w:hAnsi="Times New Roman" w:cs="Times New Roman"/>
          <w:sz w:val="28"/>
          <w:szCs w:val="28"/>
        </w:rPr>
        <w:t>Судом установлено, что Никулина В.П. произвела отчуждение прин</w:t>
      </w:r>
      <w:r>
        <w:rPr>
          <w:rFonts w:ascii="Times New Roman" w:hAnsi="Times New Roman" w:cs="Times New Roman"/>
          <w:sz w:val="28"/>
          <w:szCs w:val="28"/>
        </w:rPr>
        <w:t>адлежащего ей жилого дома путем дарения</w:t>
      </w:r>
      <w:r w:rsidRPr="00FA1104">
        <w:rPr>
          <w:rFonts w:ascii="Times New Roman" w:hAnsi="Times New Roman" w:cs="Times New Roman"/>
          <w:sz w:val="28"/>
          <w:szCs w:val="28"/>
        </w:rPr>
        <w:t>,</w:t>
      </w:r>
      <w:r>
        <w:rPr>
          <w:rFonts w:ascii="Times New Roman" w:hAnsi="Times New Roman" w:cs="Times New Roman"/>
          <w:sz w:val="28"/>
          <w:szCs w:val="28"/>
        </w:rPr>
        <w:t xml:space="preserve"> но,</w:t>
      </w:r>
      <w:r w:rsidRPr="00FA1104">
        <w:rPr>
          <w:rFonts w:ascii="Times New Roman" w:hAnsi="Times New Roman" w:cs="Times New Roman"/>
          <w:sz w:val="28"/>
          <w:szCs w:val="28"/>
        </w:rPr>
        <w:t xml:space="preserve"> как установлено в судебном заседании, запись в едином государственном реестре прав на недвижимое имущество и сделок с ним о регистрации за Никулина В.П. права пожизненного наследуемого владения земельным участком </w:t>
      </w:r>
      <w:r>
        <w:rPr>
          <w:rFonts w:ascii="Times New Roman" w:hAnsi="Times New Roman" w:cs="Times New Roman"/>
          <w:sz w:val="28"/>
          <w:szCs w:val="28"/>
        </w:rPr>
        <w:t xml:space="preserve"> </w:t>
      </w:r>
      <w:r w:rsidRPr="00FA1104">
        <w:rPr>
          <w:rFonts w:ascii="Times New Roman" w:hAnsi="Times New Roman" w:cs="Times New Roman"/>
          <w:sz w:val="28"/>
          <w:szCs w:val="28"/>
        </w:rPr>
        <w:t xml:space="preserve"> до настоящего времени не прекращена.</w:t>
      </w:r>
      <w:r>
        <w:rPr>
          <w:rFonts w:ascii="Times New Roman" w:hAnsi="Times New Roman" w:cs="Times New Roman"/>
          <w:sz w:val="28"/>
          <w:szCs w:val="28"/>
        </w:rPr>
        <w:t xml:space="preserve"> Согласно ст</w:t>
      </w:r>
      <w:r w:rsidRPr="00296021">
        <w:rPr>
          <w:rFonts w:ascii="Times New Roman" w:hAnsi="Times New Roman" w:cs="Times New Roman"/>
          <w:sz w:val="28"/>
          <w:szCs w:val="28"/>
        </w:rPr>
        <w:t xml:space="preserve">. 35 ЗК РФ </w:t>
      </w:r>
      <w:r>
        <w:rPr>
          <w:rFonts w:ascii="Times New Roman" w:hAnsi="Times New Roman" w:cs="Times New Roman"/>
          <w:sz w:val="28"/>
          <w:szCs w:val="28"/>
        </w:rPr>
        <w:t xml:space="preserve">и ст. 552 ГК РФ, </w:t>
      </w:r>
      <w:r w:rsidRPr="00296021">
        <w:rPr>
          <w:rFonts w:ascii="Times New Roman" w:hAnsi="Times New Roman" w:cs="Times New Roman"/>
          <w:sz w:val="28"/>
          <w:szCs w:val="28"/>
        </w:rPr>
        <w:t>при переходе права собственности на строение к новому собственнику переходят в порядке правопреемства права на земельный участок на тех же условиях и в том же объеме, что и у прежнего собственника строения.</w:t>
      </w:r>
      <w:r>
        <w:rPr>
          <w:rFonts w:ascii="Times New Roman" w:hAnsi="Times New Roman" w:cs="Times New Roman"/>
          <w:sz w:val="28"/>
          <w:szCs w:val="28"/>
        </w:rPr>
        <w:t xml:space="preserve">  Таким образом, суд удовлетворил требования истиц. </w:t>
      </w:r>
    </w:p>
    <w:p w:rsidR="00546894" w:rsidRDefault="00FA1104" w:rsidP="0054689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Данное судебное решение вынесено на основании норм законодательства, вытекающих из свойства следования вещных прав, с чем невозможно спорить. </w:t>
      </w:r>
      <w:r w:rsidR="00B838C5">
        <w:rPr>
          <w:rFonts w:ascii="Times New Roman" w:hAnsi="Times New Roman" w:cs="Times New Roman"/>
          <w:sz w:val="28"/>
          <w:szCs w:val="28"/>
        </w:rPr>
        <w:t>Положения статей 35 ЗК РФ</w:t>
      </w:r>
      <w:r w:rsidR="00566E8C">
        <w:rPr>
          <w:rStyle w:val="a7"/>
          <w:rFonts w:ascii="Times New Roman" w:hAnsi="Times New Roman" w:cs="Times New Roman"/>
          <w:sz w:val="28"/>
          <w:szCs w:val="28"/>
        </w:rPr>
        <w:footnoteReference w:id="20"/>
      </w:r>
      <w:r w:rsidR="00B838C5">
        <w:rPr>
          <w:rFonts w:ascii="Times New Roman" w:hAnsi="Times New Roman" w:cs="Times New Roman"/>
          <w:sz w:val="28"/>
          <w:szCs w:val="28"/>
        </w:rPr>
        <w:t xml:space="preserve"> и 552 ГК РФ являются специальными в отношении земельных участков. По смыслу общей для них является как раз таки п.3 ст. 216 ГК РФ, закрепляющий право следования в российском законодательстве.</w:t>
      </w:r>
      <w:r w:rsidR="00546894">
        <w:rPr>
          <w:rFonts w:ascii="Times New Roman" w:hAnsi="Times New Roman" w:cs="Times New Roman"/>
          <w:sz w:val="28"/>
          <w:szCs w:val="28"/>
        </w:rPr>
        <w:t xml:space="preserve"> На примере данного спора находит подтверждение и суждение из 1 параграфа о том, что право следования действует только</w:t>
      </w:r>
      <w:r w:rsidR="00546894" w:rsidRPr="00C77B88">
        <w:rPr>
          <w:rFonts w:ascii="Times New Roman" w:hAnsi="Times New Roman" w:cs="Times New Roman"/>
          <w:sz w:val="28"/>
          <w:szCs w:val="28"/>
        </w:rPr>
        <w:t xml:space="preserve"> при переходе права </w:t>
      </w:r>
      <w:r w:rsidR="00546894">
        <w:rPr>
          <w:rFonts w:ascii="Times New Roman" w:hAnsi="Times New Roman" w:cs="Times New Roman"/>
          <w:sz w:val="28"/>
          <w:szCs w:val="28"/>
        </w:rPr>
        <w:t>собственности</w:t>
      </w:r>
      <w:r w:rsidR="00546894" w:rsidRPr="00C77B88">
        <w:rPr>
          <w:rFonts w:ascii="Times New Roman" w:hAnsi="Times New Roman" w:cs="Times New Roman"/>
          <w:sz w:val="28"/>
          <w:szCs w:val="28"/>
        </w:rPr>
        <w:t xml:space="preserve">, </w:t>
      </w:r>
      <w:r w:rsidR="00546894">
        <w:rPr>
          <w:rFonts w:ascii="Times New Roman" w:hAnsi="Times New Roman" w:cs="Times New Roman"/>
          <w:sz w:val="28"/>
          <w:szCs w:val="28"/>
        </w:rPr>
        <w:t xml:space="preserve">в случае, когда </w:t>
      </w:r>
      <w:r w:rsidR="00546894" w:rsidRPr="00C77B88">
        <w:rPr>
          <w:rFonts w:ascii="Times New Roman" w:hAnsi="Times New Roman" w:cs="Times New Roman"/>
          <w:sz w:val="28"/>
          <w:szCs w:val="28"/>
        </w:rPr>
        <w:t>правопреемство</w:t>
      </w:r>
      <w:r w:rsidR="00546894">
        <w:rPr>
          <w:rFonts w:ascii="Times New Roman" w:hAnsi="Times New Roman" w:cs="Times New Roman"/>
          <w:sz w:val="28"/>
          <w:szCs w:val="28"/>
        </w:rPr>
        <w:t xml:space="preserve"> имеет место быть</w:t>
      </w:r>
      <w:r w:rsidR="00546894" w:rsidRPr="00C77B88">
        <w:rPr>
          <w:rFonts w:ascii="Times New Roman" w:hAnsi="Times New Roman" w:cs="Times New Roman"/>
          <w:sz w:val="28"/>
          <w:szCs w:val="28"/>
        </w:rPr>
        <w:t xml:space="preserve">. </w:t>
      </w:r>
      <w:r w:rsidR="00546894">
        <w:rPr>
          <w:rFonts w:ascii="Times New Roman" w:hAnsi="Times New Roman" w:cs="Times New Roman"/>
          <w:sz w:val="28"/>
          <w:szCs w:val="28"/>
        </w:rPr>
        <w:t xml:space="preserve"> </w:t>
      </w:r>
      <w:r w:rsidR="00C721B7">
        <w:rPr>
          <w:rFonts w:ascii="Times New Roman" w:hAnsi="Times New Roman" w:cs="Times New Roman"/>
          <w:sz w:val="28"/>
          <w:szCs w:val="28"/>
        </w:rPr>
        <w:t>Исходя из примера, можно говорить о том, что несоблюдение юридических формальностей не ведет к тому, что ограниченное вещное право останется у предыдущего собственника. Ограниченное вещное право переходит вместе с правом собственности</w:t>
      </w:r>
      <w:r w:rsidR="00FD74CD">
        <w:rPr>
          <w:rFonts w:ascii="Times New Roman" w:hAnsi="Times New Roman" w:cs="Times New Roman"/>
          <w:sz w:val="28"/>
          <w:szCs w:val="28"/>
        </w:rPr>
        <w:t xml:space="preserve"> </w:t>
      </w:r>
      <w:r w:rsidR="003B448E">
        <w:rPr>
          <w:rFonts w:ascii="Times New Roman" w:hAnsi="Times New Roman" w:cs="Times New Roman"/>
          <w:sz w:val="28"/>
          <w:szCs w:val="28"/>
        </w:rPr>
        <w:t xml:space="preserve">(более подробно см. </w:t>
      </w:r>
      <w:r w:rsidR="00F969A1">
        <w:rPr>
          <w:rFonts w:ascii="Times New Roman" w:hAnsi="Times New Roman" w:cs="Times New Roman"/>
          <w:sz w:val="28"/>
          <w:szCs w:val="28"/>
        </w:rPr>
        <w:t xml:space="preserve">п.1 </w:t>
      </w:r>
      <w:r w:rsidR="003B448E">
        <w:rPr>
          <w:rFonts w:ascii="Times New Roman" w:hAnsi="Times New Roman" w:cs="Times New Roman"/>
          <w:sz w:val="28"/>
          <w:szCs w:val="28"/>
        </w:rPr>
        <w:t>приложение 1)</w:t>
      </w:r>
      <w:r w:rsidR="00C721B7">
        <w:rPr>
          <w:rFonts w:ascii="Times New Roman" w:hAnsi="Times New Roman" w:cs="Times New Roman"/>
          <w:sz w:val="28"/>
          <w:szCs w:val="28"/>
        </w:rPr>
        <w:t>.</w:t>
      </w:r>
    </w:p>
    <w:p w:rsidR="00725108" w:rsidRDefault="0069400A" w:rsidP="0054689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качестве примера о признании сервитута на земельном участке отсутствующим рассмотрим следующий пример. </w:t>
      </w:r>
      <w:r w:rsidR="00B03299">
        <w:rPr>
          <w:rFonts w:ascii="Times New Roman" w:hAnsi="Times New Roman" w:cs="Times New Roman"/>
          <w:sz w:val="28"/>
          <w:szCs w:val="28"/>
        </w:rPr>
        <w:t>Сервитут как одно из вещных прав лиц, не являющихся собственниками,</w:t>
      </w:r>
      <w:r w:rsidR="00942099">
        <w:rPr>
          <w:rFonts w:ascii="Times New Roman" w:hAnsi="Times New Roman" w:cs="Times New Roman"/>
          <w:sz w:val="28"/>
          <w:szCs w:val="28"/>
        </w:rPr>
        <w:t xml:space="preserve"> закреплен в п.1 ст. 216 ГК РФ и являет</w:t>
      </w:r>
      <w:r w:rsidR="00325DCA">
        <w:rPr>
          <w:rFonts w:ascii="Times New Roman" w:hAnsi="Times New Roman" w:cs="Times New Roman"/>
          <w:sz w:val="28"/>
          <w:szCs w:val="28"/>
        </w:rPr>
        <w:t xml:space="preserve">ся обременением </w:t>
      </w:r>
      <w:r w:rsidR="00942099">
        <w:rPr>
          <w:rFonts w:ascii="Times New Roman" w:hAnsi="Times New Roman" w:cs="Times New Roman"/>
          <w:sz w:val="28"/>
          <w:szCs w:val="28"/>
        </w:rPr>
        <w:t>прав собственника, о чем и свидетельствует количество аналогичных спо</w:t>
      </w:r>
      <w:r w:rsidR="004D334A">
        <w:rPr>
          <w:rFonts w:ascii="Times New Roman" w:hAnsi="Times New Roman" w:cs="Times New Roman"/>
          <w:sz w:val="28"/>
          <w:szCs w:val="28"/>
        </w:rPr>
        <w:t>ров (10</w:t>
      </w:r>
      <w:r w:rsidR="00942099">
        <w:rPr>
          <w:rFonts w:ascii="Times New Roman" w:hAnsi="Times New Roman" w:cs="Times New Roman"/>
          <w:sz w:val="28"/>
          <w:szCs w:val="28"/>
        </w:rPr>
        <w:t xml:space="preserve"> из 21</w:t>
      </w:r>
      <w:r w:rsidR="004D334A">
        <w:rPr>
          <w:rFonts w:ascii="Times New Roman" w:hAnsi="Times New Roman" w:cs="Times New Roman"/>
          <w:sz w:val="28"/>
          <w:szCs w:val="28"/>
        </w:rPr>
        <w:t xml:space="preserve"> рассмотренных</w:t>
      </w:r>
      <w:r w:rsidR="00942099">
        <w:rPr>
          <w:rFonts w:ascii="Times New Roman" w:hAnsi="Times New Roman" w:cs="Times New Roman"/>
          <w:sz w:val="28"/>
          <w:szCs w:val="28"/>
        </w:rPr>
        <w:t xml:space="preserve">). </w:t>
      </w:r>
      <w:proofErr w:type="gramStart"/>
      <w:r w:rsidR="00725108">
        <w:rPr>
          <w:rFonts w:ascii="Times New Roman" w:hAnsi="Times New Roman" w:cs="Times New Roman"/>
          <w:sz w:val="28"/>
          <w:szCs w:val="28"/>
        </w:rPr>
        <w:t>В к</w:t>
      </w:r>
      <w:r w:rsidR="00E62AE5">
        <w:rPr>
          <w:rFonts w:ascii="Times New Roman" w:hAnsi="Times New Roman" w:cs="Times New Roman"/>
          <w:sz w:val="28"/>
          <w:szCs w:val="28"/>
        </w:rPr>
        <w:t xml:space="preserve">ачестве примера можно привести </w:t>
      </w:r>
      <w:r w:rsidR="000D42C6">
        <w:rPr>
          <w:rFonts w:ascii="Times New Roman" w:hAnsi="Times New Roman" w:cs="Times New Roman"/>
          <w:sz w:val="28"/>
          <w:szCs w:val="28"/>
        </w:rPr>
        <w:t>Р</w:t>
      </w:r>
      <w:r w:rsidR="00725108">
        <w:rPr>
          <w:rFonts w:ascii="Times New Roman" w:hAnsi="Times New Roman" w:cs="Times New Roman"/>
          <w:sz w:val="28"/>
          <w:szCs w:val="28"/>
        </w:rPr>
        <w:t xml:space="preserve">ешение </w:t>
      </w:r>
      <w:r w:rsidR="007808D8">
        <w:rPr>
          <w:rFonts w:ascii="Times New Roman" w:hAnsi="Times New Roman" w:cs="Times New Roman"/>
          <w:sz w:val="28"/>
          <w:szCs w:val="28"/>
        </w:rPr>
        <w:t xml:space="preserve"> </w:t>
      </w:r>
      <w:r w:rsidR="007808D8" w:rsidRPr="007808D8">
        <w:rPr>
          <w:rFonts w:ascii="Times New Roman" w:hAnsi="Times New Roman" w:cs="Times New Roman"/>
          <w:sz w:val="28"/>
          <w:szCs w:val="28"/>
        </w:rPr>
        <w:t xml:space="preserve">№ 2-1489/2017 2-1489/2017~М-1398/2017 М-1398/2017 от 20 декабря 2017 г. по делу № 2-1489/2017 </w:t>
      </w:r>
      <w:r w:rsidR="007808D8">
        <w:rPr>
          <w:rFonts w:ascii="Times New Roman" w:hAnsi="Times New Roman" w:cs="Times New Roman"/>
          <w:sz w:val="28"/>
          <w:szCs w:val="28"/>
        </w:rPr>
        <w:t>Вологодского районного</w:t>
      </w:r>
      <w:r w:rsidR="007808D8" w:rsidRPr="007808D8">
        <w:rPr>
          <w:rFonts w:ascii="Times New Roman" w:hAnsi="Times New Roman" w:cs="Times New Roman"/>
          <w:sz w:val="28"/>
          <w:szCs w:val="28"/>
        </w:rPr>
        <w:t xml:space="preserve"> суд</w:t>
      </w:r>
      <w:r w:rsidR="007808D8">
        <w:rPr>
          <w:rFonts w:ascii="Times New Roman" w:hAnsi="Times New Roman" w:cs="Times New Roman"/>
          <w:sz w:val="28"/>
          <w:szCs w:val="28"/>
        </w:rPr>
        <w:t>а</w:t>
      </w:r>
      <w:r w:rsidR="00000FB7">
        <w:rPr>
          <w:rFonts w:ascii="Times New Roman" w:hAnsi="Times New Roman" w:cs="Times New Roman"/>
          <w:sz w:val="28"/>
          <w:szCs w:val="28"/>
        </w:rPr>
        <w:t xml:space="preserve"> Вологодской области</w:t>
      </w:r>
      <w:r w:rsidR="00000FB7">
        <w:rPr>
          <w:rStyle w:val="a7"/>
          <w:rFonts w:ascii="Times New Roman" w:hAnsi="Times New Roman" w:cs="Times New Roman"/>
          <w:sz w:val="28"/>
          <w:szCs w:val="28"/>
        </w:rPr>
        <w:footnoteReference w:id="21"/>
      </w:r>
      <w:r w:rsidR="00781E5A">
        <w:rPr>
          <w:rFonts w:ascii="Times New Roman" w:hAnsi="Times New Roman" w:cs="Times New Roman"/>
          <w:sz w:val="28"/>
          <w:szCs w:val="28"/>
        </w:rPr>
        <w:t>. В</w:t>
      </w:r>
      <w:r w:rsidR="007808D8">
        <w:rPr>
          <w:rFonts w:ascii="Times New Roman" w:hAnsi="Times New Roman" w:cs="Times New Roman"/>
          <w:sz w:val="28"/>
          <w:szCs w:val="28"/>
        </w:rPr>
        <w:t xml:space="preserve"> суд обратил</w:t>
      </w:r>
      <w:r w:rsidR="00CB6413">
        <w:rPr>
          <w:rFonts w:ascii="Times New Roman" w:hAnsi="Times New Roman" w:cs="Times New Roman"/>
          <w:sz w:val="28"/>
          <w:szCs w:val="28"/>
        </w:rPr>
        <w:t>ись граждане</w:t>
      </w:r>
      <w:r w:rsidR="00781E5A">
        <w:rPr>
          <w:rFonts w:ascii="Times New Roman" w:hAnsi="Times New Roman" w:cs="Times New Roman"/>
          <w:sz w:val="28"/>
          <w:szCs w:val="28"/>
        </w:rPr>
        <w:t xml:space="preserve"> </w:t>
      </w:r>
      <w:r w:rsidR="007808D8">
        <w:rPr>
          <w:rFonts w:ascii="Times New Roman" w:hAnsi="Times New Roman" w:cs="Times New Roman"/>
          <w:sz w:val="28"/>
          <w:szCs w:val="28"/>
        </w:rPr>
        <w:t xml:space="preserve">Чурин О.В. </w:t>
      </w:r>
      <w:r w:rsidR="00CB6413">
        <w:rPr>
          <w:rFonts w:ascii="Times New Roman" w:hAnsi="Times New Roman" w:cs="Times New Roman"/>
          <w:sz w:val="28"/>
          <w:szCs w:val="28"/>
        </w:rPr>
        <w:t>и</w:t>
      </w:r>
      <w:r w:rsidR="007808D8">
        <w:rPr>
          <w:rFonts w:ascii="Times New Roman" w:hAnsi="Times New Roman" w:cs="Times New Roman"/>
          <w:sz w:val="28"/>
          <w:szCs w:val="28"/>
        </w:rPr>
        <w:t xml:space="preserve"> </w:t>
      </w:r>
      <w:r w:rsidR="007808D8" w:rsidRPr="007808D8">
        <w:rPr>
          <w:rFonts w:ascii="Times New Roman" w:hAnsi="Times New Roman" w:cs="Times New Roman"/>
          <w:sz w:val="28"/>
          <w:szCs w:val="28"/>
        </w:rPr>
        <w:t>Никитенко И.А.</w:t>
      </w:r>
      <w:r w:rsidR="00B03299">
        <w:rPr>
          <w:rFonts w:ascii="Times New Roman" w:hAnsi="Times New Roman" w:cs="Times New Roman"/>
          <w:sz w:val="28"/>
          <w:szCs w:val="28"/>
        </w:rPr>
        <w:t xml:space="preserve"> с иском </w:t>
      </w:r>
      <w:r w:rsidR="00B03299" w:rsidRPr="00B03299">
        <w:rPr>
          <w:rFonts w:ascii="Times New Roman" w:hAnsi="Times New Roman" w:cs="Times New Roman"/>
          <w:sz w:val="28"/>
          <w:szCs w:val="28"/>
        </w:rPr>
        <w:t>к Комитету по управлению муниципальным имуществом администрации Вологодского муниципального района</w:t>
      </w:r>
      <w:r w:rsidR="00B03299">
        <w:rPr>
          <w:rFonts w:ascii="Times New Roman" w:hAnsi="Times New Roman" w:cs="Times New Roman"/>
          <w:sz w:val="28"/>
          <w:szCs w:val="28"/>
        </w:rPr>
        <w:t xml:space="preserve">, </w:t>
      </w:r>
      <w:r w:rsidR="007808D8" w:rsidRPr="007808D8">
        <w:rPr>
          <w:rFonts w:ascii="Times New Roman" w:hAnsi="Times New Roman" w:cs="Times New Roman"/>
          <w:sz w:val="28"/>
          <w:szCs w:val="28"/>
        </w:rPr>
        <w:t xml:space="preserve">ФГБУ «ФКП </w:t>
      </w:r>
      <w:proofErr w:type="spellStart"/>
      <w:r w:rsidR="007808D8" w:rsidRPr="007808D8">
        <w:rPr>
          <w:rFonts w:ascii="Times New Roman" w:hAnsi="Times New Roman" w:cs="Times New Roman"/>
          <w:sz w:val="28"/>
          <w:szCs w:val="28"/>
        </w:rPr>
        <w:t>Росреестра</w:t>
      </w:r>
      <w:proofErr w:type="spellEnd"/>
      <w:r w:rsidR="007808D8" w:rsidRPr="007808D8">
        <w:rPr>
          <w:rFonts w:ascii="Times New Roman" w:hAnsi="Times New Roman" w:cs="Times New Roman"/>
          <w:sz w:val="28"/>
          <w:szCs w:val="28"/>
        </w:rPr>
        <w:t>» по Вологодской области о признании отсутствующим</w:t>
      </w:r>
      <w:proofErr w:type="gramEnd"/>
      <w:r w:rsidR="007808D8" w:rsidRPr="007808D8">
        <w:rPr>
          <w:rFonts w:ascii="Times New Roman" w:hAnsi="Times New Roman" w:cs="Times New Roman"/>
          <w:sz w:val="28"/>
          <w:szCs w:val="28"/>
        </w:rPr>
        <w:t xml:space="preserve"> </w:t>
      </w:r>
      <w:r w:rsidR="00CB6413">
        <w:rPr>
          <w:rFonts w:ascii="Times New Roman" w:hAnsi="Times New Roman" w:cs="Times New Roman"/>
          <w:sz w:val="28"/>
          <w:szCs w:val="28"/>
        </w:rPr>
        <w:t xml:space="preserve">публичного </w:t>
      </w:r>
      <w:r w:rsidR="007808D8" w:rsidRPr="007808D8">
        <w:rPr>
          <w:rFonts w:ascii="Times New Roman" w:hAnsi="Times New Roman" w:cs="Times New Roman"/>
          <w:sz w:val="28"/>
          <w:szCs w:val="28"/>
        </w:rPr>
        <w:t>сервитута</w:t>
      </w:r>
      <w:r w:rsidR="00CB6413">
        <w:rPr>
          <w:rFonts w:ascii="Times New Roman" w:hAnsi="Times New Roman" w:cs="Times New Roman"/>
          <w:sz w:val="28"/>
          <w:szCs w:val="28"/>
        </w:rPr>
        <w:t xml:space="preserve"> (</w:t>
      </w:r>
      <w:r w:rsidR="00CB6413" w:rsidRPr="00CB6413">
        <w:rPr>
          <w:rFonts w:ascii="Times New Roman" w:hAnsi="Times New Roman" w:cs="Times New Roman"/>
          <w:sz w:val="28"/>
          <w:szCs w:val="28"/>
        </w:rPr>
        <w:t>обременение для прохода граждан к колодцу за водой и провоза дров к домам)</w:t>
      </w:r>
      <w:r w:rsidR="00CB6413">
        <w:rPr>
          <w:rFonts w:ascii="Times New Roman" w:hAnsi="Times New Roman" w:cs="Times New Roman"/>
          <w:sz w:val="28"/>
          <w:szCs w:val="28"/>
        </w:rPr>
        <w:t xml:space="preserve">, находящегося на земельном участке,  который был приобретен в </w:t>
      </w:r>
      <w:r w:rsidR="00CB6413" w:rsidRPr="00CB6413">
        <w:rPr>
          <w:rFonts w:ascii="Times New Roman" w:hAnsi="Times New Roman" w:cs="Times New Roman"/>
          <w:sz w:val="28"/>
          <w:szCs w:val="28"/>
        </w:rPr>
        <w:t xml:space="preserve">общую совместную собственность </w:t>
      </w:r>
      <w:r w:rsidR="00CB6413">
        <w:rPr>
          <w:rFonts w:ascii="Times New Roman" w:hAnsi="Times New Roman" w:cs="Times New Roman"/>
          <w:sz w:val="28"/>
          <w:szCs w:val="28"/>
        </w:rPr>
        <w:t xml:space="preserve"> </w:t>
      </w:r>
      <w:r w:rsidR="00B03299">
        <w:rPr>
          <w:rFonts w:ascii="Times New Roman" w:hAnsi="Times New Roman" w:cs="Times New Roman"/>
          <w:sz w:val="28"/>
          <w:szCs w:val="28"/>
        </w:rPr>
        <w:t xml:space="preserve">на основании договора купли-продажи </w:t>
      </w:r>
      <w:r w:rsidR="00B03299" w:rsidRPr="00B03299">
        <w:rPr>
          <w:rFonts w:ascii="Times New Roman" w:hAnsi="Times New Roman" w:cs="Times New Roman"/>
          <w:sz w:val="28"/>
          <w:szCs w:val="28"/>
        </w:rPr>
        <w:t xml:space="preserve">жилого дома и земельного участка от </w:t>
      </w:r>
      <w:r w:rsidR="00B03299" w:rsidRPr="00B03299">
        <w:rPr>
          <w:rFonts w:ascii="Times New Roman" w:hAnsi="Times New Roman" w:cs="Times New Roman"/>
          <w:sz w:val="28"/>
          <w:szCs w:val="28"/>
        </w:rPr>
        <w:lastRenderedPageBreak/>
        <w:t>27.08.2003, зарегистрированного 29.08.2003</w:t>
      </w:r>
      <w:r w:rsidR="00B03299">
        <w:rPr>
          <w:rFonts w:ascii="Times New Roman" w:hAnsi="Times New Roman" w:cs="Times New Roman"/>
          <w:sz w:val="28"/>
          <w:szCs w:val="28"/>
        </w:rPr>
        <w:t xml:space="preserve">. </w:t>
      </w:r>
      <w:r w:rsidR="00C96DF8">
        <w:rPr>
          <w:rFonts w:ascii="Times New Roman" w:hAnsi="Times New Roman" w:cs="Times New Roman"/>
          <w:sz w:val="28"/>
          <w:szCs w:val="28"/>
        </w:rPr>
        <w:t>Требования собственников земельног</w:t>
      </w:r>
      <w:r w:rsidR="00710B02">
        <w:rPr>
          <w:rFonts w:ascii="Times New Roman" w:hAnsi="Times New Roman" w:cs="Times New Roman"/>
          <w:sz w:val="28"/>
          <w:szCs w:val="28"/>
        </w:rPr>
        <w:t xml:space="preserve">о участка мотивированы многими причинами, но основной является </w:t>
      </w:r>
      <w:r w:rsidR="00710B02" w:rsidRPr="00710B02">
        <w:rPr>
          <w:rFonts w:ascii="Times New Roman" w:hAnsi="Times New Roman" w:cs="Times New Roman"/>
          <w:sz w:val="28"/>
          <w:szCs w:val="28"/>
        </w:rPr>
        <w:t xml:space="preserve">нарушение </w:t>
      </w:r>
      <w:r w:rsidR="003707A2">
        <w:rPr>
          <w:rFonts w:ascii="Times New Roman" w:hAnsi="Times New Roman" w:cs="Times New Roman"/>
          <w:sz w:val="28"/>
          <w:szCs w:val="28"/>
        </w:rPr>
        <w:t xml:space="preserve">законодательства </w:t>
      </w:r>
      <w:r w:rsidR="00710B02" w:rsidRPr="00710B02">
        <w:rPr>
          <w:rFonts w:ascii="Times New Roman" w:hAnsi="Times New Roman" w:cs="Times New Roman"/>
          <w:sz w:val="28"/>
          <w:szCs w:val="28"/>
        </w:rPr>
        <w:t>при установлении сервитута</w:t>
      </w:r>
      <w:r w:rsidR="003707A2">
        <w:rPr>
          <w:rFonts w:ascii="Times New Roman" w:hAnsi="Times New Roman" w:cs="Times New Roman"/>
          <w:sz w:val="28"/>
          <w:szCs w:val="28"/>
        </w:rPr>
        <w:t>, ошибка кадастрового учета, и тот факт, что</w:t>
      </w:r>
      <w:r w:rsidR="00710B02" w:rsidRPr="00710B02">
        <w:rPr>
          <w:rFonts w:ascii="Times New Roman" w:hAnsi="Times New Roman" w:cs="Times New Roman"/>
          <w:sz w:val="28"/>
          <w:szCs w:val="28"/>
        </w:rPr>
        <w:t xml:space="preserve"> на текущий момент срок действия сервитута истек.</w:t>
      </w:r>
      <w:r w:rsidR="00D97C51">
        <w:rPr>
          <w:rFonts w:ascii="Times New Roman" w:hAnsi="Times New Roman" w:cs="Times New Roman"/>
          <w:sz w:val="28"/>
          <w:szCs w:val="28"/>
        </w:rPr>
        <w:t xml:space="preserve"> Предыдущим собственником данного земельного участка являлся Лебедев А.А,</w:t>
      </w:r>
    </w:p>
    <w:p w:rsidR="00C96DF8" w:rsidRDefault="00D97C51" w:rsidP="00F13AF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суде</w:t>
      </w:r>
      <w:r w:rsidR="00C96DF8">
        <w:rPr>
          <w:rFonts w:ascii="Times New Roman" w:hAnsi="Times New Roman" w:cs="Times New Roman"/>
          <w:sz w:val="28"/>
          <w:szCs w:val="28"/>
        </w:rPr>
        <w:t xml:space="preserve"> установлено</w:t>
      </w:r>
      <w:r>
        <w:rPr>
          <w:rFonts w:ascii="Times New Roman" w:hAnsi="Times New Roman" w:cs="Times New Roman"/>
          <w:sz w:val="28"/>
          <w:szCs w:val="28"/>
        </w:rPr>
        <w:t>, что в кадастре недвижимости присутствуют сведения о 2 частях земельного участка (1 часть образована вследствие установления сервитута, другая – занята объектом недвижимости).</w:t>
      </w:r>
      <w:r w:rsidR="006D4021">
        <w:rPr>
          <w:rFonts w:ascii="Times New Roman" w:hAnsi="Times New Roman" w:cs="Times New Roman"/>
          <w:sz w:val="28"/>
          <w:szCs w:val="28"/>
        </w:rPr>
        <w:t xml:space="preserve"> На основании </w:t>
      </w:r>
      <w:r w:rsidRPr="00D97C51">
        <w:rPr>
          <w:rFonts w:ascii="Times New Roman" w:hAnsi="Times New Roman" w:cs="Times New Roman"/>
          <w:sz w:val="28"/>
          <w:szCs w:val="28"/>
        </w:rPr>
        <w:t xml:space="preserve">постановления администрации Несвойского сельсовета Вологодского муниципального района от 24.12.2002 №22 «установление сервитута на часть земельного участка Лебедева А.А. в </w:t>
      </w:r>
      <w:proofErr w:type="spellStart"/>
      <w:r w:rsidRPr="00D97C51">
        <w:rPr>
          <w:rFonts w:ascii="Times New Roman" w:hAnsi="Times New Roman" w:cs="Times New Roman"/>
          <w:sz w:val="28"/>
          <w:szCs w:val="28"/>
        </w:rPr>
        <w:t>п</w:t>
      </w:r>
      <w:proofErr w:type="gramStart"/>
      <w:r w:rsidRPr="00D97C51">
        <w:rPr>
          <w:rFonts w:ascii="Times New Roman" w:hAnsi="Times New Roman" w:cs="Times New Roman"/>
          <w:sz w:val="28"/>
          <w:szCs w:val="28"/>
        </w:rPr>
        <w:t>.М</w:t>
      </w:r>
      <w:proofErr w:type="gramEnd"/>
      <w:r w:rsidRPr="00D97C51">
        <w:rPr>
          <w:rFonts w:ascii="Times New Roman" w:hAnsi="Times New Roman" w:cs="Times New Roman"/>
          <w:sz w:val="28"/>
          <w:szCs w:val="28"/>
        </w:rPr>
        <w:t>аслозавод</w:t>
      </w:r>
      <w:proofErr w:type="spellEnd"/>
      <w:r w:rsidRPr="00D97C51">
        <w:rPr>
          <w:rFonts w:ascii="Times New Roman" w:hAnsi="Times New Roman" w:cs="Times New Roman"/>
          <w:sz w:val="28"/>
          <w:szCs w:val="28"/>
        </w:rPr>
        <w:t>»</w:t>
      </w:r>
      <w:r w:rsidR="006D4021">
        <w:rPr>
          <w:rFonts w:ascii="Times New Roman" w:hAnsi="Times New Roman" w:cs="Times New Roman"/>
          <w:sz w:val="28"/>
          <w:szCs w:val="28"/>
        </w:rPr>
        <w:t xml:space="preserve"> на части земельного участка установлен сервитут</w:t>
      </w:r>
      <w:r w:rsidRPr="00D97C51">
        <w:rPr>
          <w:rFonts w:ascii="Times New Roman" w:hAnsi="Times New Roman" w:cs="Times New Roman"/>
          <w:sz w:val="28"/>
          <w:szCs w:val="28"/>
        </w:rPr>
        <w:t xml:space="preserve">. Цель установления сервитута – для прохода неопределенного круга лиц к колодцу и провоза дров к домам. </w:t>
      </w:r>
      <w:r w:rsidR="006D4021">
        <w:rPr>
          <w:rFonts w:ascii="Times New Roman" w:hAnsi="Times New Roman" w:cs="Times New Roman"/>
          <w:sz w:val="28"/>
          <w:szCs w:val="28"/>
        </w:rPr>
        <w:t xml:space="preserve"> 11.07.2017 статус части </w:t>
      </w:r>
      <w:r w:rsidR="006D4021" w:rsidRPr="006D4021">
        <w:rPr>
          <w:rFonts w:ascii="Times New Roman" w:hAnsi="Times New Roman" w:cs="Times New Roman"/>
          <w:sz w:val="28"/>
          <w:szCs w:val="28"/>
        </w:rPr>
        <w:t>земельного у</w:t>
      </w:r>
      <w:r w:rsidR="006D4021">
        <w:rPr>
          <w:rFonts w:ascii="Times New Roman" w:hAnsi="Times New Roman" w:cs="Times New Roman"/>
          <w:sz w:val="28"/>
          <w:szCs w:val="28"/>
        </w:rPr>
        <w:t>частка</w:t>
      </w:r>
      <w:r w:rsidR="006D4021" w:rsidRPr="006D4021">
        <w:rPr>
          <w:rFonts w:ascii="Times New Roman" w:hAnsi="Times New Roman" w:cs="Times New Roman"/>
          <w:sz w:val="28"/>
          <w:szCs w:val="28"/>
        </w:rPr>
        <w:t xml:space="preserve"> изменен </w:t>
      </w:r>
      <w:proofErr w:type="gramStart"/>
      <w:r w:rsidR="006D4021" w:rsidRPr="006D4021">
        <w:rPr>
          <w:rFonts w:ascii="Times New Roman" w:hAnsi="Times New Roman" w:cs="Times New Roman"/>
          <w:sz w:val="28"/>
          <w:szCs w:val="28"/>
        </w:rPr>
        <w:t>с</w:t>
      </w:r>
      <w:proofErr w:type="gramEnd"/>
      <w:r w:rsidR="006D4021" w:rsidRPr="006D4021">
        <w:rPr>
          <w:rFonts w:ascii="Times New Roman" w:hAnsi="Times New Roman" w:cs="Times New Roman"/>
          <w:sz w:val="28"/>
          <w:szCs w:val="28"/>
        </w:rPr>
        <w:t xml:space="preserve"> «временный» на «ранее учтенный»</w:t>
      </w:r>
      <w:r w:rsidR="006D4021">
        <w:rPr>
          <w:rFonts w:ascii="Times New Roman" w:hAnsi="Times New Roman" w:cs="Times New Roman"/>
          <w:sz w:val="28"/>
          <w:szCs w:val="28"/>
        </w:rPr>
        <w:t>. Судом было принято решение об отказе истцам в удовлетворении требований.</w:t>
      </w:r>
    </w:p>
    <w:p w:rsidR="00B03299" w:rsidRDefault="00151175" w:rsidP="00F13AF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Для разрешения данного спора судом были использованы следующие законодательные акты материального права: ст.23 ЗК РФ, ст. 48 ЗК РФ, ст</w:t>
      </w:r>
      <w:r w:rsidRPr="00151175">
        <w:rPr>
          <w:rFonts w:ascii="Times New Roman" w:hAnsi="Times New Roman" w:cs="Times New Roman"/>
          <w:sz w:val="28"/>
          <w:szCs w:val="28"/>
        </w:rPr>
        <w:t xml:space="preserve">. </w:t>
      </w:r>
      <w:r>
        <w:rPr>
          <w:rFonts w:ascii="Times New Roman" w:hAnsi="Times New Roman" w:cs="Times New Roman"/>
          <w:sz w:val="28"/>
          <w:szCs w:val="28"/>
        </w:rPr>
        <w:t xml:space="preserve">275, </w:t>
      </w:r>
      <w:r w:rsidRPr="00151175">
        <w:rPr>
          <w:rFonts w:ascii="Times New Roman" w:hAnsi="Times New Roman" w:cs="Times New Roman"/>
          <w:sz w:val="28"/>
          <w:szCs w:val="28"/>
        </w:rPr>
        <w:t>276 ГК РФ</w:t>
      </w:r>
      <w:r>
        <w:rPr>
          <w:rFonts w:ascii="Times New Roman" w:hAnsi="Times New Roman" w:cs="Times New Roman"/>
          <w:sz w:val="28"/>
          <w:szCs w:val="28"/>
        </w:rPr>
        <w:t>.</w:t>
      </w:r>
      <w:r w:rsidRPr="00151175">
        <w:rPr>
          <w:rFonts w:ascii="Times New Roman" w:hAnsi="Times New Roman" w:cs="Times New Roman"/>
          <w:sz w:val="28"/>
          <w:szCs w:val="28"/>
        </w:rPr>
        <w:t xml:space="preserve"> </w:t>
      </w:r>
      <w:proofErr w:type="gramStart"/>
      <w:r w:rsidR="00B03299">
        <w:rPr>
          <w:rFonts w:ascii="Times New Roman" w:hAnsi="Times New Roman" w:cs="Times New Roman"/>
          <w:sz w:val="28"/>
          <w:szCs w:val="28"/>
        </w:rPr>
        <w:t>Согласно п. 1 ст. 276 ГК РФ «</w:t>
      </w:r>
      <w:r w:rsidR="00B03299" w:rsidRPr="00B03299">
        <w:rPr>
          <w:rFonts w:ascii="Times New Roman" w:hAnsi="Times New Roman" w:cs="Times New Roman"/>
          <w:sz w:val="28"/>
          <w:szCs w:val="28"/>
        </w:rPr>
        <w:t>По требованию собственника земельного участка, обремененного сервитутом, сервитут может быть прекращен ввиду отпадения оснований, по которым он был установлен.</w:t>
      </w:r>
      <w:r w:rsidR="00B03299">
        <w:rPr>
          <w:rFonts w:ascii="Times New Roman" w:hAnsi="Times New Roman" w:cs="Times New Roman"/>
          <w:sz w:val="28"/>
          <w:szCs w:val="28"/>
        </w:rPr>
        <w:t>»</w:t>
      </w:r>
      <w:r>
        <w:rPr>
          <w:rFonts w:ascii="Times New Roman" w:hAnsi="Times New Roman" w:cs="Times New Roman"/>
          <w:sz w:val="28"/>
          <w:szCs w:val="28"/>
        </w:rPr>
        <w:t xml:space="preserve"> Таким образом, то</w:t>
      </w:r>
      <w:r w:rsidR="003F33B0">
        <w:rPr>
          <w:rFonts w:ascii="Times New Roman" w:hAnsi="Times New Roman" w:cs="Times New Roman"/>
          <w:sz w:val="28"/>
          <w:szCs w:val="28"/>
        </w:rPr>
        <w:t>лько собственники, как и в этом</w:t>
      </w:r>
      <w:r>
        <w:rPr>
          <w:rFonts w:ascii="Times New Roman" w:hAnsi="Times New Roman" w:cs="Times New Roman"/>
          <w:sz w:val="28"/>
          <w:szCs w:val="28"/>
        </w:rPr>
        <w:t xml:space="preserve"> случае, имели право требовать прекращения сервитута и только в виду отпадения оснований, чего в данном случае не было, о чем можно утверждать исходя из возражений представителя</w:t>
      </w:r>
      <w:proofErr w:type="gramEnd"/>
      <w:r w:rsidRPr="00151175">
        <w:rPr>
          <w:rFonts w:ascii="Times New Roman" w:hAnsi="Times New Roman" w:cs="Times New Roman"/>
          <w:sz w:val="28"/>
          <w:szCs w:val="28"/>
        </w:rPr>
        <w:t xml:space="preserve"> третьего лица </w:t>
      </w:r>
      <w:proofErr w:type="spellStart"/>
      <w:r w:rsidRPr="00151175">
        <w:rPr>
          <w:rFonts w:ascii="Times New Roman" w:hAnsi="Times New Roman" w:cs="Times New Roman"/>
          <w:sz w:val="28"/>
          <w:szCs w:val="28"/>
        </w:rPr>
        <w:t>Парменовой</w:t>
      </w:r>
      <w:proofErr w:type="spellEnd"/>
      <w:r w:rsidRPr="00151175">
        <w:rPr>
          <w:rFonts w:ascii="Times New Roman" w:hAnsi="Times New Roman" w:cs="Times New Roman"/>
          <w:sz w:val="28"/>
          <w:szCs w:val="28"/>
        </w:rPr>
        <w:t xml:space="preserve"> Н.А.</w:t>
      </w:r>
      <w:r w:rsidR="005435EC">
        <w:rPr>
          <w:rFonts w:ascii="Times New Roman" w:hAnsi="Times New Roman" w:cs="Times New Roman"/>
          <w:sz w:val="28"/>
          <w:szCs w:val="28"/>
        </w:rPr>
        <w:t xml:space="preserve"> (собственник соседнего участка</w:t>
      </w:r>
      <w:r w:rsidR="00CE3AEB">
        <w:rPr>
          <w:rFonts w:ascii="Times New Roman" w:hAnsi="Times New Roman" w:cs="Times New Roman"/>
          <w:sz w:val="28"/>
          <w:szCs w:val="28"/>
        </w:rPr>
        <w:t>, лицо, не являющееся собственником земельного участка, в отношении которого идет спор</w:t>
      </w:r>
      <w:r w:rsidR="005435EC">
        <w:rPr>
          <w:rFonts w:ascii="Times New Roman" w:hAnsi="Times New Roman" w:cs="Times New Roman"/>
          <w:sz w:val="28"/>
          <w:szCs w:val="28"/>
        </w:rPr>
        <w:t>)</w:t>
      </w:r>
      <w:r w:rsidRPr="00151175">
        <w:rPr>
          <w:rFonts w:ascii="Times New Roman" w:hAnsi="Times New Roman" w:cs="Times New Roman"/>
          <w:sz w:val="28"/>
          <w:szCs w:val="28"/>
        </w:rPr>
        <w:t xml:space="preserve"> по доверенности </w:t>
      </w:r>
      <w:proofErr w:type="spellStart"/>
      <w:r w:rsidRPr="00151175">
        <w:rPr>
          <w:rFonts w:ascii="Times New Roman" w:hAnsi="Times New Roman" w:cs="Times New Roman"/>
          <w:sz w:val="28"/>
          <w:szCs w:val="28"/>
        </w:rPr>
        <w:t>Личман</w:t>
      </w:r>
      <w:proofErr w:type="spellEnd"/>
      <w:r w:rsidRPr="00151175">
        <w:rPr>
          <w:rFonts w:ascii="Times New Roman" w:hAnsi="Times New Roman" w:cs="Times New Roman"/>
          <w:sz w:val="28"/>
          <w:szCs w:val="28"/>
        </w:rPr>
        <w:t xml:space="preserve"> Т.А.</w:t>
      </w:r>
    </w:p>
    <w:p w:rsidR="005435EC" w:rsidRDefault="000B7288" w:rsidP="00F13AF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Также судом установлено, что </w:t>
      </w:r>
      <w:r w:rsidRPr="000B7288">
        <w:rPr>
          <w:rFonts w:ascii="Times New Roman" w:hAnsi="Times New Roman" w:cs="Times New Roman"/>
          <w:sz w:val="28"/>
          <w:szCs w:val="28"/>
        </w:rPr>
        <w:t>на момент заключения истцами договора купли-продажи земельного участка, право собственности на земельный уч</w:t>
      </w:r>
      <w:r>
        <w:rPr>
          <w:rFonts w:ascii="Times New Roman" w:hAnsi="Times New Roman" w:cs="Times New Roman"/>
          <w:sz w:val="28"/>
          <w:szCs w:val="28"/>
        </w:rPr>
        <w:t xml:space="preserve">асток </w:t>
      </w:r>
      <w:r w:rsidRPr="000B7288">
        <w:rPr>
          <w:rFonts w:ascii="Times New Roman" w:hAnsi="Times New Roman" w:cs="Times New Roman"/>
          <w:sz w:val="28"/>
          <w:szCs w:val="28"/>
        </w:rPr>
        <w:t>уже имело обременение - сервиту</w:t>
      </w:r>
      <w:r>
        <w:rPr>
          <w:rFonts w:ascii="Times New Roman" w:hAnsi="Times New Roman" w:cs="Times New Roman"/>
          <w:sz w:val="28"/>
          <w:szCs w:val="28"/>
        </w:rPr>
        <w:t xml:space="preserve">т на часть </w:t>
      </w:r>
      <w:r w:rsidRPr="000B7288">
        <w:rPr>
          <w:rFonts w:ascii="Times New Roman" w:hAnsi="Times New Roman" w:cs="Times New Roman"/>
          <w:sz w:val="28"/>
          <w:szCs w:val="28"/>
        </w:rPr>
        <w:t>вышеуказанного участка</w:t>
      </w:r>
      <w:r>
        <w:rPr>
          <w:rFonts w:ascii="Times New Roman" w:hAnsi="Times New Roman" w:cs="Times New Roman"/>
          <w:sz w:val="28"/>
          <w:szCs w:val="28"/>
        </w:rPr>
        <w:t xml:space="preserve">. </w:t>
      </w:r>
      <w:r w:rsidR="005435EC">
        <w:rPr>
          <w:rFonts w:ascii="Times New Roman" w:hAnsi="Times New Roman" w:cs="Times New Roman"/>
          <w:sz w:val="28"/>
          <w:szCs w:val="28"/>
        </w:rPr>
        <w:t xml:space="preserve">В данном примере очень четко прослеживается </w:t>
      </w:r>
      <w:r w:rsidR="00816769">
        <w:rPr>
          <w:rFonts w:ascii="Times New Roman" w:hAnsi="Times New Roman" w:cs="Times New Roman"/>
          <w:sz w:val="28"/>
          <w:szCs w:val="28"/>
        </w:rPr>
        <w:t xml:space="preserve">значение </w:t>
      </w:r>
      <w:r w:rsidR="005435EC">
        <w:rPr>
          <w:rFonts w:ascii="Times New Roman" w:hAnsi="Times New Roman" w:cs="Times New Roman"/>
          <w:sz w:val="28"/>
          <w:szCs w:val="28"/>
        </w:rPr>
        <w:t>пр</w:t>
      </w:r>
      <w:r w:rsidR="00816769">
        <w:rPr>
          <w:rFonts w:ascii="Times New Roman" w:hAnsi="Times New Roman" w:cs="Times New Roman"/>
          <w:sz w:val="28"/>
          <w:szCs w:val="28"/>
        </w:rPr>
        <w:t>ава</w:t>
      </w:r>
      <w:r w:rsidR="005435EC">
        <w:rPr>
          <w:rFonts w:ascii="Times New Roman" w:hAnsi="Times New Roman" w:cs="Times New Roman"/>
          <w:sz w:val="28"/>
          <w:szCs w:val="28"/>
        </w:rPr>
        <w:t xml:space="preserve"> следования вещных прав, а именно сервитута</w:t>
      </w:r>
      <w:r w:rsidR="00606FED">
        <w:rPr>
          <w:rFonts w:ascii="Times New Roman" w:hAnsi="Times New Roman" w:cs="Times New Roman"/>
          <w:sz w:val="28"/>
          <w:szCs w:val="28"/>
        </w:rPr>
        <w:t>, при разрешении судебных споров</w:t>
      </w:r>
      <w:r w:rsidR="005435EC">
        <w:rPr>
          <w:rFonts w:ascii="Times New Roman" w:hAnsi="Times New Roman" w:cs="Times New Roman"/>
          <w:sz w:val="28"/>
          <w:szCs w:val="28"/>
        </w:rPr>
        <w:t xml:space="preserve">. Судом было установлено, что </w:t>
      </w:r>
      <w:r w:rsidR="00301BA7">
        <w:rPr>
          <w:rFonts w:ascii="Times New Roman" w:hAnsi="Times New Roman" w:cs="Times New Roman"/>
          <w:sz w:val="28"/>
          <w:szCs w:val="28"/>
        </w:rPr>
        <w:t>данное обременение в силу ст</w:t>
      </w:r>
      <w:r w:rsidR="005435EC" w:rsidRPr="005435EC">
        <w:rPr>
          <w:rFonts w:ascii="Times New Roman" w:hAnsi="Times New Roman" w:cs="Times New Roman"/>
          <w:sz w:val="28"/>
          <w:szCs w:val="28"/>
        </w:rPr>
        <w:t>. 275 ГК РФ, сохранилось и после пере</w:t>
      </w:r>
      <w:r w:rsidR="00CE3AEB">
        <w:rPr>
          <w:rFonts w:ascii="Times New Roman" w:hAnsi="Times New Roman" w:cs="Times New Roman"/>
          <w:sz w:val="28"/>
          <w:szCs w:val="28"/>
        </w:rPr>
        <w:t>хода прав на земельный участок от Лебедева А.А. к</w:t>
      </w:r>
      <w:r w:rsidR="005435EC" w:rsidRPr="005435EC">
        <w:rPr>
          <w:rFonts w:ascii="Times New Roman" w:hAnsi="Times New Roman" w:cs="Times New Roman"/>
          <w:sz w:val="28"/>
          <w:szCs w:val="28"/>
        </w:rPr>
        <w:t xml:space="preserve"> истцам</w:t>
      </w:r>
      <w:r w:rsidR="005435EC">
        <w:rPr>
          <w:rFonts w:ascii="Times New Roman" w:hAnsi="Times New Roman" w:cs="Times New Roman"/>
          <w:sz w:val="28"/>
          <w:szCs w:val="28"/>
        </w:rPr>
        <w:t xml:space="preserve">. На  основании данного положения </w:t>
      </w:r>
      <w:r w:rsidR="008D5AAE">
        <w:rPr>
          <w:rFonts w:ascii="Times New Roman" w:hAnsi="Times New Roman" w:cs="Times New Roman"/>
          <w:sz w:val="28"/>
          <w:szCs w:val="28"/>
        </w:rPr>
        <w:t>ГК РФ</w:t>
      </w:r>
      <w:r w:rsidR="005435EC">
        <w:rPr>
          <w:rFonts w:ascii="Times New Roman" w:hAnsi="Times New Roman" w:cs="Times New Roman"/>
          <w:sz w:val="28"/>
          <w:szCs w:val="28"/>
        </w:rPr>
        <w:t>, в котором проявляется свойство следования вещных прав, суд вынес решение о сохранении обреме</w:t>
      </w:r>
      <w:r w:rsidR="008D5AAE">
        <w:rPr>
          <w:rFonts w:ascii="Times New Roman" w:hAnsi="Times New Roman" w:cs="Times New Roman"/>
          <w:sz w:val="28"/>
          <w:szCs w:val="28"/>
        </w:rPr>
        <w:t>нения земельного участка. Норма ст. 275 ГК РФ является специальной для сервитута, общей же нормой можно считать п.3 ст.216 ГК РФ.</w:t>
      </w:r>
      <w:r w:rsidR="00CE3AEB">
        <w:rPr>
          <w:rFonts w:ascii="Times New Roman" w:hAnsi="Times New Roman" w:cs="Times New Roman"/>
          <w:sz w:val="28"/>
          <w:szCs w:val="28"/>
        </w:rPr>
        <w:t xml:space="preserve"> </w:t>
      </w:r>
      <w:r>
        <w:rPr>
          <w:rFonts w:ascii="Times New Roman" w:hAnsi="Times New Roman" w:cs="Times New Roman"/>
          <w:sz w:val="28"/>
          <w:szCs w:val="28"/>
        </w:rPr>
        <w:t>Таким образом, можно с</w:t>
      </w:r>
      <w:r w:rsidR="008B2A4C">
        <w:rPr>
          <w:rFonts w:ascii="Times New Roman" w:hAnsi="Times New Roman" w:cs="Times New Roman"/>
          <w:sz w:val="28"/>
          <w:szCs w:val="28"/>
        </w:rPr>
        <w:t>казать, что решение суда</w:t>
      </w:r>
      <w:r>
        <w:rPr>
          <w:rFonts w:ascii="Times New Roman" w:hAnsi="Times New Roman" w:cs="Times New Roman"/>
          <w:sz w:val="28"/>
          <w:szCs w:val="28"/>
        </w:rPr>
        <w:t xml:space="preserve"> связано </w:t>
      </w:r>
      <w:r w:rsidR="00576694">
        <w:rPr>
          <w:rFonts w:ascii="Times New Roman" w:hAnsi="Times New Roman" w:cs="Times New Roman"/>
          <w:sz w:val="28"/>
          <w:szCs w:val="28"/>
        </w:rPr>
        <w:t xml:space="preserve">в первую очередь именно </w:t>
      </w:r>
      <w:r>
        <w:rPr>
          <w:rFonts w:ascii="Times New Roman" w:hAnsi="Times New Roman" w:cs="Times New Roman"/>
          <w:sz w:val="28"/>
          <w:szCs w:val="28"/>
        </w:rPr>
        <w:t>с пр</w:t>
      </w:r>
      <w:r w:rsidR="00576694">
        <w:rPr>
          <w:rFonts w:ascii="Times New Roman" w:hAnsi="Times New Roman" w:cs="Times New Roman"/>
          <w:sz w:val="28"/>
          <w:szCs w:val="28"/>
        </w:rPr>
        <w:t>авом следования вещных прав</w:t>
      </w:r>
      <w:r>
        <w:rPr>
          <w:rFonts w:ascii="Times New Roman" w:hAnsi="Times New Roman" w:cs="Times New Roman"/>
          <w:sz w:val="28"/>
          <w:szCs w:val="28"/>
        </w:rPr>
        <w:t>.</w:t>
      </w:r>
      <w:r w:rsidR="000F0D23">
        <w:rPr>
          <w:rFonts w:ascii="Times New Roman" w:hAnsi="Times New Roman" w:cs="Times New Roman"/>
          <w:sz w:val="28"/>
          <w:szCs w:val="28"/>
        </w:rPr>
        <w:t xml:space="preserve"> </w:t>
      </w:r>
      <w:r w:rsidR="000F0D23" w:rsidRPr="000F0D23">
        <w:rPr>
          <w:rFonts w:ascii="Times New Roman" w:hAnsi="Times New Roman" w:cs="Times New Roman"/>
          <w:sz w:val="28"/>
          <w:szCs w:val="28"/>
        </w:rPr>
        <w:t>Право следования является в какой-то степени защитой прав лиц, не являющихся собственниками имущества. Данный признак гарантирует сохранение их прав при смене собственника</w:t>
      </w:r>
      <w:r w:rsidR="00F969A1">
        <w:rPr>
          <w:rFonts w:ascii="Times New Roman" w:hAnsi="Times New Roman" w:cs="Times New Roman"/>
          <w:sz w:val="28"/>
          <w:szCs w:val="28"/>
        </w:rPr>
        <w:t xml:space="preserve"> (более подробно см. п.2 приложения 1)</w:t>
      </w:r>
      <w:r w:rsidR="000F0D23" w:rsidRPr="000F0D23">
        <w:rPr>
          <w:rFonts w:ascii="Times New Roman" w:hAnsi="Times New Roman" w:cs="Times New Roman"/>
          <w:sz w:val="28"/>
          <w:szCs w:val="28"/>
        </w:rPr>
        <w:t>.</w:t>
      </w:r>
    </w:p>
    <w:p w:rsidR="000B5947" w:rsidRDefault="00925CB2" w:rsidP="00925CB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Одним из самых нетипичных споров, рассмотренных в процессе изучения судебной практики по тематике права следования, является </w:t>
      </w:r>
      <w:r w:rsidR="000B5947">
        <w:rPr>
          <w:rFonts w:ascii="Times New Roman" w:hAnsi="Times New Roman" w:cs="Times New Roman"/>
          <w:sz w:val="28"/>
          <w:szCs w:val="28"/>
        </w:rPr>
        <w:t xml:space="preserve">судебный спор о признании права постоянного (бессрочного) пользования земельным участком. Ранее упомянутое право закреплено в п.1 ст. 216 ГК РФ. </w:t>
      </w:r>
      <w:r w:rsidR="007F42A5">
        <w:rPr>
          <w:rFonts w:ascii="Times New Roman" w:hAnsi="Times New Roman" w:cs="Times New Roman"/>
          <w:sz w:val="28"/>
          <w:szCs w:val="28"/>
        </w:rPr>
        <w:t xml:space="preserve"> </w:t>
      </w:r>
      <w:proofErr w:type="gramStart"/>
      <w:r w:rsidR="000B5947" w:rsidRPr="00D81A09">
        <w:rPr>
          <w:rFonts w:ascii="Times New Roman" w:hAnsi="Times New Roman" w:cs="Times New Roman"/>
          <w:sz w:val="28"/>
          <w:szCs w:val="28"/>
        </w:rPr>
        <w:t xml:space="preserve">Решение № 2-5769/2015 </w:t>
      </w:r>
      <w:r w:rsidR="000B5947" w:rsidRPr="00D81A09">
        <w:rPr>
          <w:rFonts w:ascii="Times New Roman" w:hAnsi="Times New Roman" w:cs="Times New Roman"/>
          <w:sz w:val="28"/>
          <w:szCs w:val="28"/>
        </w:rPr>
        <w:lastRenderedPageBreak/>
        <w:t>2-5769/2015~М-6786/2015 М-6786/2015 от 21 декабря 2015 г. по делу № 2-5769/2015</w:t>
      </w:r>
      <w:r w:rsidR="000B5947">
        <w:rPr>
          <w:rFonts w:ascii="Times New Roman" w:hAnsi="Times New Roman" w:cs="Times New Roman"/>
          <w:sz w:val="28"/>
          <w:szCs w:val="28"/>
        </w:rPr>
        <w:t xml:space="preserve"> Пятигорского городского суда Ставропольского края</w:t>
      </w:r>
      <w:r w:rsidR="00B378F3">
        <w:rPr>
          <w:rStyle w:val="a7"/>
          <w:rFonts w:ascii="Times New Roman" w:hAnsi="Times New Roman" w:cs="Times New Roman"/>
          <w:sz w:val="28"/>
          <w:szCs w:val="28"/>
        </w:rPr>
        <w:footnoteReference w:id="22"/>
      </w:r>
      <w:r w:rsidR="000B5947">
        <w:rPr>
          <w:rFonts w:ascii="Times New Roman" w:hAnsi="Times New Roman" w:cs="Times New Roman"/>
          <w:sz w:val="28"/>
          <w:szCs w:val="28"/>
        </w:rPr>
        <w:t xml:space="preserve">. В суд обратились граждане </w:t>
      </w:r>
      <w:r w:rsidR="000B5947" w:rsidRPr="00D81A09">
        <w:rPr>
          <w:rFonts w:ascii="Times New Roman" w:hAnsi="Times New Roman" w:cs="Times New Roman"/>
          <w:sz w:val="28"/>
          <w:szCs w:val="28"/>
        </w:rPr>
        <w:t xml:space="preserve">Дорошенко Н.И., </w:t>
      </w:r>
      <w:proofErr w:type="spellStart"/>
      <w:r w:rsidR="000B5947" w:rsidRPr="00D81A09">
        <w:rPr>
          <w:rFonts w:ascii="Times New Roman" w:hAnsi="Times New Roman" w:cs="Times New Roman"/>
          <w:sz w:val="28"/>
          <w:szCs w:val="28"/>
        </w:rPr>
        <w:t>Малооков</w:t>
      </w:r>
      <w:proofErr w:type="spellEnd"/>
      <w:r w:rsidR="000B5947" w:rsidRPr="00D81A09">
        <w:rPr>
          <w:rFonts w:ascii="Times New Roman" w:hAnsi="Times New Roman" w:cs="Times New Roman"/>
          <w:sz w:val="28"/>
          <w:szCs w:val="28"/>
        </w:rPr>
        <w:t xml:space="preserve"> А.И</w:t>
      </w:r>
      <w:r w:rsidR="000B5947">
        <w:rPr>
          <w:rFonts w:ascii="Times New Roman" w:hAnsi="Times New Roman" w:cs="Times New Roman"/>
          <w:sz w:val="28"/>
          <w:szCs w:val="28"/>
        </w:rPr>
        <w:t xml:space="preserve"> с исковым заявление о признании за ними права постоянного (бессрочного) пользования земельным участком.</w:t>
      </w:r>
      <w:proofErr w:type="gramEnd"/>
      <w:r w:rsidR="000B5947">
        <w:rPr>
          <w:rFonts w:ascii="Times New Roman" w:hAnsi="Times New Roman" w:cs="Times New Roman"/>
          <w:sz w:val="28"/>
          <w:szCs w:val="28"/>
        </w:rPr>
        <w:t xml:space="preserve"> Право собственности на жилой дом, расположенный на данном земельном участке, перешел к наследникам </w:t>
      </w:r>
      <w:r w:rsidR="000B5947" w:rsidRPr="00D81A09">
        <w:rPr>
          <w:rFonts w:ascii="Times New Roman" w:hAnsi="Times New Roman" w:cs="Times New Roman"/>
          <w:sz w:val="28"/>
          <w:szCs w:val="28"/>
        </w:rPr>
        <w:t xml:space="preserve">Дорошенко Н.И., </w:t>
      </w:r>
      <w:proofErr w:type="spellStart"/>
      <w:r w:rsidR="000B5947" w:rsidRPr="00D81A09">
        <w:rPr>
          <w:rFonts w:ascii="Times New Roman" w:hAnsi="Times New Roman" w:cs="Times New Roman"/>
          <w:sz w:val="28"/>
          <w:szCs w:val="28"/>
        </w:rPr>
        <w:t>Малооков</w:t>
      </w:r>
      <w:proofErr w:type="spellEnd"/>
      <w:r w:rsidR="000B5947" w:rsidRPr="00D81A09">
        <w:rPr>
          <w:rFonts w:ascii="Times New Roman" w:hAnsi="Times New Roman" w:cs="Times New Roman"/>
          <w:sz w:val="28"/>
          <w:szCs w:val="28"/>
        </w:rPr>
        <w:t xml:space="preserve"> А.И</w:t>
      </w:r>
      <w:r w:rsidR="000B5947">
        <w:rPr>
          <w:rFonts w:ascii="Times New Roman" w:hAnsi="Times New Roman" w:cs="Times New Roman"/>
          <w:sz w:val="28"/>
          <w:szCs w:val="28"/>
        </w:rPr>
        <w:t xml:space="preserve"> от наследодателя </w:t>
      </w:r>
      <w:proofErr w:type="spellStart"/>
      <w:r w:rsidR="000B5947">
        <w:rPr>
          <w:rFonts w:ascii="Times New Roman" w:hAnsi="Times New Roman" w:cs="Times New Roman"/>
          <w:sz w:val="28"/>
          <w:szCs w:val="28"/>
        </w:rPr>
        <w:t>Малоокова</w:t>
      </w:r>
      <w:proofErr w:type="spellEnd"/>
      <w:r w:rsidR="000B5947">
        <w:rPr>
          <w:rFonts w:ascii="Times New Roman" w:hAnsi="Times New Roman" w:cs="Times New Roman"/>
          <w:sz w:val="28"/>
          <w:szCs w:val="28"/>
        </w:rPr>
        <w:t xml:space="preserve"> А.И. Отсюда, на </w:t>
      </w:r>
      <w:r w:rsidR="000B5947" w:rsidRPr="00FE29CF">
        <w:rPr>
          <w:rFonts w:ascii="Times New Roman" w:hAnsi="Times New Roman" w:cs="Times New Roman"/>
          <w:sz w:val="28"/>
          <w:szCs w:val="28"/>
        </w:rPr>
        <w:t>праве собственности на основании свидетельства о праве на наследство по закону</w:t>
      </w:r>
      <w:r w:rsidR="000B5947">
        <w:rPr>
          <w:rFonts w:ascii="Times New Roman" w:hAnsi="Times New Roman" w:cs="Times New Roman"/>
          <w:sz w:val="28"/>
          <w:szCs w:val="28"/>
        </w:rPr>
        <w:t xml:space="preserve"> Дорошенко Н.И. принадлежит </w:t>
      </w:r>
      <w:proofErr w:type="spellStart"/>
      <w:proofErr w:type="gramStart"/>
      <w:r w:rsidR="000B5947" w:rsidRPr="00FE29CF">
        <w:rPr>
          <w:rFonts w:ascii="Times New Roman" w:hAnsi="Times New Roman" w:cs="Times New Roman"/>
          <w:sz w:val="28"/>
          <w:szCs w:val="28"/>
        </w:rPr>
        <w:t>принадлежит</w:t>
      </w:r>
      <w:proofErr w:type="spellEnd"/>
      <w:proofErr w:type="gramEnd"/>
      <w:r w:rsidR="000B5947" w:rsidRPr="00FE29CF">
        <w:rPr>
          <w:rFonts w:ascii="Times New Roman" w:hAnsi="Times New Roman" w:cs="Times New Roman"/>
          <w:sz w:val="28"/>
          <w:szCs w:val="28"/>
        </w:rPr>
        <w:t xml:space="preserve"> 1/2 доля в праве общей долевой собственности на жилой дом</w:t>
      </w:r>
      <w:r w:rsidR="000B5947">
        <w:rPr>
          <w:rFonts w:ascii="Times New Roman" w:hAnsi="Times New Roman" w:cs="Times New Roman"/>
          <w:sz w:val="28"/>
          <w:szCs w:val="28"/>
        </w:rPr>
        <w:t xml:space="preserve">, аналогично и </w:t>
      </w:r>
      <w:proofErr w:type="spellStart"/>
      <w:r w:rsidR="000B5947">
        <w:rPr>
          <w:rFonts w:ascii="Times New Roman" w:hAnsi="Times New Roman" w:cs="Times New Roman"/>
          <w:sz w:val="28"/>
          <w:szCs w:val="28"/>
        </w:rPr>
        <w:t>Молоокову</w:t>
      </w:r>
      <w:proofErr w:type="spellEnd"/>
      <w:r w:rsidR="000B5947">
        <w:rPr>
          <w:rFonts w:ascii="Times New Roman" w:hAnsi="Times New Roman" w:cs="Times New Roman"/>
          <w:sz w:val="28"/>
          <w:szCs w:val="28"/>
        </w:rPr>
        <w:t xml:space="preserve"> А.И. У наследодателя земельный участок, на котором расположен объект недвижимости, </w:t>
      </w:r>
      <w:r w:rsidR="000B5947" w:rsidRPr="00FE29CF">
        <w:rPr>
          <w:rFonts w:ascii="Times New Roman" w:hAnsi="Times New Roman" w:cs="Times New Roman"/>
          <w:sz w:val="28"/>
          <w:szCs w:val="28"/>
        </w:rPr>
        <w:t>находился на праве постоянного (бессрочного) пользования на основании Решения Пятигорско</w:t>
      </w:r>
      <w:r w:rsidR="000B5947">
        <w:rPr>
          <w:rFonts w:ascii="Times New Roman" w:hAnsi="Times New Roman" w:cs="Times New Roman"/>
          <w:sz w:val="28"/>
          <w:szCs w:val="28"/>
        </w:rPr>
        <w:t>го городского суда</w:t>
      </w:r>
      <w:r w:rsidR="000B5947" w:rsidRPr="00FE29CF">
        <w:rPr>
          <w:rFonts w:ascii="Times New Roman" w:hAnsi="Times New Roman" w:cs="Times New Roman"/>
          <w:sz w:val="28"/>
          <w:szCs w:val="28"/>
        </w:rPr>
        <w:t>.</w:t>
      </w:r>
      <w:r w:rsidR="000B5947">
        <w:rPr>
          <w:rFonts w:ascii="Times New Roman" w:hAnsi="Times New Roman" w:cs="Times New Roman"/>
          <w:sz w:val="28"/>
          <w:szCs w:val="28"/>
        </w:rPr>
        <w:t xml:space="preserve"> </w:t>
      </w:r>
    </w:p>
    <w:p w:rsidR="000B5947" w:rsidRDefault="000B5947" w:rsidP="000B594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Для разрешения данного спора судом были использованы следующие законодательные акты материального права: ч.1 ст. 17, ч.3 </w:t>
      </w:r>
      <w:proofErr w:type="spellStart"/>
      <w:proofErr w:type="gramStart"/>
      <w:r>
        <w:rPr>
          <w:rFonts w:ascii="Times New Roman" w:hAnsi="Times New Roman" w:cs="Times New Roman"/>
          <w:sz w:val="28"/>
          <w:szCs w:val="28"/>
        </w:rPr>
        <w:t>ст</w:t>
      </w:r>
      <w:proofErr w:type="spellEnd"/>
      <w:proofErr w:type="gramEnd"/>
      <w:r>
        <w:rPr>
          <w:rFonts w:ascii="Times New Roman" w:hAnsi="Times New Roman" w:cs="Times New Roman"/>
          <w:sz w:val="28"/>
          <w:szCs w:val="28"/>
        </w:rPr>
        <w:t xml:space="preserve"> 35, ч.1 ст. 55 Конституции РФ, ст. 9, 12, 124, 213, 216, 265, 268, 271, 279, 304, 305, 552 ГК РФ, ст. 1, 20, 21, 25,  29, 34, 35, 36, 49, 55, 59, 63 ЗК РФ, </w:t>
      </w:r>
      <w:r w:rsidRPr="0035737E">
        <w:rPr>
          <w:rFonts w:ascii="Times New Roman" w:hAnsi="Times New Roman" w:cs="Times New Roman"/>
          <w:sz w:val="28"/>
          <w:szCs w:val="28"/>
        </w:rPr>
        <w:t>ст. 71 Закона РФ «О местном самоуправлении в Российской Федерации» и ст. 3 ФЗ «О введении в действие Земельного кодекса Российской Федерации»</w:t>
      </w:r>
      <w:r>
        <w:rPr>
          <w:rFonts w:ascii="Times New Roman" w:hAnsi="Times New Roman" w:cs="Times New Roman"/>
          <w:sz w:val="28"/>
          <w:szCs w:val="28"/>
        </w:rPr>
        <w:t>.</w:t>
      </w:r>
    </w:p>
    <w:p w:rsidR="007F42A5" w:rsidRDefault="007F42A5" w:rsidP="000B594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Особенностью в данном споре является тот факт, что ч.2 ст. 39.9 ЗК РФ устанавливает исчерпывающий перечень субъектов, которым данное право может быть предоставлено, физические лица данными субъектами не являются. Т.е. в</w:t>
      </w:r>
      <w:r w:rsidRPr="007F42A5">
        <w:rPr>
          <w:rFonts w:ascii="Times New Roman" w:hAnsi="Times New Roman" w:cs="Times New Roman"/>
          <w:sz w:val="28"/>
          <w:szCs w:val="28"/>
        </w:rPr>
        <w:t xml:space="preserve"> силу действующего ЗК РФ гражданин не является субъектом права постоянного (бессрочного) пользования, в </w:t>
      </w:r>
      <w:proofErr w:type="gramStart"/>
      <w:r w:rsidRPr="007F42A5">
        <w:rPr>
          <w:rFonts w:ascii="Times New Roman" w:hAnsi="Times New Roman" w:cs="Times New Roman"/>
          <w:sz w:val="28"/>
          <w:szCs w:val="28"/>
        </w:rPr>
        <w:t>связи</w:t>
      </w:r>
      <w:proofErr w:type="gramEnd"/>
      <w:r w:rsidRPr="007F42A5">
        <w:rPr>
          <w:rFonts w:ascii="Times New Roman" w:hAnsi="Times New Roman" w:cs="Times New Roman"/>
          <w:sz w:val="28"/>
          <w:szCs w:val="28"/>
        </w:rPr>
        <w:t xml:space="preserve"> с чем земельный участок не может быть предоставлен истцам на праве постоянн</w:t>
      </w:r>
      <w:r>
        <w:rPr>
          <w:rFonts w:ascii="Times New Roman" w:hAnsi="Times New Roman" w:cs="Times New Roman"/>
          <w:sz w:val="28"/>
          <w:szCs w:val="28"/>
        </w:rPr>
        <w:t>ого (бессрочного) пользования. Но п</w:t>
      </w:r>
      <w:r w:rsidRPr="007F42A5">
        <w:rPr>
          <w:rFonts w:ascii="Times New Roman" w:hAnsi="Times New Roman" w:cs="Times New Roman"/>
          <w:sz w:val="28"/>
          <w:szCs w:val="28"/>
        </w:rPr>
        <w:t>онятие «предоставление земельного участка» может быть распространено только на случаи первичного получения земли. В данном же случае речь идет о перерегистрации, переоформлении прав владения и пользования земельным участком, ранее предоставленного гражданину и уже реально владеющего им.</w:t>
      </w:r>
      <w:r>
        <w:rPr>
          <w:rFonts w:ascii="Times New Roman" w:hAnsi="Times New Roman" w:cs="Times New Roman"/>
          <w:sz w:val="28"/>
          <w:szCs w:val="28"/>
        </w:rPr>
        <w:t xml:space="preserve"> В этом проявляется та самая не типичность этого судебного решения.</w:t>
      </w:r>
      <w:r w:rsidR="005755EA">
        <w:rPr>
          <w:rFonts w:ascii="Times New Roman" w:hAnsi="Times New Roman" w:cs="Times New Roman"/>
          <w:sz w:val="28"/>
          <w:szCs w:val="28"/>
        </w:rPr>
        <w:t xml:space="preserve"> </w:t>
      </w:r>
      <w:r w:rsidR="00CE1257">
        <w:rPr>
          <w:rFonts w:ascii="Times New Roman" w:hAnsi="Times New Roman" w:cs="Times New Roman"/>
          <w:sz w:val="28"/>
          <w:szCs w:val="28"/>
        </w:rPr>
        <w:t>Отсюда можно сделать вывод, что</w:t>
      </w:r>
      <w:r w:rsidR="005755EA">
        <w:rPr>
          <w:rFonts w:ascii="Times New Roman" w:hAnsi="Times New Roman" w:cs="Times New Roman"/>
          <w:sz w:val="28"/>
          <w:szCs w:val="28"/>
        </w:rPr>
        <w:t xml:space="preserve"> на право следования положение вышеуказанной статьи ЗК РФ не распространяется.</w:t>
      </w:r>
      <w:r w:rsidR="00F969A1">
        <w:rPr>
          <w:rFonts w:ascii="Times New Roman" w:hAnsi="Times New Roman" w:cs="Times New Roman"/>
          <w:sz w:val="28"/>
          <w:szCs w:val="28"/>
        </w:rPr>
        <w:t xml:space="preserve"> </w:t>
      </w:r>
      <w:r w:rsidR="00F969A1" w:rsidRPr="00F969A1">
        <w:rPr>
          <w:rFonts w:ascii="Times New Roman" w:hAnsi="Times New Roman" w:cs="Times New Roman"/>
          <w:sz w:val="28"/>
          <w:szCs w:val="28"/>
        </w:rPr>
        <w:t xml:space="preserve">Таким образом, </w:t>
      </w:r>
      <w:r w:rsidR="00657242">
        <w:rPr>
          <w:rFonts w:ascii="Times New Roman" w:hAnsi="Times New Roman" w:cs="Times New Roman"/>
          <w:sz w:val="28"/>
          <w:szCs w:val="28"/>
        </w:rPr>
        <w:t>право следования сохраняет при смене собственника и те ограниченные вещные права на имущество, которые в силу действующего законодательства не могут быть установлены</w:t>
      </w:r>
      <w:r w:rsidR="00F969A1" w:rsidRPr="00F969A1">
        <w:rPr>
          <w:rFonts w:ascii="Times New Roman" w:hAnsi="Times New Roman" w:cs="Times New Roman"/>
          <w:sz w:val="28"/>
          <w:szCs w:val="28"/>
        </w:rPr>
        <w:t>.</w:t>
      </w:r>
    </w:p>
    <w:p w:rsidR="000B5947" w:rsidRDefault="000B5947" w:rsidP="000B5947">
      <w:pPr>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 xml:space="preserve">Для нашей темы особо интересными являются </w:t>
      </w:r>
      <w:r w:rsidRPr="002B118E">
        <w:rPr>
          <w:rFonts w:ascii="Times New Roman" w:hAnsi="Times New Roman" w:cs="Times New Roman"/>
          <w:sz w:val="28"/>
          <w:szCs w:val="28"/>
        </w:rPr>
        <w:t xml:space="preserve"> норм</w:t>
      </w:r>
      <w:r>
        <w:rPr>
          <w:rFonts w:ascii="Times New Roman" w:hAnsi="Times New Roman" w:cs="Times New Roman"/>
          <w:sz w:val="28"/>
          <w:szCs w:val="28"/>
        </w:rPr>
        <w:t xml:space="preserve">ы ст.35 ЗК РФ, ст.271 ГК РФ, исходя из которых суд установил, что </w:t>
      </w:r>
      <w:r w:rsidRPr="002B118E">
        <w:rPr>
          <w:rFonts w:ascii="Times New Roman" w:hAnsi="Times New Roman" w:cs="Times New Roman"/>
          <w:sz w:val="28"/>
          <w:szCs w:val="28"/>
        </w:rPr>
        <w:t>покупатель здания вправе требовать оформления соответствующих прав на земельный участок, занятый недвижимостью на тех же условиях и в том же объеме, что и прежний собственник недвижимости, с момента государственной регистрации права собственности на здание.</w:t>
      </w:r>
      <w:r>
        <w:rPr>
          <w:rFonts w:ascii="Times New Roman" w:hAnsi="Times New Roman" w:cs="Times New Roman"/>
          <w:sz w:val="28"/>
          <w:szCs w:val="28"/>
        </w:rPr>
        <w:t xml:space="preserve"> </w:t>
      </w:r>
      <w:proofErr w:type="gramEnd"/>
    </w:p>
    <w:p w:rsidR="000B5947" w:rsidRDefault="000B5947" w:rsidP="000B594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этих положениях проявляется право следования такого вещного права, как права постоянного (бессрочного) пользования земельным участком. Т.е. при переходе от наследодателя права собственности на жилой дом, расположенный на </w:t>
      </w:r>
      <w:r>
        <w:rPr>
          <w:rFonts w:ascii="Times New Roman" w:hAnsi="Times New Roman" w:cs="Times New Roman"/>
          <w:sz w:val="28"/>
          <w:szCs w:val="28"/>
        </w:rPr>
        <w:lastRenderedPageBreak/>
        <w:t>земельном участке, который находился у него на праве постоянного (бессрочного) пользования, к наследникам перешло не только право собственности на объект недвижимости, но и вышеупомянутое право</w:t>
      </w:r>
      <w:r w:rsidR="00F969A1">
        <w:rPr>
          <w:rFonts w:ascii="Times New Roman" w:hAnsi="Times New Roman" w:cs="Times New Roman"/>
          <w:sz w:val="28"/>
          <w:szCs w:val="28"/>
        </w:rPr>
        <w:t xml:space="preserve"> (см. п.3 приложения 1)</w:t>
      </w:r>
      <w:r>
        <w:rPr>
          <w:rFonts w:ascii="Times New Roman" w:hAnsi="Times New Roman" w:cs="Times New Roman"/>
          <w:sz w:val="28"/>
          <w:szCs w:val="28"/>
        </w:rPr>
        <w:t>.</w:t>
      </w:r>
    </w:p>
    <w:p w:rsidR="000B5947" w:rsidRDefault="002A3984" w:rsidP="00F13AF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Одним из самых интересных решений, рассмотренных в процессе изучения материалов судебной практики по тематике курсовой работы, является </w:t>
      </w:r>
      <w:r w:rsidRPr="002A3984">
        <w:rPr>
          <w:rFonts w:ascii="Times New Roman" w:hAnsi="Times New Roman" w:cs="Times New Roman"/>
          <w:sz w:val="28"/>
          <w:szCs w:val="28"/>
        </w:rPr>
        <w:t>Решение № 2-831/2015 2-831/2015~М-679/2015 М-679/2015 от 24 июня 2015 г. по делу № 2-831/2015</w:t>
      </w:r>
      <w:r>
        <w:rPr>
          <w:rFonts w:ascii="Times New Roman" w:hAnsi="Times New Roman" w:cs="Times New Roman"/>
          <w:sz w:val="28"/>
          <w:szCs w:val="28"/>
        </w:rPr>
        <w:t xml:space="preserve"> </w:t>
      </w:r>
      <w:proofErr w:type="spellStart"/>
      <w:r>
        <w:rPr>
          <w:rFonts w:ascii="Times New Roman" w:hAnsi="Times New Roman" w:cs="Times New Roman"/>
          <w:sz w:val="28"/>
          <w:szCs w:val="28"/>
        </w:rPr>
        <w:t>Тулунского</w:t>
      </w:r>
      <w:proofErr w:type="spellEnd"/>
      <w:r>
        <w:rPr>
          <w:rFonts w:ascii="Times New Roman" w:hAnsi="Times New Roman" w:cs="Times New Roman"/>
          <w:sz w:val="28"/>
          <w:szCs w:val="28"/>
        </w:rPr>
        <w:t xml:space="preserve"> городского суда Иркутской области</w:t>
      </w:r>
      <w:r w:rsidR="00B378F3">
        <w:rPr>
          <w:rStyle w:val="a7"/>
          <w:rFonts w:ascii="Times New Roman" w:hAnsi="Times New Roman" w:cs="Times New Roman"/>
          <w:sz w:val="28"/>
          <w:szCs w:val="28"/>
        </w:rPr>
        <w:footnoteReference w:id="23"/>
      </w:r>
      <w:r>
        <w:rPr>
          <w:rFonts w:ascii="Times New Roman" w:hAnsi="Times New Roman" w:cs="Times New Roman"/>
          <w:sz w:val="28"/>
          <w:szCs w:val="28"/>
        </w:rPr>
        <w:t xml:space="preserve">. </w:t>
      </w:r>
      <w:r w:rsidR="00CB3651">
        <w:rPr>
          <w:rFonts w:ascii="Times New Roman" w:hAnsi="Times New Roman" w:cs="Times New Roman"/>
          <w:sz w:val="28"/>
          <w:szCs w:val="28"/>
        </w:rPr>
        <w:t xml:space="preserve">Немного о сути спора. </w:t>
      </w:r>
      <w:r>
        <w:rPr>
          <w:rFonts w:ascii="Times New Roman" w:hAnsi="Times New Roman" w:cs="Times New Roman"/>
          <w:sz w:val="28"/>
          <w:szCs w:val="28"/>
        </w:rPr>
        <w:t xml:space="preserve">В суд обратилась гражданка Мышелова Л.В. с иском к </w:t>
      </w:r>
      <w:r w:rsidRPr="002A3984">
        <w:rPr>
          <w:rFonts w:ascii="Times New Roman" w:hAnsi="Times New Roman" w:cs="Times New Roman"/>
          <w:sz w:val="28"/>
          <w:szCs w:val="28"/>
        </w:rPr>
        <w:t xml:space="preserve">МУ «Администрация города Тулуна», </w:t>
      </w:r>
      <w:proofErr w:type="spellStart"/>
      <w:r w:rsidRPr="002A3984">
        <w:rPr>
          <w:rFonts w:ascii="Times New Roman" w:hAnsi="Times New Roman" w:cs="Times New Roman"/>
          <w:sz w:val="28"/>
          <w:szCs w:val="28"/>
        </w:rPr>
        <w:t>Коковиной</w:t>
      </w:r>
      <w:proofErr w:type="spellEnd"/>
      <w:r w:rsidRPr="002A3984">
        <w:rPr>
          <w:rFonts w:ascii="Times New Roman" w:hAnsi="Times New Roman" w:cs="Times New Roman"/>
          <w:sz w:val="28"/>
          <w:szCs w:val="28"/>
        </w:rPr>
        <w:t xml:space="preserve"> Г.В</w:t>
      </w:r>
      <w:r>
        <w:rPr>
          <w:rFonts w:ascii="Times New Roman" w:hAnsi="Times New Roman" w:cs="Times New Roman"/>
          <w:sz w:val="28"/>
          <w:szCs w:val="28"/>
        </w:rPr>
        <w:t xml:space="preserve">. </w:t>
      </w:r>
      <w:r w:rsidRPr="002A3984">
        <w:rPr>
          <w:rFonts w:ascii="Times New Roman" w:hAnsi="Times New Roman" w:cs="Times New Roman"/>
          <w:sz w:val="28"/>
          <w:szCs w:val="28"/>
        </w:rPr>
        <w:t>о признании права пожизненного наследуем</w:t>
      </w:r>
      <w:r>
        <w:rPr>
          <w:rFonts w:ascii="Times New Roman" w:hAnsi="Times New Roman" w:cs="Times New Roman"/>
          <w:sz w:val="28"/>
          <w:szCs w:val="28"/>
        </w:rPr>
        <w:t>ого владения земельным участком</w:t>
      </w:r>
      <w:r w:rsidRPr="002A3984">
        <w:rPr>
          <w:rFonts w:ascii="Times New Roman" w:hAnsi="Times New Roman" w:cs="Times New Roman"/>
          <w:sz w:val="28"/>
          <w:szCs w:val="28"/>
        </w:rPr>
        <w:t>, признании договора аренды недействительным</w:t>
      </w:r>
      <w:r>
        <w:rPr>
          <w:rFonts w:ascii="Times New Roman" w:hAnsi="Times New Roman" w:cs="Times New Roman"/>
          <w:sz w:val="28"/>
          <w:szCs w:val="28"/>
        </w:rPr>
        <w:t>. Истец является наследником своего деда, наследодателя Торопов</w:t>
      </w:r>
      <w:r w:rsidR="000B4C63">
        <w:rPr>
          <w:rFonts w:ascii="Times New Roman" w:hAnsi="Times New Roman" w:cs="Times New Roman"/>
          <w:sz w:val="28"/>
          <w:szCs w:val="28"/>
        </w:rPr>
        <w:t>а</w:t>
      </w:r>
      <w:r>
        <w:rPr>
          <w:rFonts w:ascii="Times New Roman" w:hAnsi="Times New Roman" w:cs="Times New Roman"/>
          <w:sz w:val="28"/>
          <w:szCs w:val="28"/>
        </w:rPr>
        <w:t xml:space="preserve"> В.А. Наследнице на основании наследования по закону принадлежит на праве собственности жилой дом, расположенный на спорном </w:t>
      </w:r>
      <w:r w:rsidR="000B4C63">
        <w:rPr>
          <w:rFonts w:ascii="Times New Roman" w:hAnsi="Times New Roman" w:cs="Times New Roman"/>
          <w:sz w:val="28"/>
          <w:szCs w:val="28"/>
        </w:rPr>
        <w:t>земельном участке. У</w:t>
      </w:r>
      <w:r w:rsidR="000B4C63" w:rsidRPr="000B4C63">
        <w:rPr>
          <w:rFonts w:ascii="Times New Roman" w:hAnsi="Times New Roman" w:cs="Times New Roman"/>
          <w:sz w:val="28"/>
          <w:szCs w:val="28"/>
        </w:rPr>
        <w:t xml:space="preserve">казанный земельный </w:t>
      </w:r>
      <w:r w:rsidR="000B4C63">
        <w:rPr>
          <w:rFonts w:ascii="Times New Roman" w:hAnsi="Times New Roman" w:cs="Times New Roman"/>
          <w:sz w:val="28"/>
          <w:szCs w:val="28"/>
        </w:rPr>
        <w:t>участок был предоставлен наследодателю на основании решения</w:t>
      </w:r>
      <w:r w:rsidR="000B4C63" w:rsidRPr="000B4C63">
        <w:rPr>
          <w:rFonts w:ascii="Times New Roman" w:hAnsi="Times New Roman" w:cs="Times New Roman"/>
          <w:sz w:val="28"/>
          <w:szCs w:val="28"/>
        </w:rPr>
        <w:t xml:space="preserve"> исполкома </w:t>
      </w:r>
      <w:proofErr w:type="spellStart"/>
      <w:r w:rsidR="000B4C63" w:rsidRPr="000B4C63">
        <w:rPr>
          <w:rFonts w:ascii="Times New Roman" w:hAnsi="Times New Roman" w:cs="Times New Roman"/>
          <w:sz w:val="28"/>
          <w:szCs w:val="28"/>
        </w:rPr>
        <w:t>Тулунского</w:t>
      </w:r>
      <w:proofErr w:type="spellEnd"/>
      <w:r w:rsidR="000B4C63" w:rsidRPr="000B4C63">
        <w:rPr>
          <w:rFonts w:ascii="Times New Roman" w:hAnsi="Times New Roman" w:cs="Times New Roman"/>
          <w:sz w:val="28"/>
          <w:szCs w:val="28"/>
        </w:rPr>
        <w:t xml:space="preserve"> горсовета</w:t>
      </w:r>
      <w:r w:rsidR="000B4C63">
        <w:rPr>
          <w:rFonts w:ascii="Times New Roman" w:hAnsi="Times New Roman" w:cs="Times New Roman"/>
          <w:sz w:val="28"/>
          <w:szCs w:val="28"/>
        </w:rPr>
        <w:t xml:space="preserve">  в бессрочное пользование. </w:t>
      </w:r>
      <w:r>
        <w:rPr>
          <w:rFonts w:ascii="Times New Roman" w:hAnsi="Times New Roman" w:cs="Times New Roman"/>
          <w:sz w:val="28"/>
          <w:szCs w:val="28"/>
        </w:rPr>
        <w:t>Ответчик Кокорина</w:t>
      </w:r>
      <w:r w:rsidR="00CB3651">
        <w:rPr>
          <w:rFonts w:ascii="Times New Roman" w:hAnsi="Times New Roman" w:cs="Times New Roman"/>
          <w:sz w:val="28"/>
          <w:szCs w:val="28"/>
        </w:rPr>
        <w:t xml:space="preserve"> Г.В. препятствует истице</w:t>
      </w:r>
      <w:r w:rsidR="00CB3651" w:rsidRPr="00CB3651">
        <w:rPr>
          <w:rFonts w:ascii="Times New Roman" w:hAnsi="Times New Roman" w:cs="Times New Roman"/>
          <w:sz w:val="28"/>
          <w:szCs w:val="28"/>
        </w:rPr>
        <w:t xml:space="preserve"> </w:t>
      </w:r>
      <w:r w:rsidR="00CB3651">
        <w:rPr>
          <w:rFonts w:ascii="Times New Roman" w:hAnsi="Times New Roman" w:cs="Times New Roman"/>
          <w:sz w:val="28"/>
          <w:szCs w:val="28"/>
        </w:rPr>
        <w:t>пользоваться земельным участком, мотивируя это тем, что заключила договор аренды участка с МУ «Администрация города Тулун» (</w:t>
      </w:r>
      <w:r w:rsidR="00CB3651" w:rsidRPr="00CB3651">
        <w:rPr>
          <w:rFonts w:ascii="Times New Roman" w:hAnsi="Times New Roman" w:cs="Times New Roman"/>
          <w:sz w:val="28"/>
          <w:szCs w:val="28"/>
        </w:rPr>
        <w:t>МУ</w:t>
      </w:r>
      <w:r w:rsidR="00CB3651">
        <w:rPr>
          <w:rFonts w:ascii="Times New Roman" w:hAnsi="Times New Roman" w:cs="Times New Roman"/>
          <w:sz w:val="28"/>
          <w:szCs w:val="28"/>
        </w:rPr>
        <w:t xml:space="preserve"> «Администрация города Тулуна» не признает</w:t>
      </w:r>
      <w:r w:rsidR="00CB3651" w:rsidRPr="00CB3651">
        <w:rPr>
          <w:rFonts w:ascii="Times New Roman" w:hAnsi="Times New Roman" w:cs="Times New Roman"/>
          <w:sz w:val="28"/>
          <w:szCs w:val="28"/>
        </w:rPr>
        <w:t xml:space="preserve"> права </w:t>
      </w:r>
      <w:proofErr w:type="spellStart"/>
      <w:r w:rsidR="00CB3651">
        <w:rPr>
          <w:rFonts w:ascii="Times New Roman" w:hAnsi="Times New Roman" w:cs="Times New Roman"/>
          <w:sz w:val="28"/>
          <w:szCs w:val="28"/>
        </w:rPr>
        <w:t>Мышеловой</w:t>
      </w:r>
      <w:proofErr w:type="spellEnd"/>
      <w:r w:rsidR="00CB3651">
        <w:rPr>
          <w:rFonts w:ascii="Times New Roman" w:hAnsi="Times New Roman" w:cs="Times New Roman"/>
          <w:sz w:val="28"/>
          <w:szCs w:val="28"/>
        </w:rPr>
        <w:t xml:space="preserve"> Л.В. </w:t>
      </w:r>
      <w:r w:rsidR="00CB3651" w:rsidRPr="00CB3651">
        <w:rPr>
          <w:rFonts w:ascii="Times New Roman" w:hAnsi="Times New Roman" w:cs="Times New Roman"/>
          <w:sz w:val="28"/>
          <w:szCs w:val="28"/>
        </w:rPr>
        <w:t>на пользование земельным участком</w:t>
      </w:r>
      <w:r w:rsidR="00CB3651">
        <w:rPr>
          <w:rFonts w:ascii="Times New Roman" w:hAnsi="Times New Roman" w:cs="Times New Roman"/>
          <w:sz w:val="28"/>
          <w:szCs w:val="28"/>
        </w:rPr>
        <w:t>)</w:t>
      </w:r>
      <w:r w:rsidR="000B4C63">
        <w:rPr>
          <w:rFonts w:ascii="Times New Roman" w:hAnsi="Times New Roman" w:cs="Times New Roman"/>
          <w:sz w:val="28"/>
          <w:szCs w:val="28"/>
        </w:rPr>
        <w:t>.</w:t>
      </w:r>
    </w:p>
    <w:p w:rsidR="000B4C63" w:rsidRDefault="000B4C63" w:rsidP="00F13AF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Для разрешения данного спора судом были использованы следующие законодательные акты материального права: ст.1,10, 265, 268, 269 ГК РФ</w:t>
      </w:r>
    </w:p>
    <w:p w:rsidR="008A0226" w:rsidRDefault="008A0226" w:rsidP="00DF578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процессе разбирательства в суде истцом не были представлены доказательства о наличии договора аренды земельного участка между ответчиками</w:t>
      </w:r>
      <w:r w:rsidR="00DF578A">
        <w:rPr>
          <w:rFonts w:ascii="Times New Roman" w:hAnsi="Times New Roman" w:cs="Times New Roman"/>
          <w:sz w:val="28"/>
          <w:szCs w:val="28"/>
        </w:rPr>
        <w:t>, оснований  для признания</w:t>
      </w:r>
      <w:r w:rsidR="00DF578A" w:rsidRPr="002A3984">
        <w:rPr>
          <w:rFonts w:ascii="Times New Roman" w:hAnsi="Times New Roman" w:cs="Times New Roman"/>
          <w:sz w:val="28"/>
          <w:szCs w:val="28"/>
        </w:rPr>
        <w:t xml:space="preserve"> права пожизненного наследуем</w:t>
      </w:r>
      <w:r w:rsidR="00DF578A">
        <w:rPr>
          <w:rFonts w:ascii="Times New Roman" w:hAnsi="Times New Roman" w:cs="Times New Roman"/>
          <w:sz w:val="28"/>
          <w:szCs w:val="28"/>
        </w:rPr>
        <w:t>ого владения земельным участком не выявлено</w:t>
      </w:r>
      <w:r>
        <w:rPr>
          <w:rFonts w:ascii="Times New Roman" w:hAnsi="Times New Roman" w:cs="Times New Roman"/>
          <w:sz w:val="28"/>
          <w:szCs w:val="28"/>
        </w:rPr>
        <w:t>. В удовлетворении иска отказано. Для нас же особый интерес вызывает основания отказа в удовлетворении иска</w:t>
      </w:r>
      <w:r w:rsidR="00DF578A">
        <w:rPr>
          <w:rFonts w:ascii="Times New Roman" w:hAnsi="Times New Roman" w:cs="Times New Roman"/>
          <w:sz w:val="28"/>
          <w:szCs w:val="28"/>
        </w:rPr>
        <w:t xml:space="preserve"> в отношении признания ранее упомянутого права. «</w:t>
      </w:r>
      <w:r w:rsidR="00DF578A" w:rsidRPr="00DF578A">
        <w:rPr>
          <w:rFonts w:ascii="Times New Roman" w:hAnsi="Times New Roman" w:cs="Times New Roman"/>
          <w:sz w:val="28"/>
          <w:szCs w:val="28"/>
        </w:rPr>
        <w:t>В силу положений ст.265 ГК РФ право пожизненного наследуемого владения земельн</w:t>
      </w:r>
      <w:r w:rsidR="00DF578A">
        <w:rPr>
          <w:rFonts w:ascii="Times New Roman" w:hAnsi="Times New Roman" w:cs="Times New Roman"/>
          <w:sz w:val="28"/>
          <w:szCs w:val="28"/>
        </w:rPr>
        <w:t>ым участком</w:t>
      </w:r>
      <w:r w:rsidR="00DF578A" w:rsidRPr="00DF578A">
        <w:rPr>
          <w:rFonts w:ascii="Times New Roman" w:hAnsi="Times New Roman" w:cs="Times New Roman"/>
          <w:sz w:val="28"/>
          <w:szCs w:val="28"/>
        </w:rPr>
        <w:t>, находящимся в государственной или муниципальной собственности, приобретается гражданами по основаниям и в порядке, которые предусмотре</w:t>
      </w:r>
      <w:r w:rsidR="00DF578A">
        <w:rPr>
          <w:rFonts w:ascii="Times New Roman" w:hAnsi="Times New Roman" w:cs="Times New Roman"/>
          <w:sz w:val="28"/>
          <w:szCs w:val="28"/>
        </w:rPr>
        <w:t xml:space="preserve">ны земельным законодательством. </w:t>
      </w:r>
      <w:r w:rsidR="00DF578A" w:rsidRPr="00DF578A">
        <w:rPr>
          <w:rFonts w:ascii="Times New Roman" w:hAnsi="Times New Roman" w:cs="Times New Roman"/>
          <w:sz w:val="28"/>
          <w:szCs w:val="28"/>
        </w:rPr>
        <w:t>Исходя из представленных суду доказательств, суд приходит к выводу о том, что оснований признания за истцом права пожизненного наследуемого владения на спорн</w:t>
      </w:r>
      <w:r w:rsidR="00DF578A">
        <w:rPr>
          <w:rFonts w:ascii="Times New Roman" w:hAnsi="Times New Roman" w:cs="Times New Roman"/>
          <w:sz w:val="28"/>
          <w:szCs w:val="28"/>
        </w:rPr>
        <w:t xml:space="preserve">ый земельный участок не имеется». Отсюда можно сделать вывод, что право следования присуще лишь 1 </w:t>
      </w:r>
      <w:r w:rsidR="00FD2E39">
        <w:rPr>
          <w:rFonts w:ascii="Times New Roman" w:hAnsi="Times New Roman" w:cs="Times New Roman"/>
          <w:sz w:val="28"/>
          <w:szCs w:val="28"/>
        </w:rPr>
        <w:t>виду ограниченного вещного права, не допускается при праве следования изменения одного права на другое при переходе права собственности. Таким образом, наследница вполне могла подать иск о признании за ней права постоянного (бессрочного) пользования земельным участком, и данный иск был бы удовлетворен в соответствии со свойством следования ограниченных вещных прав, как в предыдущем примере судебного решения. При такой формулировке иска истицей, судом он был отклонен, что вполне оправданно</w:t>
      </w:r>
      <w:r w:rsidR="009E64B3">
        <w:rPr>
          <w:rFonts w:ascii="Times New Roman" w:hAnsi="Times New Roman" w:cs="Times New Roman"/>
          <w:sz w:val="28"/>
          <w:szCs w:val="28"/>
        </w:rPr>
        <w:t xml:space="preserve"> (см. п.4 приложения 1)</w:t>
      </w:r>
      <w:r w:rsidR="00FD2E39">
        <w:rPr>
          <w:rFonts w:ascii="Times New Roman" w:hAnsi="Times New Roman" w:cs="Times New Roman"/>
          <w:sz w:val="28"/>
          <w:szCs w:val="28"/>
        </w:rPr>
        <w:t>.</w:t>
      </w:r>
    </w:p>
    <w:p w:rsidR="00E0607C" w:rsidRDefault="00E0607C" w:rsidP="00F13AF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Таким образом, в ходе  анализа судебной практики по теме право следования как признак вещного права установлено, что:</w:t>
      </w:r>
    </w:p>
    <w:p w:rsidR="000B4C63" w:rsidRDefault="00E0607C" w:rsidP="00023CF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Во-первых, практически для каждого вида ограниченного права существует специализированная</w:t>
      </w:r>
      <w:r w:rsidR="00023CF1">
        <w:rPr>
          <w:rFonts w:ascii="Times New Roman" w:hAnsi="Times New Roman" w:cs="Times New Roman"/>
          <w:sz w:val="28"/>
          <w:szCs w:val="28"/>
        </w:rPr>
        <w:t xml:space="preserve"> норма, конкретизирующая </w:t>
      </w:r>
      <w:r>
        <w:rPr>
          <w:rFonts w:ascii="Times New Roman" w:hAnsi="Times New Roman" w:cs="Times New Roman"/>
          <w:sz w:val="28"/>
          <w:szCs w:val="28"/>
        </w:rPr>
        <w:t>для каждого права п.3 ст.216 ГКРФ</w:t>
      </w:r>
      <w:r w:rsidR="00023CF1">
        <w:rPr>
          <w:rFonts w:ascii="Times New Roman" w:hAnsi="Times New Roman" w:cs="Times New Roman"/>
          <w:sz w:val="28"/>
          <w:szCs w:val="28"/>
        </w:rPr>
        <w:t>, т.е. особенности применения права следования к отдельному виду ограниченного вещного права</w:t>
      </w:r>
      <w:r>
        <w:rPr>
          <w:rFonts w:ascii="Times New Roman" w:hAnsi="Times New Roman" w:cs="Times New Roman"/>
          <w:sz w:val="28"/>
          <w:szCs w:val="28"/>
        </w:rPr>
        <w:t>.</w:t>
      </w:r>
    </w:p>
    <w:p w:rsidR="002D056F" w:rsidRDefault="00023CF1" w:rsidP="002D056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Во-вторых, в основном право следования применяется к таким ограниченным вещным правам, как сервитут и право </w:t>
      </w:r>
      <w:r w:rsidRPr="002A3984">
        <w:rPr>
          <w:rFonts w:ascii="Times New Roman" w:hAnsi="Times New Roman" w:cs="Times New Roman"/>
          <w:sz w:val="28"/>
          <w:szCs w:val="28"/>
        </w:rPr>
        <w:t>пожизненного наследуем</w:t>
      </w:r>
      <w:r>
        <w:rPr>
          <w:rFonts w:ascii="Times New Roman" w:hAnsi="Times New Roman" w:cs="Times New Roman"/>
          <w:sz w:val="28"/>
          <w:szCs w:val="28"/>
        </w:rPr>
        <w:t>ого владения земельным участком. Более половины судебных решений относились именно к признанию, установлению именно этих прав.</w:t>
      </w:r>
      <w:r w:rsidR="0091592B">
        <w:rPr>
          <w:rFonts w:ascii="Times New Roman" w:hAnsi="Times New Roman" w:cs="Times New Roman"/>
          <w:sz w:val="28"/>
          <w:szCs w:val="28"/>
        </w:rPr>
        <w:t xml:space="preserve"> </w:t>
      </w:r>
      <w:r w:rsidR="002D056F">
        <w:rPr>
          <w:rFonts w:ascii="Times New Roman" w:hAnsi="Times New Roman" w:cs="Times New Roman"/>
          <w:sz w:val="28"/>
          <w:szCs w:val="28"/>
        </w:rPr>
        <w:t>Таким образом, свойство следования защищает права ограниченного пользования лиц, не являющихся собственниками имущества при смене собственника этого имущества.</w:t>
      </w:r>
    </w:p>
    <w:p w:rsidR="00023CF1" w:rsidRDefault="00023CF1" w:rsidP="00023CF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В-третьих, в некоторых случаях</w:t>
      </w:r>
      <w:r w:rsidR="0091592B">
        <w:rPr>
          <w:rFonts w:ascii="Times New Roman" w:hAnsi="Times New Roman" w:cs="Times New Roman"/>
          <w:sz w:val="28"/>
          <w:szCs w:val="28"/>
        </w:rPr>
        <w:t xml:space="preserve"> (в частности, при </w:t>
      </w:r>
      <w:proofErr w:type="spellStart"/>
      <w:r w:rsidR="0091592B">
        <w:rPr>
          <w:rFonts w:ascii="Times New Roman" w:hAnsi="Times New Roman" w:cs="Times New Roman"/>
          <w:sz w:val="28"/>
          <w:szCs w:val="28"/>
        </w:rPr>
        <w:t>правоприемственности</w:t>
      </w:r>
      <w:proofErr w:type="spellEnd"/>
      <w:r w:rsidR="0091592B">
        <w:rPr>
          <w:rFonts w:ascii="Times New Roman" w:hAnsi="Times New Roman" w:cs="Times New Roman"/>
          <w:sz w:val="28"/>
          <w:szCs w:val="28"/>
        </w:rPr>
        <w:t>)</w:t>
      </w:r>
      <w:r>
        <w:rPr>
          <w:rFonts w:ascii="Times New Roman" w:hAnsi="Times New Roman" w:cs="Times New Roman"/>
          <w:sz w:val="28"/>
          <w:szCs w:val="28"/>
        </w:rPr>
        <w:t xml:space="preserve"> на основании права следования может быть установлено в судебном порядке ограниченное вещное право, которое на основании действующего законодательства не может быть установлено. Как в 3 примере судебного решения в отношении иска о признании права постоянного (бессрочного) пользования земельным участком.</w:t>
      </w:r>
      <w:r w:rsidR="00847C2F">
        <w:rPr>
          <w:rFonts w:ascii="Times New Roman" w:hAnsi="Times New Roman" w:cs="Times New Roman"/>
          <w:sz w:val="28"/>
          <w:szCs w:val="28"/>
        </w:rPr>
        <w:t xml:space="preserve"> Т.е. право следования сохраняет при смене собственника и те ограниченные вещные права на имущество, которые в силу действующего законодательства не могут быть установлены.</w:t>
      </w:r>
    </w:p>
    <w:p w:rsidR="00E0607C" w:rsidRDefault="00E0607C" w:rsidP="00F13AF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00023CF1">
        <w:rPr>
          <w:rFonts w:ascii="Times New Roman" w:hAnsi="Times New Roman" w:cs="Times New Roman"/>
          <w:sz w:val="28"/>
          <w:szCs w:val="28"/>
        </w:rPr>
        <w:t>-четвертых</w:t>
      </w:r>
      <w:r>
        <w:rPr>
          <w:rFonts w:ascii="Times New Roman" w:hAnsi="Times New Roman" w:cs="Times New Roman"/>
          <w:sz w:val="28"/>
          <w:szCs w:val="28"/>
        </w:rPr>
        <w:t>,</w:t>
      </w:r>
      <w:r w:rsidR="00D603FF">
        <w:rPr>
          <w:rFonts w:ascii="Times New Roman" w:hAnsi="Times New Roman" w:cs="Times New Roman"/>
          <w:sz w:val="28"/>
          <w:szCs w:val="28"/>
        </w:rPr>
        <w:t xml:space="preserve"> свойство следования признается судом только при условии, что истец требует установления именно того права, которое принадлежало предыдущему собственнику. Любое иное ограниченное вещное право вместо первоначального не может быть установлено в порядке следования.</w:t>
      </w:r>
    </w:p>
    <w:p w:rsidR="00D603FF" w:rsidRDefault="00023CF1" w:rsidP="00F13AF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p>
    <w:p w:rsidR="0035737E" w:rsidRDefault="00023CF1" w:rsidP="00F13AF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69400A">
        <w:rPr>
          <w:rFonts w:ascii="Times New Roman" w:hAnsi="Times New Roman" w:cs="Times New Roman"/>
          <w:sz w:val="28"/>
          <w:szCs w:val="28"/>
        </w:rPr>
        <w:t xml:space="preserve"> </w:t>
      </w:r>
    </w:p>
    <w:p w:rsidR="00C6458E" w:rsidRDefault="00C6458E" w:rsidP="00DA2B49">
      <w:pPr>
        <w:spacing w:after="0" w:line="240" w:lineRule="auto"/>
        <w:jc w:val="both"/>
        <w:rPr>
          <w:rFonts w:ascii="Times New Roman" w:hAnsi="Times New Roman" w:cs="Times New Roman"/>
          <w:sz w:val="28"/>
          <w:szCs w:val="28"/>
        </w:rPr>
      </w:pPr>
    </w:p>
    <w:p w:rsidR="00DA2B49" w:rsidRDefault="00DA2B49" w:rsidP="00DA2B49">
      <w:pPr>
        <w:spacing w:after="0" w:line="240" w:lineRule="auto"/>
        <w:jc w:val="both"/>
        <w:rPr>
          <w:rFonts w:ascii="Times New Roman" w:hAnsi="Times New Roman" w:cs="Times New Roman"/>
          <w:sz w:val="28"/>
          <w:szCs w:val="28"/>
        </w:rPr>
      </w:pPr>
    </w:p>
    <w:p w:rsidR="001500E8" w:rsidRDefault="001500E8" w:rsidP="00DA2B49">
      <w:pPr>
        <w:spacing w:after="0" w:line="240" w:lineRule="auto"/>
        <w:jc w:val="both"/>
        <w:rPr>
          <w:rFonts w:ascii="Times New Roman" w:hAnsi="Times New Roman" w:cs="Times New Roman"/>
          <w:sz w:val="28"/>
          <w:szCs w:val="28"/>
        </w:rPr>
      </w:pPr>
    </w:p>
    <w:p w:rsidR="001500E8" w:rsidRDefault="001500E8" w:rsidP="00DA2B49">
      <w:pPr>
        <w:spacing w:after="0" w:line="240" w:lineRule="auto"/>
        <w:jc w:val="both"/>
        <w:rPr>
          <w:rFonts w:ascii="Times New Roman" w:hAnsi="Times New Roman" w:cs="Times New Roman"/>
          <w:sz w:val="28"/>
          <w:szCs w:val="28"/>
        </w:rPr>
      </w:pPr>
    </w:p>
    <w:p w:rsidR="001500E8" w:rsidRDefault="001500E8" w:rsidP="00DA2B49">
      <w:pPr>
        <w:spacing w:after="0" w:line="240" w:lineRule="auto"/>
        <w:jc w:val="both"/>
        <w:rPr>
          <w:rFonts w:ascii="Times New Roman" w:hAnsi="Times New Roman" w:cs="Times New Roman"/>
          <w:sz w:val="28"/>
          <w:szCs w:val="28"/>
        </w:rPr>
      </w:pPr>
    </w:p>
    <w:p w:rsidR="001500E8" w:rsidRDefault="001500E8" w:rsidP="00DA2B49">
      <w:pPr>
        <w:spacing w:after="0" w:line="240" w:lineRule="auto"/>
        <w:jc w:val="both"/>
        <w:rPr>
          <w:rFonts w:ascii="Times New Roman" w:hAnsi="Times New Roman" w:cs="Times New Roman"/>
          <w:sz w:val="28"/>
          <w:szCs w:val="28"/>
        </w:rPr>
      </w:pPr>
    </w:p>
    <w:p w:rsidR="001500E8" w:rsidRDefault="001500E8" w:rsidP="00DA2B49">
      <w:pPr>
        <w:spacing w:after="0" w:line="240" w:lineRule="auto"/>
        <w:jc w:val="both"/>
        <w:rPr>
          <w:rFonts w:ascii="Times New Roman" w:hAnsi="Times New Roman" w:cs="Times New Roman"/>
          <w:sz w:val="28"/>
          <w:szCs w:val="28"/>
        </w:rPr>
      </w:pPr>
    </w:p>
    <w:p w:rsidR="001500E8" w:rsidRDefault="001500E8" w:rsidP="00DA2B49">
      <w:pPr>
        <w:spacing w:after="0" w:line="240" w:lineRule="auto"/>
        <w:jc w:val="both"/>
        <w:rPr>
          <w:rFonts w:ascii="Times New Roman" w:hAnsi="Times New Roman" w:cs="Times New Roman"/>
          <w:sz w:val="28"/>
          <w:szCs w:val="28"/>
        </w:rPr>
      </w:pPr>
    </w:p>
    <w:p w:rsidR="001500E8" w:rsidRDefault="001500E8" w:rsidP="00DA2B49">
      <w:pPr>
        <w:spacing w:after="0" w:line="240" w:lineRule="auto"/>
        <w:jc w:val="both"/>
        <w:rPr>
          <w:rFonts w:ascii="Times New Roman" w:hAnsi="Times New Roman" w:cs="Times New Roman"/>
          <w:sz w:val="28"/>
          <w:szCs w:val="28"/>
        </w:rPr>
      </w:pPr>
    </w:p>
    <w:p w:rsidR="001500E8" w:rsidRDefault="001500E8" w:rsidP="00DA2B49">
      <w:pPr>
        <w:spacing w:after="0" w:line="240" w:lineRule="auto"/>
        <w:jc w:val="both"/>
        <w:rPr>
          <w:rFonts w:ascii="Times New Roman" w:hAnsi="Times New Roman" w:cs="Times New Roman"/>
          <w:sz w:val="28"/>
          <w:szCs w:val="28"/>
        </w:rPr>
      </w:pPr>
    </w:p>
    <w:p w:rsidR="001500E8" w:rsidRDefault="001500E8" w:rsidP="00DA2B49">
      <w:pPr>
        <w:spacing w:after="0" w:line="240" w:lineRule="auto"/>
        <w:jc w:val="both"/>
        <w:rPr>
          <w:rFonts w:ascii="Times New Roman" w:hAnsi="Times New Roman" w:cs="Times New Roman"/>
          <w:sz w:val="28"/>
          <w:szCs w:val="28"/>
        </w:rPr>
      </w:pPr>
    </w:p>
    <w:p w:rsidR="001500E8" w:rsidRDefault="001500E8" w:rsidP="00DA2B49">
      <w:pPr>
        <w:spacing w:after="0" w:line="240" w:lineRule="auto"/>
        <w:jc w:val="both"/>
        <w:rPr>
          <w:rFonts w:ascii="Times New Roman" w:hAnsi="Times New Roman" w:cs="Times New Roman"/>
          <w:sz w:val="28"/>
          <w:szCs w:val="28"/>
        </w:rPr>
      </w:pPr>
    </w:p>
    <w:p w:rsidR="001500E8" w:rsidRDefault="001500E8" w:rsidP="00DA2B49">
      <w:pPr>
        <w:spacing w:after="0" w:line="240" w:lineRule="auto"/>
        <w:jc w:val="both"/>
        <w:rPr>
          <w:rFonts w:ascii="Times New Roman" w:hAnsi="Times New Roman" w:cs="Times New Roman"/>
          <w:sz w:val="28"/>
          <w:szCs w:val="28"/>
        </w:rPr>
      </w:pPr>
    </w:p>
    <w:p w:rsidR="001500E8" w:rsidRDefault="001500E8" w:rsidP="00DA2B49">
      <w:pPr>
        <w:spacing w:after="0" w:line="240" w:lineRule="auto"/>
        <w:jc w:val="both"/>
        <w:rPr>
          <w:rFonts w:ascii="Times New Roman" w:hAnsi="Times New Roman" w:cs="Times New Roman"/>
          <w:sz w:val="28"/>
          <w:szCs w:val="28"/>
        </w:rPr>
      </w:pPr>
    </w:p>
    <w:p w:rsidR="001500E8" w:rsidRDefault="001500E8" w:rsidP="00DA2B49">
      <w:pPr>
        <w:spacing w:after="0" w:line="240" w:lineRule="auto"/>
        <w:jc w:val="both"/>
        <w:rPr>
          <w:rFonts w:ascii="Times New Roman" w:hAnsi="Times New Roman" w:cs="Times New Roman"/>
          <w:sz w:val="28"/>
          <w:szCs w:val="28"/>
        </w:rPr>
      </w:pPr>
    </w:p>
    <w:p w:rsidR="001500E8" w:rsidRDefault="001500E8" w:rsidP="00DA2B49">
      <w:pPr>
        <w:spacing w:after="0" w:line="240" w:lineRule="auto"/>
        <w:jc w:val="both"/>
        <w:rPr>
          <w:rFonts w:ascii="Times New Roman" w:hAnsi="Times New Roman" w:cs="Times New Roman"/>
          <w:sz w:val="28"/>
          <w:szCs w:val="28"/>
        </w:rPr>
      </w:pPr>
    </w:p>
    <w:p w:rsidR="001500E8" w:rsidRDefault="001500E8" w:rsidP="00DA2B49">
      <w:pPr>
        <w:spacing w:after="0" w:line="240" w:lineRule="auto"/>
        <w:jc w:val="both"/>
        <w:rPr>
          <w:rFonts w:ascii="Times New Roman" w:hAnsi="Times New Roman" w:cs="Times New Roman"/>
          <w:sz w:val="28"/>
          <w:szCs w:val="28"/>
        </w:rPr>
      </w:pPr>
    </w:p>
    <w:p w:rsidR="00E93D77" w:rsidRDefault="00E93D77" w:rsidP="00DA2B49">
      <w:pPr>
        <w:spacing w:after="0" w:line="240" w:lineRule="auto"/>
        <w:jc w:val="both"/>
        <w:rPr>
          <w:rFonts w:ascii="Times New Roman" w:hAnsi="Times New Roman" w:cs="Times New Roman"/>
          <w:sz w:val="28"/>
          <w:szCs w:val="28"/>
        </w:rPr>
      </w:pPr>
    </w:p>
    <w:p w:rsidR="003D4A17" w:rsidRDefault="003D4A17" w:rsidP="00DA2B49">
      <w:pPr>
        <w:spacing w:after="0" w:line="240" w:lineRule="auto"/>
        <w:jc w:val="both"/>
        <w:rPr>
          <w:rFonts w:ascii="Times New Roman" w:hAnsi="Times New Roman" w:cs="Times New Roman"/>
          <w:sz w:val="28"/>
          <w:szCs w:val="28"/>
        </w:rPr>
      </w:pPr>
    </w:p>
    <w:p w:rsidR="00C6458E" w:rsidRDefault="00C6458E" w:rsidP="00C6458E">
      <w:pPr>
        <w:spacing w:after="0" w:line="240" w:lineRule="auto"/>
        <w:ind w:firstLine="708"/>
        <w:jc w:val="center"/>
        <w:rPr>
          <w:rFonts w:ascii="Times New Roman" w:hAnsi="Times New Roman" w:cs="Times New Roman"/>
          <w:b/>
          <w:sz w:val="28"/>
          <w:szCs w:val="28"/>
        </w:rPr>
      </w:pPr>
      <w:r w:rsidRPr="00C6458E">
        <w:rPr>
          <w:rFonts w:ascii="Times New Roman" w:hAnsi="Times New Roman" w:cs="Times New Roman"/>
          <w:b/>
          <w:sz w:val="28"/>
          <w:szCs w:val="28"/>
        </w:rPr>
        <w:lastRenderedPageBreak/>
        <w:t>Заключение</w:t>
      </w:r>
    </w:p>
    <w:p w:rsidR="00BE01D3" w:rsidRDefault="00BE01D3" w:rsidP="00BE01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Право следования вещного права закреплен</w:t>
      </w:r>
      <w:r w:rsidR="00B731F8">
        <w:rPr>
          <w:rFonts w:ascii="Times New Roman" w:hAnsi="Times New Roman" w:cs="Times New Roman"/>
          <w:sz w:val="28"/>
          <w:szCs w:val="28"/>
        </w:rPr>
        <w:t>о</w:t>
      </w:r>
      <w:r>
        <w:rPr>
          <w:rFonts w:ascii="Times New Roman" w:hAnsi="Times New Roman" w:cs="Times New Roman"/>
          <w:sz w:val="28"/>
          <w:szCs w:val="28"/>
        </w:rPr>
        <w:t xml:space="preserve"> в п.3 ст. 216 ГК РФ, т.е. является одним из двух признаков вещного права, нашедших закрепление в правовом акте. Данный признак играет большую роль при квалификации права в качестве вещного. Данная тематика является недостаточно разработанной в научных трудах и публикациях, поэтому существуют определенные проблемы</w:t>
      </w:r>
      <w:r w:rsidR="006E1D8D">
        <w:rPr>
          <w:rFonts w:ascii="Times New Roman" w:hAnsi="Times New Roman" w:cs="Times New Roman"/>
          <w:sz w:val="28"/>
          <w:szCs w:val="28"/>
        </w:rPr>
        <w:t xml:space="preserve"> теоретического характера</w:t>
      </w:r>
      <w:r>
        <w:rPr>
          <w:rFonts w:ascii="Times New Roman" w:hAnsi="Times New Roman" w:cs="Times New Roman"/>
          <w:sz w:val="28"/>
          <w:szCs w:val="28"/>
        </w:rPr>
        <w:t xml:space="preserve"> в определении сущности права следования. </w:t>
      </w:r>
    </w:p>
    <w:p w:rsidR="00BE01D3" w:rsidRDefault="00BE01D3" w:rsidP="00BE01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Во-первых, в </w:t>
      </w:r>
      <w:r w:rsidR="00B731F8">
        <w:rPr>
          <w:rFonts w:ascii="Times New Roman" w:hAnsi="Times New Roman" w:cs="Times New Roman"/>
          <w:sz w:val="28"/>
          <w:szCs w:val="28"/>
        </w:rPr>
        <w:t xml:space="preserve">вышеуказанной статье </w:t>
      </w:r>
      <w:r>
        <w:rPr>
          <w:rFonts w:ascii="Times New Roman" w:hAnsi="Times New Roman" w:cs="Times New Roman"/>
          <w:sz w:val="28"/>
          <w:szCs w:val="28"/>
        </w:rPr>
        <w:t>ГК</w:t>
      </w:r>
      <w:r w:rsidR="00B731F8">
        <w:rPr>
          <w:rFonts w:ascii="Times New Roman" w:hAnsi="Times New Roman" w:cs="Times New Roman"/>
          <w:sz w:val="28"/>
          <w:szCs w:val="28"/>
        </w:rPr>
        <w:t xml:space="preserve"> РФ сам термин</w:t>
      </w:r>
      <w:r>
        <w:rPr>
          <w:rFonts w:ascii="Times New Roman" w:hAnsi="Times New Roman" w:cs="Times New Roman"/>
          <w:sz w:val="28"/>
          <w:szCs w:val="28"/>
        </w:rPr>
        <w:t xml:space="preserve"> «право следования»</w:t>
      </w:r>
      <w:r w:rsidR="00B731F8">
        <w:rPr>
          <w:rFonts w:ascii="Times New Roman" w:hAnsi="Times New Roman" w:cs="Times New Roman"/>
          <w:sz w:val="28"/>
          <w:szCs w:val="28"/>
        </w:rPr>
        <w:t xml:space="preserve"> не упоминается</w:t>
      </w:r>
      <w:r>
        <w:rPr>
          <w:rFonts w:ascii="Times New Roman" w:hAnsi="Times New Roman" w:cs="Times New Roman"/>
          <w:sz w:val="28"/>
          <w:szCs w:val="28"/>
        </w:rPr>
        <w:t>,</w:t>
      </w:r>
      <w:r w:rsidR="00B731F8">
        <w:rPr>
          <w:rFonts w:ascii="Times New Roman" w:hAnsi="Times New Roman" w:cs="Times New Roman"/>
          <w:sz w:val="28"/>
          <w:szCs w:val="28"/>
        </w:rPr>
        <w:t xml:space="preserve"> </w:t>
      </w:r>
      <w:r>
        <w:rPr>
          <w:rFonts w:ascii="Times New Roman" w:hAnsi="Times New Roman" w:cs="Times New Roman"/>
          <w:sz w:val="28"/>
          <w:szCs w:val="28"/>
        </w:rPr>
        <w:t xml:space="preserve"> что порождает множество </w:t>
      </w:r>
      <w:proofErr w:type="spellStart"/>
      <w:r>
        <w:rPr>
          <w:rFonts w:ascii="Times New Roman" w:hAnsi="Times New Roman" w:cs="Times New Roman"/>
          <w:sz w:val="28"/>
          <w:szCs w:val="28"/>
        </w:rPr>
        <w:t>дифиниций</w:t>
      </w:r>
      <w:proofErr w:type="spellEnd"/>
      <w:r>
        <w:rPr>
          <w:rFonts w:ascii="Times New Roman" w:hAnsi="Times New Roman" w:cs="Times New Roman"/>
          <w:sz w:val="28"/>
          <w:szCs w:val="28"/>
        </w:rPr>
        <w:t xml:space="preserve"> и расхождения в понимании данного явления.</w:t>
      </w:r>
      <w:r w:rsidR="006A19C2">
        <w:rPr>
          <w:rFonts w:ascii="Times New Roman" w:hAnsi="Times New Roman" w:cs="Times New Roman"/>
          <w:sz w:val="28"/>
          <w:szCs w:val="28"/>
        </w:rPr>
        <w:t xml:space="preserve"> По моему мнению, устранить данную проблему возможно лишь обозначив данный термин в редакции статьи.</w:t>
      </w:r>
    </w:p>
    <w:p w:rsidR="00BE01D3" w:rsidRDefault="00BE01D3" w:rsidP="00BE01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Во-в</w:t>
      </w:r>
      <w:r w:rsidR="00E47E3D">
        <w:rPr>
          <w:rFonts w:ascii="Times New Roman" w:hAnsi="Times New Roman" w:cs="Times New Roman"/>
          <w:sz w:val="28"/>
          <w:szCs w:val="28"/>
        </w:rPr>
        <w:t xml:space="preserve">торых, </w:t>
      </w:r>
      <w:r>
        <w:rPr>
          <w:rFonts w:ascii="Times New Roman" w:hAnsi="Times New Roman" w:cs="Times New Roman"/>
          <w:sz w:val="28"/>
          <w:szCs w:val="28"/>
        </w:rPr>
        <w:t xml:space="preserve">единого мнения </w:t>
      </w:r>
      <w:r w:rsidR="00E47E3D">
        <w:rPr>
          <w:rFonts w:ascii="Times New Roman" w:hAnsi="Times New Roman" w:cs="Times New Roman"/>
          <w:sz w:val="28"/>
          <w:szCs w:val="28"/>
        </w:rPr>
        <w:t xml:space="preserve">в научном сообществе отсутствует и </w:t>
      </w:r>
      <w:r>
        <w:rPr>
          <w:rFonts w:ascii="Times New Roman" w:hAnsi="Times New Roman" w:cs="Times New Roman"/>
          <w:sz w:val="28"/>
          <w:szCs w:val="28"/>
        </w:rPr>
        <w:t xml:space="preserve">на счет того, стоит ли выделять право следования в качестве отдельного признака вещных прав или целесообразно относить данный признак к элементу абсолютного характера вещных прав.  </w:t>
      </w:r>
    </w:p>
    <w:p w:rsidR="00BE01D3" w:rsidRDefault="001F3010" w:rsidP="00BE01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В-третьих, следующей проблемой является </w:t>
      </w:r>
      <w:proofErr w:type="spellStart"/>
      <w:r>
        <w:rPr>
          <w:rFonts w:ascii="Times New Roman" w:hAnsi="Times New Roman" w:cs="Times New Roman"/>
          <w:sz w:val="28"/>
          <w:szCs w:val="28"/>
        </w:rPr>
        <w:t>неуниверсальность</w:t>
      </w:r>
      <w:proofErr w:type="spellEnd"/>
      <w:r>
        <w:rPr>
          <w:rFonts w:ascii="Times New Roman" w:hAnsi="Times New Roman" w:cs="Times New Roman"/>
          <w:sz w:val="28"/>
          <w:szCs w:val="28"/>
        </w:rPr>
        <w:t xml:space="preserve"> права следования. Данный признак </w:t>
      </w:r>
      <w:proofErr w:type="gramStart"/>
      <w:r>
        <w:rPr>
          <w:rFonts w:ascii="Times New Roman" w:hAnsi="Times New Roman" w:cs="Times New Roman"/>
          <w:sz w:val="28"/>
          <w:szCs w:val="28"/>
        </w:rPr>
        <w:t>заявляется</w:t>
      </w:r>
      <w:proofErr w:type="gramEnd"/>
      <w:r>
        <w:rPr>
          <w:rFonts w:ascii="Times New Roman" w:hAnsi="Times New Roman" w:cs="Times New Roman"/>
          <w:sz w:val="28"/>
          <w:szCs w:val="28"/>
        </w:rPr>
        <w:t xml:space="preserve"> как признак вещных прав, однако большинство ученых</w:t>
      </w:r>
      <w:r w:rsidR="00BE01D3">
        <w:rPr>
          <w:rFonts w:ascii="Times New Roman" w:hAnsi="Times New Roman" w:cs="Times New Roman"/>
          <w:sz w:val="28"/>
          <w:szCs w:val="28"/>
        </w:rPr>
        <w:t xml:space="preserve">, что этот признак свойственен лишь ограниченным вещным правам, а применение его к праву собственности весьма сомнительно.  </w:t>
      </w:r>
      <w:r>
        <w:rPr>
          <w:rFonts w:ascii="Times New Roman" w:hAnsi="Times New Roman" w:cs="Times New Roman"/>
          <w:sz w:val="28"/>
          <w:szCs w:val="28"/>
        </w:rPr>
        <w:t>В подтверждение данной позиции могу сказать, что во всех рассмотренных судебных решений в процессе написания второго параграфа, проявления права следования к праву собственности обнаружено не было.</w:t>
      </w:r>
    </w:p>
    <w:p w:rsidR="00BE01D3" w:rsidRDefault="00BE01D3" w:rsidP="00BE01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В-чет</w:t>
      </w:r>
      <w:r w:rsidR="00F57A06">
        <w:rPr>
          <w:rFonts w:ascii="Times New Roman" w:hAnsi="Times New Roman" w:cs="Times New Roman"/>
          <w:sz w:val="28"/>
          <w:szCs w:val="28"/>
        </w:rPr>
        <w:t>вертых, право следования</w:t>
      </w:r>
      <w:r>
        <w:rPr>
          <w:rFonts w:ascii="Times New Roman" w:hAnsi="Times New Roman" w:cs="Times New Roman"/>
          <w:sz w:val="28"/>
          <w:szCs w:val="28"/>
        </w:rPr>
        <w:t xml:space="preserve"> действует только</w:t>
      </w:r>
      <w:r w:rsidRPr="00C77B88">
        <w:rPr>
          <w:rFonts w:ascii="Times New Roman" w:hAnsi="Times New Roman" w:cs="Times New Roman"/>
          <w:sz w:val="28"/>
          <w:szCs w:val="28"/>
        </w:rPr>
        <w:t xml:space="preserve"> при переходе права </w:t>
      </w:r>
      <w:r>
        <w:rPr>
          <w:rFonts w:ascii="Times New Roman" w:hAnsi="Times New Roman" w:cs="Times New Roman"/>
          <w:sz w:val="28"/>
          <w:szCs w:val="28"/>
        </w:rPr>
        <w:t>собственности</w:t>
      </w:r>
      <w:r w:rsidRPr="00C77B88">
        <w:rPr>
          <w:rFonts w:ascii="Times New Roman" w:hAnsi="Times New Roman" w:cs="Times New Roman"/>
          <w:sz w:val="28"/>
          <w:szCs w:val="28"/>
        </w:rPr>
        <w:t xml:space="preserve">, </w:t>
      </w:r>
      <w:r>
        <w:rPr>
          <w:rFonts w:ascii="Times New Roman" w:hAnsi="Times New Roman" w:cs="Times New Roman"/>
          <w:sz w:val="28"/>
          <w:szCs w:val="28"/>
        </w:rPr>
        <w:t xml:space="preserve">в случае, когда имеет место быть </w:t>
      </w:r>
      <w:r w:rsidRPr="00C77B88">
        <w:rPr>
          <w:rFonts w:ascii="Times New Roman" w:hAnsi="Times New Roman" w:cs="Times New Roman"/>
          <w:sz w:val="28"/>
          <w:szCs w:val="28"/>
        </w:rPr>
        <w:t>правопреемство</w:t>
      </w:r>
      <w:r>
        <w:rPr>
          <w:rFonts w:ascii="Times New Roman" w:hAnsi="Times New Roman" w:cs="Times New Roman"/>
          <w:sz w:val="28"/>
          <w:szCs w:val="28"/>
        </w:rPr>
        <w:t>.</w:t>
      </w:r>
      <w:r w:rsidR="00F57A06">
        <w:rPr>
          <w:rFonts w:ascii="Times New Roman" w:hAnsi="Times New Roman" w:cs="Times New Roman"/>
          <w:sz w:val="28"/>
          <w:szCs w:val="28"/>
        </w:rPr>
        <w:t xml:space="preserve"> </w:t>
      </w:r>
    </w:p>
    <w:p w:rsidR="00F57A06" w:rsidRDefault="006E1D8D" w:rsidP="00B5565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ходе анализа судебных споров, где применяется право </w:t>
      </w:r>
      <w:proofErr w:type="gramStart"/>
      <w:r>
        <w:rPr>
          <w:rFonts w:ascii="Times New Roman" w:hAnsi="Times New Roman" w:cs="Times New Roman"/>
          <w:sz w:val="28"/>
          <w:szCs w:val="28"/>
        </w:rPr>
        <w:t>следования</w:t>
      </w:r>
      <w:proofErr w:type="gramEnd"/>
      <w:r>
        <w:rPr>
          <w:rFonts w:ascii="Times New Roman" w:hAnsi="Times New Roman" w:cs="Times New Roman"/>
          <w:sz w:val="28"/>
          <w:szCs w:val="28"/>
        </w:rPr>
        <w:t xml:space="preserve"> было установлено:</w:t>
      </w:r>
    </w:p>
    <w:p w:rsidR="00B86CA7" w:rsidRDefault="00B5565F" w:rsidP="00D83FD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Во-первых, исходя из теоретических положений, данный признак применяется к ограниченным вещным правам при переходе права собственности на одно и то же имущество. На основе анализа судебных решений можно утверждать, что чаще всего</w:t>
      </w:r>
      <w:r w:rsidR="00F57A06">
        <w:rPr>
          <w:rFonts w:ascii="Times New Roman" w:hAnsi="Times New Roman" w:cs="Times New Roman"/>
          <w:sz w:val="28"/>
          <w:szCs w:val="28"/>
        </w:rPr>
        <w:t xml:space="preserve"> применяется </w:t>
      </w:r>
      <w:r>
        <w:rPr>
          <w:rFonts w:ascii="Times New Roman" w:hAnsi="Times New Roman" w:cs="Times New Roman"/>
          <w:sz w:val="28"/>
          <w:szCs w:val="28"/>
        </w:rPr>
        <w:t xml:space="preserve">свойство следования </w:t>
      </w:r>
      <w:r w:rsidR="00F57A06">
        <w:rPr>
          <w:rFonts w:ascii="Times New Roman" w:hAnsi="Times New Roman" w:cs="Times New Roman"/>
          <w:sz w:val="28"/>
          <w:szCs w:val="28"/>
        </w:rPr>
        <w:t xml:space="preserve">к таким ограниченным вещным правам, как сервитут и право </w:t>
      </w:r>
      <w:r w:rsidR="00F57A06" w:rsidRPr="002A3984">
        <w:rPr>
          <w:rFonts w:ascii="Times New Roman" w:hAnsi="Times New Roman" w:cs="Times New Roman"/>
          <w:sz w:val="28"/>
          <w:szCs w:val="28"/>
        </w:rPr>
        <w:t>пожизненного наследуем</w:t>
      </w:r>
      <w:r w:rsidR="00F57A06">
        <w:rPr>
          <w:rFonts w:ascii="Times New Roman" w:hAnsi="Times New Roman" w:cs="Times New Roman"/>
          <w:sz w:val="28"/>
          <w:szCs w:val="28"/>
        </w:rPr>
        <w:t>ого владения земельным участком. Более половины су</w:t>
      </w:r>
      <w:r>
        <w:rPr>
          <w:rFonts w:ascii="Times New Roman" w:hAnsi="Times New Roman" w:cs="Times New Roman"/>
          <w:sz w:val="28"/>
          <w:szCs w:val="28"/>
        </w:rPr>
        <w:t>дебных решений относились</w:t>
      </w:r>
      <w:r w:rsidR="00F57A06">
        <w:rPr>
          <w:rFonts w:ascii="Times New Roman" w:hAnsi="Times New Roman" w:cs="Times New Roman"/>
          <w:sz w:val="28"/>
          <w:szCs w:val="28"/>
        </w:rPr>
        <w:t xml:space="preserve"> к признанию</w:t>
      </w:r>
      <w:r w:rsidR="00186BD3">
        <w:rPr>
          <w:rFonts w:ascii="Times New Roman" w:hAnsi="Times New Roman" w:cs="Times New Roman"/>
          <w:sz w:val="28"/>
          <w:szCs w:val="28"/>
        </w:rPr>
        <w:t>, установлению именно этих прав.</w:t>
      </w:r>
      <w:r w:rsidR="00D83FD9">
        <w:rPr>
          <w:rFonts w:ascii="Times New Roman" w:hAnsi="Times New Roman" w:cs="Times New Roman"/>
          <w:sz w:val="28"/>
          <w:szCs w:val="28"/>
        </w:rPr>
        <w:t xml:space="preserve"> Право следования защищает права ограниченного пользования лиц, не являющихся собственниками имущества при смене собственника этого имущества.</w:t>
      </w:r>
    </w:p>
    <w:p w:rsidR="00F57A06" w:rsidRDefault="00186BD3" w:rsidP="00186BD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00B86CA7">
        <w:rPr>
          <w:rFonts w:ascii="Times New Roman" w:hAnsi="Times New Roman" w:cs="Times New Roman"/>
          <w:sz w:val="28"/>
          <w:szCs w:val="28"/>
        </w:rPr>
        <w:t>о-вторых</w:t>
      </w:r>
      <w:r>
        <w:rPr>
          <w:rFonts w:ascii="Times New Roman" w:hAnsi="Times New Roman" w:cs="Times New Roman"/>
          <w:sz w:val="28"/>
          <w:szCs w:val="28"/>
        </w:rPr>
        <w:t xml:space="preserve">, </w:t>
      </w:r>
      <w:r w:rsidR="00F57A06">
        <w:rPr>
          <w:rFonts w:ascii="Times New Roman" w:hAnsi="Times New Roman" w:cs="Times New Roman"/>
          <w:sz w:val="28"/>
          <w:szCs w:val="28"/>
        </w:rPr>
        <w:t>в некоторых случаях на основании права следования может быть установлено в судебном порядке ограниченное вещное право, которое на основании действующего законодатель</w:t>
      </w:r>
      <w:r w:rsidR="00B86CA7">
        <w:rPr>
          <w:rFonts w:ascii="Times New Roman" w:hAnsi="Times New Roman" w:cs="Times New Roman"/>
          <w:sz w:val="28"/>
          <w:szCs w:val="28"/>
        </w:rPr>
        <w:t>ства не может быть установлено, но предыдущему собственнику оно принадлежало.</w:t>
      </w:r>
      <w:r w:rsidR="000C5EA5">
        <w:rPr>
          <w:rFonts w:ascii="Times New Roman" w:hAnsi="Times New Roman" w:cs="Times New Roman"/>
          <w:sz w:val="28"/>
          <w:szCs w:val="28"/>
        </w:rPr>
        <w:t xml:space="preserve"> Т.е. п</w:t>
      </w:r>
      <w:r w:rsidR="000C5EA5" w:rsidRPr="000C5EA5">
        <w:rPr>
          <w:rFonts w:ascii="Times New Roman" w:hAnsi="Times New Roman" w:cs="Times New Roman"/>
          <w:sz w:val="28"/>
          <w:szCs w:val="28"/>
        </w:rPr>
        <w:t>раво следования сохраняет при смене собственника и те ограниченные вещные права на имущество, которые в силу действующего законодательства не могут быть установлены.</w:t>
      </w:r>
    </w:p>
    <w:p w:rsidR="009F12F2" w:rsidRDefault="00B86CA7" w:rsidP="00F127E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В-третьих,  право следования находит конкретизацию для каждого вида ограниченного вещного права в специальных статьях ГК РФ, а иногда и в иных законодательных актах.</w:t>
      </w:r>
    </w:p>
    <w:p w:rsidR="00F127E9" w:rsidRDefault="00F127E9" w:rsidP="00F127E9">
      <w:pPr>
        <w:spacing w:after="0" w:line="240" w:lineRule="auto"/>
        <w:ind w:firstLine="708"/>
        <w:jc w:val="both"/>
        <w:rPr>
          <w:rFonts w:ascii="Times New Roman" w:hAnsi="Times New Roman" w:cs="Times New Roman"/>
          <w:sz w:val="28"/>
          <w:szCs w:val="28"/>
        </w:rPr>
      </w:pPr>
    </w:p>
    <w:p w:rsidR="002605D4" w:rsidRDefault="00E340DE" w:rsidP="00E340DE">
      <w:pPr>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lastRenderedPageBreak/>
        <w:t>С</w:t>
      </w:r>
      <w:r w:rsidR="002605D4" w:rsidRPr="002605D4">
        <w:rPr>
          <w:rFonts w:ascii="Times New Roman" w:hAnsi="Times New Roman" w:cs="Times New Roman"/>
          <w:b/>
          <w:sz w:val="28"/>
          <w:szCs w:val="28"/>
        </w:rPr>
        <w:t>писок</w:t>
      </w:r>
      <w:r>
        <w:rPr>
          <w:rFonts w:ascii="Times New Roman" w:hAnsi="Times New Roman" w:cs="Times New Roman"/>
          <w:b/>
          <w:sz w:val="28"/>
          <w:szCs w:val="28"/>
        </w:rPr>
        <w:t xml:space="preserve"> использованных источников и литературы</w:t>
      </w:r>
    </w:p>
    <w:p w:rsidR="002605D4" w:rsidRDefault="00FC4D82" w:rsidP="00E340DE">
      <w:pPr>
        <w:pStyle w:val="a8"/>
        <w:numPr>
          <w:ilvl w:val="0"/>
          <w:numId w:val="5"/>
        </w:numPr>
        <w:spacing w:after="0" w:line="24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 </w:t>
      </w:r>
      <w:r w:rsidRPr="00FC4D82">
        <w:rPr>
          <w:rFonts w:ascii="Times New Roman" w:hAnsi="Times New Roman" w:cs="Times New Roman"/>
          <w:sz w:val="28"/>
          <w:szCs w:val="28"/>
        </w:rPr>
        <w:t>Конституция Российской Федерации: Принята всенародным голосованием 12 декабря 1993 г. // Российская газета. – 1993. - № 237; С</w:t>
      </w:r>
      <w:r w:rsidR="00220A87">
        <w:rPr>
          <w:rFonts w:ascii="Times New Roman" w:hAnsi="Times New Roman" w:cs="Times New Roman"/>
          <w:sz w:val="28"/>
          <w:szCs w:val="28"/>
        </w:rPr>
        <w:t>З РФ. – 2014. - № 24. – Ст. 17, 35, 55.</w:t>
      </w:r>
    </w:p>
    <w:p w:rsidR="00B917D0" w:rsidRPr="00B917D0" w:rsidRDefault="00B917D0" w:rsidP="00E340DE">
      <w:pPr>
        <w:spacing w:after="0" w:line="240" w:lineRule="auto"/>
        <w:ind w:left="708"/>
        <w:jc w:val="center"/>
        <w:rPr>
          <w:rFonts w:ascii="Times New Roman" w:hAnsi="Times New Roman" w:cs="Times New Roman"/>
          <w:b/>
          <w:sz w:val="28"/>
          <w:szCs w:val="28"/>
        </w:rPr>
      </w:pPr>
      <w:r w:rsidRPr="00B917D0">
        <w:rPr>
          <w:rFonts w:ascii="Times New Roman" w:hAnsi="Times New Roman" w:cs="Times New Roman"/>
          <w:b/>
          <w:sz w:val="28"/>
          <w:szCs w:val="28"/>
        </w:rPr>
        <w:t>1.</w:t>
      </w:r>
      <w:r>
        <w:rPr>
          <w:rFonts w:ascii="Times New Roman" w:hAnsi="Times New Roman" w:cs="Times New Roman"/>
          <w:b/>
          <w:sz w:val="28"/>
          <w:szCs w:val="28"/>
        </w:rPr>
        <w:t xml:space="preserve"> </w:t>
      </w:r>
      <w:r w:rsidRPr="00B917D0">
        <w:rPr>
          <w:rFonts w:ascii="Times New Roman" w:hAnsi="Times New Roman" w:cs="Times New Roman"/>
          <w:b/>
          <w:sz w:val="28"/>
          <w:szCs w:val="28"/>
        </w:rPr>
        <w:t>Нормативные правовые акты РФ</w:t>
      </w:r>
    </w:p>
    <w:p w:rsidR="006540F5" w:rsidRDefault="006540F5" w:rsidP="00E340DE">
      <w:pPr>
        <w:pStyle w:val="a8"/>
        <w:numPr>
          <w:ilvl w:val="0"/>
          <w:numId w:val="5"/>
        </w:numPr>
        <w:spacing w:after="0" w:line="240" w:lineRule="auto"/>
        <w:ind w:left="426" w:hanging="426"/>
        <w:jc w:val="both"/>
        <w:rPr>
          <w:rFonts w:ascii="Times New Roman" w:hAnsi="Times New Roman" w:cs="Times New Roman"/>
          <w:sz w:val="28"/>
          <w:szCs w:val="28"/>
        </w:rPr>
      </w:pPr>
      <w:r w:rsidRPr="006540F5">
        <w:rPr>
          <w:rFonts w:ascii="Times New Roman" w:hAnsi="Times New Roman" w:cs="Times New Roman"/>
          <w:sz w:val="28"/>
          <w:szCs w:val="28"/>
        </w:rPr>
        <w:t>Гражданский кодекс Российской Федерации (часть первая)</w:t>
      </w:r>
      <w:r w:rsidR="00D36D67">
        <w:rPr>
          <w:rFonts w:ascii="Times New Roman" w:hAnsi="Times New Roman" w:cs="Times New Roman"/>
          <w:sz w:val="28"/>
          <w:szCs w:val="28"/>
        </w:rPr>
        <w:t>: федеральный закон</w:t>
      </w:r>
      <w:r w:rsidRPr="006540F5">
        <w:rPr>
          <w:rFonts w:ascii="Times New Roman" w:hAnsi="Times New Roman" w:cs="Times New Roman"/>
          <w:sz w:val="28"/>
          <w:szCs w:val="28"/>
        </w:rPr>
        <w:t xml:space="preserve"> от 3</w:t>
      </w:r>
      <w:r w:rsidR="00D36D67">
        <w:rPr>
          <w:rFonts w:ascii="Times New Roman" w:hAnsi="Times New Roman" w:cs="Times New Roman"/>
          <w:sz w:val="28"/>
          <w:szCs w:val="28"/>
        </w:rPr>
        <w:t>0.11.1994 г. № 51-ФЗ (</w:t>
      </w:r>
      <w:proofErr w:type="gramStart"/>
      <w:r w:rsidR="00D36D67">
        <w:rPr>
          <w:rFonts w:ascii="Times New Roman" w:hAnsi="Times New Roman" w:cs="Times New Roman"/>
          <w:sz w:val="28"/>
          <w:szCs w:val="28"/>
        </w:rPr>
        <w:t>в</w:t>
      </w:r>
      <w:proofErr w:type="gramEnd"/>
      <w:r w:rsidR="00D36D67">
        <w:rPr>
          <w:rFonts w:ascii="Times New Roman" w:hAnsi="Times New Roman" w:cs="Times New Roman"/>
          <w:sz w:val="28"/>
          <w:szCs w:val="28"/>
        </w:rPr>
        <w:t xml:space="preserve"> действующей ред.) // Российская газета. - </w:t>
      </w:r>
      <w:r w:rsidRPr="006540F5">
        <w:rPr>
          <w:rFonts w:ascii="Times New Roman" w:hAnsi="Times New Roman" w:cs="Times New Roman"/>
          <w:sz w:val="28"/>
          <w:szCs w:val="28"/>
        </w:rPr>
        <w:t xml:space="preserve">1994. </w:t>
      </w:r>
      <w:r w:rsidR="00D36D67">
        <w:rPr>
          <w:rFonts w:ascii="Times New Roman" w:hAnsi="Times New Roman" w:cs="Times New Roman"/>
          <w:sz w:val="28"/>
          <w:szCs w:val="28"/>
        </w:rPr>
        <w:t>- 8 декабря.</w:t>
      </w:r>
    </w:p>
    <w:p w:rsidR="00F57A06" w:rsidRDefault="0018579E" w:rsidP="00E340DE">
      <w:pPr>
        <w:pStyle w:val="a8"/>
        <w:numPr>
          <w:ilvl w:val="0"/>
          <w:numId w:val="5"/>
        </w:numPr>
        <w:spacing w:after="0" w:line="240" w:lineRule="auto"/>
        <w:ind w:left="426" w:hanging="426"/>
        <w:jc w:val="both"/>
        <w:rPr>
          <w:rFonts w:ascii="Times New Roman" w:hAnsi="Times New Roman" w:cs="Times New Roman"/>
          <w:sz w:val="28"/>
          <w:szCs w:val="28"/>
        </w:rPr>
      </w:pPr>
      <w:r w:rsidRPr="0018579E">
        <w:rPr>
          <w:rFonts w:ascii="Times New Roman" w:hAnsi="Times New Roman" w:cs="Times New Roman"/>
          <w:sz w:val="28"/>
          <w:szCs w:val="28"/>
        </w:rPr>
        <w:t>Земельный кодекс Российской Федераци</w:t>
      </w:r>
      <w:r w:rsidR="00AE3462">
        <w:rPr>
          <w:rFonts w:ascii="Times New Roman" w:hAnsi="Times New Roman" w:cs="Times New Roman"/>
          <w:sz w:val="28"/>
          <w:szCs w:val="28"/>
        </w:rPr>
        <w:t>и</w:t>
      </w:r>
      <w:r w:rsidR="00D36D67">
        <w:rPr>
          <w:rFonts w:ascii="Times New Roman" w:hAnsi="Times New Roman" w:cs="Times New Roman"/>
          <w:sz w:val="28"/>
          <w:szCs w:val="28"/>
        </w:rPr>
        <w:t>: федеральный закон</w:t>
      </w:r>
      <w:r w:rsidR="00AE3462">
        <w:rPr>
          <w:rFonts w:ascii="Times New Roman" w:hAnsi="Times New Roman" w:cs="Times New Roman"/>
          <w:sz w:val="28"/>
          <w:szCs w:val="28"/>
        </w:rPr>
        <w:t xml:space="preserve"> от 25 октября 2001 г. N 136-ФЗ (</w:t>
      </w:r>
      <w:proofErr w:type="gramStart"/>
      <w:r w:rsidR="00D36D67">
        <w:rPr>
          <w:rFonts w:ascii="Times New Roman" w:hAnsi="Times New Roman" w:cs="Times New Roman"/>
          <w:sz w:val="28"/>
          <w:szCs w:val="28"/>
        </w:rPr>
        <w:t>в</w:t>
      </w:r>
      <w:proofErr w:type="gramEnd"/>
      <w:r w:rsidR="00D36D67">
        <w:rPr>
          <w:rFonts w:ascii="Times New Roman" w:hAnsi="Times New Roman" w:cs="Times New Roman"/>
          <w:sz w:val="28"/>
          <w:szCs w:val="28"/>
        </w:rPr>
        <w:t xml:space="preserve"> действующей ред.) // Российская газета. - </w:t>
      </w:r>
      <w:r w:rsidR="00AE3462">
        <w:rPr>
          <w:rFonts w:ascii="Times New Roman" w:hAnsi="Times New Roman" w:cs="Times New Roman"/>
          <w:sz w:val="28"/>
          <w:szCs w:val="28"/>
        </w:rPr>
        <w:t>2001.</w:t>
      </w:r>
      <w:r w:rsidR="00D36D67">
        <w:rPr>
          <w:rFonts w:ascii="Times New Roman" w:hAnsi="Times New Roman" w:cs="Times New Roman"/>
          <w:sz w:val="28"/>
          <w:szCs w:val="28"/>
        </w:rPr>
        <w:t xml:space="preserve"> </w:t>
      </w:r>
      <w:r w:rsidR="00754A36">
        <w:rPr>
          <w:rFonts w:ascii="Times New Roman" w:hAnsi="Times New Roman" w:cs="Times New Roman"/>
          <w:sz w:val="28"/>
          <w:szCs w:val="28"/>
        </w:rPr>
        <w:t>–</w:t>
      </w:r>
      <w:r w:rsidR="00AE3462">
        <w:rPr>
          <w:rFonts w:ascii="Times New Roman" w:hAnsi="Times New Roman" w:cs="Times New Roman"/>
          <w:sz w:val="28"/>
          <w:szCs w:val="28"/>
        </w:rPr>
        <w:t xml:space="preserve"> 30</w:t>
      </w:r>
      <w:r w:rsidR="00754A36">
        <w:rPr>
          <w:rFonts w:ascii="Times New Roman" w:hAnsi="Times New Roman" w:cs="Times New Roman"/>
          <w:sz w:val="28"/>
          <w:szCs w:val="28"/>
        </w:rPr>
        <w:t xml:space="preserve"> </w:t>
      </w:r>
      <w:r w:rsidR="00AE3462">
        <w:rPr>
          <w:rFonts w:ascii="Times New Roman" w:hAnsi="Times New Roman" w:cs="Times New Roman"/>
          <w:sz w:val="28"/>
          <w:szCs w:val="28"/>
        </w:rPr>
        <w:t>окт</w:t>
      </w:r>
      <w:r w:rsidR="00D36D67">
        <w:rPr>
          <w:rFonts w:ascii="Times New Roman" w:hAnsi="Times New Roman" w:cs="Times New Roman"/>
          <w:sz w:val="28"/>
          <w:szCs w:val="28"/>
        </w:rPr>
        <w:t>ября.</w:t>
      </w:r>
    </w:p>
    <w:p w:rsidR="00B917D0" w:rsidRPr="00A51860" w:rsidRDefault="00A51860" w:rsidP="00E340DE">
      <w:pPr>
        <w:spacing w:after="0" w:line="240" w:lineRule="auto"/>
        <w:ind w:left="1140"/>
        <w:jc w:val="center"/>
        <w:rPr>
          <w:rFonts w:ascii="Times New Roman" w:hAnsi="Times New Roman" w:cs="Times New Roman"/>
          <w:b/>
          <w:sz w:val="28"/>
          <w:szCs w:val="28"/>
        </w:rPr>
      </w:pPr>
      <w:r w:rsidRPr="00A51860">
        <w:rPr>
          <w:rFonts w:ascii="Times New Roman" w:hAnsi="Times New Roman" w:cs="Times New Roman"/>
          <w:b/>
          <w:sz w:val="28"/>
          <w:szCs w:val="28"/>
        </w:rPr>
        <w:t>2.</w:t>
      </w:r>
      <w:r>
        <w:rPr>
          <w:rFonts w:ascii="Times New Roman" w:hAnsi="Times New Roman" w:cs="Times New Roman"/>
          <w:b/>
          <w:sz w:val="28"/>
          <w:szCs w:val="28"/>
        </w:rPr>
        <w:t xml:space="preserve"> </w:t>
      </w:r>
      <w:r w:rsidR="00B917D0" w:rsidRPr="00A51860">
        <w:rPr>
          <w:rFonts w:ascii="Times New Roman" w:hAnsi="Times New Roman" w:cs="Times New Roman"/>
          <w:b/>
          <w:sz w:val="28"/>
          <w:szCs w:val="28"/>
        </w:rPr>
        <w:t>Научная, учебная и специальная литература</w:t>
      </w:r>
    </w:p>
    <w:p w:rsidR="00B03A16" w:rsidRPr="00DA2B49" w:rsidRDefault="00A51860" w:rsidP="00E340DE">
      <w:pPr>
        <w:pStyle w:val="a8"/>
        <w:numPr>
          <w:ilvl w:val="0"/>
          <w:numId w:val="5"/>
        </w:numPr>
        <w:tabs>
          <w:tab w:val="left" w:pos="426"/>
        </w:tabs>
        <w:spacing w:after="0" w:line="240" w:lineRule="auto"/>
        <w:ind w:left="426" w:hanging="426"/>
        <w:jc w:val="both"/>
        <w:rPr>
          <w:rFonts w:ascii="Times New Roman" w:hAnsi="Times New Roman" w:cs="Times New Roman"/>
          <w:b/>
          <w:sz w:val="28"/>
          <w:szCs w:val="28"/>
        </w:rPr>
      </w:pPr>
      <w:proofErr w:type="spellStart"/>
      <w:r w:rsidRPr="00B03A16">
        <w:rPr>
          <w:rFonts w:ascii="Times New Roman" w:hAnsi="Times New Roman" w:cs="Times New Roman"/>
          <w:sz w:val="28"/>
          <w:szCs w:val="28"/>
        </w:rPr>
        <w:t>Ахметьянова</w:t>
      </w:r>
      <w:proofErr w:type="spellEnd"/>
      <w:r w:rsidRPr="00B03A16">
        <w:rPr>
          <w:rFonts w:ascii="Times New Roman" w:hAnsi="Times New Roman" w:cs="Times New Roman"/>
          <w:sz w:val="28"/>
          <w:szCs w:val="28"/>
        </w:rPr>
        <w:t xml:space="preserve"> З.А. Вещное право: Учеб</w:t>
      </w:r>
      <w:r w:rsidR="009C3EEC" w:rsidRPr="00B03A16">
        <w:rPr>
          <w:rFonts w:ascii="Times New Roman" w:hAnsi="Times New Roman" w:cs="Times New Roman"/>
          <w:sz w:val="28"/>
          <w:szCs w:val="28"/>
        </w:rPr>
        <w:t>ник. — М.: Статут, 2011 – 189 с.</w:t>
      </w:r>
      <w:r w:rsidR="009C3EEC" w:rsidRPr="009C3EEC">
        <w:t xml:space="preserve"> </w:t>
      </w:r>
      <w:r w:rsidR="009C3EEC">
        <w:t xml:space="preserve"> </w:t>
      </w:r>
      <w:r w:rsidR="009C3EEC" w:rsidRPr="00B03A16">
        <w:rPr>
          <w:rFonts w:ascii="Times New Roman" w:hAnsi="Times New Roman" w:cs="Times New Roman"/>
          <w:sz w:val="28"/>
          <w:szCs w:val="28"/>
        </w:rPr>
        <w:t>[Электронный ресурс] // Справочная правовая система «</w:t>
      </w:r>
      <w:proofErr w:type="spellStart"/>
      <w:r w:rsidR="009C3EEC" w:rsidRPr="00B03A16">
        <w:rPr>
          <w:rFonts w:ascii="Times New Roman" w:hAnsi="Times New Roman" w:cs="Times New Roman"/>
          <w:sz w:val="28"/>
          <w:szCs w:val="28"/>
        </w:rPr>
        <w:t>КонсультантПлюс</w:t>
      </w:r>
      <w:proofErr w:type="spellEnd"/>
      <w:r w:rsidR="009C3EEC" w:rsidRPr="00B03A16">
        <w:rPr>
          <w:rFonts w:ascii="Times New Roman" w:hAnsi="Times New Roman" w:cs="Times New Roman"/>
          <w:sz w:val="28"/>
          <w:szCs w:val="28"/>
        </w:rPr>
        <w:t>. Версия 4000.00.12» от 26.01.2013 г.</w:t>
      </w:r>
    </w:p>
    <w:p w:rsidR="00DA2B49" w:rsidRPr="00DA2B49" w:rsidRDefault="00DA2B49" w:rsidP="00E340DE">
      <w:pPr>
        <w:pStyle w:val="a5"/>
        <w:numPr>
          <w:ilvl w:val="0"/>
          <w:numId w:val="5"/>
        </w:numPr>
        <w:ind w:left="426" w:hanging="426"/>
        <w:jc w:val="both"/>
        <w:rPr>
          <w:rFonts w:ascii="Times New Roman" w:hAnsi="Times New Roman" w:cs="Times New Roman"/>
          <w:sz w:val="28"/>
          <w:szCs w:val="28"/>
        </w:rPr>
      </w:pPr>
      <w:r w:rsidRPr="00DA2B49">
        <w:rPr>
          <w:rFonts w:ascii="Times New Roman" w:hAnsi="Times New Roman" w:cs="Times New Roman"/>
          <w:sz w:val="28"/>
          <w:szCs w:val="28"/>
        </w:rPr>
        <w:t>Васильев В.В.  Признаки вещных прав: проблемы и пути научного разрешения [Электронный ресурс] // URL:  https://cyberleninka.ru/article/v/4-1-priznaki-veschnyh-prav-problemy-i-puti-nauchnogo-razresheniya (дата обращения: 04.11.2018).</w:t>
      </w:r>
    </w:p>
    <w:p w:rsidR="00BE11E0" w:rsidRPr="00BE11E0" w:rsidRDefault="00BE11E0" w:rsidP="00E340DE">
      <w:pPr>
        <w:pStyle w:val="a5"/>
        <w:numPr>
          <w:ilvl w:val="0"/>
          <w:numId w:val="5"/>
        </w:numPr>
        <w:ind w:left="426" w:hanging="426"/>
        <w:jc w:val="both"/>
        <w:rPr>
          <w:rFonts w:ascii="Times New Roman" w:hAnsi="Times New Roman" w:cs="Times New Roman"/>
          <w:sz w:val="28"/>
          <w:szCs w:val="28"/>
        </w:rPr>
      </w:pPr>
      <w:r w:rsidRPr="00BE11E0">
        <w:rPr>
          <w:rFonts w:ascii="Times New Roman" w:hAnsi="Times New Roman" w:cs="Times New Roman"/>
          <w:sz w:val="28"/>
          <w:szCs w:val="28"/>
        </w:rPr>
        <w:t xml:space="preserve">Гражданское </w:t>
      </w:r>
      <w:r>
        <w:rPr>
          <w:rFonts w:ascii="Times New Roman" w:hAnsi="Times New Roman" w:cs="Times New Roman"/>
          <w:sz w:val="28"/>
          <w:szCs w:val="28"/>
        </w:rPr>
        <w:t>право: Учебник. В 3 т. Т.1 /</w:t>
      </w:r>
      <w:r w:rsidRPr="00BE11E0">
        <w:rPr>
          <w:rFonts w:ascii="Times New Roman" w:hAnsi="Times New Roman" w:cs="Times New Roman"/>
          <w:sz w:val="28"/>
          <w:szCs w:val="28"/>
        </w:rPr>
        <w:t xml:space="preserve"> Под ред. А.П. Сергеева. </w:t>
      </w:r>
      <w:r>
        <w:rPr>
          <w:rFonts w:ascii="Times New Roman" w:hAnsi="Times New Roman" w:cs="Times New Roman"/>
          <w:sz w:val="28"/>
          <w:szCs w:val="28"/>
        </w:rPr>
        <w:t xml:space="preserve">- </w:t>
      </w:r>
      <w:r w:rsidRPr="00BE11E0">
        <w:rPr>
          <w:rFonts w:ascii="Times New Roman" w:hAnsi="Times New Roman" w:cs="Times New Roman"/>
          <w:sz w:val="28"/>
          <w:szCs w:val="28"/>
        </w:rPr>
        <w:t xml:space="preserve">"РГ Пресс", 2010. – 1008 с. </w:t>
      </w:r>
    </w:p>
    <w:p w:rsidR="00481C02" w:rsidRPr="00481C02" w:rsidRDefault="00481C02" w:rsidP="00E340DE">
      <w:pPr>
        <w:pStyle w:val="a8"/>
        <w:numPr>
          <w:ilvl w:val="0"/>
          <w:numId w:val="5"/>
        </w:numPr>
        <w:spacing w:after="0" w:line="240" w:lineRule="auto"/>
        <w:ind w:left="426" w:hanging="426"/>
        <w:jc w:val="both"/>
        <w:rPr>
          <w:rFonts w:ascii="Times New Roman" w:hAnsi="Times New Roman" w:cs="Times New Roman"/>
          <w:b/>
          <w:sz w:val="28"/>
          <w:szCs w:val="28"/>
        </w:rPr>
      </w:pPr>
      <w:r w:rsidRPr="00022264">
        <w:rPr>
          <w:rFonts w:ascii="Times New Roman" w:hAnsi="Times New Roman" w:cs="Times New Roman"/>
          <w:sz w:val="28"/>
          <w:szCs w:val="28"/>
        </w:rPr>
        <w:t xml:space="preserve">Гражданское право: Учебник. В 2 т. / Под ред. Б.М. </w:t>
      </w:r>
      <w:proofErr w:type="spellStart"/>
      <w:r w:rsidRPr="00022264">
        <w:rPr>
          <w:rFonts w:ascii="Times New Roman" w:hAnsi="Times New Roman" w:cs="Times New Roman"/>
          <w:sz w:val="28"/>
          <w:szCs w:val="28"/>
        </w:rPr>
        <w:t>Гонгало</w:t>
      </w:r>
      <w:proofErr w:type="spellEnd"/>
      <w:r w:rsidRPr="00022264">
        <w:rPr>
          <w:rFonts w:ascii="Times New Roman" w:hAnsi="Times New Roman" w:cs="Times New Roman"/>
          <w:sz w:val="28"/>
          <w:szCs w:val="28"/>
        </w:rPr>
        <w:t xml:space="preserve">. Т. 1. 2-е изд. </w:t>
      </w:r>
      <w:proofErr w:type="spellStart"/>
      <w:r w:rsidRPr="00022264">
        <w:rPr>
          <w:rFonts w:ascii="Times New Roman" w:hAnsi="Times New Roman" w:cs="Times New Roman"/>
          <w:sz w:val="28"/>
          <w:szCs w:val="28"/>
        </w:rPr>
        <w:t>перераб</w:t>
      </w:r>
      <w:proofErr w:type="spellEnd"/>
      <w:r w:rsidRPr="00022264">
        <w:rPr>
          <w:rFonts w:ascii="Times New Roman" w:hAnsi="Times New Roman" w:cs="Times New Roman"/>
          <w:sz w:val="28"/>
          <w:szCs w:val="28"/>
        </w:rPr>
        <w:t>. и доп.– М.: Статут, 2017. – 511с.</w:t>
      </w:r>
      <w:r>
        <w:rPr>
          <w:rFonts w:ascii="Times New Roman" w:hAnsi="Times New Roman" w:cs="Times New Roman"/>
          <w:sz w:val="28"/>
          <w:szCs w:val="28"/>
        </w:rPr>
        <w:t xml:space="preserve"> </w:t>
      </w:r>
      <w:r w:rsidRPr="00B03A16">
        <w:rPr>
          <w:rFonts w:ascii="Times New Roman" w:hAnsi="Times New Roman" w:cs="Times New Roman"/>
          <w:sz w:val="28"/>
          <w:szCs w:val="28"/>
        </w:rPr>
        <w:t>[Электронный ресурс] // Справочная правовая система «</w:t>
      </w:r>
      <w:proofErr w:type="spellStart"/>
      <w:r w:rsidRPr="00B03A16">
        <w:rPr>
          <w:rFonts w:ascii="Times New Roman" w:hAnsi="Times New Roman" w:cs="Times New Roman"/>
          <w:sz w:val="28"/>
          <w:szCs w:val="28"/>
        </w:rPr>
        <w:t>КонсультантПлюс</w:t>
      </w:r>
      <w:proofErr w:type="spellEnd"/>
      <w:r w:rsidRPr="00B03A16">
        <w:rPr>
          <w:rFonts w:ascii="Times New Roman" w:hAnsi="Times New Roman" w:cs="Times New Roman"/>
          <w:sz w:val="28"/>
          <w:szCs w:val="28"/>
        </w:rPr>
        <w:t>. Версия 4000.00.12» от 26.01.2013 г.</w:t>
      </w:r>
    </w:p>
    <w:p w:rsidR="00B917D0" w:rsidRPr="00022264" w:rsidRDefault="00A51860" w:rsidP="00E340DE">
      <w:pPr>
        <w:pStyle w:val="a8"/>
        <w:numPr>
          <w:ilvl w:val="0"/>
          <w:numId w:val="5"/>
        </w:numPr>
        <w:spacing w:after="0" w:line="240" w:lineRule="auto"/>
        <w:ind w:left="426" w:hanging="426"/>
        <w:jc w:val="both"/>
        <w:rPr>
          <w:rFonts w:ascii="Times New Roman" w:hAnsi="Times New Roman" w:cs="Times New Roman"/>
          <w:b/>
          <w:sz w:val="28"/>
          <w:szCs w:val="28"/>
        </w:rPr>
      </w:pPr>
      <w:proofErr w:type="spellStart"/>
      <w:r w:rsidRPr="00B03A16">
        <w:rPr>
          <w:rFonts w:ascii="Times New Roman" w:hAnsi="Times New Roman" w:cs="Times New Roman"/>
          <w:sz w:val="28"/>
          <w:szCs w:val="28"/>
        </w:rPr>
        <w:t>Иванчак</w:t>
      </w:r>
      <w:proofErr w:type="spellEnd"/>
      <w:r w:rsidRPr="00B03A16">
        <w:rPr>
          <w:rFonts w:ascii="Times New Roman" w:hAnsi="Times New Roman" w:cs="Times New Roman"/>
          <w:sz w:val="28"/>
          <w:szCs w:val="28"/>
        </w:rPr>
        <w:t xml:space="preserve"> А.И. Гражданское право Российской Федерации: Общ</w:t>
      </w:r>
      <w:r w:rsidR="00B03A16" w:rsidRPr="00B03A16">
        <w:rPr>
          <w:rFonts w:ascii="Times New Roman" w:hAnsi="Times New Roman" w:cs="Times New Roman"/>
          <w:sz w:val="28"/>
          <w:szCs w:val="28"/>
        </w:rPr>
        <w:t>ая часть. - М.: Статут, 2014 - 151 с. [Электронный ресурс] // Справочная правовая система «</w:t>
      </w:r>
      <w:proofErr w:type="spellStart"/>
      <w:r w:rsidR="00B03A16" w:rsidRPr="00B03A16">
        <w:rPr>
          <w:rFonts w:ascii="Times New Roman" w:hAnsi="Times New Roman" w:cs="Times New Roman"/>
          <w:sz w:val="28"/>
          <w:szCs w:val="28"/>
        </w:rPr>
        <w:t>КонсультантПлюс</w:t>
      </w:r>
      <w:proofErr w:type="spellEnd"/>
      <w:r w:rsidR="00B03A16" w:rsidRPr="00B03A16">
        <w:rPr>
          <w:rFonts w:ascii="Times New Roman" w:hAnsi="Times New Roman" w:cs="Times New Roman"/>
          <w:sz w:val="28"/>
          <w:szCs w:val="28"/>
        </w:rPr>
        <w:t>. Версия 4000.00.12» от 26.01.2013 г.</w:t>
      </w:r>
    </w:p>
    <w:p w:rsidR="001E065F" w:rsidRDefault="00022264" w:rsidP="00E340DE">
      <w:pPr>
        <w:pStyle w:val="a8"/>
        <w:numPr>
          <w:ilvl w:val="0"/>
          <w:numId w:val="5"/>
        </w:numPr>
        <w:spacing w:after="0" w:line="240" w:lineRule="auto"/>
        <w:ind w:left="426" w:hanging="426"/>
        <w:jc w:val="both"/>
        <w:rPr>
          <w:rFonts w:ascii="Times New Roman" w:hAnsi="Times New Roman" w:cs="Times New Roman"/>
          <w:sz w:val="28"/>
          <w:szCs w:val="28"/>
        </w:rPr>
      </w:pPr>
      <w:proofErr w:type="spellStart"/>
      <w:r w:rsidRPr="00022264">
        <w:rPr>
          <w:rFonts w:ascii="Times New Roman" w:hAnsi="Times New Roman" w:cs="Times New Roman"/>
          <w:sz w:val="28"/>
          <w:szCs w:val="28"/>
        </w:rPr>
        <w:t>Латыев</w:t>
      </w:r>
      <w:proofErr w:type="spellEnd"/>
      <w:r w:rsidRPr="00022264">
        <w:rPr>
          <w:rFonts w:ascii="Times New Roman" w:hAnsi="Times New Roman" w:cs="Times New Roman"/>
          <w:sz w:val="28"/>
          <w:szCs w:val="28"/>
        </w:rPr>
        <w:t xml:space="preserve"> А.Н. Вещные права в гражданском праве: понятие и особенности правового режима: </w:t>
      </w:r>
      <w:proofErr w:type="spellStart"/>
      <w:r w:rsidRPr="00022264">
        <w:rPr>
          <w:rFonts w:ascii="Times New Roman" w:hAnsi="Times New Roman" w:cs="Times New Roman"/>
          <w:sz w:val="28"/>
          <w:szCs w:val="28"/>
        </w:rPr>
        <w:t>Дис</w:t>
      </w:r>
      <w:proofErr w:type="spellEnd"/>
      <w:r w:rsidRPr="00022264">
        <w:rPr>
          <w:rFonts w:ascii="Times New Roman" w:hAnsi="Times New Roman" w:cs="Times New Roman"/>
          <w:sz w:val="28"/>
          <w:szCs w:val="28"/>
        </w:rPr>
        <w:t xml:space="preserve">. ... канд. </w:t>
      </w:r>
      <w:proofErr w:type="spellStart"/>
      <w:r w:rsidRPr="00022264">
        <w:rPr>
          <w:rFonts w:ascii="Times New Roman" w:hAnsi="Times New Roman" w:cs="Times New Roman"/>
          <w:sz w:val="28"/>
          <w:szCs w:val="28"/>
        </w:rPr>
        <w:t>юрид</w:t>
      </w:r>
      <w:proofErr w:type="spellEnd"/>
      <w:r w:rsidRPr="00022264">
        <w:rPr>
          <w:rFonts w:ascii="Times New Roman" w:hAnsi="Times New Roman" w:cs="Times New Roman"/>
          <w:sz w:val="28"/>
          <w:szCs w:val="28"/>
        </w:rPr>
        <w:t xml:space="preserve">. наук - Екатеринбург, 2004 - 211 </w:t>
      </w:r>
      <w:r w:rsidRPr="00022264">
        <w:rPr>
          <w:rFonts w:ascii="Times New Roman" w:hAnsi="Times New Roman" w:cs="Times New Roman"/>
          <w:sz w:val="28"/>
          <w:szCs w:val="28"/>
          <w:lang w:val="en-US"/>
        </w:rPr>
        <w:t>c</w:t>
      </w:r>
      <w:r w:rsidRPr="00022264">
        <w:rPr>
          <w:rFonts w:ascii="Times New Roman" w:hAnsi="Times New Roman" w:cs="Times New Roman"/>
          <w:sz w:val="28"/>
          <w:szCs w:val="28"/>
        </w:rPr>
        <w:t>.</w:t>
      </w:r>
    </w:p>
    <w:p w:rsidR="0028608D" w:rsidRPr="001E065F" w:rsidRDefault="0028608D" w:rsidP="009F178C">
      <w:pPr>
        <w:pStyle w:val="a8"/>
        <w:numPr>
          <w:ilvl w:val="0"/>
          <w:numId w:val="5"/>
        </w:numPr>
        <w:tabs>
          <w:tab w:val="left" w:pos="426"/>
        </w:tabs>
        <w:spacing w:after="0" w:line="240" w:lineRule="auto"/>
        <w:ind w:left="426" w:hanging="426"/>
        <w:jc w:val="both"/>
        <w:rPr>
          <w:rFonts w:ascii="Times New Roman" w:hAnsi="Times New Roman" w:cs="Times New Roman"/>
          <w:sz w:val="28"/>
          <w:szCs w:val="28"/>
        </w:rPr>
      </w:pPr>
      <w:proofErr w:type="spellStart"/>
      <w:r w:rsidRPr="001E065F">
        <w:rPr>
          <w:rFonts w:ascii="Times New Roman" w:hAnsi="Times New Roman" w:cs="Times New Roman"/>
          <w:sz w:val="28"/>
          <w:szCs w:val="28"/>
        </w:rPr>
        <w:t>Махиня</w:t>
      </w:r>
      <w:proofErr w:type="spellEnd"/>
      <w:r w:rsidRPr="001E065F">
        <w:rPr>
          <w:rFonts w:ascii="Times New Roman" w:hAnsi="Times New Roman" w:cs="Times New Roman"/>
          <w:sz w:val="28"/>
          <w:szCs w:val="28"/>
        </w:rPr>
        <w:t xml:space="preserve">  Е.А. Принцип закрытого перечня (</w:t>
      </w:r>
      <w:proofErr w:type="spellStart"/>
      <w:r w:rsidRPr="001E065F">
        <w:rPr>
          <w:rFonts w:ascii="Times New Roman" w:hAnsi="Times New Roman" w:cs="Times New Roman"/>
          <w:sz w:val="28"/>
          <w:szCs w:val="28"/>
        </w:rPr>
        <w:t>numerus</w:t>
      </w:r>
      <w:proofErr w:type="spellEnd"/>
      <w:r w:rsidRPr="001E065F">
        <w:rPr>
          <w:rFonts w:ascii="Times New Roman" w:hAnsi="Times New Roman" w:cs="Times New Roman"/>
          <w:sz w:val="28"/>
          <w:szCs w:val="28"/>
        </w:rPr>
        <w:t xml:space="preserve"> </w:t>
      </w:r>
      <w:proofErr w:type="spellStart"/>
      <w:r w:rsidRPr="001E065F">
        <w:rPr>
          <w:rFonts w:ascii="Times New Roman" w:hAnsi="Times New Roman" w:cs="Times New Roman"/>
          <w:sz w:val="28"/>
          <w:szCs w:val="28"/>
        </w:rPr>
        <w:t>clause</w:t>
      </w:r>
      <w:proofErr w:type="spellEnd"/>
      <w:r w:rsidRPr="001E065F">
        <w:rPr>
          <w:rFonts w:ascii="Times New Roman" w:hAnsi="Times New Roman" w:cs="Times New Roman"/>
          <w:sz w:val="28"/>
          <w:szCs w:val="28"/>
        </w:rPr>
        <w:t xml:space="preserve">) вещных прав и его реализация в современном законодательстве и правоприменительной деятельности [Электронный ресурс] // URL: https://cyberleninka.ru/article/v/printsip-zakrytogo-perechnya-numerus-clause-veschnyh-prav-i-ego-realizatsiya-v-sovremennom-zakonodatelstve-i-pravoprimenitelnoy (дата обращения: </w:t>
      </w:r>
      <w:r w:rsidR="00754466">
        <w:rPr>
          <w:rFonts w:ascii="Times New Roman" w:hAnsi="Times New Roman" w:cs="Times New Roman"/>
          <w:sz w:val="28"/>
          <w:szCs w:val="28"/>
        </w:rPr>
        <w:t>0</w:t>
      </w:r>
      <w:r w:rsidRPr="001E065F">
        <w:rPr>
          <w:rFonts w:ascii="Times New Roman" w:hAnsi="Times New Roman" w:cs="Times New Roman"/>
          <w:sz w:val="28"/>
          <w:szCs w:val="28"/>
        </w:rPr>
        <w:t>1.11.2018).</w:t>
      </w:r>
    </w:p>
    <w:p w:rsidR="00F25CE4" w:rsidRPr="00DA2B49" w:rsidRDefault="00F25CE4" w:rsidP="00E340DE">
      <w:pPr>
        <w:pStyle w:val="a8"/>
        <w:numPr>
          <w:ilvl w:val="0"/>
          <w:numId w:val="5"/>
        </w:numPr>
        <w:spacing w:after="0" w:line="240" w:lineRule="auto"/>
        <w:ind w:left="426" w:hanging="426"/>
        <w:jc w:val="both"/>
        <w:rPr>
          <w:rFonts w:ascii="Times New Roman" w:hAnsi="Times New Roman" w:cs="Times New Roman"/>
          <w:sz w:val="28"/>
          <w:szCs w:val="28"/>
        </w:rPr>
      </w:pPr>
      <w:proofErr w:type="gramStart"/>
      <w:r w:rsidRPr="00DA2B49">
        <w:rPr>
          <w:rFonts w:ascii="Times New Roman" w:hAnsi="Times New Roman" w:cs="Times New Roman"/>
          <w:sz w:val="28"/>
          <w:szCs w:val="28"/>
        </w:rPr>
        <w:t>Петрушкин</w:t>
      </w:r>
      <w:proofErr w:type="gramEnd"/>
      <w:r w:rsidRPr="00DA2B49">
        <w:rPr>
          <w:rFonts w:ascii="Times New Roman" w:hAnsi="Times New Roman" w:cs="Times New Roman"/>
          <w:sz w:val="28"/>
          <w:szCs w:val="28"/>
        </w:rPr>
        <w:t xml:space="preserve"> В.А. Актуальные проблемы правовой модели системы оборота недвижимости: Монография / Науч. ред. В.В. </w:t>
      </w:r>
      <w:proofErr w:type="spellStart"/>
      <w:r w:rsidRPr="00DA2B49">
        <w:rPr>
          <w:rFonts w:ascii="Times New Roman" w:hAnsi="Times New Roman" w:cs="Times New Roman"/>
          <w:sz w:val="28"/>
          <w:szCs w:val="28"/>
        </w:rPr>
        <w:t>Витрянск</w:t>
      </w:r>
      <w:r w:rsidR="002F1F6C">
        <w:rPr>
          <w:rFonts w:ascii="Times New Roman" w:hAnsi="Times New Roman" w:cs="Times New Roman"/>
          <w:sz w:val="28"/>
          <w:szCs w:val="28"/>
        </w:rPr>
        <w:t>ий</w:t>
      </w:r>
      <w:proofErr w:type="spellEnd"/>
      <w:r w:rsidRPr="00DA2B49">
        <w:rPr>
          <w:rFonts w:ascii="Times New Roman" w:hAnsi="Times New Roman" w:cs="Times New Roman"/>
          <w:sz w:val="28"/>
          <w:szCs w:val="28"/>
        </w:rPr>
        <w:t>. - М.: Статут, 2014. – 285 с. [Электронный ресурс] // Справочная правовая система «</w:t>
      </w:r>
      <w:proofErr w:type="spellStart"/>
      <w:r w:rsidRPr="00DA2B49">
        <w:rPr>
          <w:rFonts w:ascii="Times New Roman" w:hAnsi="Times New Roman" w:cs="Times New Roman"/>
          <w:sz w:val="28"/>
          <w:szCs w:val="28"/>
        </w:rPr>
        <w:t>КонсультантПлюс</w:t>
      </w:r>
      <w:proofErr w:type="spellEnd"/>
      <w:r w:rsidRPr="00DA2B49">
        <w:rPr>
          <w:rFonts w:ascii="Times New Roman" w:hAnsi="Times New Roman" w:cs="Times New Roman"/>
          <w:sz w:val="28"/>
          <w:szCs w:val="28"/>
        </w:rPr>
        <w:t xml:space="preserve">. Версия 4000.00.12» от </w:t>
      </w:r>
      <w:smartTag w:uri="urn:schemas-microsoft-com:office:smarttags" w:element="date">
        <w:smartTagPr>
          <w:attr w:name="Year" w:val="2013"/>
          <w:attr w:name="Day" w:val="26"/>
          <w:attr w:name="Month" w:val="01"/>
          <w:attr w:name="ls" w:val="trans"/>
        </w:smartTagPr>
        <w:r w:rsidRPr="00DA2B49">
          <w:rPr>
            <w:rFonts w:ascii="Times New Roman" w:hAnsi="Times New Roman" w:cs="Times New Roman"/>
            <w:sz w:val="28"/>
            <w:szCs w:val="28"/>
          </w:rPr>
          <w:t>26.01.2013</w:t>
        </w:r>
      </w:smartTag>
      <w:r w:rsidRPr="00DA2B49">
        <w:rPr>
          <w:rFonts w:ascii="Times New Roman" w:hAnsi="Times New Roman" w:cs="Times New Roman"/>
          <w:sz w:val="28"/>
          <w:szCs w:val="28"/>
        </w:rPr>
        <w:t xml:space="preserve"> г.</w:t>
      </w:r>
    </w:p>
    <w:p w:rsidR="00657A91" w:rsidRPr="00657A91" w:rsidRDefault="00657A91" w:rsidP="00E340DE">
      <w:pPr>
        <w:pStyle w:val="a5"/>
        <w:numPr>
          <w:ilvl w:val="0"/>
          <w:numId w:val="5"/>
        </w:numPr>
        <w:ind w:left="426" w:hanging="426"/>
        <w:jc w:val="both"/>
        <w:rPr>
          <w:rFonts w:ascii="Times New Roman" w:hAnsi="Times New Roman" w:cs="Times New Roman"/>
          <w:sz w:val="28"/>
          <w:szCs w:val="28"/>
        </w:rPr>
      </w:pPr>
      <w:r w:rsidRPr="00657A91">
        <w:rPr>
          <w:rFonts w:ascii="Times New Roman" w:hAnsi="Times New Roman" w:cs="Times New Roman"/>
          <w:sz w:val="28"/>
          <w:szCs w:val="28"/>
        </w:rPr>
        <w:t>Российское гражданское право: Учебник: В 2-х томах. Том I. Общая часть. Вещное право. Наследственное право. Интеллектуальные права. Личные неимущественные права</w:t>
      </w:r>
      <w:proofErr w:type="gramStart"/>
      <w:r w:rsidRPr="00657A91">
        <w:rPr>
          <w:rFonts w:ascii="Times New Roman" w:hAnsi="Times New Roman" w:cs="Times New Roman"/>
          <w:sz w:val="28"/>
          <w:szCs w:val="28"/>
        </w:rPr>
        <w:t xml:space="preserve"> / О</w:t>
      </w:r>
      <w:proofErr w:type="gramEnd"/>
      <w:r w:rsidRPr="00657A91">
        <w:rPr>
          <w:rFonts w:ascii="Times New Roman" w:hAnsi="Times New Roman" w:cs="Times New Roman"/>
          <w:sz w:val="28"/>
          <w:szCs w:val="28"/>
        </w:rPr>
        <w:t>тв. ред. Е.</w:t>
      </w:r>
      <w:r>
        <w:rPr>
          <w:rFonts w:ascii="Times New Roman" w:hAnsi="Times New Roman" w:cs="Times New Roman"/>
          <w:sz w:val="28"/>
          <w:szCs w:val="28"/>
        </w:rPr>
        <w:t xml:space="preserve">А. Суханов. — М.: Статут, 2011. - </w:t>
      </w:r>
      <w:r w:rsidRPr="00657A91">
        <w:rPr>
          <w:rFonts w:ascii="Times New Roman" w:hAnsi="Times New Roman" w:cs="Times New Roman"/>
          <w:sz w:val="28"/>
          <w:szCs w:val="28"/>
        </w:rPr>
        <w:t>956 с.</w:t>
      </w:r>
      <w:r>
        <w:rPr>
          <w:rFonts w:ascii="Times New Roman" w:hAnsi="Times New Roman" w:cs="Times New Roman"/>
          <w:sz w:val="28"/>
          <w:szCs w:val="28"/>
        </w:rPr>
        <w:t xml:space="preserve"> </w:t>
      </w:r>
      <w:r w:rsidRPr="00B03A16">
        <w:rPr>
          <w:rFonts w:ascii="Times New Roman" w:hAnsi="Times New Roman" w:cs="Times New Roman"/>
          <w:sz w:val="28"/>
          <w:szCs w:val="28"/>
        </w:rPr>
        <w:t>[Электронный ресурс] // Справочная правовая система «</w:t>
      </w:r>
      <w:proofErr w:type="spellStart"/>
      <w:r w:rsidRPr="00B03A16">
        <w:rPr>
          <w:rFonts w:ascii="Times New Roman" w:hAnsi="Times New Roman" w:cs="Times New Roman"/>
          <w:sz w:val="28"/>
          <w:szCs w:val="28"/>
        </w:rPr>
        <w:t>КонсультантПлюс</w:t>
      </w:r>
      <w:proofErr w:type="spellEnd"/>
      <w:r w:rsidRPr="00B03A16">
        <w:rPr>
          <w:rFonts w:ascii="Times New Roman" w:hAnsi="Times New Roman" w:cs="Times New Roman"/>
          <w:sz w:val="28"/>
          <w:szCs w:val="28"/>
        </w:rPr>
        <w:t>. Версия 4000.00.12» от 26.01.2013 г.</w:t>
      </w:r>
    </w:p>
    <w:p w:rsidR="005F23A3" w:rsidRPr="005F23A3" w:rsidRDefault="005F23A3" w:rsidP="00E340DE">
      <w:pPr>
        <w:pStyle w:val="a5"/>
        <w:numPr>
          <w:ilvl w:val="0"/>
          <w:numId w:val="5"/>
        </w:numPr>
        <w:ind w:left="426" w:hanging="426"/>
        <w:jc w:val="both"/>
        <w:rPr>
          <w:rFonts w:ascii="Times New Roman" w:hAnsi="Times New Roman" w:cs="Times New Roman"/>
          <w:sz w:val="28"/>
          <w:szCs w:val="28"/>
        </w:rPr>
      </w:pPr>
      <w:r w:rsidRPr="005F23A3">
        <w:rPr>
          <w:rFonts w:ascii="Times New Roman" w:hAnsi="Times New Roman" w:cs="Times New Roman"/>
          <w:sz w:val="28"/>
          <w:szCs w:val="28"/>
        </w:rPr>
        <w:lastRenderedPageBreak/>
        <w:t>Синицын С.А. Вещное право: традиции, новеллы, тенденции развития  // Журна</w:t>
      </w:r>
      <w:r>
        <w:rPr>
          <w:rFonts w:ascii="Times New Roman" w:hAnsi="Times New Roman" w:cs="Times New Roman"/>
          <w:sz w:val="28"/>
          <w:szCs w:val="28"/>
        </w:rPr>
        <w:t xml:space="preserve">л российского права. 2014 - </w:t>
      </w:r>
      <w:r w:rsidRPr="005F23A3">
        <w:rPr>
          <w:rFonts w:ascii="Times New Roman" w:hAnsi="Times New Roman" w:cs="Times New Roman"/>
          <w:sz w:val="28"/>
          <w:szCs w:val="28"/>
        </w:rPr>
        <w:t>N 9</w:t>
      </w:r>
      <w:r>
        <w:rPr>
          <w:rFonts w:ascii="Times New Roman" w:hAnsi="Times New Roman" w:cs="Times New Roman"/>
          <w:sz w:val="28"/>
          <w:szCs w:val="28"/>
        </w:rPr>
        <w:t xml:space="preserve"> - С.76-93 </w:t>
      </w:r>
      <w:r w:rsidRPr="00B03A16">
        <w:rPr>
          <w:rFonts w:ascii="Times New Roman" w:hAnsi="Times New Roman" w:cs="Times New Roman"/>
          <w:sz w:val="28"/>
          <w:szCs w:val="28"/>
        </w:rPr>
        <w:t>[Электронный ресурс] // Справочная правовая система «</w:t>
      </w:r>
      <w:proofErr w:type="spellStart"/>
      <w:r w:rsidRPr="00B03A16">
        <w:rPr>
          <w:rFonts w:ascii="Times New Roman" w:hAnsi="Times New Roman" w:cs="Times New Roman"/>
          <w:sz w:val="28"/>
          <w:szCs w:val="28"/>
        </w:rPr>
        <w:t>КонсультантПлюс</w:t>
      </w:r>
      <w:proofErr w:type="spellEnd"/>
      <w:r w:rsidRPr="00B03A16">
        <w:rPr>
          <w:rFonts w:ascii="Times New Roman" w:hAnsi="Times New Roman" w:cs="Times New Roman"/>
          <w:sz w:val="28"/>
          <w:szCs w:val="28"/>
        </w:rPr>
        <w:t>. Версия 4000.00.12» от 26.01.2013 г.</w:t>
      </w:r>
    </w:p>
    <w:p w:rsidR="00A51860" w:rsidRPr="0028608D" w:rsidRDefault="00DA2B49" w:rsidP="00E340DE">
      <w:pPr>
        <w:pStyle w:val="a5"/>
        <w:numPr>
          <w:ilvl w:val="0"/>
          <w:numId w:val="5"/>
        </w:numPr>
        <w:ind w:left="426" w:hanging="426"/>
        <w:jc w:val="both"/>
        <w:rPr>
          <w:sz w:val="28"/>
          <w:szCs w:val="28"/>
        </w:rPr>
      </w:pPr>
      <w:r w:rsidRPr="00DA2B49">
        <w:rPr>
          <w:rFonts w:ascii="Times New Roman" w:hAnsi="Times New Roman" w:cs="Times New Roman"/>
          <w:sz w:val="28"/>
          <w:szCs w:val="28"/>
        </w:rPr>
        <w:t>Суханов Е.А. Ограниченные вещные права // Хозяйство и право. 2005.</w:t>
      </w:r>
      <w:r w:rsidR="00EE15FF">
        <w:rPr>
          <w:rFonts w:ascii="Times New Roman" w:hAnsi="Times New Roman" w:cs="Times New Roman"/>
          <w:sz w:val="28"/>
          <w:szCs w:val="28"/>
        </w:rPr>
        <w:t xml:space="preserve"> -  N</w:t>
      </w:r>
      <w:r w:rsidRPr="00DA2B49">
        <w:rPr>
          <w:rFonts w:ascii="Times New Roman" w:hAnsi="Times New Roman" w:cs="Times New Roman"/>
          <w:sz w:val="28"/>
          <w:szCs w:val="28"/>
        </w:rPr>
        <w:t xml:space="preserve">1. </w:t>
      </w:r>
      <w:r w:rsidR="00EE15FF">
        <w:rPr>
          <w:rFonts w:ascii="Times New Roman" w:hAnsi="Times New Roman" w:cs="Times New Roman"/>
          <w:sz w:val="28"/>
          <w:szCs w:val="28"/>
        </w:rPr>
        <w:t xml:space="preserve">- </w:t>
      </w:r>
      <w:r w:rsidR="0066513B">
        <w:rPr>
          <w:rFonts w:ascii="Times New Roman" w:hAnsi="Times New Roman" w:cs="Times New Roman"/>
          <w:sz w:val="28"/>
          <w:szCs w:val="28"/>
        </w:rPr>
        <w:t>С. 5-7.</w:t>
      </w:r>
    </w:p>
    <w:p w:rsidR="00A51860" w:rsidRPr="00726113" w:rsidRDefault="0077341B" w:rsidP="00726113">
      <w:pPr>
        <w:pStyle w:val="a8"/>
        <w:numPr>
          <w:ilvl w:val="0"/>
          <w:numId w:val="8"/>
        </w:numPr>
        <w:spacing w:after="0" w:line="240" w:lineRule="auto"/>
        <w:jc w:val="center"/>
        <w:rPr>
          <w:rFonts w:ascii="Times New Roman" w:hAnsi="Times New Roman" w:cs="Times New Roman"/>
          <w:b/>
          <w:sz w:val="28"/>
          <w:szCs w:val="28"/>
        </w:rPr>
      </w:pPr>
      <w:r w:rsidRPr="00726113">
        <w:rPr>
          <w:rFonts w:ascii="Times New Roman" w:hAnsi="Times New Roman" w:cs="Times New Roman"/>
          <w:b/>
          <w:sz w:val="28"/>
          <w:szCs w:val="28"/>
        </w:rPr>
        <w:t>Материалы практики</w:t>
      </w:r>
    </w:p>
    <w:p w:rsidR="0077341B" w:rsidRDefault="009B38C7" w:rsidP="00726113">
      <w:pPr>
        <w:pStyle w:val="a8"/>
        <w:numPr>
          <w:ilvl w:val="0"/>
          <w:numId w:val="5"/>
        </w:numPr>
        <w:spacing w:after="0" w:line="24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Решение Пятигорского городского суда Ставропольского края </w:t>
      </w:r>
      <w:r w:rsidRPr="009B38C7">
        <w:rPr>
          <w:rFonts w:ascii="Times New Roman" w:hAnsi="Times New Roman" w:cs="Times New Roman"/>
          <w:sz w:val="28"/>
          <w:szCs w:val="28"/>
        </w:rPr>
        <w:t>от 10 июня 2015 г. по делу № 2-2108/2015</w:t>
      </w:r>
      <w:r>
        <w:rPr>
          <w:rFonts w:ascii="Times New Roman" w:hAnsi="Times New Roman" w:cs="Times New Roman"/>
          <w:sz w:val="28"/>
          <w:szCs w:val="28"/>
        </w:rPr>
        <w:t xml:space="preserve"> </w:t>
      </w:r>
      <w:r w:rsidRPr="009B38C7">
        <w:rPr>
          <w:rFonts w:ascii="Times New Roman" w:hAnsi="Times New Roman" w:cs="Times New Roman"/>
          <w:sz w:val="28"/>
          <w:szCs w:val="28"/>
        </w:rPr>
        <w:t>//</w:t>
      </w:r>
      <w:r>
        <w:rPr>
          <w:rFonts w:ascii="Times New Roman" w:hAnsi="Times New Roman" w:cs="Times New Roman"/>
          <w:sz w:val="28"/>
          <w:szCs w:val="28"/>
        </w:rPr>
        <w:t xml:space="preserve"> </w:t>
      </w:r>
      <w:r w:rsidRPr="009B38C7">
        <w:rPr>
          <w:rFonts w:ascii="Times New Roman" w:hAnsi="Times New Roman" w:cs="Times New Roman"/>
          <w:sz w:val="28"/>
          <w:szCs w:val="28"/>
        </w:rPr>
        <w:t>Судебные и нормативные акты РФ</w:t>
      </w:r>
      <w:r>
        <w:rPr>
          <w:rFonts w:ascii="Times New Roman" w:hAnsi="Times New Roman" w:cs="Times New Roman"/>
          <w:sz w:val="28"/>
          <w:szCs w:val="28"/>
        </w:rPr>
        <w:t xml:space="preserve"> </w:t>
      </w:r>
      <w:r w:rsidRPr="009B38C7">
        <w:rPr>
          <w:rFonts w:ascii="Times New Roman" w:hAnsi="Times New Roman" w:cs="Times New Roman"/>
          <w:sz w:val="28"/>
          <w:szCs w:val="28"/>
        </w:rPr>
        <w:t>[Электронный ресурс] // URL:</w:t>
      </w:r>
      <w:r>
        <w:rPr>
          <w:rFonts w:ascii="Times New Roman" w:hAnsi="Times New Roman" w:cs="Times New Roman"/>
          <w:sz w:val="28"/>
          <w:szCs w:val="28"/>
        </w:rPr>
        <w:t xml:space="preserve"> </w:t>
      </w:r>
      <w:r w:rsidRPr="00B25243">
        <w:rPr>
          <w:rFonts w:ascii="Times New Roman" w:hAnsi="Times New Roman" w:cs="Times New Roman"/>
          <w:sz w:val="28"/>
          <w:szCs w:val="28"/>
        </w:rPr>
        <w:t>http://sudact.ru/regular/doc/WQFgnfIr6cgd/</w:t>
      </w:r>
    </w:p>
    <w:p w:rsidR="004673EC" w:rsidRDefault="004673EC" w:rsidP="00726113">
      <w:pPr>
        <w:pStyle w:val="a8"/>
        <w:numPr>
          <w:ilvl w:val="0"/>
          <w:numId w:val="5"/>
        </w:numPr>
        <w:spacing w:after="0" w:line="24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Решение </w:t>
      </w:r>
      <w:proofErr w:type="spellStart"/>
      <w:r>
        <w:rPr>
          <w:rFonts w:ascii="Times New Roman" w:hAnsi="Times New Roman" w:cs="Times New Roman"/>
          <w:sz w:val="28"/>
          <w:szCs w:val="28"/>
        </w:rPr>
        <w:t>Тулунского</w:t>
      </w:r>
      <w:proofErr w:type="spellEnd"/>
      <w:r>
        <w:rPr>
          <w:rFonts w:ascii="Times New Roman" w:hAnsi="Times New Roman" w:cs="Times New Roman"/>
          <w:sz w:val="28"/>
          <w:szCs w:val="28"/>
        </w:rPr>
        <w:t xml:space="preserve"> городского</w:t>
      </w:r>
      <w:r w:rsidRPr="004673EC">
        <w:rPr>
          <w:rFonts w:ascii="Times New Roman" w:hAnsi="Times New Roman" w:cs="Times New Roman"/>
          <w:sz w:val="28"/>
          <w:szCs w:val="28"/>
        </w:rPr>
        <w:t xml:space="preserve"> суд</w:t>
      </w:r>
      <w:r>
        <w:rPr>
          <w:rFonts w:ascii="Times New Roman" w:hAnsi="Times New Roman" w:cs="Times New Roman"/>
          <w:sz w:val="28"/>
          <w:szCs w:val="28"/>
        </w:rPr>
        <w:t>а</w:t>
      </w:r>
      <w:r w:rsidRPr="004673EC">
        <w:rPr>
          <w:rFonts w:ascii="Times New Roman" w:hAnsi="Times New Roman" w:cs="Times New Roman"/>
          <w:sz w:val="28"/>
          <w:szCs w:val="28"/>
        </w:rPr>
        <w:t xml:space="preserve"> Иркутской области</w:t>
      </w:r>
      <w:r>
        <w:rPr>
          <w:rFonts w:ascii="Times New Roman" w:hAnsi="Times New Roman" w:cs="Times New Roman"/>
          <w:sz w:val="28"/>
          <w:szCs w:val="28"/>
        </w:rPr>
        <w:t xml:space="preserve"> </w:t>
      </w:r>
      <w:r w:rsidRPr="004673EC">
        <w:rPr>
          <w:rFonts w:ascii="Times New Roman" w:hAnsi="Times New Roman" w:cs="Times New Roman"/>
          <w:sz w:val="28"/>
          <w:szCs w:val="28"/>
        </w:rPr>
        <w:t>от 24 июня 2015 г. по делу № 2-831/2015</w:t>
      </w:r>
      <w:r>
        <w:rPr>
          <w:rFonts w:ascii="Times New Roman" w:hAnsi="Times New Roman" w:cs="Times New Roman"/>
          <w:sz w:val="28"/>
          <w:szCs w:val="28"/>
        </w:rPr>
        <w:t xml:space="preserve"> </w:t>
      </w:r>
      <w:r w:rsidRPr="00F822E8">
        <w:rPr>
          <w:rFonts w:ascii="Times New Roman" w:hAnsi="Times New Roman" w:cs="Times New Roman"/>
          <w:sz w:val="28"/>
          <w:szCs w:val="28"/>
        </w:rPr>
        <w:t xml:space="preserve">// </w:t>
      </w:r>
      <w:r w:rsidRPr="009B38C7">
        <w:rPr>
          <w:rFonts w:ascii="Times New Roman" w:hAnsi="Times New Roman" w:cs="Times New Roman"/>
          <w:sz w:val="28"/>
          <w:szCs w:val="28"/>
        </w:rPr>
        <w:t>Судебные и нормативные акты РФ</w:t>
      </w:r>
      <w:r>
        <w:rPr>
          <w:rFonts w:ascii="Times New Roman" w:hAnsi="Times New Roman" w:cs="Times New Roman"/>
          <w:sz w:val="28"/>
          <w:szCs w:val="28"/>
        </w:rPr>
        <w:t xml:space="preserve"> </w:t>
      </w:r>
      <w:r w:rsidRPr="009B38C7">
        <w:rPr>
          <w:rFonts w:ascii="Times New Roman" w:hAnsi="Times New Roman" w:cs="Times New Roman"/>
          <w:sz w:val="28"/>
          <w:szCs w:val="28"/>
        </w:rPr>
        <w:t>[Электронный ресурс] // URL:</w:t>
      </w:r>
      <w:r>
        <w:rPr>
          <w:rFonts w:ascii="Times New Roman" w:hAnsi="Times New Roman" w:cs="Times New Roman"/>
          <w:sz w:val="28"/>
          <w:szCs w:val="28"/>
        </w:rPr>
        <w:t xml:space="preserve"> </w:t>
      </w:r>
      <w:r w:rsidR="0010797D" w:rsidRPr="0010797D">
        <w:rPr>
          <w:rFonts w:ascii="Times New Roman" w:hAnsi="Times New Roman" w:cs="Times New Roman"/>
          <w:sz w:val="28"/>
          <w:szCs w:val="28"/>
        </w:rPr>
        <w:t>http://sudact.ru/regular/doc/pGCoNTKs7TYL/</w:t>
      </w:r>
    </w:p>
    <w:p w:rsidR="0010797D" w:rsidRPr="004673EC" w:rsidRDefault="0010797D" w:rsidP="00726113">
      <w:pPr>
        <w:pStyle w:val="a8"/>
        <w:numPr>
          <w:ilvl w:val="0"/>
          <w:numId w:val="5"/>
        </w:numPr>
        <w:tabs>
          <w:tab w:val="left" w:pos="426"/>
        </w:tabs>
        <w:spacing w:after="0" w:line="24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Решение Пятигорского городского суда Ставропольского края </w:t>
      </w:r>
      <w:r w:rsidRPr="00F822E8">
        <w:rPr>
          <w:rFonts w:ascii="Times New Roman" w:hAnsi="Times New Roman" w:cs="Times New Roman"/>
          <w:sz w:val="28"/>
          <w:szCs w:val="28"/>
        </w:rPr>
        <w:t>от 21 декабря 2015 г. по делу № 2-5769/2015</w:t>
      </w:r>
      <w:r>
        <w:rPr>
          <w:rFonts w:ascii="Times New Roman" w:hAnsi="Times New Roman" w:cs="Times New Roman"/>
          <w:sz w:val="28"/>
          <w:szCs w:val="28"/>
        </w:rPr>
        <w:t xml:space="preserve"> </w:t>
      </w:r>
      <w:r w:rsidRPr="00F822E8">
        <w:rPr>
          <w:rFonts w:ascii="Times New Roman" w:hAnsi="Times New Roman" w:cs="Times New Roman"/>
          <w:sz w:val="28"/>
          <w:szCs w:val="28"/>
        </w:rPr>
        <w:t xml:space="preserve">// </w:t>
      </w:r>
      <w:r w:rsidRPr="009B38C7">
        <w:rPr>
          <w:rFonts w:ascii="Times New Roman" w:hAnsi="Times New Roman" w:cs="Times New Roman"/>
          <w:sz w:val="28"/>
          <w:szCs w:val="28"/>
        </w:rPr>
        <w:t>Судебные и нормативные акты РФ</w:t>
      </w:r>
      <w:r>
        <w:rPr>
          <w:rFonts w:ascii="Times New Roman" w:hAnsi="Times New Roman" w:cs="Times New Roman"/>
          <w:sz w:val="28"/>
          <w:szCs w:val="28"/>
        </w:rPr>
        <w:t xml:space="preserve"> </w:t>
      </w:r>
      <w:r w:rsidRPr="009B38C7">
        <w:rPr>
          <w:rFonts w:ascii="Times New Roman" w:hAnsi="Times New Roman" w:cs="Times New Roman"/>
          <w:sz w:val="28"/>
          <w:szCs w:val="28"/>
        </w:rPr>
        <w:t>[Электронный ресурс] // URL</w:t>
      </w:r>
      <w:r>
        <w:rPr>
          <w:rFonts w:ascii="Times New Roman" w:hAnsi="Times New Roman" w:cs="Times New Roman"/>
          <w:sz w:val="28"/>
          <w:szCs w:val="28"/>
        </w:rPr>
        <w:t xml:space="preserve">: </w:t>
      </w:r>
      <w:r w:rsidRPr="004673EC">
        <w:rPr>
          <w:rFonts w:ascii="Times New Roman" w:hAnsi="Times New Roman" w:cs="Times New Roman"/>
          <w:sz w:val="28"/>
          <w:szCs w:val="28"/>
        </w:rPr>
        <w:t>http://sudact.ru/regular/doc/tjNcsbeByVNt/</w:t>
      </w:r>
    </w:p>
    <w:p w:rsidR="0010797D" w:rsidRPr="0010797D" w:rsidRDefault="0010797D" w:rsidP="00726113">
      <w:pPr>
        <w:pStyle w:val="a8"/>
        <w:numPr>
          <w:ilvl w:val="0"/>
          <w:numId w:val="5"/>
        </w:numPr>
        <w:spacing w:after="0" w:line="240" w:lineRule="auto"/>
        <w:ind w:left="426" w:hanging="426"/>
        <w:jc w:val="both"/>
        <w:rPr>
          <w:rFonts w:ascii="Times New Roman" w:hAnsi="Times New Roman" w:cs="Times New Roman"/>
          <w:sz w:val="28"/>
          <w:szCs w:val="28"/>
        </w:rPr>
      </w:pPr>
      <w:r>
        <w:rPr>
          <w:rFonts w:ascii="Times New Roman" w:hAnsi="Times New Roman" w:cs="Times New Roman"/>
          <w:sz w:val="28"/>
          <w:szCs w:val="28"/>
        </w:rPr>
        <w:t>Решение Вологодского районного</w:t>
      </w:r>
      <w:r w:rsidRPr="00F822E8">
        <w:rPr>
          <w:rFonts w:ascii="Times New Roman" w:hAnsi="Times New Roman" w:cs="Times New Roman"/>
          <w:sz w:val="28"/>
          <w:szCs w:val="28"/>
        </w:rPr>
        <w:t xml:space="preserve"> суд</w:t>
      </w:r>
      <w:r>
        <w:rPr>
          <w:rFonts w:ascii="Times New Roman" w:hAnsi="Times New Roman" w:cs="Times New Roman"/>
          <w:sz w:val="28"/>
          <w:szCs w:val="28"/>
        </w:rPr>
        <w:t>а</w:t>
      </w:r>
      <w:r w:rsidRPr="00F822E8">
        <w:rPr>
          <w:rFonts w:ascii="Times New Roman" w:hAnsi="Times New Roman" w:cs="Times New Roman"/>
          <w:sz w:val="28"/>
          <w:szCs w:val="28"/>
        </w:rPr>
        <w:t xml:space="preserve"> Вологодской области</w:t>
      </w:r>
      <w:r>
        <w:rPr>
          <w:rFonts w:ascii="Times New Roman" w:hAnsi="Times New Roman" w:cs="Times New Roman"/>
          <w:sz w:val="28"/>
          <w:szCs w:val="28"/>
        </w:rPr>
        <w:t xml:space="preserve"> </w:t>
      </w:r>
      <w:r w:rsidRPr="00F822E8">
        <w:rPr>
          <w:rFonts w:ascii="Times New Roman" w:hAnsi="Times New Roman" w:cs="Times New Roman"/>
          <w:sz w:val="28"/>
          <w:szCs w:val="28"/>
        </w:rPr>
        <w:t>от 20 декабря 2017 г. по делу № 2-1489/2017</w:t>
      </w:r>
      <w:r>
        <w:rPr>
          <w:rFonts w:ascii="Times New Roman" w:hAnsi="Times New Roman" w:cs="Times New Roman"/>
          <w:sz w:val="28"/>
          <w:szCs w:val="28"/>
        </w:rPr>
        <w:t xml:space="preserve"> </w:t>
      </w:r>
      <w:r w:rsidRPr="00F822E8">
        <w:rPr>
          <w:rFonts w:ascii="Times New Roman" w:hAnsi="Times New Roman" w:cs="Times New Roman"/>
          <w:sz w:val="28"/>
          <w:szCs w:val="28"/>
        </w:rPr>
        <w:t xml:space="preserve">// </w:t>
      </w:r>
      <w:r w:rsidRPr="009B38C7">
        <w:rPr>
          <w:rFonts w:ascii="Times New Roman" w:hAnsi="Times New Roman" w:cs="Times New Roman"/>
          <w:sz w:val="28"/>
          <w:szCs w:val="28"/>
        </w:rPr>
        <w:t>Судебные и нормативные акты РФ</w:t>
      </w:r>
      <w:r>
        <w:rPr>
          <w:rFonts w:ascii="Times New Roman" w:hAnsi="Times New Roman" w:cs="Times New Roman"/>
          <w:sz w:val="28"/>
          <w:szCs w:val="28"/>
        </w:rPr>
        <w:t xml:space="preserve"> </w:t>
      </w:r>
      <w:r w:rsidRPr="009B38C7">
        <w:rPr>
          <w:rFonts w:ascii="Times New Roman" w:hAnsi="Times New Roman" w:cs="Times New Roman"/>
          <w:sz w:val="28"/>
          <w:szCs w:val="28"/>
        </w:rPr>
        <w:t>[Электронный ресурс] // URL:</w:t>
      </w:r>
      <w:r>
        <w:rPr>
          <w:rFonts w:ascii="Times New Roman" w:hAnsi="Times New Roman" w:cs="Times New Roman"/>
          <w:sz w:val="28"/>
          <w:szCs w:val="28"/>
        </w:rPr>
        <w:t xml:space="preserve"> </w:t>
      </w:r>
      <w:r w:rsidRPr="00F822E8">
        <w:rPr>
          <w:rFonts w:ascii="Times New Roman" w:hAnsi="Times New Roman" w:cs="Times New Roman"/>
          <w:sz w:val="28"/>
          <w:szCs w:val="28"/>
        </w:rPr>
        <w:t>http://sudact.ru/regular/doc/lP15KbUoWQoZ/</w:t>
      </w:r>
    </w:p>
    <w:p w:rsidR="00A51860" w:rsidRPr="00B917D0" w:rsidRDefault="00A51860" w:rsidP="00A51860">
      <w:pPr>
        <w:spacing w:after="0" w:line="240" w:lineRule="auto"/>
        <w:ind w:left="284"/>
        <w:jc w:val="both"/>
        <w:rPr>
          <w:rFonts w:ascii="Times New Roman" w:hAnsi="Times New Roman" w:cs="Times New Roman"/>
          <w:sz w:val="28"/>
          <w:szCs w:val="28"/>
        </w:rPr>
      </w:pPr>
      <w:r>
        <w:rPr>
          <w:rFonts w:ascii="Times New Roman" w:hAnsi="Times New Roman" w:cs="Times New Roman"/>
          <w:sz w:val="28"/>
          <w:szCs w:val="28"/>
        </w:rPr>
        <w:t xml:space="preserve"> </w:t>
      </w:r>
    </w:p>
    <w:p w:rsidR="00A51860" w:rsidRPr="00496067" w:rsidRDefault="00481C02" w:rsidP="00A51860">
      <w:pPr>
        <w:pStyle w:val="a5"/>
        <w:jc w:val="both"/>
        <w:rPr>
          <w:rFonts w:ascii="Times New Roman" w:hAnsi="Times New Roman" w:cs="Times New Roman"/>
          <w:sz w:val="24"/>
          <w:szCs w:val="24"/>
        </w:rPr>
      </w:pPr>
      <w:r>
        <w:rPr>
          <w:rFonts w:ascii="Times New Roman" w:hAnsi="Times New Roman" w:cs="Times New Roman"/>
          <w:sz w:val="28"/>
          <w:szCs w:val="28"/>
        </w:rPr>
        <w:t xml:space="preserve"> </w:t>
      </w:r>
    </w:p>
    <w:p w:rsidR="008561F2" w:rsidRPr="00BE11E0" w:rsidRDefault="00BE11E0" w:rsidP="00A51860">
      <w:pPr>
        <w:pStyle w:val="a5"/>
        <w:jc w:val="both"/>
        <w:rPr>
          <w:rFonts w:ascii="Times New Roman" w:hAnsi="Times New Roman" w:cs="Times New Roman"/>
          <w:sz w:val="28"/>
          <w:szCs w:val="28"/>
        </w:rPr>
      </w:pPr>
      <w:r>
        <w:rPr>
          <w:rFonts w:ascii="Times New Roman" w:hAnsi="Times New Roman" w:cs="Times New Roman"/>
          <w:sz w:val="28"/>
          <w:szCs w:val="28"/>
        </w:rPr>
        <w:t xml:space="preserve"> </w:t>
      </w:r>
    </w:p>
    <w:p w:rsidR="008561F2" w:rsidRDefault="00657A91" w:rsidP="00657A91">
      <w:pPr>
        <w:pStyle w:val="a5"/>
        <w:tabs>
          <w:tab w:val="left" w:pos="4005"/>
        </w:tabs>
        <w:jc w:val="both"/>
        <w:rPr>
          <w:rFonts w:ascii="Times New Roman" w:hAnsi="Times New Roman" w:cs="Times New Roman"/>
          <w:sz w:val="24"/>
          <w:szCs w:val="24"/>
        </w:rPr>
      </w:pPr>
      <w:r>
        <w:rPr>
          <w:rFonts w:ascii="Times New Roman" w:hAnsi="Times New Roman" w:cs="Times New Roman"/>
          <w:sz w:val="24"/>
          <w:szCs w:val="24"/>
        </w:rPr>
        <w:tab/>
      </w:r>
    </w:p>
    <w:p w:rsidR="00A51860" w:rsidRPr="00657A91" w:rsidRDefault="00657A91" w:rsidP="00657A91">
      <w:pPr>
        <w:pStyle w:val="a5"/>
        <w:jc w:val="both"/>
        <w:rPr>
          <w:rFonts w:ascii="Times New Roman" w:hAnsi="Times New Roman" w:cs="Times New Roman"/>
          <w:sz w:val="28"/>
          <w:szCs w:val="28"/>
        </w:rPr>
      </w:pPr>
      <w:r>
        <w:rPr>
          <w:rFonts w:ascii="Times New Roman" w:hAnsi="Times New Roman" w:cs="Times New Roman"/>
          <w:sz w:val="28"/>
          <w:szCs w:val="28"/>
        </w:rPr>
        <w:t xml:space="preserve"> </w:t>
      </w:r>
    </w:p>
    <w:p w:rsidR="008561F2" w:rsidRDefault="008561F2" w:rsidP="00A51860">
      <w:pPr>
        <w:pStyle w:val="a5"/>
        <w:rPr>
          <w:rStyle w:val="a7"/>
        </w:rPr>
      </w:pPr>
    </w:p>
    <w:p w:rsidR="00A51860" w:rsidRPr="005F23A3" w:rsidRDefault="005F23A3" w:rsidP="00A51860">
      <w:pPr>
        <w:pStyle w:val="a5"/>
        <w:rPr>
          <w:rFonts w:ascii="Times New Roman" w:hAnsi="Times New Roman" w:cs="Times New Roman"/>
          <w:sz w:val="28"/>
          <w:szCs w:val="28"/>
        </w:rPr>
      </w:pPr>
      <w:r>
        <w:rPr>
          <w:rFonts w:ascii="Times New Roman" w:hAnsi="Times New Roman" w:cs="Times New Roman"/>
          <w:sz w:val="28"/>
          <w:szCs w:val="28"/>
        </w:rPr>
        <w:t xml:space="preserve"> </w:t>
      </w:r>
    </w:p>
    <w:p w:rsidR="00B917D0" w:rsidRPr="00B917D0" w:rsidRDefault="00B917D0" w:rsidP="00B917D0">
      <w:pPr>
        <w:ind w:left="284"/>
      </w:pPr>
    </w:p>
    <w:p w:rsidR="00A51860" w:rsidRDefault="00DA2B49" w:rsidP="00A51860">
      <w:pPr>
        <w:pStyle w:val="a5"/>
      </w:pPr>
      <w:r>
        <w:rPr>
          <w:rFonts w:ascii="Times New Roman" w:hAnsi="Times New Roman" w:cs="Times New Roman"/>
          <w:sz w:val="24"/>
          <w:szCs w:val="24"/>
        </w:rPr>
        <w:t xml:space="preserve"> </w:t>
      </w:r>
    </w:p>
    <w:p w:rsidR="00A51860" w:rsidRPr="00022264" w:rsidRDefault="00022264" w:rsidP="00A51860">
      <w:pPr>
        <w:pStyle w:val="a5"/>
        <w:rPr>
          <w:sz w:val="28"/>
          <w:szCs w:val="28"/>
        </w:rPr>
      </w:pPr>
      <w:r>
        <w:rPr>
          <w:rFonts w:ascii="Times New Roman" w:hAnsi="Times New Roman" w:cs="Times New Roman"/>
          <w:sz w:val="28"/>
          <w:szCs w:val="28"/>
        </w:rPr>
        <w:t xml:space="preserve"> </w:t>
      </w:r>
    </w:p>
    <w:p w:rsidR="00C6458E" w:rsidRDefault="00C6458E" w:rsidP="00C6458E">
      <w:pPr>
        <w:spacing w:after="0" w:line="240" w:lineRule="auto"/>
        <w:ind w:firstLine="708"/>
        <w:jc w:val="both"/>
        <w:rPr>
          <w:rFonts w:ascii="Times New Roman" w:hAnsi="Times New Roman" w:cs="Times New Roman"/>
          <w:sz w:val="28"/>
          <w:szCs w:val="28"/>
        </w:rPr>
      </w:pPr>
    </w:p>
    <w:p w:rsidR="0091592B" w:rsidRDefault="0091592B" w:rsidP="00C6458E">
      <w:pPr>
        <w:spacing w:after="0" w:line="240" w:lineRule="auto"/>
        <w:ind w:firstLine="708"/>
        <w:jc w:val="both"/>
        <w:rPr>
          <w:rFonts w:ascii="Times New Roman" w:hAnsi="Times New Roman" w:cs="Times New Roman"/>
          <w:sz w:val="28"/>
          <w:szCs w:val="28"/>
        </w:rPr>
      </w:pPr>
    </w:p>
    <w:p w:rsidR="0091592B" w:rsidRDefault="0091592B" w:rsidP="00C6458E">
      <w:pPr>
        <w:spacing w:after="0" w:line="240" w:lineRule="auto"/>
        <w:ind w:firstLine="708"/>
        <w:jc w:val="both"/>
        <w:rPr>
          <w:rFonts w:ascii="Times New Roman" w:hAnsi="Times New Roman" w:cs="Times New Roman"/>
          <w:sz w:val="28"/>
          <w:szCs w:val="28"/>
        </w:rPr>
      </w:pPr>
    </w:p>
    <w:p w:rsidR="0091592B" w:rsidRDefault="0091592B" w:rsidP="00C6458E">
      <w:pPr>
        <w:spacing w:after="0" w:line="240" w:lineRule="auto"/>
        <w:ind w:firstLine="708"/>
        <w:jc w:val="both"/>
        <w:rPr>
          <w:rFonts w:ascii="Times New Roman" w:hAnsi="Times New Roman" w:cs="Times New Roman"/>
          <w:sz w:val="28"/>
          <w:szCs w:val="28"/>
        </w:rPr>
      </w:pPr>
    </w:p>
    <w:p w:rsidR="0091592B" w:rsidRDefault="0091592B" w:rsidP="00C6458E">
      <w:pPr>
        <w:spacing w:after="0" w:line="240" w:lineRule="auto"/>
        <w:ind w:firstLine="708"/>
        <w:jc w:val="both"/>
        <w:rPr>
          <w:rFonts w:ascii="Times New Roman" w:hAnsi="Times New Roman" w:cs="Times New Roman"/>
          <w:sz w:val="28"/>
          <w:szCs w:val="28"/>
        </w:rPr>
      </w:pPr>
    </w:p>
    <w:p w:rsidR="0091592B" w:rsidRDefault="0091592B" w:rsidP="00C6458E">
      <w:pPr>
        <w:spacing w:after="0" w:line="240" w:lineRule="auto"/>
        <w:ind w:firstLine="708"/>
        <w:jc w:val="both"/>
        <w:rPr>
          <w:rFonts w:ascii="Times New Roman" w:hAnsi="Times New Roman" w:cs="Times New Roman"/>
          <w:sz w:val="28"/>
          <w:szCs w:val="28"/>
        </w:rPr>
      </w:pPr>
    </w:p>
    <w:p w:rsidR="0091592B" w:rsidRDefault="0091592B" w:rsidP="00C6458E">
      <w:pPr>
        <w:spacing w:after="0" w:line="240" w:lineRule="auto"/>
        <w:ind w:firstLine="708"/>
        <w:jc w:val="both"/>
        <w:rPr>
          <w:rFonts w:ascii="Times New Roman" w:hAnsi="Times New Roman" w:cs="Times New Roman"/>
          <w:sz w:val="28"/>
          <w:szCs w:val="28"/>
        </w:rPr>
      </w:pPr>
    </w:p>
    <w:p w:rsidR="0091592B" w:rsidRDefault="0091592B" w:rsidP="00C6458E">
      <w:pPr>
        <w:spacing w:after="0" w:line="240" w:lineRule="auto"/>
        <w:ind w:firstLine="708"/>
        <w:jc w:val="both"/>
        <w:rPr>
          <w:rFonts w:ascii="Times New Roman" w:hAnsi="Times New Roman" w:cs="Times New Roman"/>
          <w:sz w:val="28"/>
          <w:szCs w:val="28"/>
        </w:rPr>
      </w:pPr>
    </w:p>
    <w:p w:rsidR="0091592B" w:rsidRDefault="0091592B" w:rsidP="00C6458E">
      <w:pPr>
        <w:spacing w:after="0" w:line="240" w:lineRule="auto"/>
        <w:ind w:firstLine="708"/>
        <w:jc w:val="both"/>
        <w:rPr>
          <w:rFonts w:ascii="Times New Roman" w:hAnsi="Times New Roman" w:cs="Times New Roman"/>
          <w:sz w:val="28"/>
          <w:szCs w:val="28"/>
        </w:rPr>
      </w:pPr>
    </w:p>
    <w:p w:rsidR="0091592B" w:rsidRDefault="0091592B" w:rsidP="00C6458E">
      <w:pPr>
        <w:spacing w:after="0" w:line="240" w:lineRule="auto"/>
        <w:ind w:firstLine="708"/>
        <w:jc w:val="both"/>
        <w:rPr>
          <w:rFonts w:ascii="Times New Roman" w:hAnsi="Times New Roman" w:cs="Times New Roman"/>
          <w:sz w:val="28"/>
          <w:szCs w:val="28"/>
        </w:rPr>
      </w:pPr>
    </w:p>
    <w:p w:rsidR="0091592B" w:rsidRDefault="0091592B" w:rsidP="00C6458E">
      <w:pPr>
        <w:spacing w:after="0" w:line="240" w:lineRule="auto"/>
        <w:ind w:firstLine="708"/>
        <w:jc w:val="both"/>
        <w:rPr>
          <w:rFonts w:ascii="Times New Roman" w:hAnsi="Times New Roman" w:cs="Times New Roman"/>
          <w:sz w:val="28"/>
          <w:szCs w:val="28"/>
        </w:rPr>
      </w:pPr>
    </w:p>
    <w:p w:rsidR="0091592B" w:rsidRDefault="0091592B" w:rsidP="00C6458E">
      <w:pPr>
        <w:spacing w:after="0" w:line="240" w:lineRule="auto"/>
        <w:ind w:firstLine="708"/>
        <w:jc w:val="both"/>
        <w:rPr>
          <w:rFonts w:ascii="Times New Roman" w:hAnsi="Times New Roman" w:cs="Times New Roman"/>
          <w:sz w:val="28"/>
          <w:szCs w:val="28"/>
        </w:rPr>
      </w:pPr>
    </w:p>
    <w:p w:rsidR="0091592B" w:rsidRDefault="0091592B" w:rsidP="001F3200">
      <w:pPr>
        <w:spacing w:after="0" w:line="240" w:lineRule="auto"/>
        <w:jc w:val="both"/>
        <w:rPr>
          <w:rFonts w:ascii="Times New Roman" w:hAnsi="Times New Roman" w:cs="Times New Roman"/>
          <w:sz w:val="28"/>
          <w:szCs w:val="28"/>
        </w:rPr>
      </w:pPr>
    </w:p>
    <w:p w:rsidR="001F3200" w:rsidRDefault="001F3200" w:rsidP="001F3200">
      <w:pPr>
        <w:spacing w:after="0" w:line="240" w:lineRule="auto"/>
        <w:jc w:val="both"/>
        <w:rPr>
          <w:rFonts w:ascii="Times New Roman" w:hAnsi="Times New Roman" w:cs="Times New Roman"/>
          <w:sz w:val="28"/>
          <w:szCs w:val="28"/>
        </w:rPr>
      </w:pPr>
    </w:p>
    <w:p w:rsidR="00E93D77" w:rsidRDefault="00E93D77" w:rsidP="001F3200">
      <w:pPr>
        <w:spacing w:after="0" w:line="240" w:lineRule="auto"/>
        <w:jc w:val="both"/>
        <w:rPr>
          <w:rFonts w:ascii="Times New Roman" w:hAnsi="Times New Roman" w:cs="Times New Roman"/>
          <w:sz w:val="28"/>
          <w:szCs w:val="28"/>
        </w:rPr>
      </w:pPr>
    </w:p>
    <w:p w:rsidR="00E93D77" w:rsidRDefault="00E93D77" w:rsidP="001F3200">
      <w:pPr>
        <w:spacing w:after="0" w:line="240" w:lineRule="auto"/>
        <w:jc w:val="both"/>
        <w:rPr>
          <w:rFonts w:ascii="Times New Roman" w:hAnsi="Times New Roman" w:cs="Times New Roman"/>
          <w:sz w:val="28"/>
          <w:szCs w:val="28"/>
        </w:rPr>
      </w:pPr>
    </w:p>
    <w:p w:rsidR="0091592B" w:rsidRDefault="0091592B" w:rsidP="00C6458E">
      <w:pPr>
        <w:spacing w:after="0" w:line="240" w:lineRule="auto"/>
        <w:ind w:firstLine="708"/>
        <w:jc w:val="both"/>
        <w:rPr>
          <w:rFonts w:ascii="Times New Roman" w:hAnsi="Times New Roman" w:cs="Times New Roman"/>
          <w:sz w:val="28"/>
          <w:szCs w:val="28"/>
        </w:rPr>
      </w:pPr>
    </w:p>
    <w:p w:rsidR="0091592B" w:rsidRDefault="005E1447" w:rsidP="005E1447">
      <w:pPr>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lastRenderedPageBreak/>
        <w:t>Пр</w:t>
      </w:r>
      <w:r w:rsidR="000D42C6">
        <w:rPr>
          <w:rFonts w:ascii="Times New Roman" w:hAnsi="Times New Roman" w:cs="Times New Roman"/>
          <w:b/>
          <w:sz w:val="28"/>
          <w:szCs w:val="28"/>
        </w:rPr>
        <w:t>иложение №1</w:t>
      </w:r>
    </w:p>
    <w:p w:rsidR="000D42C6" w:rsidRPr="00A90878" w:rsidRDefault="000D42C6" w:rsidP="00A90878">
      <w:pPr>
        <w:pStyle w:val="a8"/>
        <w:spacing w:after="0" w:line="240" w:lineRule="auto"/>
        <w:ind w:left="1428"/>
        <w:jc w:val="center"/>
        <w:rPr>
          <w:rFonts w:ascii="Times New Roman" w:hAnsi="Times New Roman" w:cs="Times New Roman"/>
          <w:b/>
          <w:sz w:val="28"/>
          <w:szCs w:val="28"/>
        </w:rPr>
      </w:pPr>
      <w:r w:rsidRPr="000D42C6">
        <w:rPr>
          <w:rFonts w:ascii="Times New Roman" w:hAnsi="Times New Roman" w:cs="Times New Roman"/>
          <w:b/>
          <w:sz w:val="28"/>
          <w:szCs w:val="28"/>
        </w:rPr>
        <w:t xml:space="preserve">Судебные акты, </w:t>
      </w:r>
      <w:r w:rsidR="00155541">
        <w:rPr>
          <w:rFonts w:ascii="Times New Roman" w:hAnsi="Times New Roman" w:cs="Times New Roman"/>
          <w:b/>
          <w:sz w:val="28"/>
          <w:szCs w:val="28"/>
        </w:rPr>
        <w:t xml:space="preserve">иллюстрирующие </w:t>
      </w:r>
      <w:r>
        <w:rPr>
          <w:rFonts w:ascii="Times New Roman" w:hAnsi="Times New Roman" w:cs="Times New Roman"/>
          <w:b/>
          <w:sz w:val="28"/>
          <w:szCs w:val="28"/>
        </w:rPr>
        <w:t>проявле</w:t>
      </w:r>
      <w:r w:rsidRPr="000D42C6">
        <w:rPr>
          <w:rFonts w:ascii="Times New Roman" w:hAnsi="Times New Roman" w:cs="Times New Roman"/>
          <w:b/>
          <w:sz w:val="28"/>
          <w:szCs w:val="28"/>
        </w:rPr>
        <w:t xml:space="preserve">ние </w:t>
      </w:r>
      <w:r w:rsidR="00155541">
        <w:rPr>
          <w:rFonts w:ascii="Times New Roman" w:hAnsi="Times New Roman" w:cs="Times New Roman"/>
          <w:b/>
          <w:sz w:val="28"/>
          <w:szCs w:val="28"/>
        </w:rPr>
        <w:t xml:space="preserve">и значение </w:t>
      </w:r>
      <w:r w:rsidRPr="000D42C6">
        <w:rPr>
          <w:rFonts w:ascii="Times New Roman" w:hAnsi="Times New Roman" w:cs="Times New Roman"/>
          <w:b/>
          <w:sz w:val="28"/>
          <w:szCs w:val="28"/>
        </w:rPr>
        <w:t>права следования на практике</w:t>
      </w:r>
    </w:p>
    <w:p w:rsidR="00751330" w:rsidRDefault="00751330" w:rsidP="00A90878">
      <w:pPr>
        <w:pStyle w:val="a8"/>
        <w:numPr>
          <w:ilvl w:val="0"/>
          <w:numId w:val="9"/>
        </w:numPr>
        <w:tabs>
          <w:tab w:val="left" w:pos="0"/>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894825">
        <w:rPr>
          <w:rFonts w:ascii="Times New Roman" w:hAnsi="Times New Roman" w:cs="Times New Roman"/>
          <w:sz w:val="28"/>
          <w:szCs w:val="28"/>
        </w:rPr>
        <w:t>Решение № 2-2108/2015 2-2108/2015~М-1704/2015 М-1704/2015 от 10 июня 2015 г. по делу № 2-2108/2015</w:t>
      </w:r>
      <w:r>
        <w:rPr>
          <w:rFonts w:ascii="Times New Roman" w:hAnsi="Times New Roman" w:cs="Times New Roman"/>
          <w:sz w:val="28"/>
          <w:szCs w:val="28"/>
        </w:rPr>
        <w:t xml:space="preserve"> Пятигорского городского суда Ставропольского края. </w:t>
      </w:r>
      <w:r w:rsidRPr="009B38C7">
        <w:rPr>
          <w:rFonts w:ascii="Times New Roman" w:hAnsi="Times New Roman" w:cs="Times New Roman"/>
          <w:sz w:val="28"/>
          <w:szCs w:val="28"/>
        </w:rPr>
        <w:t>URL:</w:t>
      </w:r>
      <w:r>
        <w:rPr>
          <w:rFonts w:ascii="Times New Roman" w:hAnsi="Times New Roman" w:cs="Times New Roman"/>
          <w:sz w:val="28"/>
          <w:szCs w:val="28"/>
        </w:rPr>
        <w:t xml:space="preserve"> </w:t>
      </w:r>
      <w:r w:rsidR="00C721B7" w:rsidRPr="00C721B7">
        <w:rPr>
          <w:rFonts w:ascii="Times New Roman" w:hAnsi="Times New Roman" w:cs="Times New Roman"/>
          <w:sz w:val="28"/>
          <w:szCs w:val="28"/>
        </w:rPr>
        <w:t>http://sudact.ru/regular/doc/WQFgnfIr6cgd/</w:t>
      </w:r>
    </w:p>
    <w:p w:rsidR="00A90878" w:rsidRPr="00A90878" w:rsidRDefault="00A90878" w:rsidP="00A90878">
      <w:pPr>
        <w:pStyle w:val="a8"/>
        <w:numPr>
          <w:ilvl w:val="0"/>
          <w:numId w:val="13"/>
        </w:numPr>
        <w:spacing w:after="0" w:line="240" w:lineRule="auto"/>
        <w:ind w:left="284" w:hanging="142"/>
        <w:jc w:val="both"/>
        <w:rPr>
          <w:rFonts w:ascii="Times New Roman" w:hAnsi="Times New Roman" w:cs="Times New Roman"/>
          <w:sz w:val="28"/>
          <w:szCs w:val="28"/>
        </w:rPr>
      </w:pPr>
      <w:r>
        <w:rPr>
          <w:rFonts w:ascii="Times New Roman" w:hAnsi="Times New Roman" w:cs="Times New Roman"/>
          <w:sz w:val="28"/>
          <w:szCs w:val="28"/>
        </w:rPr>
        <w:t xml:space="preserve">Фрагмент из судебного акта: </w:t>
      </w:r>
      <w:proofErr w:type="gramStart"/>
      <w:r>
        <w:rPr>
          <w:rFonts w:ascii="Times New Roman" w:hAnsi="Times New Roman" w:cs="Times New Roman"/>
          <w:sz w:val="28"/>
          <w:szCs w:val="28"/>
        </w:rPr>
        <w:t>«</w:t>
      </w:r>
      <w:r w:rsidR="00C721B7" w:rsidRPr="00C721B7">
        <w:rPr>
          <w:rFonts w:ascii="Times New Roman" w:hAnsi="Times New Roman" w:cs="Times New Roman"/>
          <w:sz w:val="28"/>
          <w:szCs w:val="28"/>
        </w:rPr>
        <w:t xml:space="preserve">В соответствии со </w:t>
      </w:r>
      <w:proofErr w:type="spellStart"/>
      <w:r w:rsidR="00C721B7" w:rsidRPr="00C721B7">
        <w:rPr>
          <w:rFonts w:ascii="Times New Roman" w:hAnsi="Times New Roman" w:cs="Times New Roman"/>
          <w:sz w:val="28"/>
          <w:szCs w:val="28"/>
        </w:rPr>
        <w:t>ст</w:t>
      </w:r>
      <w:proofErr w:type="spellEnd"/>
      <w:r w:rsidR="00C721B7" w:rsidRPr="00C721B7">
        <w:rPr>
          <w:rFonts w:ascii="Times New Roman" w:hAnsi="Times New Roman" w:cs="Times New Roman"/>
          <w:sz w:val="28"/>
          <w:szCs w:val="28"/>
        </w:rPr>
        <w:t xml:space="preserve"> . 35 ЗК РФ при переходе права собственности на здание сооружение, находящееся на чужом земельном участке к другому лицу оно приобретает право на использование соответствующей части земельного участка, занятой зданием, строением и необходимой для их использования, на тех же условиях и в том же объеме, что и прежний собственник.</w:t>
      </w:r>
      <w:proofErr w:type="gramEnd"/>
      <w:r>
        <w:rPr>
          <w:rFonts w:ascii="Times New Roman" w:hAnsi="Times New Roman" w:cs="Times New Roman"/>
          <w:sz w:val="28"/>
          <w:szCs w:val="28"/>
        </w:rPr>
        <w:t xml:space="preserve"> </w:t>
      </w:r>
      <w:r w:rsidR="00C721B7" w:rsidRPr="00A90878">
        <w:rPr>
          <w:rFonts w:ascii="Times New Roman" w:hAnsi="Times New Roman" w:cs="Times New Roman"/>
          <w:sz w:val="28"/>
          <w:szCs w:val="28"/>
        </w:rPr>
        <w:t>Аналогичное положение закреплено и в положении ст. 552 ГК РФ. Таким образом, при переходе права собственности на строение к новому собственнику переходят в порядке правопреемства права на земельный участок на тех же условиях и в том же объеме, что и у прежнего собственника строения.</w:t>
      </w:r>
      <w:r>
        <w:rPr>
          <w:rFonts w:ascii="Times New Roman" w:hAnsi="Times New Roman" w:cs="Times New Roman"/>
          <w:sz w:val="28"/>
          <w:szCs w:val="28"/>
        </w:rPr>
        <w:t xml:space="preserve"> </w:t>
      </w:r>
      <w:r w:rsidR="00C721B7" w:rsidRPr="00A90878">
        <w:rPr>
          <w:rFonts w:ascii="Times New Roman" w:hAnsi="Times New Roman" w:cs="Times New Roman"/>
          <w:sz w:val="28"/>
          <w:szCs w:val="28"/>
        </w:rPr>
        <w:t xml:space="preserve">Поскольку недвижимое имущество, расположенное на указанном земельном участке передано в собственность другим лицам, соответственно и право пользования земельным участком переходит к собственникам недвижимого имущества, в данном случае </w:t>
      </w:r>
      <w:proofErr w:type="gramStart"/>
      <w:r w:rsidR="00C721B7" w:rsidRPr="00A90878">
        <w:rPr>
          <w:rFonts w:ascii="Times New Roman" w:hAnsi="Times New Roman" w:cs="Times New Roman"/>
          <w:sz w:val="28"/>
          <w:szCs w:val="28"/>
        </w:rPr>
        <w:t>к</w:t>
      </w:r>
      <w:proofErr w:type="gramEnd"/>
      <w:r w:rsidR="00C721B7" w:rsidRPr="00A90878">
        <w:rPr>
          <w:rFonts w:ascii="Times New Roman" w:hAnsi="Times New Roman" w:cs="Times New Roman"/>
          <w:sz w:val="28"/>
          <w:szCs w:val="28"/>
        </w:rPr>
        <w:t xml:space="preserve"> Никулина А.Ю., Никулина М.Ю</w:t>
      </w:r>
      <w:r w:rsidR="001F3200" w:rsidRPr="00A90878">
        <w:rPr>
          <w:rFonts w:ascii="Times New Roman" w:hAnsi="Times New Roman" w:cs="Times New Roman"/>
          <w:sz w:val="28"/>
          <w:szCs w:val="28"/>
        </w:rPr>
        <w:t>.</w:t>
      </w:r>
      <w:r w:rsidRPr="00A90878">
        <w:rPr>
          <w:rFonts w:ascii="Times New Roman" w:hAnsi="Times New Roman" w:cs="Times New Roman"/>
          <w:sz w:val="28"/>
          <w:szCs w:val="28"/>
        </w:rPr>
        <w:t>»</w:t>
      </w:r>
    </w:p>
    <w:p w:rsidR="00C721B7" w:rsidRPr="00A90878" w:rsidRDefault="00C721B7" w:rsidP="00A90878">
      <w:pPr>
        <w:pStyle w:val="a8"/>
        <w:numPr>
          <w:ilvl w:val="0"/>
          <w:numId w:val="13"/>
        </w:numPr>
        <w:spacing w:after="0" w:line="240" w:lineRule="auto"/>
        <w:ind w:left="284" w:hanging="142"/>
        <w:jc w:val="both"/>
        <w:rPr>
          <w:rFonts w:ascii="Times New Roman" w:hAnsi="Times New Roman" w:cs="Times New Roman"/>
          <w:sz w:val="28"/>
          <w:szCs w:val="28"/>
        </w:rPr>
      </w:pPr>
      <w:r w:rsidRPr="00A90878">
        <w:rPr>
          <w:rFonts w:ascii="Times New Roman" w:hAnsi="Times New Roman" w:cs="Times New Roman"/>
          <w:sz w:val="28"/>
          <w:szCs w:val="28"/>
        </w:rPr>
        <w:t>Это судебное решение было выбрано как одно из самых типичных судебных споров, касающихся нашей тематики.  В данном фрагменте отражено свойство следования ограниченных вещных прав, на основании которого при рассмотрении дела по существу суд вынес решение.</w:t>
      </w:r>
      <w:r w:rsidR="001F3200" w:rsidRPr="00A90878">
        <w:rPr>
          <w:rFonts w:ascii="Times New Roman" w:hAnsi="Times New Roman" w:cs="Times New Roman"/>
          <w:sz w:val="28"/>
          <w:szCs w:val="28"/>
        </w:rPr>
        <w:t xml:space="preserve"> На примере данного спора находит подтверждение и суждение из 1 параграфа о том, что право следования действует только при переходе права собственности, в случае, когда правопреемство имеет место быть.  Исходя из примера, можно говорить о том, что несоблюдение юридических формальностей не ведет к тому, что ограниченное вещное право останется у предыдущего собственника. Ограниченное вещное право переходит вместе с правом собственности.</w:t>
      </w:r>
    </w:p>
    <w:p w:rsidR="000D42C6" w:rsidRDefault="003D4A17" w:rsidP="00A90878">
      <w:pPr>
        <w:pStyle w:val="a8"/>
        <w:numPr>
          <w:ilvl w:val="0"/>
          <w:numId w:val="9"/>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0D42C6" w:rsidRPr="00A90878">
        <w:rPr>
          <w:rFonts w:ascii="Times New Roman" w:hAnsi="Times New Roman" w:cs="Times New Roman"/>
          <w:sz w:val="28"/>
          <w:szCs w:val="28"/>
        </w:rPr>
        <w:t>Решение  № 2-1489/2017 2-1489/2017~М-1398/2017 М-1398/2017 от 20 декабря 2017 г. по делу № 2-1489/2017 Вологодского районного суда Вологодской области</w:t>
      </w:r>
      <w:r w:rsidR="00AD3FB3">
        <w:rPr>
          <w:rFonts w:ascii="Times New Roman" w:hAnsi="Times New Roman" w:cs="Times New Roman"/>
          <w:sz w:val="28"/>
          <w:szCs w:val="28"/>
        </w:rPr>
        <w:t xml:space="preserve"> </w:t>
      </w:r>
      <w:r w:rsidR="00AD3FB3" w:rsidRPr="009B38C7">
        <w:rPr>
          <w:rFonts w:ascii="Times New Roman" w:hAnsi="Times New Roman" w:cs="Times New Roman"/>
          <w:sz w:val="28"/>
          <w:szCs w:val="28"/>
        </w:rPr>
        <w:t>URL:</w:t>
      </w:r>
      <w:r w:rsidR="00AD3FB3">
        <w:rPr>
          <w:rFonts w:ascii="Times New Roman" w:hAnsi="Times New Roman" w:cs="Times New Roman"/>
          <w:sz w:val="28"/>
          <w:szCs w:val="28"/>
        </w:rPr>
        <w:t xml:space="preserve"> </w:t>
      </w:r>
      <w:r w:rsidR="00AD3FB3" w:rsidRPr="00F822E8">
        <w:rPr>
          <w:rFonts w:ascii="Times New Roman" w:hAnsi="Times New Roman" w:cs="Times New Roman"/>
          <w:sz w:val="28"/>
          <w:szCs w:val="28"/>
        </w:rPr>
        <w:t>http://sudact.ru/regular/doc/lP15KbUoWQoZ/</w:t>
      </w:r>
    </w:p>
    <w:p w:rsidR="00A90878" w:rsidRPr="00A90878" w:rsidRDefault="00A90878" w:rsidP="00A90878">
      <w:pPr>
        <w:pStyle w:val="a8"/>
        <w:numPr>
          <w:ilvl w:val="0"/>
          <w:numId w:val="14"/>
        </w:numPr>
        <w:spacing w:after="0" w:line="240" w:lineRule="auto"/>
        <w:ind w:left="284" w:hanging="142"/>
        <w:jc w:val="both"/>
        <w:rPr>
          <w:rFonts w:ascii="Times New Roman" w:hAnsi="Times New Roman" w:cs="Times New Roman"/>
          <w:sz w:val="28"/>
          <w:szCs w:val="28"/>
        </w:rPr>
      </w:pPr>
      <w:r>
        <w:rPr>
          <w:rFonts w:ascii="Times New Roman" w:hAnsi="Times New Roman" w:cs="Times New Roman"/>
          <w:sz w:val="28"/>
          <w:szCs w:val="28"/>
        </w:rPr>
        <w:t>Фрагмент из судебного акта:</w:t>
      </w:r>
      <w:r w:rsidR="00BC52DA">
        <w:rPr>
          <w:rFonts w:ascii="Times New Roman" w:hAnsi="Times New Roman" w:cs="Times New Roman"/>
          <w:sz w:val="28"/>
          <w:szCs w:val="28"/>
        </w:rPr>
        <w:t xml:space="preserve"> «</w:t>
      </w:r>
      <w:r w:rsidRPr="00A90878">
        <w:rPr>
          <w:rFonts w:ascii="Times New Roman" w:hAnsi="Times New Roman" w:cs="Times New Roman"/>
          <w:sz w:val="28"/>
          <w:szCs w:val="28"/>
        </w:rPr>
        <w:t xml:space="preserve">Указанный сервитут зарегистрирован в ЕГРН, что подтверждается кадастровой выпиской о земельном участке. </w:t>
      </w:r>
      <w:proofErr w:type="gramStart"/>
      <w:r w:rsidRPr="00A90878">
        <w:rPr>
          <w:rFonts w:ascii="Times New Roman" w:hAnsi="Times New Roman" w:cs="Times New Roman"/>
          <w:sz w:val="28"/>
          <w:szCs w:val="28"/>
        </w:rPr>
        <w:t xml:space="preserve">По состоянию на 27.08.2003, то есть на момент заключения истцами договора купли-продажи земельного участка, право собственности на земельный участок с кадастровым номером *** уже имело обременение - сервитут на часть (площадью *** кв. м) вышеуказанного участка; данное обременение в силу </w:t>
      </w:r>
      <w:proofErr w:type="spellStart"/>
      <w:r w:rsidRPr="00A90878">
        <w:rPr>
          <w:rFonts w:ascii="Times New Roman" w:hAnsi="Times New Roman" w:cs="Times New Roman"/>
          <w:sz w:val="28"/>
          <w:szCs w:val="28"/>
        </w:rPr>
        <w:t>ст</w:t>
      </w:r>
      <w:proofErr w:type="spellEnd"/>
      <w:r w:rsidRPr="00A90878">
        <w:rPr>
          <w:rFonts w:ascii="Times New Roman" w:hAnsi="Times New Roman" w:cs="Times New Roman"/>
          <w:sz w:val="28"/>
          <w:szCs w:val="28"/>
        </w:rPr>
        <w:t xml:space="preserve"> . 275 ГК РФ, сохранилось и после перехода пра</w:t>
      </w:r>
      <w:r>
        <w:rPr>
          <w:rFonts w:ascii="Times New Roman" w:hAnsi="Times New Roman" w:cs="Times New Roman"/>
          <w:sz w:val="28"/>
          <w:szCs w:val="28"/>
        </w:rPr>
        <w:t>в на земельный участок к истцам</w:t>
      </w:r>
      <w:r w:rsidRPr="00A90878">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sidRPr="00A90878">
        <w:rPr>
          <w:rFonts w:ascii="Times New Roman" w:hAnsi="Times New Roman" w:cs="Times New Roman"/>
          <w:sz w:val="28"/>
          <w:szCs w:val="28"/>
        </w:rPr>
        <w:t>В связи с изложенным, суд полагает, что в настоящий момент, вопреки доводам иска, отсутствуют предусмотренные законом основания для прекращения или признания отсутствующим публичного сервитута и снятии с кадастрового учета части земельного участка.»</w:t>
      </w:r>
      <w:proofErr w:type="gramEnd"/>
    </w:p>
    <w:p w:rsidR="00A90878" w:rsidRDefault="00A90878" w:rsidP="00A90878">
      <w:pPr>
        <w:pStyle w:val="a8"/>
        <w:numPr>
          <w:ilvl w:val="0"/>
          <w:numId w:val="14"/>
        </w:numPr>
        <w:spacing w:after="0" w:line="240" w:lineRule="auto"/>
        <w:ind w:left="284" w:hanging="142"/>
        <w:jc w:val="both"/>
        <w:rPr>
          <w:rFonts w:ascii="Times New Roman" w:hAnsi="Times New Roman" w:cs="Times New Roman"/>
          <w:sz w:val="28"/>
          <w:szCs w:val="28"/>
        </w:rPr>
      </w:pPr>
      <w:r w:rsidRPr="00A90878">
        <w:rPr>
          <w:rFonts w:ascii="Times New Roman" w:hAnsi="Times New Roman" w:cs="Times New Roman"/>
          <w:sz w:val="28"/>
          <w:szCs w:val="28"/>
        </w:rPr>
        <w:t xml:space="preserve">Это судебное решение было выбрано как одно из самых типичных судебных споров, касающихся темы курсовой работы. В данном примере очень четко </w:t>
      </w:r>
      <w:r w:rsidRPr="00A90878">
        <w:rPr>
          <w:rFonts w:ascii="Times New Roman" w:hAnsi="Times New Roman" w:cs="Times New Roman"/>
          <w:sz w:val="28"/>
          <w:szCs w:val="28"/>
        </w:rPr>
        <w:lastRenderedPageBreak/>
        <w:t>прослеживается значение права следования вещных прав, а именно сервитута, при разрешении судебных споров. Судом было установлено, что данное обременение в силу ст. 275 ГК РФ, сохранилось и после перехода прав на земельный участок от Лебедева А.А. к истцам. На  основании данного положения ГК РФ, в котором проявляется свойство следования вещных прав, суд вынес решение о сохранении обременения земельного участка. Норма ст. 275 ГК РФ является специальной для сервитута, общей же нормой можно считать п.3 ст.216 ГК РФ. Таким образом, можно сказать, что решение суда связано в первую очередь именно с правом следования вещных прав.</w:t>
      </w:r>
      <w:r w:rsidR="00BC52DA">
        <w:rPr>
          <w:rFonts w:ascii="Times New Roman" w:hAnsi="Times New Roman" w:cs="Times New Roman"/>
          <w:sz w:val="28"/>
          <w:szCs w:val="28"/>
        </w:rPr>
        <w:t xml:space="preserve"> Право следования является в какой-то степени защитой прав лиц, не являющихся собственниками имущества. Данный признак гарантирует сохранение их прав при смене собственника.</w:t>
      </w:r>
    </w:p>
    <w:p w:rsidR="00C07914" w:rsidRDefault="003D4A17" w:rsidP="00C07914">
      <w:pPr>
        <w:pStyle w:val="a8"/>
        <w:numPr>
          <w:ilvl w:val="0"/>
          <w:numId w:val="9"/>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C07914" w:rsidRPr="00C07914">
        <w:rPr>
          <w:rFonts w:ascii="Times New Roman" w:hAnsi="Times New Roman" w:cs="Times New Roman"/>
          <w:sz w:val="28"/>
          <w:szCs w:val="28"/>
        </w:rPr>
        <w:t>Решение № 2-5769/2015 2-5769/2015~М-6786/2015 М-6786/2015 от 21 декабря 2015 г. по делу № 2-5769/2015 Пятигорского городского суда Ставропольского края</w:t>
      </w:r>
      <w:r w:rsidR="00AD3FB3">
        <w:rPr>
          <w:rFonts w:ascii="Times New Roman" w:hAnsi="Times New Roman" w:cs="Times New Roman"/>
          <w:sz w:val="28"/>
          <w:szCs w:val="28"/>
        </w:rPr>
        <w:t xml:space="preserve"> </w:t>
      </w:r>
      <w:r w:rsidR="00AD3FB3" w:rsidRPr="009B38C7">
        <w:rPr>
          <w:rFonts w:ascii="Times New Roman" w:hAnsi="Times New Roman" w:cs="Times New Roman"/>
          <w:sz w:val="28"/>
          <w:szCs w:val="28"/>
        </w:rPr>
        <w:t>URL</w:t>
      </w:r>
      <w:r w:rsidR="00AD3FB3">
        <w:rPr>
          <w:rFonts w:ascii="Times New Roman" w:hAnsi="Times New Roman" w:cs="Times New Roman"/>
          <w:sz w:val="28"/>
          <w:szCs w:val="28"/>
        </w:rPr>
        <w:t xml:space="preserve">: </w:t>
      </w:r>
      <w:r w:rsidR="00AD3FB3" w:rsidRPr="004673EC">
        <w:rPr>
          <w:rFonts w:ascii="Times New Roman" w:hAnsi="Times New Roman" w:cs="Times New Roman"/>
          <w:sz w:val="28"/>
          <w:szCs w:val="28"/>
        </w:rPr>
        <w:t>http://sudact.ru/regular/doc/tjNcsbeByVNt/</w:t>
      </w:r>
    </w:p>
    <w:p w:rsidR="00F03955" w:rsidRDefault="00065770" w:rsidP="00065770">
      <w:pPr>
        <w:pStyle w:val="a8"/>
        <w:numPr>
          <w:ilvl w:val="0"/>
          <w:numId w:val="15"/>
        </w:numPr>
        <w:spacing w:after="0" w:line="240" w:lineRule="auto"/>
        <w:ind w:left="284" w:hanging="142"/>
        <w:jc w:val="both"/>
        <w:rPr>
          <w:rFonts w:ascii="Times New Roman" w:hAnsi="Times New Roman" w:cs="Times New Roman"/>
          <w:sz w:val="28"/>
          <w:szCs w:val="28"/>
        </w:rPr>
      </w:pPr>
      <w:r>
        <w:rPr>
          <w:rFonts w:ascii="Times New Roman" w:hAnsi="Times New Roman" w:cs="Times New Roman"/>
          <w:sz w:val="28"/>
          <w:szCs w:val="28"/>
        </w:rPr>
        <w:t>Фрагмент из судебного акта: «</w:t>
      </w:r>
      <w:r w:rsidRPr="00065770">
        <w:rPr>
          <w:rFonts w:ascii="Times New Roman" w:hAnsi="Times New Roman" w:cs="Times New Roman"/>
          <w:sz w:val="28"/>
          <w:szCs w:val="28"/>
        </w:rPr>
        <w:t>С введением в действие ЗК РФ, т.е. с ДД.ММ</w:t>
      </w:r>
      <w:proofErr w:type="gramStart"/>
      <w:r w:rsidRPr="00065770">
        <w:rPr>
          <w:rFonts w:ascii="Times New Roman" w:hAnsi="Times New Roman" w:cs="Times New Roman"/>
          <w:sz w:val="28"/>
          <w:szCs w:val="28"/>
        </w:rPr>
        <w:t>.Г</w:t>
      </w:r>
      <w:proofErr w:type="gramEnd"/>
      <w:r w:rsidRPr="00065770">
        <w:rPr>
          <w:rFonts w:ascii="Times New Roman" w:hAnsi="Times New Roman" w:cs="Times New Roman"/>
          <w:sz w:val="28"/>
          <w:szCs w:val="28"/>
        </w:rPr>
        <w:t>ГГГ год, физическим лицам земельные участки на праве постоянного (бессрочного) пользования не предоставляются. Однако запрет предоставления гражданам земельных участков на праве постоянного (бессрочного) пользования, установленный п.1 ст.20 ЗК РФ означает лишь то, что с ДД.ММ</w:t>
      </w:r>
      <w:proofErr w:type="gramStart"/>
      <w:r w:rsidRPr="00065770">
        <w:rPr>
          <w:rFonts w:ascii="Times New Roman" w:hAnsi="Times New Roman" w:cs="Times New Roman"/>
          <w:sz w:val="28"/>
          <w:szCs w:val="28"/>
        </w:rPr>
        <w:t>.Г</w:t>
      </w:r>
      <w:proofErr w:type="gramEnd"/>
      <w:r w:rsidRPr="00065770">
        <w:rPr>
          <w:rFonts w:ascii="Times New Roman" w:hAnsi="Times New Roman" w:cs="Times New Roman"/>
          <w:sz w:val="28"/>
          <w:szCs w:val="28"/>
        </w:rPr>
        <w:t>ГГГ лицам, указанным в данной статье, не предоставляются участки на указанном виде права впервые, тогда как данное право может и после ДД.ММ.ГГГГ перейти правообладателю от другого лица.</w:t>
      </w:r>
      <w:r>
        <w:rPr>
          <w:rFonts w:ascii="Times New Roman" w:hAnsi="Times New Roman" w:cs="Times New Roman"/>
          <w:sz w:val="28"/>
          <w:szCs w:val="28"/>
        </w:rPr>
        <w:t xml:space="preserve"> </w:t>
      </w:r>
      <w:r w:rsidRPr="00065770">
        <w:rPr>
          <w:rFonts w:ascii="Times New Roman" w:hAnsi="Times New Roman" w:cs="Times New Roman"/>
          <w:sz w:val="28"/>
          <w:szCs w:val="28"/>
        </w:rPr>
        <w:t>Согласно ст.36 ЗК РФ граждане, имеющие в собственности здания, расположенные на земельных участках, находящихся в муниципальной собственности, приобретают права на эти участки в соответствии с ЗК РФ.</w:t>
      </w:r>
      <w:r>
        <w:rPr>
          <w:rFonts w:ascii="Times New Roman" w:hAnsi="Times New Roman" w:cs="Times New Roman"/>
          <w:sz w:val="28"/>
          <w:szCs w:val="28"/>
        </w:rPr>
        <w:t xml:space="preserve"> </w:t>
      </w:r>
      <w:proofErr w:type="gramStart"/>
      <w:r w:rsidRPr="00065770">
        <w:rPr>
          <w:rFonts w:ascii="Times New Roman" w:hAnsi="Times New Roman" w:cs="Times New Roman"/>
          <w:sz w:val="28"/>
          <w:szCs w:val="28"/>
        </w:rPr>
        <w:t>При этом п.1 ст.35 ЗК РФ предусмотрено, что при переходе права собственности на здание, строение, сооружение, находящееся на чужом земельном участке к другому лицу оно приобретает право на использование соответствующей части земельного участка, занятой зданием, строением и необходимой для их использования, на тех же условиях и в том же объеме, что и прежний собственник.</w:t>
      </w:r>
      <w:proofErr w:type="gramEnd"/>
      <w:r>
        <w:rPr>
          <w:rFonts w:ascii="Times New Roman" w:hAnsi="Times New Roman" w:cs="Times New Roman"/>
          <w:sz w:val="28"/>
          <w:szCs w:val="28"/>
        </w:rPr>
        <w:t xml:space="preserve"> </w:t>
      </w:r>
      <w:r w:rsidRPr="00065770">
        <w:rPr>
          <w:rFonts w:ascii="Times New Roman" w:hAnsi="Times New Roman" w:cs="Times New Roman"/>
          <w:sz w:val="28"/>
          <w:szCs w:val="28"/>
        </w:rPr>
        <w:t>В этом случае уполномоченный орган не должен принимать решение о предоставлении земельного участка, поскольку право переходит к другому лицу не по воле органа местного самоуправления, как собственника участка, а на основании закона - ст.35 ЗК РФ и 552 ГК РФ.</w:t>
      </w:r>
      <w:r>
        <w:rPr>
          <w:rFonts w:ascii="Times New Roman" w:hAnsi="Times New Roman" w:cs="Times New Roman"/>
          <w:sz w:val="28"/>
          <w:szCs w:val="28"/>
        </w:rPr>
        <w:t xml:space="preserve"> </w:t>
      </w:r>
      <w:r w:rsidRPr="00065770">
        <w:rPr>
          <w:rFonts w:ascii="Times New Roman" w:hAnsi="Times New Roman" w:cs="Times New Roman"/>
          <w:sz w:val="28"/>
          <w:szCs w:val="28"/>
        </w:rPr>
        <w:t>Аналогичное положение содержится в ст.271 ГК РФ, согласно которой при переходе права собственности на недвижимость, находящуюся на чужом земельном участке, к другому лицу оно приобретает право пользования соответствующей частью земельного участка на тех же условиях и в том же объеме, что и п</w:t>
      </w:r>
      <w:r>
        <w:rPr>
          <w:rFonts w:ascii="Times New Roman" w:hAnsi="Times New Roman" w:cs="Times New Roman"/>
          <w:sz w:val="28"/>
          <w:szCs w:val="28"/>
        </w:rPr>
        <w:t>режний собственник недвижимости».</w:t>
      </w:r>
    </w:p>
    <w:p w:rsidR="003D1FEA" w:rsidRDefault="004A3BBC" w:rsidP="003D1FEA">
      <w:pPr>
        <w:pStyle w:val="a8"/>
        <w:numPr>
          <w:ilvl w:val="0"/>
          <w:numId w:val="15"/>
        </w:numPr>
        <w:spacing w:after="0" w:line="240" w:lineRule="auto"/>
        <w:ind w:left="284" w:hanging="142"/>
        <w:jc w:val="both"/>
        <w:rPr>
          <w:rFonts w:ascii="Times New Roman" w:hAnsi="Times New Roman" w:cs="Times New Roman"/>
          <w:sz w:val="28"/>
          <w:szCs w:val="28"/>
        </w:rPr>
      </w:pPr>
      <w:r>
        <w:rPr>
          <w:rFonts w:ascii="Times New Roman" w:hAnsi="Times New Roman" w:cs="Times New Roman"/>
          <w:sz w:val="28"/>
          <w:szCs w:val="28"/>
        </w:rPr>
        <w:t xml:space="preserve"> Данное решение было рассмотрено, т.к. является одним из особо интересных случаев. </w:t>
      </w:r>
      <w:r w:rsidRPr="004A3BBC">
        <w:rPr>
          <w:rFonts w:ascii="Times New Roman" w:hAnsi="Times New Roman" w:cs="Times New Roman"/>
          <w:sz w:val="28"/>
          <w:szCs w:val="28"/>
        </w:rPr>
        <w:t xml:space="preserve">Особенностью в данном споре является тот факт, что ч.2 ст. 39.9 ЗК РФ устанавливает исчерпывающий перечень субъектов, которым данное право может быть предоставлено, физические лица данными субъектами не являются. Т.е. в силу действующего ЗК РФ гражданин не является субъектом права постоянного (бессрочного) пользования, в </w:t>
      </w:r>
      <w:proofErr w:type="gramStart"/>
      <w:r w:rsidRPr="004A3BBC">
        <w:rPr>
          <w:rFonts w:ascii="Times New Roman" w:hAnsi="Times New Roman" w:cs="Times New Roman"/>
          <w:sz w:val="28"/>
          <w:szCs w:val="28"/>
        </w:rPr>
        <w:t>связи</w:t>
      </w:r>
      <w:proofErr w:type="gramEnd"/>
      <w:r w:rsidRPr="004A3BBC">
        <w:rPr>
          <w:rFonts w:ascii="Times New Roman" w:hAnsi="Times New Roman" w:cs="Times New Roman"/>
          <w:sz w:val="28"/>
          <w:szCs w:val="28"/>
        </w:rPr>
        <w:t xml:space="preserve"> с чем земельный участок не </w:t>
      </w:r>
      <w:r w:rsidRPr="004A3BBC">
        <w:rPr>
          <w:rFonts w:ascii="Times New Roman" w:hAnsi="Times New Roman" w:cs="Times New Roman"/>
          <w:sz w:val="28"/>
          <w:szCs w:val="28"/>
        </w:rPr>
        <w:lastRenderedPageBreak/>
        <w:t>может быть предоставлен истцам на праве постоянного (бессрочного) пользования. Но понятие «предоставление земельного участка» может быть распространено только на случаи первичного получения земли. В данном же случае речь идет о перерегистрации, переоформлении прав владения и пользования земельным участком, ранее предоставленного гражданину и уже реально владеющего им. В этом проявляется та самая не типичность этого судебного решения. Отсюда можно сделать вывод, что на право следования положение вышеуказанной статьи ЗК РФ не распространяется.</w:t>
      </w:r>
    </w:p>
    <w:p w:rsidR="00065770" w:rsidRDefault="004A3BBC" w:rsidP="003D1FEA">
      <w:pPr>
        <w:pStyle w:val="a8"/>
        <w:spacing w:after="0" w:line="240" w:lineRule="auto"/>
        <w:ind w:left="284" w:firstLine="1"/>
        <w:jc w:val="both"/>
        <w:rPr>
          <w:rFonts w:ascii="Times New Roman" w:hAnsi="Times New Roman" w:cs="Times New Roman"/>
          <w:sz w:val="28"/>
          <w:szCs w:val="28"/>
        </w:rPr>
      </w:pPr>
      <w:r w:rsidRPr="003D1FEA">
        <w:rPr>
          <w:rFonts w:ascii="Times New Roman" w:hAnsi="Times New Roman" w:cs="Times New Roman"/>
          <w:sz w:val="28"/>
          <w:szCs w:val="28"/>
        </w:rPr>
        <w:t>Для нашей темы особо интересными являются  нормы ст.35 ЗК РФ, ст.271 ГК РФ</w:t>
      </w:r>
      <w:r w:rsidR="003D1FEA" w:rsidRPr="003D1FEA">
        <w:rPr>
          <w:rFonts w:ascii="Times New Roman" w:hAnsi="Times New Roman" w:cs="Times New Roman"/>
          <w:sz w:val="28"/>
          <w:szCs w:val="28"/>
        </w:rPr>
        <w:t>.</w:t>
      </w:r>
      <w:r w:rsidR="003D1FEA">
        <w:rPr>
          <w:rFonts w:ascii="Times New Roman" w:hAnsi="Times New Roman" w:cs="Times New Roman"/>
          <w:sz w:val="28"/>
          <w:szCs w:val="28"/>
        </w:rPr>
        <w:t xml:space="preserve"> </w:t>
      </w:r>
      <w:r w:rsidRPr="003D1FEA">
        <w:rPr>
          <w:rFonts w:ascii="Times New Roman" w:hAnsi="Times New Roman" w:cs="Times New Roman"/>
          <w:sz w:val="28"/>
          <w:szCs w:val="28"/>
        </w:rPr>
        <w:t>В этих положениях проявляется право следования такого вещного права, как права постоянного (бессрочного) пользования земельным участком. Т.е. при переходе от наследодателя права собственности на жилой дом, расположенный на земельном участке, который находился у него на праве постоянного (бессрочного) пользования, к наследникам перешло не только право собственности на объект недвижимости, но и вышеупомянутое право.</w:t>
      </w:r>
      <w:r w:rsidR="006E76B8">
        <w:rPr>
          <w:rFonts w:ascii="Times New Roman" w:hAnsi="Times New Roman" w:cs="Times New Roman"/>
          <w:sz w:val="28"/>
          <w:szCs w:val="28"/>
        </w:rPr>
        <w:t xml:space="preserve"> Таким образо</w:t>
      </w:r>
      <w:r w:rsidR="000C5EA5">
        <w:rPr>
          <w:rFonts w:ascii="Times New Roman" w:hAnsi="Times New Roman" w:cs="Times New Roman"/>
          <w:sz w:val="28"/>
          <w:szCs w:val="28"/>
        </w:rPr>
        <w:t>м, право следования сохраняет при смене собственника и те</w:t>
      </w:r>
      <w:r w:rsidR="006E76B8">
        <w:rPr>
          <w:rFonts w:ascii="Times New Roman" w:hAnsi="Times New Roman" w:cs="Times New Roman"/>
          <w:sz w:val="28"/>
          <w:szCs w:val="28"/>
        </w:rPr>
        <w:t xml:space="preserve"> </w:t>
      </w:r>
      <w:r w:rsidR="000C5EA5">
        <w:rPr>
          <w:rFonts w:ascii="Times New Roman" w:hAnsi="Times New Roman" w:cs="Times New Roman"/>
          <w:sz w:val="28"/>
          <w:szCs w:val="28"/>
        </w:rPr>
        <w:t>ограниченные вещные</w:t>
      </w:r>
      <w:r w:rsidR="00745A69">
        <w:rPr>
          <w:rFonts w:ascii="Times New Roman" w:hAnsi="Times New Roman" w:cs="Times New Roman"/>
          <w:sz w:val="28"/>
          <w:szCs w:val="28"/>
        </w:rPr>
        <w:t xml:space="preserve"> </w:t>
      </w:r>
      <w:r w:rsidR="006E76B8">
        <w:rPr>
          <w:rFonts w:ascii="Times New Roman" w:hAnsi="Times New Roman" w:cs="Times New Roman"/>
          <w:sz w:val="28"/>
          <w:szCs w:val="28"/>
        </w:rPr>
        <w:t>прав</w:t>
      </w:r>
      <w:r w:rsidR="000C5EA5">
        <w:rPr>
          <w:rFonts w:ascii="Times New Roman" w:hAnsi="Times New Roman" w:cs="Times New Roman"/>
          <w:sz w:val="28"/>
          <w:szCs w:val="28"/>
        </w:rPr>
        <w:t>а</w:t>
      </w:r>
      <w:r w:rsidR="006E76B8">
        <w:rPr>
          <w:rFonts w:ascii="Times New Roman" w:hAnsi="Times New Roman" w:cs="Times New Roman"/>
          <w:sz w:val="28"/>
          <w:szCs w:val="28"/>
        </w:rPr>
        <w:t xml:space="preserve"> на имущество, которые в силу действующего законодательства не могут быть установлены.</w:t>
      </w:r>
    </w:p>
    <w:p w:rsidR="00903DB2" w:rsidRDefault="0084627D" w:rsidP="00903DB2">
      <w:pPr>
        <w:pStyle w:val="a8"/>
        <w:numPr>
          <w:ilvl w:val="0"/>
          <w:numId w:val="9"/>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8456B2" w:rsidRPr="008456B2">
        <w:rPr>
          <w:rFonts w:ascii="Times New Roman" w:hAnsi="Times New Roman" w:cs="Times New Roman"/>
          <w:sz w:val="28"/>
          <w:szCs w:val="28"/>
        </w:rPr>
        <w:t xml:space="preserve">Решение № 2-831/2015 2-831/2015~М-679/2015 М-679/2015 от 24 июня 2015 г. по делу № 2-831/2015 </w:t>
      </w:r>
      <w:proofErr w:type="spellStart"/>
      <w:r w:rsidR="008456B2" w:rsidRPr="008456B2">
        <w:rPr>
          <w:rFonts w:ascii="Times New Roman" w:hAnsi="Times New Roman" w:cs="Times New Roman"/>
          <w:sz w:val="28"/>
          <w:szCs w:val="28"/>
        </w:rPr>
        <w:t>Тулунского</w:t>
      </w:r>
      <w:proofErr w:type="spellEnd"/>
      <w:r w:rsidR="008456B2" w:rsidRPr="008456B2">
        <w:rPr>
          <w:rFonts w:ascii="Times New Roman" w:hAnsi="Times New Roman" w:cs="Times New Roman"/>
          <w:sz w:val="28"/>
          <w:szCs w:val="28"/>
        </w:rPr>
        <w:t xml:space="preserve"> городского суда Иркутской области</w:t>
      </w:r>
      <w:r w:rsidR="00903DB2">
        <w:rPr>
          <w:rFonts w:ascii="Times New Roman" w:hAnsi="Times New Roman" w:cs="Times New Roman"/>
          <w:sz w:val="28"/>
          <w:szCs w:val="28"/>
        </w:rPr>
        <w:t xml:space="preserve"> </w:t>
      </w:r>
      <w:r w:rsidR="00903DB2" w:rsidRPr="009B38C7">
        <w:rPr>
          <w:rFonts w:ascii="Times New Roman" w:hAnsi="Times New Roman" w:cs="Times New Roman"/>
          <w:sz w:val="28"/>
          <w:szCs w:val="28"/>
        </w:rPr>
        <w:t>URL:</w:t>
      </w:r>
      <w:r w:rsidR="00903DB2">
        <w:rPr>
          <w:rFonts w:ascii="Times New Roman" w:hAnsi="Times New Roman" w:cs="Times New Roman"/>
          <w:sz w:val="28"/>
          <w:szCs w:val="28"/>
        </w:rPr>
        <w:t xml:space="preserve"> </w:t>
      </w:r>
      <w:r w:rsidR="00903DB2" w:rsidRPr="00903DB2">
        <w:rPr>
          <w:rFonts w:ascii="Times New Roman" w:hAnsi="Times New Roman" w:cs="Times New Roman"/>
          <w:sz w:val="28"/>
          <w:szCs w:val="28"/>
        </w:rPr>
        <w:t>http://sudact.ru/regular/doc/pGCoNTKs7TYL/</w:t>
      </w:r>
    </w:p>
    <w:p w:rsidR="00903DB2" w:rsidRDefault="002C3533" w:rsidP="004E72A5">
      <w:pPr>
        <w:pStyle w:val="a8"/>
        <w:numPr>
          <w:ilvl w:val="0"/>
          <w:numId w:val="16"/>
        </w:numPr>
        <w:spacing w:after="0" w:line="240" w:lineRule="auto"/>
        <w:ind w:left="284" w:hanging="142"/>
        <w:jc w:val="both"/>
        <w:rPr>
          <w:rFonts w:ascii="Times New Roman" w:hAnsi="Times New Roman" w:cs="Times New Roman"/>
          <w:sz w:val="28"/>
          <w:szCs w:val="28"/>
        </w:rPr>
      </w:pPr>
      <w:r>
        <w:rPr>
          <w:rFonts w:ascii="Times New Roman" w:hAnsi="Times New Roman" w:cs="Times New Roman"/>
          <w:sz w:val="28"/>
          <w:szCs w:val="28"/>
        </w:rPr>
        <w:t>Фрагмент из судебного акта: «</w:t>
      </w:r>
      <w:r w:rsidR="004E72A5">
        <w:rPr>
          <w:rFonts w:ascii="Times New Roman" w:hAnsi="Times New Roman" w:cs="Times New Roman"/>
          <w:sz w:val="28"/>
          <w:szCs w:val="28"/>
        </w:rPr>
        <w:t>В</w:t>
      </w:r>
      <w:r w:rsidR="004E72A5" w:rsidRPr="004E72A5">
        <w:rPr>
          <w:rFonts w:ascii="Times New Roman" w:hAnsi="Times New Roman" w:cs="Times New Roman"/>
          <w:sz w:val="28"/>
          <w:szCs w:val="28"/>
        </w:rPr>
        <w:t xml:space="preserve"> судебном заседании установлено и не оспаривалось сторонами, что Т... спорный земельный участок был предоставлен в бессрочное пользование участка под строительство индивидуального жилого дома на право личной собственности.</w:t>
      </w:r>
      <w:r w:rsidR="004E72A5">
        <w:rPr>
          <w:rFonts w:ascii="Times New Roman" w:hAnsi="Times New Roman" w:cs="Times New Roman"/>
          <w:sz w:val="28"/>
          <w:szCs w:val="28"/>
        </w:rPr>
        <w:t xml:space="preserve"> </w:t>
      </w:r>
      <w:r w:rsidR="004E72A5" w:rsidRPr="004E72A5">
        <w:rPr>
          <w:rFonts w:ascii="Times New Roman" w:hAnsi="Times New Roman" w:cs="Times New Roman"/>
          <w:sz w:val="28"/>
          <w:szCs w:val="28"/>
        </w:rPr>
        <w:t>Вместе с тем истец Мышелова Л.В. обратилась в суд с требованием о признании за ней права пожизненного наследуемого владения на земельный участок</w:t>
      </w:r>
      <w:proofErr w:type="gramStart"/>
      <w:r w:rsidR="004E72A5" w:rsidRPr="004E72A5">
        <w:rPr>
          <w:rFonts w:ascii="Times New Roman" w:hAnsi="Times New Roman" w:cs="Times New Roman"/>
          <w:sz w:val="28"/>
          <w:szCs w:val="28"/>
        </w:rPr>
        <w:t xml:space="preserve"> ,</w:t>
      </w:r>
      <w:proofErr w:type="gramEnd"/>
      <w:r w:rsidR="004E72A5" w:rsidRPr="004E72A5">
        <w:rPr>
          <w:rFonts w:ascii="Times New Roman" w:hAnsi="Times New Roman" w:cs="Times New Roman"/>
          <w:sz w:val="28"/>
          <w:szCs w:val="28"/>
        </w:rPr>
        <w:t xml:space="preserve"> который был предоставлен ее деду Т... под строительство индивидуального жилого дома на право личной собственности и должно перейти ей по наследству.</w:t>
      </w:r>
      <w:r w:rsidR="004E72A5">
        <w:rPr>
          <w:rFonts w:ascii="Times New Roman" w:hAnsi="Times New Roman" w:cs="Times New Roman"/>
          <w:sz w:val="28"/>
          <w:szCs w:val="28"/>
        </w:rPr>
        <w:t xml:space="preserve"> </w:t>
      </w:r>
      <w:r w:rsidR="004E72A5" w:rsidRPr="004E72A5">
        <w:rPr>
          <w:rFonts w:ascii="Times New Roman" w:hAnsi="Times New Roman" w:cs="Times New Roman"/>
          <w:sz w:val="28"/>
          <w:szCs w:val="28"/>
        </w:rPr>
        <w:t>В силу положений ст.265 ГК РФ право пожизненного наследуемого владения земельным участком</w:t>
      </w:r>
      <w:proofErr w:type="gramStart"/>
      <w:r w:rsidR="004E72A5" w:rsidRPr="004E72A5">
        <w:rPr>
          <w:rFonts w:ascii="Times New Roman" w:hAnsi="Times New Roman" w:cs="Times New Roman"/>
          <w:sz w:val="28"/>
          <w:szCs w:val="28"/>
        </w:rPr>
        <w:t xml:space="preserve"> ,</w:t>
      </w:r>
      <w:proofErr w:type="gramEnd"/>
      <w:r w:rsidR="004E72A5" w:rsidRPr="004E72A5">
        <w:rPr>
          <w:rFonts w:ascii="Times New Roman" w:hAnsi="Times New Roman" w:cs="Times New Roman"/>
          <w:sz w:val="28"/>
          <w:szCs w:val="28"/>
        </w:rPr>
        <w:t xml:space="preserve"> находящимся в государственной или муниципальной собственности, приобретается гражданами по основаниям и в порядке, которые предусмотрены земельным законодательством.</w:t>
      </w:r>
      <w:r w:rsidR="004E72A5">
        <w:rPr>
          <w:rFonts w:ascii="Times New Roman" w:hAnsi="Times New Roman" w:cs="Times New Roman"/>
          <w:sz w:val="28"/>
          <w:szCs w:val="28"/>
        </w:rPr>
        <w:t xml:space="preserve"> </w:t>
      </w:r>
      <w:r w:rsidR="004E72A5" w:rsidRPr="004E72A5">
        <w:rPr>
          <w:rFonts w:ascii="Times New Roman" w:hAnsi="Times New Roman" w:cs="Times New Roman"/>
          <w:sz w:val="28"/>
          <w:szCs w:val="28"/>
        </w:rPr>
        <w:t>Исходя из представленных суду доказательств, суд приходит к выводу о том, что оснований признания за истцом права пожизненного наследуемого владения на спорный земельный участок не имеется. Спорный земельный участок предоставлялся Т... (деду истца) на ином праве – в бессрочное пользование под строительство индивидуального жилого дома, что нашло свое подтверждение в материалах дела</w:t>
      </w:r>
      <w:proofErr w:type="gramStart"/>
      <w:r w:rsidR="004E72A5" w:rsidRPr="004E72A5">
        <w:rPr>
          <w:rFonts w:ascii="Times New Roman" w:hAnsi="Times New Roman" w:cs="Times New Roman"/>
          <w:sz w:val="28"/>
          <w:szCs w:val="28"/>
        </w:rPr>
        <w:t>.</w:t>
      </w:r>
      <w:r w:rsidR="004E72A5">
        <w:rPr>
          <w:rFonts w:ascii="Times New Roman" w:hAnsi="Times New Roman" w:cs="Times New Roman"/>
          <w:sz w:val="28"/>
          <w:szCs w:val="28"/>
        </w:rPr>
        <w:t>»</w:t>
      </w:r>
      <w:proofErr w:type="gramEnd"/>
    </w:p>
    <w:p w:rsidR="004E72A5" w:rsidRPr="004E72A5" w:rsidRDefault="00E3361B" w:rsidP="00E3361B">
      <w:pPr>
        <w:pStyle w:val="a8"/>
        <w:numPr>
          <w:ilvl w:val="0"/>
          <w:numId w:val="16"/>
        </w:numPr>
        <w:tabs>
          <w:tab w:val="left" w:pos="284"/>
        </w:tabs>
        <w:spacing w:after="0" w:line="240" w:lineRule="auto"/>
        <w:ind w:left="284" w:hanging="142"/>
        <w:jc w:val="both"/>
        <w:rPr>
          <w:rFonts w:ascii="Times New Roman" w:hAnsi="Times New Roman" w:cs="Times New Roman"/>
          <w:sz w:val="28"/>
          <w:szCs w:val="28"/>
        </w:rPr>
      </w:pPr>
      <w:r>
        <w:rPr>
          <w:rFonts w:ascii="Times New Roman" w:hAnsi="Times New Roman" w:cs="Times New Roman"/>
          <w:sz w:val="28"/>
          <w:szCs w:val="28"/>
        </w:rPr>
        <w:t>Данное судебное решение было выбрано как одно из самых интересных для понятия права следования. На основании решения можно сделать вывод, что п</w:t>
      </w:r>
      <w:r w:rsidRPr="00E3361B">
        <w:rPr>
          <w:rFonts w:ascii="Times New Roman" w:hAnsi="Times New Roman" w:cs="Times New Roman"/>
          <w:sz w:val="28"/>
          <w:szCs w:val="28"/>
        </w:rPr>
        <w:t xml:space="preserve">раво следования присуще лишь 1 виду ограниченного вещного права, не допускается при праве следования изменения одного права на другое при переходе права собственности. Таким образом, наследница вполне могла подать иск о признании за ней права постоянного (бессрочного) пользования </w:t>
      </w:r>
      <w:r w:rsidRPr="00E3361B">
        <w:rPr>
          <w:rFonts w:ascii="Times New Roman" w:hAnsi="Times New Roman" w:cs="Times New Roman"/>
          <w:sz w:val="28"/>
          <w:szCs w:val="28"/>
        </w:rPr>
        <w:lastRenderedPageBreak/>
        <w:t>земельным участком, и данный иск был бы удовлетворен в соответствии со свойством следования ограниченных вещных прав, как в предыдущем примере судебного решения. При такой формулировке иска истицей, судом он был отклонен, что вполне оправданно</w:t>
      </w:r>
      <w:r>
        <w:rPr>
          <w:rFonts w:ascii="Times New Roman" w:hAnsi="Times New Roman" w:cs="Times New Roman"/>
          <w:sz w:val="28"/>
          <w:szCs w:val="28"/>
        </w:rPr>
        <w:t>.</w:t>
      </w:r>
    </w:p>
    <w:sectPr w:rsidR="004E72A5" w:rsidRPr="004E72A5" w:rsidSect="006B2F99">
      <w:footerReference w:type="default" r:id="rId10"/>
      <w:footnotePr>
        <w:numRestart w:val="eachPage"/>
      </w:footnotePr>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418" w:rsidRDefault="00BD3418" w:rsidP="005C59F3">
      <w:pPr>
        <w:spacing w:after="0" w:line="240" w:lineRule="auto"/>
      </w:pPr>
      <w:r>
        <w:separator/>
      </w:r>
    </w:p>
  </w:endnote>
  <w:endnote w:type="continuationSeparator" w:id="0">
    <w:p w:rsidR="00BD3418" w:rsidRDefault="00BD3418" w:rsidP="005C5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E26" w:rsidRDefault="005A0E26">
    <w:pPr>
      <w:pStyle w:val="ac"/>
      <w:jc w:val="center"/>
    </w:pPr>
  </w:p>
  <w:p w:rsidR="005A0E26" w:rsidRDefault="005A0E26">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7541782"/>
      <w:docPartObj>
        <w:docPartGallery w:val="Page Numbers (Bottom of Page)"/>
        <w:docPartUnique/>
      </w:docPartObj>
    </w:sdtPr>
    <w:sdtEndPr/>
    <w:sdtContent>
      <w:p w:rsidR="00125F3F" w:rsidRDefault="00125F3F">
        <w:pPr>
          <w:pStyle w:val="ac"/>
          <w:jc w:val="center"/>
        </w:pPr>
        <w:r>
          <w:fldChar w:fldCharType="begin"/>
        </w:r>
        <w:r>
          <w:instrText>PAGE   \* MERGEFORMAT</w:instrText>
        </w:r>
        <w:r>
          <w:fldChar w:fldCharType="separate"/>
        </w:r>
        <w:r w:rsidR="006E743D">
          <w:rPr>
            <w:noProof/>
          </w:rPr>
          <w:t>10</w:t>
        </w:r>
        <w:r>
          <w:fldChar w:fldCharType="end"/>
        </w:r>
      </w:p>
    </w:sdtContent>
  </w:sdt>
  <w:p w:rsidR="00125F3F" w:rsidRDefault="00125F3F">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418" w:rsidRDefault="00BD3418" w:rsidP="005C59F3">
      <w:pPr>
        <w:spacing w:after="0" w:line="240" w:lineRule="auto"/>
      </w:pPr>
      <w:r>
        <w:separator/>
      </w:r>
    </w:p>
  </w:footnote>
  <w:footnote w:type="continuationSeparator" w:id="0">
    <w:p w:rsidR="00BD3418" w:rsidRDefault="00BD3418" w:rsidP="005C59F3">
      <w:pPr>
        <w:spacing w:after="0" w:line="240" w:lineRule="auto"/>
      </w:pPr>
      <w:r>
        <w:continuationSeparator/>
      </w:r>
    </w:p>
  </w:footnote>
  <w:footnote w:id="1">
    <w:p w:rsidR="005C59F3" w:rsidRPr="00D77009" w:rsidRDefault="005C59F3" w:rsidP="00D77009">
      <w:pPr>
        <w:spacing w:after="0" w:line="240" w:lineRule="auto"/>
        <w:jc w:val="both"/>
        <w:rPr>
          <w:rFonts w:ascii="Times New Roman" w:hAnsi="Times New Roman" w:cs="Times New Roman"/>
          <w:b/>
          <w:sz w:val="24"/>
          <w:szCs w:val="24"/>
        </w:rPr>
      </w:pPr>
      <w:r w:rsidRPr="00D77009">
        <w:rPr>
          <w:rStyle w:val="a7"/>
          <w:rFonts w:ascii="Times New Roman" w:hAnsi="Times New Roman" w:cs="Times New Roman"/>
          <w:sz w:val="24"/>
          <w:szCs w:val="24"/>
        </w:rPr>
        <w:footnoteRef/>
      </w:r>
      <w:r w:rsidRPr="00D77009">
        <w:rPr>
          <w:rFonts w:ascii="Times New Roman" w:hAnsi="Times New Roman" w:cs="Times New Roman"/>
          <w:sz w:val="24"/>
          <w:szCs w:val="24"/>
        </w:rPr>
        <w:t xml:space="preserve"> </w:t>
      </w:r>
      <w:r w:rsidR="00C129AA">
        <w:rPr>
          <w:rFonts w:ascii="Times New Roman" w:hAnsi="Times New Roman" w:cs="Times New Roman"/>
          <w:sz w:val="24"/>
          <w:szCs w:val="24"/>
        </w:rPr>
        <w:t xml:space="preserve">См. </w:t>
      </w:r>
      <w:proofErr w:type="spellStart"/>
      <w:r w:rsidR="00D77009" w:rsidRPr="00D77009">
        <w:rPr>
          <w:rFonts w:ascii="Times New Roman" w:hAnsi="Times New Roman" w:cs="Times New Roman"/>
          <w:sz w:val="24"/>
          <w:szCs w:val="24"/>
        </w:rPr>
        <w:t>Иванчак</w:t>
      </w:r>
      <w:proofErr w:type="spellEnd"/>
      <w:r w:rsidR="00D77009" w:rsidRPr="00D77009">
        <w:rPr>
          <w:rFonts w:ascii="Times New Roman" w:hAnsi="Times New Roman" w:cs="Times New Roman"/>
          <w:sz w:val="24"/>
          <w:szCs w:val="24"/>
        </w:rPr>
        <w:t xml:space="preserve"> А.И. Гражданское право Российской Федерации: Общая часть. - М.: Статут, 2014 - </w:t>
      </w:r>
      <w:r w:rsidR="009F178C">
        <w:rPr>
          <w:rFonts w:ascii="Times New Roman" w:hAnsi="Times New Roman" w:cs="Times New Roman"/>
          <w:sz w:val="24"/>
          <w:szCs w:val="24"/>
        </w:rPr>
        <w:t>С</w:t>
      </w:r>
      <w:r w:rsidR="00D77009" w:rsidRPr="00D77009">
        <w:rPr>
          <w:rFonts w:ascii="Times New Roman" w:hAnsi="Times New Roman" w:cs="Times New Roman"/>
          <w:sz w:val="24"/>
          <w:szCs w:val="24"/>
        </w:rPr>
        <w:t>. 96 [Электронный ресурс</w:t>
      </w:r>
      <w:r w:rsidR="00C129AA">
        <w:rPr>
          <w:rFonts w:ascii="Times New Roman" w:hAnsi="Times New Roman" w:cs="Times New Roman"/>
          <w:sz w:val="24"/>
          <w:szCs w:val="24"/>
        </w:rPr>
        <w:t>] // СПС</w:t>
      </w:r>
      <w:r w:rsidR="00D77009" w:rsidRPr="00D77009">
        <w:rPr>
          <w:rFonts w:ascii="Times New Roman" w:hAnsi="Times New Roman" w:cs="Times New Roman"/>
          <w:sz w:val="24"/>
          <w:szCs w:val="24"/>
        </w:rPr>
        <w:t xml:space="preserve"> «</w:t>
      </w:r>
      <w:proofErr w:type="spellStart"/>
      <w:r w:rsidR="00D77009" w:rsidRPr="00D77009">
        <w:rPr>
          <w:rFonts w:ascii="Times New Roman" w:hAnsi="Times New Roman" w:cs="Times New Roman"/>
          <w:sz w:val="24"/>
          <w:szCs w:val="24"/>
        </w:rPr>
        <w:t>КонсультантПлюс</w:t>
      </w:r>
      <w:proofErr w:type="spellEnd"/>
      <w:r w:rsidR="00D77009" w:rsidRPr="00D77009">
        <w:rPr>
          <w:rFonts w:ascii="Times New Roman" w:hAnsi="Times New Roman" w:cs="Times New Roman"/>
          <w:sz w:val="24"/>
          <w:szCs w:val="24"/>
        </w:rPr>
        <w:t xml:space="preserve">. </w:t>
      </w:r>
      <w:r w:rsidR="00D77009">
        <w:rPr>
          <w:rFonts w:ascii="Times New Roman" w:hAnsi="Times New Roman" w:cs="Times New Roman"/>
          <w:sz w:val="24"/>
          <w:szCs w:val="24"/>
        </w:rPr>
        <w:t xml:space="preserve"> </w:t>
      </w:r>
    </w:p>
  </w:footnote>
  <w:footnote w:id="2">
    <w:p w:rsidR="00F20FCC" w:rsidRPr="001E1806" w:rsidRDefault="00F20FCC" w:rsidP="001E1806">
      <w:pPr>
        <w:pStyle w:val="a5"/>
        <w:jc w:val="both"/>
        <w:rPr>
          <w:rFonts w:ascii="Times New Roman" w:hAnsi="Times New Roman" w:cs="Times New Roman"/>
          <w:sz w:val="24"/>
          <w:szCs w:val="24"/>
        </w:rPr>
      </w:pPr>
      <w:r w:rsidRPr="001E1806">
        <w:rPr>
          <w:rStyle w:val="a7"/>
          <w:rFonts w:ascii="Times New Roman" w:hAnsi="Times New Roman" w:cs="Times New Roman"/>
          <w:sz w:val="24"/>
          <w:szCs w:val="24"/>
        </w:rPr>
        <w:footnoteRef/>
      </w:r>
      <w:r w:rsidR="009C18BA" w:rsidRPr="001E1806">
        <w:rPr>
          <w:rFonts w:ascii="Times New Roman" w:hAnsi="Times New Roman" w:cs="Times New Roman"/>
          <w:sz w:val="24"/>
          <w:szCs w:val="24"/>
        </w:rPr>
        <w:t xml:space="preserve"> См. </w:t>
      </w:r>
      <w:r w:rsidR="009F178C" w:rsidRPr="001E1806">
        <w:rPr>
          <w:rFonts w:ascii="Times New Roman" w:hAnsi="Times New Roman" w:cs="Times New Roman"/>
          <w:sz w:val="24"/>
          <w:szCs w:val="24"/>
        </w:rPr>
        <w:t>Российское гражданское право: Учебник: В 2-х томах. Том I. Общая часть. Вещное право. Наследственное право. Интеллектуальные права. Личные неимущественные права</w:t>
      </w:r>
      <w:proofErr w:type="gramStart"/>
      <w:r w:rsidR="009F178C" w:rsidRPr="001E1806">
        <w:rPr>
          <w:rFonts w:ascii="Times New Roman" w:hAnsi="Times New Roman" w:cs="Times New Roman"/>
          <w:sz w:val="24"/>
          <w:szCs w:val="24"/>
        </w:rPr>
        <w:t xml:space="preserve"> / О</w:t>
      </w:r>
      <w:proofErr w:type="gramEnd"/>
      <w:r w:rsidR="009F178C" w:rsidRPr="001E1806">
        <w:rPr>
          <w:rFonts w:ascii="Times New Roman" w:hAnsi="Times New Roman" w:cs="Times New Roman"/>
          <w:sz w:val="24"/>
          <w:szCs w:val="24"/>
        </w:rPr>
        <w:t>тв. ред. Е.А. Суханов. — М.: Статут, 2011. – С.492 [Электронный ресурс] // СПС «</w:t>
      </w:r>
      <w:proofErr w:type="spellStart"/>
      <w:r w:rsidR="009F178C" w:rsidRPr="001E1806">
        <w:rPr>
          <w:rFonts w:ascii="Times New Roman" w:hAnsi="Times New Roman" w:cs="Times New Roman"/>
          <w:sz w:val="24"/>
          <w:szCs w:val="24"/>
        </w:rPr>
        <w:t>КонсультантПлюс</w:t>
      </w:r>
      <w:proofErr w:type="spellEnd"/>
      <w:r w:rsidR="009F178C" w:rsidRPr="001E1806">
        <w:rPr>
          <w:rFonts w:ascii="Times New Roman" w:hAnsi="Times New Roman" w:cs="Times New Roman"/>
          <w:sz w:val="24"/>
          <w:szCs w:val="24"/>
        </w:rPr>
        <w:t>»</w:t>
      </w:r>
    </w:p>
  </w:footnote>
  <w:footnote w:id="3">
    <w:p w:rsidR="00010B9B" w:rsidRPr="001E1806" w:rsidRDefault="00010B9B" w:rsidP="001E1806">
      <w:pPr>
        <w:pStyle w:val="a5"/>
        <w:jc w:val="both"/>
        <w:rPr>
          <w:rFonts w:ascii="Times New Roman" w:hAnsi="Times New Roman" w:cs="Times New Roman"/>
          <w:sz w:val="24"/>
          <w:szCs w:val="24"/>
        </w:rPr>
      </w:pPr>
      <w:r w:rsidRPr="001E1806">
        <w:rPr>
          <w:rStyle w:val="a7"/>
          <w:rFonts w:ascii="Times New Roman" w:hAnsi="Times New Roman" w:cs="Times New Roman"/>
          <w:sz w:val="24"/>
          <w:szCs w:val="24"/>
        </w:rPr>
        <w:footnoteRef/>
      </w:r>
      <w:r w:rsidR="00754466" w:rsidRPr="001E1806">
        <w:rPr>
          <w:rFonts w:ascii="Times New Roman" w:hAnsi="Times New Roman" w:cs="Times New Roman"/>
          <w:sz w:val="24"/>
          <w:szCs w:val="24"/>
        </w:rPr>
        <w:t xml:space="preserve"> См. </w:t>
      </w:r>
      <w:proofErr w:type="spellStart"/>
      <w:r w:rsidR="00754466" w:rsidRPr="001E1806">
        <w:rPr>
          <w:rFonts w:ascii="Times New Roman" w:hAnsi="Times New Roman" w:cs="Times New Roman"/>
          <w:sz w:val="24"/>
          <w:szCs w:val="24"/>
        </w:rPr>
        <w:t>Махиня</w:t>
      </w:r>
      <w:proofErr w:type="spellEnd"/>
      <w:r w:rsidR="00754466" w:rsidRPr="001E1806">
        <w:rPr>
          <w:rFonts w:ascii="Times New Roman" w:hAnsi="Times New Roman" w:cs="Times New Roman"/>
          <w:sz w:val="24"/>
          <w:szCs w:val="24"/>
        </w:rPr>
        <w:t xml:space="preserve">  Е.А. Принцип закрытого перечня (</w:t>
      </w:r>
      <w:proofErr w:type="spellStart"/>
      <w:r w:rsidR="00754466" w:rsidRPr="001E1806">
        <w:rPr>
          <w:rFonts w:ascii="Times New Roman" w:hAnsi="Times New Roman" w:cs="Times New Roman"/>
          <w:sz w:val="24"/>
          <w:szCs w:val="24"/>
        </w:rPr>
        <w:t>numerus</w:t>
      </w:r>
      <w:proofErr w:type="spellEnd"/>
      <w:r w:rsidR="00754466" w:rsidRPr="001E1806">
        <w:rPr>
          <w:rFonts w:ascii="Times New Roman" w:hAnsi="Times New Roman" w:cs="Times New Roman"/>
          <w:sz w:val="24"/>
          <w:szCs w:val="24"/>
        </w:rPr>
        <w:t xml:space="preserve"> </w:t>
      </w:r>
      <w:proofErr w:type="spellStart"/>
      <w:r w:rsidR="00754466" w:rsidRPr="001E1806">
        <w:rPr>
          <w:rFonts w:ascii="Times New Roman" w:hAnsi="Times New Roman" w:cs="Times New Roman"/>
          <w:sz w:val="24"/>
          <w:szCs w:val="24"/>
        </w:rPr>
        <w:t>clause</w:t>
      </w:r>
      <w:proofErr w:type="spellEnd"/>
      <w:r w:rsidR="00754466" w:rsidRPr="001E1806">
        <w:rPr>
          <w:rFonts w:ascii="Times New Roman" w:hAnsi="Times New Roman" w:cs="Times New Roman"/>
          <w:sz w:val="24"/>
          <w:szCs w:val="24"/>
        </w:rPr>
        <w:t>) вещных прав и его реализация в современном законодательстве и правоприменительной деятельности [Электронный ресурс] // URL: https://cyberleninka.ru/article/v/printsip-zakrytogo-perechnya-numerus-clause-veschnyh-prav-i-ego-realizatsiya-v-sovremennom-zakonodatelstve-i-pravoprimenitelnoy (дата обращения: 01.11.2018).</w:t>
      </w:r>
    </w:p>
  </w:footnote>
  <w:footnote w:id="4">
    <w:p w:rsidR="00C836CC" w:rsidRPr="001E1806" w:rsidRDefault="00C836CC" w:rsidP="001E1806">
      <w:pPr>
        <w:pStyle w:val="a5"/>
        <w:jc w:val="both"/>
        <w:rPr>
          <w:rFonts w:ascii="Times New Roman" w:hAnsi="Times New Roman" w:cs="Times New Roman"/>
          <w:sz w:val="24"/>
          <w:szCs w:val="24"/>
        </w:rPr>
      </w:pPr>
      <w:r w:rsidRPr="001E1806">
        <w:rPr>
          <w:rStyle w:val="a7"/>
          <w:rFonts w:ascii="Times New Roman" w:hAnsi="Times New Roman" w:cs="Times New Roman"/>
          <w:sz w:val="24"/>
          <w:szCs w:val="24"/>
        </w:rPr>
        <w:footnoteRef/>
      </w:r>
      <w:r w:rsidRPr="001E1806">
        <w:rPr>
          <w:rFonts w:ascii="Times New Roman" w:hAnsi="Times New Roman" w:cs="Times New Roman"/>
          <w:sz w:val="24"/>
          <w:szCs w:val="24"/>
        </w:rPr>
        <w:t xml:space="preserve">  </w:t>
      </w:r>
      <w:r w:rsidR="001E1806" w:rsidRPr="001E1806">
        <w:rPr>
          <w:rFonts w:ascii="Times New Roman" w:hAnsi="Times New Roman" w:cs="Times New Roman"/>
          <w:sz w:val="24"/>
          <w:szCs w:val="24"/>
        </w:rPr>
        <w:t xml:space="preserve">См. </w:t>
      </w:r>
      <w:proofErr w:type="spellStart"/>
      <w:r w:rsidRPr="001E1806">
        <w:rPr>
          <w:rFonts w:ascii="Times New Roman" w:hAnsi="Times New Roman" w:cs="Times New Roman"/>
          <w:sz w:val="24"/>
          <w:szCs w:val="24"/>
        </w:rPr>
        <w:t>Латыев</w:t>
      </w:r>
      <w:proofErr w:type="spellEnd"/>
      <w:r w:rsidRPr="001E1806">
        <w:rPr>
          <w:rFonts w:ascii="Times New Roman" w:hAnsi="Times New Roman" w:cs="Times New Roman"/>
          <w:sz w:val="24"/>
          <w:szCs w:val="24"/>
        </w:rPr>
        <w:t xml:space="preserve"> А.Н. Вещные права в гражданском праве: понятие</w:t>
      </w:r>
      <w:r w:rsidR="007D5BEE" w:rsidRPr="001E1806">
        <w:rPr>
          <w:rFonts w:ascii="Times New Roman" w:hAnsi="Times New Roman" w:cs="Times New Roman"/>
          <w:sz w:val="24"/>
          <w:szCs w:val="24"/>
        </w:rPr>
        <w:t xml:space="preserve"> и особенности правового режима</w:t>
      </w:r>
      <w:r w:rsidRPr="001E1806">
        <w:rPr>
          <w:rFonts w:ascii="Times New Roman" w:hAnsi="Times New Roman" w:cs="Times New Roman"/>
          <w:sz w:val="24"/>
          <w:szCs w:val="24"/>
        </w:rPr>
        <w:t xml:space="preserve">: </w:t>
      </w:r>
      <w:proofErr w:type="spellStart"/>
      <w:r w:rsidRPr="001E1806">
        <w:rPr>
          <w:rFonts w:ascii="Times New Roman" w:hAnsi="Times New Roman" w:cs="Times New Roman"/>
          <w:sz w:val="24"/>
          <w:szCs w:val="24"/>
        </w:rPr>
        <w:t>Дис</w:t>
      </w:r>
      <w:proofErr w:type="spellEnd"/>
      <w:r w:rsidRPr="001E1806">
        <w:rPr>
          <w:rFonts w:ascii="Times New Roman" w:hAnsi="Times New Roman" w:cs="Times New Roman"/>
          <w:sz w:val="24"/>
          <w:szCs w:val="24"/>
        </w:rPr>
        <w:t xml:space="preserve">. ... канд. </w:t>
      </w:r>
      <w:proofErr w:type="spellStart"/>
      <w:r w:rsidRPr="001E1806">
        <w:rPr>
          <w:rFonts w:ascii="Times New Roman" w:hAnsi="Times New Roman" w:cs="Times New Roman"/>
          <w:sz w:val="24"/>
          <w:szCs w:val="24"/>
        </w:rPr>
        <w:t>юрид</w:t>
      </w:r>
      <w:proofErr w:type="spellEnd"/>
      <w:r w:rsidRPr="001E1806">
        <w:rPr>
          <w:rFonts w:ascii="Times New Roman" w:hAnsi="Times New Roman" w:cs="Times New Roman"/>
          <w:sz w:val="24"/>
          <w:szCs w:val="24"/>
        </w:rPr>
        <w:t xml:space="preserve">. </w:t>
      </w:r>
      <w:r w:rsidR="00EC74BB" w:rsidRPr="001E1806">
        <w:rPr>
          <w:rFonts w:ascii="Times New Roman" w:hAnsi="Times New Roman" w:cs="Times New Roman"/>
          <w:sz w:val="24"/>
          <w:szCs w:val="24"/>
        </w:rPr>
        <w:t>наук - Екатеринбург, 2004 - С</w:t>
      </w:r>
      <w:r w:rsidRPr="001E1806">
        <w:rPr>
          <w:rFonts w:ascii="Times New Roman" w:hAnsi="Times New Roman" w:cs="Times New Roman"/>
          <w:sz w:val="24"/>
          <w:szCs w:val="24"/>
        </w:rPr>
        <w:t>.</w:t>
      </w:r>
      <w:r w:rsidR="00EC74BB" w:rsidRPr="001E1806">
        <w:rPr>
          <w:rFonts w:ascii="Times New Roman" w:hAnsi="Times New Roman" w:cs="Times New Roman"/>
          <w:sz w:val="24"/>
          <w:szCs w:val="24"/>
        </w:rPr>
        <w:t>76</w:t>
      </w:r>
      <w:r w:rsidRPr="001E1806">
        <w:rPr>
          <w:rFonts w:ascii="Times New Roman" w:hAnsi="Times New Roman" w:cs="Times New Roman"/>
          <w:sz w:val="24"/>
          <w:szCs w:val="24"/>
        </w:rPr>
        <w:t xml:space="preserve"> </w:t>
      </w:r>
    </w:p>
  </w:footnote>
  <w:footnote w:id="5">
    <w:p w:rsidR="00FA2F25" w:rsidRPr="001E1806" w:rsidRDefault="00FA2F25" w:rsidP="001E1806">
      <w:pPr>
        <w:pStyle w:val="a5"/>
        <w:jc w:val="both"/>
        <w:rPr>
          <w:rFonts w:ascii="Times New Roman" w:hAnsi="Times New Roman" w:cs="Times New Roman"/>
          <w:sz w:val="24"/>
          <w:szCs w:val="24"/>
        </w:rPr>
      </w:pPr>
      <w:r w:rsidRPr="001E1806">
        <w:rPr>
          <w:rStyle w:val="a7"/>
          <w:rFonts w:ascii="Times New Roman" w:hAnsi="Times New Roman" w:cs="Times New Roman"/>
          <w:sz w:val="24"/>
          <w:szCs w:val="24"/>
        </w:rPr>
        <w:footnoteRef/>
      </w:r>
      <w:r w:rsidRPr="001E1806">
        <w:rPr>
          <w:rFonts w:ascii="Times New Roman" w:hAnsi="Times New Roman" w:cs="Times New Roman"/>
          <w:sz w:val="24"/>
          <w:szCs w:val="24"/>
        </w:rPr>
        <w:t xml:space="preserve"> </w:t>
      </w:r>
      <w:r w:rsidR="001E1806" w:rsidRPr="001E1806">
        <w:rPr>
          <w:rFonts w:ascii="Times New Roman" w:hAnsi="Times New Roman" w:cs="Times New Roman"/>
          <w:sz w:val="24"/>
          <w:szCs w:val="24"/>
        </w:rPr>
        <w:t xml:space="preserve"> См. Гражданский кодекс Российской Федерации (часть первая): федеральный закон от 30.11.1994 г. № 51-ФЗ (в действующей ред.) // Российская газета. - 1994. - 8 декабря. – </w:t>
      </w:r>
      <w:r w:rsidR="00C004EF">
        <w:rPr>
          <w:rFonts w:ascii="Times New Roman" w:hAnsi="Times New Roman" w:cs="Times New Roman"/>
          <w:sz w:val="24"/>
          <w:szCs w:val="24"/>
        </w:rPr>
        <w:t>п.3</w:t>
      </w:r>
      <w:proofErr w:type="gramStart"/>
      <w:r w:rsidR="00C004EF">
        <w:rPr>
          <w:rFonts w:ascii="Times New Roman" w:hAnsi="Times New Roman" w:cs="Times New Roman"/>
          <w:sz w:val="24"/>
          <w:szCs w:val="24"/>
        </w:rPr>
        <w:t xml:space="preserve"> С</w:t>
      </w:r>
      <w:proofErr w:type="gramEnd"/>
      <w:r w:rsidR="001E1806" w:rsidRPr="001E1806">
        <w:rPr>
          <w:rFonts w:ascii="Times New Roman" w:hAnsi="Times New Roman" w:cs="Times New Roman"/>
          <w:sz w:val="24"/>
          <w:szCs w:val="24"/>
        </w:rPr>
        <w:t>т.216</w:t>
      </w:r>
    </w:p>
  </w:footnote>
  <w:footnote w:id="6">
    <w:p w:rsidR="00CB1C59" w:rsidRPr="00C362BF" w:rsidRDefault="00CB1C59" w:rsidP="00C362BF">
      <w:pPr>
        <w:pStyle w:val="a5"/>
        <w:jc w:val="both"/>
        <w:rPr>
          <w:rFonts w:ascii="Times New Roman" w:hAnsi="Times New Roman" w:cs="Times New Roman"/>
          <w:sz w:val="24"/>
          <w:szCs w:val="24"/>
        </w:rPr>
      </w:pPr>
      <w:r w:rsidRPr="00C362BF">
        <w:rPr>
          <w:rStyle w:val="a7"/>
          <w:rFonts w:ascii="Times New Roman" w:hAnsi="Times New Roman" w:cs="Times New Roman"/>
          <w:sz w:val="24"/>
          <w:szCs w:val="24"/>
        </w:rPr>
        <w:footnoteRef/>
      </w:r>
      <w:r w:rsidRPr="00C362BF">
        <w:rPr>
          <w:rFonts w:ascii="Times New Roman" w:hAnsi="Times New Roman" w:cs="Times New Roman"/>
          <w:sz w:val="24"/>
          <w:szCs w:val="24"/>
        </w:rPr>
        <w:t xml:space="preserve"> </w:t>
      </w:r>
      <w:r w:rsidR="00636EFB">
        <w:rPr>
          <w:rFonts w:ascii="Times New Roman" w:hAnsi="Times New Roman" w:cs="Times New Roman"/>
          <w:sz w:val="24"/>
          <w:szCs w:val="24"/>
        </w:rPr>
        <w:t xml:space="preserve">См. </w:t>
      </w:r>
      <w:r w:rsidRPr="00C362BF">
        <w:rPr>
          <w:rFonts w:ascii="Times New Roman" w:hAnsi="Times New Roman" w:cs="Times New Roman"/>
          <w:sz w:val="24"/>
          <w:szCs w:val="24"/>
        </w:rPr>
        <w:t>Васильев В.В.  Признаки вещных прав: проблемы и пути научного разрешения [Электронный ресурс] // URL:  https://cyberleninka.ru/article/v/4-1-priznaki-veschnyh-prav-problemy-i-puti-nauchnogo-razresheniya (дата обращения: 04.11.2018).</w:t>
      </w:r>
    </w:p>
  </w:footnote>
  <w:footnote w:id="7">
    <w:p w:rsidR="00982E30" w:rsidRPr="00C362BF" w:rsidRDefault="00982E30" w:rsidP="00C362BF">
      <w:pPr>
        <w:pStyle w:val="a5"/>
        <w:jc w:val="both"/>
        <w:rPr>
          <w:rFonts w:ascii="Times New Roman" w:hAnsi="Times New Roman" w:cs="Times New Roman"/>
          <w:sz w:val="24"/>
          <w:szCs w:val="24"/>
        </w:rPr>
      </w:pPr>
      <w:r w:rsidRPr="00C362BF">
        <w:rPr>
          <w:rStyle w:val="a7"/>
          <w:rFonts w:ascii="Times New Roman" w:hAnsi="Times New Roman" w:cs="Times New Roman"/>
          <w:sz w:val="24"/>
          <w:szCs w:val="24"/>
        </w:rPr>
        <w:footnoteRef/>
      </w:r>
      <w:r w:rsidRPr="00C362BF">
        <w:rPr>
          <w:rFonts w:ascii="Times New Roman" w:hAnsi="Times New Roman" w:cs="Times New Roman"/>
          <w:sz w:val="24"/>
          <w:szCs w:val="24"/>
        </w:rPr>
        <w:t xml:space="preserve"> </w:t>
      </w:r>
      <w:r w:rsidR="00636EFB">
        <w:rPr>
          <w:rFonts w:ascii="Times New Roman" w:hAnsi="Times New Roman" w:cs="Times New Roman"/>
          <w:sz w:val="24"/>
          <w:szCs w:val="24"/>
        </w:rPr>
        <w:t xml:space="preserve">См. </w:t>
      </w:r>
      <w:proofErr w:type="spellStart"/>
      <w:r w:rsidR="00A839D3" w:rsidRPr="00C362BF">
        <w:rPr>
          <w:rFonts w:ascii="Times New Roman" w:hAnsi="Times New Roman" w:cs="Times New Roman"/>
          <w:sz w:val="24"/>
          <w:szCs w:val="24"/>
        </w:rPr>
        <w:t>Ахметьянова</w:t>
      </w:r>
      <w:proofErr w:type="spellEnd"/>
      <w:r w:rsidR="00A839D3" w:rsidRPr="00C362BF">
        <w:rPr>
          <w:rFonts w:ascii="Times New Roman" w:hAnsi="Times New Roman" w:cs="Times New Roman"/>
          <w:sz w:val="24"/>
          <w:szCs w:val="24"/>
        </w:rPr>
        <w:t xml:space="preserve"> З.А. Вещное право: Учебник. — М.: Статут, 2011 – С.3  [Электронный ресурс] // СПС «</w:t>
      </w:r>
      <w:proofErr w:type="spellStart"/>
      <w:r w:rsidR="00A839D3" w:rsidRPr="00C362BF">
        <w:rPr>
          <w:rFonts w:ascii="Times New Roman" w:hAnsi="Times New Roman" w:cs="Times New Roman"/>
          <w:sz w:val="24"/>
          <w:szCs w:val="24"/>
        </w:rPr>
        <w:t>КонсультантПлюс</w:t>
      </w:r>
      <w:proofErr w:type="spellEnd"/>
      <w:r w:rsidR="00A839D3" w:rsidRPr="00C362BF">
        <w:rPr>
          <w:rFonts w:ascii="Times New Roman" w:hAnsi="Times New Roman" w:cs="Times New Roman"/>
          <w:sz w:val="24"/>
          <w:szCs w:val="24"/>
        </w:rPr>
        <w:t>»</w:t>
      </w:r>
    </w:p>
  </w:footnote>
  <w:footnote w:id="8">
    <w:p w:rsidR="00496067" w:rsidRPr="00636EFB" w:rsidRDefault="00496067" w:rsidP="00D93A25">
      <w:pPr>
        <w:pStyle w:val="a5"/>
        <w:jc w:val="both"/>
        <w:rPr>
          <w:rFonts w:ascii="Times New Roman" w:hAnsi="Times New Roman" w:cs="Times New Roman"/>
          <w:sz w:val="24"/>
          <w:szCs w:val="24"/>
        </w:rPr>
      </w:pPr>
      <w:r w:rsidRPr="00636EFB">
        <w:rPr>
          <w:rStyle w:val="a7"/>
          <w:rFonts w:ascii="Times New Roman" w:hAnsi="Times New Roman" w:cs="Times New Roman"/>
          <w:sz w:val="24"/>
          <w:szCs w:val="24"/>
        </w:rPr>
        <w:footnoteRef/>
      </w:r>
      <w:r w:rsidRPr="00636EFB">
        <w:rPr>
          <w:rFonts w:ascii="Times New Roman" w:hAnsi="Times New Roman" w:cs="Times New Roman"/>
          <w:sz w:val="24"/>
          <w:szCs w:val="24"/>
        </w:rPr>
        <w:t xml:space="preserve"> </w:t>
      </w:r>
      <w:r w:rsidR="00636EFB" w:rsidRPr="00636EFB">
        <w:rPr>
          <w:rFonts w:ascii="Times New Roman" w:hAnsi="Times New Roman" w:cs="Times New Roman"/>
          <w:sz w:val="24"/>
          <w:szCs w:val="24"/>
        </w:rPr>
        <w:t>См. Петрушкин В.А. Актуальные проблемы правовой модели системы оборота недвижимости: Моногра</w:t>
      </w:r>
      <w:r w:rsidR="00031960">
        <w:rPr>
          <w:rFonts w:ascii="Times New Roman" w:hAnsi="Times New Roman" w:cs="Times New Roman"/>
          <w:sz w:val="24"/>
          <w:szCs w:val="24"/>
        </w:rPr>
        <w:t xml:space="preserve">фия / Науч. ред. В.В. </w:t>
      </w:r>
      <w:proofErr w:type="spellStart"/>
      <w:r w:rsidR="00031960">
        <w:rPr>
          <w:rFonts w:ascii="Times New Roman" w:hAnsi="Times New Roman" w:cs="Times New Roman"/>
          <w:sz w:val="24"/>
          <w:szCs w:val="24"/>
        </w:rPr>
        <w:t>Витрянский</w:t>
      </w:r>
      <w:proofErr w:type="spellEnd"/>
      <w:r w:rsidR="00031960">
        <w:rPr>
          <w:rFonts w:ascii="Times New Roman" w:hAnsi="Times New Roman" w:cs="Times New Roman"/>
          <w:sz w:val="24"/>
          <w:szCs w:val="24"/>
        </w:rPr>
        <w:t xml:space="preserve">. - М.: Статут, 2014. </w:t>
      </w:r>
      <w:r w:rsidR="00636EFB" w:rsidRPr="00636EFB">
        <w:rPr>
          <w:rFonts w:ascii="Times New Roman" w:hAnsi="Times New Roman" w:cs="Times New Roman"/>
          <w:sz w:val="24"/>
          <w:szCs w:val="24"/>
        </w:rPr>
        <w:t>[Электрон</w:t>
      </w:r>
      <w:r w:rsidR="00031960">
        <w:rPr>
          <w:rFonts w:ascii="Times New Roman" w:hAnsi="Times New Roman" w:cs="Times New Roman"/>
          <w:sz w:val="24"/>
          <w:szCs w:val="24"/>
        </w:rPr>
        <w:t>ный ресурс] // СПС «</w:t>
      </w:r>
      <w:proofErr w:type="spellStart"/>
      <w:r w:rsidR="00031960">
        <w:rPr>
          <w:rFonts w:ascii="Times New Roman" w:hAnsi="Times New Roman" w:cs="Times New Roman"/>
          <w:sz w:val="24"/>
          <w:szCs w:val="24"/>
        </w:rPr>
        <w:t>КонсультантПлюс</w:t>
      </w:r>
      <w:proofErr w:type="spellEnd"/>
      <w:r w:rsidR="00031960">
        <w:rPr>
          <w:rFonts w:ascii="Times New Roman" w:hAnsi="Times New Roman" w:cs="Times New Roman"/>
          <w:sz w:val="24"/>
          <w:szCs w:val="24"/>
        </w:rPr>
        <w:t>»</w:t>
      </w:r>
    </w:p>
  </w:footnote>
  <w:footnote w:id="9">
    <w:p w:rsidR="00D93A25" w:rsidRPr="00636EFB" w:rsidRDefault="00D93A25" w:rsidP="00D93A25">
      <w:pPr>
        <w:pStyle w:val="a5"/>
        <w:jc w:val="both"/>
        <w:rPr>
          <w:rFonts w:ascii="Times New Roman" w:hAnsi="Times New Roman" w:cs="Times New Roman"/>
          <w:sz w:val="24"/>
          <w:szCs w:val="24"/>
        </w:rPr>
      </w:pPr>
      <w:r w:rsidRPr="00636EFB">
        <w:rPr>
          <w:rStyle w:val="a7"/>
          <w:rFonts w:ascii="Times New Roman" w:hAnsi="Times New Roman" w:cs="Times New Roman"/>
          <w:sz w:val="24"/>
          <w:szCs w:val="24"/>
        </w:rPr>
        <w:footnoteRef/>
      </w:r>
      <w:r w:rsidRPr="00636EFB">
        <w:rPr>
          <w:rFonts w:ascii="Times New Roman" w:hAnsi="Times New Roman" w:cs="Times New Roman"/>
          <w:sz w:val="24"/>
          <w:szCs w:val="24"/>
        </w:rPr>
        <w:t xml:space="preserve"> См.: </w:t>
      </w:r>
      <w:r w:rsidR="00636EFB" w:rsidRPr="00636EFB">
        <w:rPr>
          <w:rFonts w:ascii="Times New Roman" w:hAnsi="Times New Roman" w:cs="Times New Roman"/>
          <w:sz w:val="24"/>
          <w:szCs w:val="24"/>
        </w:rPr>
        <w:t xml:space="preserve">Гражданское право: Учебник. В 3 т. Т.1 / Под ред. А.П. Сергеева. - "РГ Пресс", 2010. – </w:t>
      </w:r>
      <w:r w:rsidRPr="00636EFB">
        <w:rPr>
          <w:rFonts w:ascii="Times New Roman" w:hAnsi="Times New Roman" w:cs="Times New Roman"/>
          <w:sz w:val="24"/>
          <w:szCs w:val="24"/>
        </w:rPr>
        <w:t xml:space="preserve"> С. 588.</w:t>
      </w:r>
    </w:p>
  </w:footnote>
  <w:footnote w:id="10">
    <w:p w:rsidR="007E17DE" w:rsidRPr="00C004EF" w:rsidRDefault="007E17DE" w:rsidP="00C004EF">
      <w:pPr>
        <w:pStyle w:val="a5"/>
        <w:jc w:val="both"/>
        <w:rPr>
          <w:rFonts w:ascii="Times New Roman" w:hAnsi="Times New Roman" w:cs="Times New Roman"/>
          <w:sz w:val="24"/>
          <w:szCs w:val="24"/>
        </w:rPr>
      </w:pPr>
      <w:r w:rsidRPr="00C004EF">
        <w:rPr>
          <w:rStyle w:val="a7"/>
          <w:rFonts w:ascii="Times New Roman" w:hAnsi="Times New Roman" w:cs="Times New Roman"/>
          <w:sz w:val="24"/>
          <w:szCs w:val="24"/>
        </w:rPr>
        <w:footnoteRef/>
      </w:r>
      <w:r w:rsidRPr="00C004EF">
        <w:rPr>
          <w:rFonts w:ascii="Times New Roman" w:hAnsi="Times New Roman" w:cs="Times New Roman"/>
          <w:sz w:val="24"/>
          <w:szCs w:val="24"/>
        </w:rPr>
        <w:t xml:space="preserve"> </w:t>
      </w:r>
      <w:r w:rsidR="008C046C">
        <w:rPr>
          <w:rFonts w:ascii="Times New Roman" w:hAnsi="Times New Roman" w:cs="Times New Roman"/>
          <w:sz w:val="24"/>
          <w:szCs w:val="24"/>
        </w:rPr>
        <w:t xml:space="preserve">См. </w:t>
      </w:r>
      <w:r w:rsidR="008A25DD" w:rsidRPr="00C004EF">
        <w:rPr>
          <w:rFonts w:ascii="Times New Roman" w:hAnsi="Times New Roman" w:cs="Times New Roman"/>
          <w:sz w:val="24"/>
          <w:szCs w:val="24"/>
        </w:rPr>
        <w:t>Синицын С.А. Вещное право: традиции, новеллы, тенденции развития  // Журнал российского права. 2014 - N 9 – С.77 [Электронный ресурс] // СПС «</w:t>
      </w:r>
      <w:proofErr w:type="spellStart"/>
      <w:r w:rsidR="008A25DD" w:rsidRPr="00C004EF">
        <w:rPr>
          <w:rFonts w:ascii="Times New Roman" w:hAnsi="Times New Roman" w:cs="Times New Roman"/>
          <w:sz w:val="24"/>
          <w:szCs w:val="24"/>
        </w:rPr>
        <w:t>КонсультантПлюс</w:t>
      </w:r>
      <w:proofErr w:type="spellEnd"/>
      <w:r w:rsidR="008A25DD" w:rsidRPr="00C004EF">
        <w:rPr>
          <w:rFonts w:ascii="Times New Roman" w:hAnsi="Times New Roman" w:cs="Times New Roman"/>
          <w:sz w:val="24"/>
          <w:szCs w:val="24"/>
        </w:rPr>
        <w:t>»</w:t>
      </w:r>
    </w:p>
  </w:footnote>
  <w:footnote w:id="11">
    <w:p w:rsidR="007D73FA" w:rsidRPr="00C004EF" w:rsidRDefault="007D73FA" w:rsidP="00C004EF">
      <w:pPr>
        <w:pStyle w:val="a5"/>
        <w:jc w:val="both"/>
        <w:rPr>
          <w:rFonts w:ascii="Times New Roman" w:hAnsi="Times New Roman" w:cs="Times New Roman"/>
          <w:sz w:val="24"/>
          <w:szCs w:val="24"/>
        </w:rPr>
      </w:pPr>
      <w:r w:rsidRPr="00C004EF">
        <w:rPr>
          <w:rStyle w:val="a7"/>
          <w:rFonts w:ascii="Times New Roman" w:hAnsi="Times New Roman" w:cs="Times New Roman"/>
          <w:sz w:val="24"/>
          <w:szCs w:val="24"/>
        </w:rPr>
        <w:footnoteRef/>
      </w:r>
      <w:r w:rsidRPr="00C004EF">
        <w:rPr>
          <w:rFonts w:ascii="Times New Roman" w:hAnsi="Times New Roman" w:cs="Times New Roman"/>
          <w:sz w:val="24"/>
          <w:szCs w:val="24"/>
        </w:rPr>
        <w:t xml:space="preserve"> </w:t>
      </w:r>
      <w:r w:rsidR="008C046C">
        <w:rPr>
          <w:rFonts w:ascii="Times New Roman" w:hAnsi="Times New Roman" w:cs="Times New Roman"/>
          <w:sz w:val="24"/>
          <w:szCs w:val="24"/>
        </w:rPr>
        <w:t xml:space="preserve">См. </w:t>
      </w:r>
      <w:proofErr w:type="spellStart"/>
      <w:r w:rsidRPr="00C004EF">
        <w:rPr>
          <w:rFonts w:ascii="Times New Roman" w:hAnsi="Times New Roman" w:cs="Times New Roman"/>
          <w:sz w:val="24"/>
          <w:szCs w:val="24"/>
        </w:rPr>
        <w:t>Латыев</w:t>
      </w:r>
      <w:proofErr w:type="spellEnd"/>
      <w:r w:rsidRPr="00C004EF">
        <w:rPr>
          <w:rFonts w:ascii="Times New Roman" w:hAnsi="Times New Roman" w:cs="Times New Roman"/>
          <w:sz w:val="24"/>
          <w:szCs w:val="24"/>
        </w:rPr>
        <w:t xml:space="preserve"> А.Н. Вещные права в гражданском праве: понятие и особенности правового режима: </w:t>
      </w:r>
      <w:proofErr w:type="spellStart"/>
      <w:r w:rsidRPr="00C004EF">
        <w:rPr>
          <w:rFonts w:ascii="Times New Roman" w:hAnsi="Times New Roman" w:cs="Times New Roman"/>
          <w:sz w:val="24"/>
          <w:szCs w:val="24"/>
        </w:rPr>
        <w:t>Дис</w:t>
      </w:r>
      <w:proofErr w:type="spellEnd"/>
      <w:r w:rsidRPr="00C004EF">
        <w:rPr>
          <w:rFonts w:ascii="Times New Roman" w:hAnsi="Times New Roman" w:cs="Times New Roman"/>
          <w:sz w:val="24"/>
          <w:szCs w:val="24"/>
        </w:rPr>
        <w:t xml:space="preserve">. ... канд. </w:t>
      </w:r>
      <w:proofErr w:type="spellStart"/>
      <w:r w:rsidRPr="00C004EF">
        <w:rPr>
          <w:rFonts w:ascii="Times New Roman" w:hAnsi="Times New Roman" w:cs="Times New Roman"/>
          <w:sz w:val="24"/>
          <w:szCs w:val="24"/>
        </w:rPr>
        <w:t>юрид</w:t>
      </w:r>
      <w:proofErr w:type="spellEnd"/>
      <w:r w:rsidRPr="00C004EF">
        <w:rPr>
          <w:rFonts w:ascii="Times New Roman" w:hAnsi="Times New Roman" w:cs="Times New Roman"/>
          <w:sz w:val="24"/>
          <w:szCs w:val="24"/>
        </w:rPr>
        <w:t xml:space="preserve">. </w:t>
      </w:r>
      <w:r w:rsidR="00064BF6" w:rsidRPr="00C004EF">
        <w:rPr>
          <w:rFonts w:ascii="Times New Roman" w:hAnsi="Times New Roman" w:cs="Times New Roman"/>
          <w:sz w:val="24"/>
          <w:szCs w:val="24"/>
        </w:rPr>
        <w:t>наук - Екатеринбург, 2004 – С. 77</w:t>
      </w:r>
    </w:p>
  </w:footnote>
  <w:footnote w:id="12">
    <w:p w:rsidR="00567370" w:rsidRPr="00C004EF" w:rsidRDefault="00567370" w:rsidP="00C004EF">
      <w:pPr>
        <w:pStyle w:val="a5"/>
        <w:jc w:val="both"/>
        <w:rPr>
          <w:rFonts w:ascii="Times New Roman" w:hAnsi="Times New Roman" w:cs="Times New Roman"/>
          <w:sz w:val="24"/>
          <w:szCs w:val="24"/>
        </w:rPr>
      </w:pPr>
      <w:r w:rsidRPr="00C004EF">
        <w:rPr>
          <w:rStyle w:val="a7"/>
          <w:rFonts w:ascii="Times New Roman" w:hAnsi="Times New Roman" w:cs="Times New Roman"/>
          <w:sz w:val="24"/>
          <w:szCs w:val="24"/>
        </w:rPr>
        <w:footnoteRef/>
      </w:r>
      <w:r w:rsidRPr="00C004EF">
        <w:rPr>
          <w:rFonts w:ascii="Times New Roman" w:hAnsi="Times New Roman" w:cs="Times New Roman"/>
          <w:sz w:val="24"/>
          <w:szCs w:val="24"/>
        </w:rPr>
        <w:t xml:space="preserve"> </w:t>
      </w:r>
      <w:r w:rsidR="008C046C">
        <w:rPr>
          <w:rFonts w:ascii="Times New Roman" w:hAnsi="Times New Roman" w:cs="Times New Roman"/>
          <w:sz w:val="24"/>
          <w:szCs w:val="24"/>
        </w:rPr>
        <w:t xml:space="preserve">См. </w:t>
      </w:r>
      <w:r w:rsidR="00C004EF" w:rsidRPr="00C004EF">
        <w:rPr>
          <w:rFonts w:ascii="Times New Roman" w:hAnsi="Times New Roman" w:cs="Times New Roman"/>
          <w:sz w:val="24"/>
          <w:szCs w:val="24"/>
        </w:rPr>
        <w:t xml:space="preserve">Гражданский кодекс Российской Федерации (часть первая): федеральный закон от 30.11.1994 г. № 51-ФЗ (в действующей ред.) // Российская газета. - 1994. - 8 декабря. – </w:t>
      </w:r>
      <w:r w:rsidR="00894618">
        <w:rPr>
          <w:rFonts w:ascii="Times New Roman" w:hAnsi="Times New Roman" w:cs="Times New Roman"/>
          <w:sz w:val="24"/>
          <w:szCs w:val="24"/>
        </w:rPr>
        <w:t>п.3</w:t>
      </w:r>
      <w:proofErr w:type="gramStart"/>
      <w:r w:rsidR="00894618">
        <w:rPr>
          <w:rFonts w:ascii="Times New Roman" w:hAnsi="Times New Roman" w:cs="Times New Roman"/>
          <w:sz w:val="24"/>
          <w:szCs w:val="24"/>
        </w:rPr>
        <w:t xml:space="preserve"> </w:t>
      </w:r>
      <w:r w:rsidR="00C004EF" w:rsidRPr="00C004EF">
        <w:rPr>
          <w:rFonts w:ascii="Times New Roman" w:hAnsi="Times New Roman" w:cs="Times New Roman"/>
          <w:sz w:val="24"/>
          <w:szCs w:val="24"/>
        </w:rPr>
        <w:t>С</w:t>
      </w:r>
      <w:proofErr w:type="gramEnd"/>
      <w:r w:rsidR="00C004EF" w:rsidRPr="00C004EF">
        <w:rPr>
          <w:rFonts w:ascii="Times New Roman" w:hAnsi="Times New Roman" w:cs="Times New Roman"/>
          <w:sz w:val="24"/>
          <w:szCs w:val="24"/>
        </w:rPr>
        <w:t>т.216</w:t>
      </w:r>
    </w:p>
  </w:footnote>
  <w:footnote w:id="13">
    <w:p w:rsidR="00FA2397" w:rsidRPr="00FA2397" w:rsidRDefault="00FA2397" w:rsidP="00C004EF">
      <w:pPr>
        <w:pStyle w:val="a5"/>
        <w:jc w:val="both"/>
        <w:rPr>
          <w:rFonts w:ascii="Times New Roman" w:hAnsi="Times New Roman" w:cs="Times New Roman"/>
          <w:sz w:val="24"/>
          <w:szCs w:val="24"/>
        </w:rPr>
      </w:pPr>
      <w:r w:rsidRPr="00C004EF">
        <w:rPr>
          <w:rStyle w:val="a7"/>
          <w:rFonts w:ascii="Times New Roman" w:hAnsi="Times New Roman" w:cs="Times New Roman"/>
          <w:sz w:val="24"/>
          <w:szCs w:val="24"/>
        </w:rPr>
        <w:footnoteRef/>
      </w:r>
      <w:r w:rsidRPr="00C004EF">
        <w:rPr>
          <w:rFonts w:ascii="Times New Roman" w:hAnsi="Times New Roman" w:cs="Times New Roman"/>
          <w:sz w:val="24"/>
          <w:szCs w:val="24"/>
        </w:rPr>
        <w:t xml:space="preserve"> </w:t>
      </w:r>
      <w:r w:rsidR="00C004EF" w:rsidRPr="00C004EF">
        <w:rPr>
          <w:rFonts w:ascii="Times New Roman" w:hAnsi="Times New Roman" w:cs="Times New Roman"/>
          <w:sz w:val="24"/>
          <w:szCs w:val="24"/>
        </w:rPr>
        <w:t>Там же ст.216</w:t>
      </w:r>
    </w:p>
  </w:footnote>
  <w:footnote w:id="14">
    <w:p w:rsidR="00C97CDA" w:rsidRPr="0043350E" w:rsidRDefault="00C97CDA" w:rsidP="0043350E">
      <w:pPr>
        <w:pStyle w:val="a5"/>
        <w:jc w:val="both"/>
        <w:rPr>
          <w:rFonts w:ascii="Times New Roman" w:hAnsi="Times New Roman" w:cs="Times New Roman"/>
          <w:sz w:val="24"/>
          <w:szCs w:val="24"/>
        </w:rPr>
      </w:pPr>
      <w:r w:rsidRPr="0043350E">
        <w:rPr>
          <w:rStyle w:val="a7"/>
          <w:rFonts w:ascii="Times New Roman" w:hAnsi="Times New Roman" w:cs="Times New Roman"/>
          <w:sz w:val="24"/>
          <w:szCs w:val="24"/>
        </w:rPr>
        <w:footnoteRef/>
      </w:r>
      <w:r w:rsidRPr="0043350E">
        <w:rPr>
          <w:rFonts w:ascii="Times New Roman" w:hAnsi="Times New Roman" w:cs="Times New Roman"/>
          <w:sz w:val="24"/>
          <w:szCs w:val="24"/>
        </w:rPr>
        <w:t xml:space="preserve"> См.: Суханов Е.А. Ограниченные вещные права // Хозяйство и право. 2005. N 1. С. 5.</w:t>
      </w:r>
    </w:p>
  </w:footnote>
  <w:footnote w:id="15">
    <w:p w:rsidR="00150ACE" w:rsidRPr="0043350E" w:rsidRDefault="00150ACE" w:rsidP="0043350E">
      <w:pPr>
        <w:pStyle w:val="a5"/>
        <w:jc w:val="both"/>
        <w:rPr>
          <w:rFonts w:ascii="Times New Roman" w:hAnsi="Times New Roman" w:cs="Times New Roman"/>
          <w:sz w:val="24"/>
          <w:szCs w:val="24"/>
        </w:rPr>
      </w:pPr>
      <w:r w:rsidRPr="0043350E">
        <w:rPr>
          <w:rStyle w:val="a7"/>
          <w:rFonts w:ascii="Times New Roman" w:hAnsi="Times New Roman" w:cs="Times New Roman"/>
          <w:sz w:val="24"/>
          <w:szCs w:val="24"/>
        </w:rPr>
        <w:footnoteRef/>
      </w:r>
      <w:r w:rsidRPr="0043350E">
        <w:rPr>
          <w:rFonts w:ascii="Times New Roman" w:hAnsi="Times New Roman" w:cs="Times New Roman"/>
          <w:sz w:val="24"/>
          <w:szCs w:val="24"/>
        </w:rPr>
        <w:t xml:space="preserve"> </w:t>
      </w:r>
      <w:r w:rsidR="0066513B" w:rsidRPr="0043350E">
        <w:rPr>
          <w:rFonts w:ascii="Times New Roman" w:hAnsi="Times New Roman" w:cs="Times New Roman"/>
          <w:sz w:val="24"/>
          <w:szCs w:val="24"/>
        </w:rPr>
        <w:t xml:space="preserve">См. Гражданское право: Учебник. В 2 т. / Под ред. Б.М. </w:t>
      </w:r>
      <w:proofErr w:type="spellStart"/>
      <w:r w:rsidR="0066513B" w:rsidRPr="0043350E">
        <w:rPr>
          <w:rFonts w:ascii="Times New Roman" w:hAnsi="Times New Roman" w:cs="Times New Roman"/>
          <w:sz w:val="24"/>
          <w:szCs w:val="24"/>
        </w:rPr>
        <w:t>Гонгало</w:t>
      </w:r>
      <w:proofErr w:type="spellEnd"/>
      <w:r w:rsidR="0066513B" w:rsidRPr="0043350E">
        <w:rPr>
          <w:rFonts w:ascii="Times New Roman" w:hAnsi="Times New Roman" w:cs="Times New Roman"/>
          <w:sz w:val="24"/>
          <w:szCs w:val="24"/>
        </w:rPr>
        <w:t xml:space="preserve">. Т. 1. 2-е изд. </w:t>
      </w:r>
      <w:proofErr w:type="spellStart"/>
      <w:r w:rsidR="0066513B" w:rsidRPr="0043350E">
        <w:rPr>
          <w:rFonts w:ascii="Times New Roman" w:hAnsi="Times New Roman" w:cs="Times New Roman"/>
          <w:sz w:val="24"/>
          <w:szCs w:val="24"/>
        </w:rPr>
        <w:t>перераб</w:t>
      </w:r>
      <w:proofErr w:type="spellEnd"/>
      <w:r w:rsidR="0066513B" w:rsidRPr="0043350E">
        <w:rPr>
          <w:rFonts w:ascii="Times New Roman" w:hAnsi="Times New Roman" w:cs="Times New Roman"/>
          <w:sz w:val="24"/>
          <w:szCs w:val="24"/>
        </w:rPr>
        <w:t>. и доп.– М.: Статут, 2017. – С.364 [Электронный ресурс] // СПС «</w:t>
      </w:r>
      <w:proofErr w:type="spellStart"/>
      <w:r w:rsidR="0066513B" w:rsidRPr="0043350E">
        <w:rPr>
          <w:rFonts w:ascii="Times New Roman" w:hAnsi="Times New Roman" w:cs="Times New Roman"/>
          <w:sz w:val="24"/>
          <w:szCs w:val="24"/>
        </w:rPr>
        <w:t>КонсультантПлюс</w:t>
      </w:r>
      <w:proofErr w:type="spellEnd"/>
      <w:r w:rsidR="0066513B" w:rsidRPr="0043350E">
        <w:rPr>
          <w:rFonts w:ascii="Times New Roman" w:hAnsi="Times New Roman" w:cs="Times New Roman"/>
          <w:sz w:val="24"/>
          <w:szCs w:val="24"/>
        </w:rPr>
        <w:t>»</w:t>
      </w:r>
    </w:p>
  </w:footnote>
  <w:footnote w:id="16">
    <w:p w:rsidR="000E5C10" w:rsidRPr="0043350E" w:rsidRDefault="000E5C10" w:rsidP="0043350E">
      <w:pPr>
        <w:pStyle w:val="a5"/>
        <w:jc w:val="both"/>
        <w:rPr>
          <w:rFonts w:ascii="Times New Roman" w:hAnsi="Times New Roman" w:cs="Times New Roman"/>
          <w:sz w:val="24"/>
          <w:szCs w:val="24"/>
        </w:rPr>
      </w:pPr>
      <w:r w:rsidRPr="0043350E">
        <w:rPr>
          <w:rStyle w:val="a7"/>
          <w:rFonts w:ascii="Times New Roman" w:hAnsi="Times New Roman" w:cs="Times New Roman"/>
          <w:sz w:val="24"/>
          <w:szCs w:val="24"/>
        </w:rPr>
        <w:footnoteRef/>
      </w:r>
      <w:r w:rsidR="0043350E">
        <w:rPr>
          <w:rFonts w:ascii="Times New Roman" w:hAnsi="Times New Roman" w:cs="Times New Roman"/>
          <w:sz w:val="24"/>
          <w:szCs w:val="24"/>
        </w:rPr>
        <w:t xml:space="preserve"> </w:t>
      </w:r>
      <w:r w:rsidR="0066513B" w:rsidRPr="0043350E">
        <w:rPr>
          <w:rFonts w:ascii="Times New Roman" w:hAnsi="Times New Roman" w:cs="Times New Roman"/>
          <w:sz w:val="24"/>
          <w:szCs w:val="24"/>
        </w:rPr>
        <w:t xml:space="preserve">См. </w:t>
      </w:r>
      <w:proofErr w:type="spellStart"/>
      <w:r w:rsidR="0066513B" w:rsidRPr="0043350E">
        <w:rPr>
          <w:rFonts w:ascii="Times New Roman" w:hAnsi="Times New Roman" w:cs="Times New Roman"/>
          <w:sz w:val="24"/>
          <w:szCs w:val="24"/>
        </w:rPr>
        <w:t>Латыев</w:t>
      </w:r>
      <w:proofErr w:type="spellEnd"/>
      <w:r w:rsidR="0066513B" w:rsidRPr="0043350E">
        <w:rPr>
          <w:rFonts w:ascii="Times New Roman" w:hAnsi="Times New Roman" w:cs="Times New Roman"/>
          <w:sz w:val="24"/>
          <w:szCs w:val="24"/>
        </w:rPr>
        <w:t xml:space="preserve"> А.Н. Вещные права в гражданском праве: понятие и особенности правового режима: </w:t>
      </w:r>
      <w:proofErr w:type="spellStart"/>
      <w:r w:rsidR="0066513B" w:rsidRPr="0043350E">
        <w:rPr>
          <w:rFonts w:ascii="Times New Roman" w:hAnsi="Times New Roman" w:cs="Times New Roman"/>
          <w:sz w:val="24"/>
          <w:szCs w:val="24"/>
        </w:rPr>
        <w:t>Дис</w:t>
      </w:r>
      <w:proofErr w:type="spellEnd"/>
      <w:r w:rsidR="0066513B" w:rsidRPr="0043350E">
        <w:rPr>
          <w:rFonts w:ascii="Times New Roman" w:hAnsi="Times New Roman" w:cs="Times New Roman"/>
          <w:sz w:val="24"/>
          <w:szCs w:val="24"/>
        </w:rPr>
        <w:t xml:space="preserve">. ... канд. </w:t>
      </w:r>
      <w:proofErr w:type="spellStart"/>
      <w:r w:rsidR="0066513B" w:rsidRPr="0043350E">
        <w:rPr>
          <w:rFonts w:ascii="Times New Roman" w:hAnsi="Times New Roman" w:cs="Times New Roman"/>
          <w:sz w:val="24"/>
          <w:szCs w:val="24"/>
        </w:rPr>
        <w:t>юрид</w:t>
      </w:r>
      <w:proofErr w:type="spellEnd"/>
      <w:r w:rsidR="0066513B" w:rsidRPr="0043350E">
        <w:rPr>
          <w:rFonts w:ascii="Times New Roman" w:hAnsi="Times New Roman" w:cs="Times New Roman"/>
          <w:sz w:val="24"/>
          <w:szCs w:val="24"/>
        </w:rPr>
        <w:t>. наук - Екатеринбург, 2004 – С. 78</w:t>
      </w:r>
    </w:p>
  </w:footnote>
  <w:footnote w:id="17">
    <w:p w:rsidR="00652AB1" w:rsidRPr="0043350E" w:rsidRDefault="00652AB1" w:rsidP="0043350E">
      <w:pPr>
        <w:pStyle w:val="a5"/>
        <w:jc w:val="both"/>
        <w:rPr>
          <w:rFonts w:ascii="Times New Roman" w:hAnsi="Times New Roman" w:cs="Times New Roman"/>
          <w:sz w:val="24"/>
          <w:szCs w:val="24"/>
        </w:rPr>
      </w:pPr>
      <w:r w:rsidRPr="0043350E">
        <w:rPr>
          <w:rStyle w:val="a7"/>
          <w:rFonts w:ascii="Times New Roman" w:hAnsi="Times New Roman" w:cs="Times New Roman"/>
          <w:sz w:val="24"/>
          <w:szCs w:val="24"/>
        </w:rPr>
        <w:footnoteRef/>
      </w:r>
      <w:r w:rsidR="0043350E">
        <w:rPr>
          <w:rFonts w:ascii="Times New Roman" w:hAnsi="Times New Roman" w:cs="Times New Roman"/>
          <w:sz w:val="24"/>
          <w:szCs w:val="24"/>
        </w:rPr>
        <w:t xml:space="preserve"> См. </w:t>
      </w:r>
      <w:r w:rsidR="0043350E" w:rsidRPr="0043350E">
        <w:rPr>
          <w:rFonts w:ascii="Times New Roman" w:hAnsi="Times New Roman" w:cs="Times New Roman"/>
          <w:sz w:val="24"/>
          <w:szCs w:val="24"/>
        </w:rPr>
        <w:t>Земельный кодекс Российской Федерации: федеральный закон от 25 октября 2001 г. N 136-ФЗ (</w:t>
      </w:r>
      <w:proofErr w:type="gramStart"/>
      <w:r w:rsidR="0043350E" w:rsidRPr="0043350E">
        <w:rPr>
          <w:rFonts w:ascii="Times New Roman" w:hAnsi="Times New Roman" w:cs="Times New Roman"/>
          <w:sz w:val="24"/>
          <w:szCs w:val="24"/>
        </w:rPr>
        <w:t>в</w:t>
      </w:r>
      <w:proofErr w:type="gramEnd"/>
      <w:r w:rsidR="0043350E" w:rsidRPr="0043350E">
        <w:rPr>
          <w:rFonts w:ascii="Times New Roman" w:hAnsi="Times New Roman" w:cs="Times New Roman"/>
          <w:sz w:val="24"/>
          <w:szCs w:val="24"/>
        </w:rPr>
        <w:t xml:space="preserve"> действующей ред.) // Российская газета. - 2001. – 30 октября. – Ст. 35</w:t>
      </w:r>
    </w:p>
  </w:footnote>
  <w:footnote w:id="18">
    <w:p w:rsidR="00000FB7" w:rsidRPr="00000FB7" w:rsidRDefault="00000FB7" w:rsidP="00000FB7">
      <w:pPr>
        <w:pStyle w:val="a5"/>
        <w:jc w:val="both"/>
        <w:rPr>
          <w:rFonts w:ascii="Times New Roman" w:hAnsi="Times New Roman" w:cs="Times New Roman"/>
          <w:sz w:val="24"/>
          <w:szCs w:val="24"/>
        </w:rPr>
      </w:pPr>
      <w:r w:rsidRPr="00000FB7">
        <w:rPr>
          <w:rStyle w:val="a7"/>
          <w:rFonts w:ascii="Times New Roman" w:hAnsi="Times New Roman" w:cs="Times New Roman"/>
          <w:sz w:val="24"/>
          <w:szCs w:val="24"/>
        </w:rPr>
        <w:footnoteRef/>
      </w:r>
      <w:r w:rsidRPr="00000FB7">
        <w:rPr>
          <w:rFonts w:ascii="Times New Roman" w:hAnsi="Times New Roman" w:cs="Times New Roman"/>
          <w:sz w:val="24"/>
          <w:szCs w:val="24"/>
        </w:rPr>
        <w:t xml:space="preserve"> См. Решение Пятигорского городского суда Ставропольского края от 10 июня 2015 г. по делу № 2-2108/2015 // Судебные и нормативные акты РФ [Электронный ресурс] // URL: http://sudact.ru/regular/doc/WQFgnfIr6cgd/</w:t>
      </w:r>
    </w:p>
  </w:footnote>
  <w:footnote w:id="19">
    <w:p w:rsidR="00C524A7" w:rsidRPr="00C524A7" w:rsidRDefault="00C524A7" w:rsidP="00C524A7">
      <w:pPr>
        <w:pStyle w:val="a5"/>
        <w:jc w:val="both"/>
        <w:rPr>
          <w:rFonts w:ascii="Times New Roman" w:hAnsi="Times New Roman" w:cs="Times New Roman"/>
          <w:sz w:val="24"/>
          <w:szCs w:val="24"/>
        </w:rPr>
      </w:pPr>
      <w:r w:rsidRPr="00C524A7">
        <w:rPr>
          <w:rStyle w:val="a7"/>
          <w:rFonts w:ascii="Times New Roman" w:hAnsi="Times New Roman" w:cs="Times New Roman"/>
          <w:sz w:val="24"/>
          <w:szCs w:val="24"/>
        </w:rPr>
        <w:footnoteRef/>
      </w:r>
      <w:r w:rsidRPr="00C524A7">
        <w:rPr>
          <w:rFonts w:ascii="Times New Roman" w:hAnsi="Times New Roman" w:cs="Times New Roman"/>
          <w:sz w:val="24"/>
          <w:szCs w:val="24"/>
        </w:rPr>
        <w:t xml:space="preserve"> См. Конституция Российской Федерации: Принята всенародным голосованием 12 декабря 1993 г. // Российская газета. – 1993. - № 237; СЗ РФ. –</w:t>
      </w:r>
      <w:r w:rsidR="00566E8C">
        <w:rPr>
          <w:rFonts w:ascii="Times New Roman" w:hAnsi="Times New Roman" w:cs="Times New Roman"/>
          <w:sz w:val="24"/>
          <w:szCs w:val="24"/>
        </w:rPr>
        <w:t xml:space="preserve"> 2014. - № 24. </w:t>
      </w:r>
    </w:p>
  </w:footnote>
  <w:footnote w:id="20">
    <w:p w:rsidR="00566E8C" w:rsidRPr="00566E8C" w:rsidRDefault="00566E8C">
      <w:pPr>
        <w:pStyle w:val="a5"/>
        <w:rPr>
          <w:rFonts w:ascii="Times New Roman" w:hAnsi="Times New Roman" w:cs="Times New Roman"/>
          <w:sz w:val="24"/>
          <w:szCs w:val="24"/>
        </w:rPr>
      </w:pPr>
      <w:r w:rsidRPr="00566E8C">
        <w:rPr>
          <w:rStyle w:val="a7"/>
          <w:rFonts w:ascii="Times New Roman" w:hAnsi="Times New Roman" w:cs="Times New Roman"/>
          <w:sz w:val="24"/>
          <w:szCs w:val="24"/>
        </w:rPr>
        <w:footnoteRef/>
      </w:r>
      <w:r w:rsidRPr="00566E8C">
        <w:rPr>
          <w:rFonts w:ascii="Times New Roman" w:hAnsi="Times New Roman" w:cs="Times New Roman"/>
          <w:sz w:val="24"/>
          <w:szCs w:val="24"/>
        </w:rPr>
        <w:t xml:space="preserve"> </w:t>
      </w:r>
      <w:r>
        <w:rPr>
          <w:rFonts w:ascii="Times New Roman" w:hAnsi="Times New Roman" w:cs="Times New Roman"/>
          <w:sz w:val="24"/>
          <w:szCs w:val="24"/>
        </w:rPr>
        <w:t xml:space="preserve">См. </w:t>
      </w:r>
      <w:r w:rsidRPr="00566E8C">
        <w:rPr>
          <w:rFonts w:ascii="Times New Roman" w:hAnsi="Times New Roman" w:cs="Times New Roman"/>
          <w:sz w:val="24"/>
          <w:szCs w:val="24"/>
        </w:rPr>
        <w:t>Земельный кодекс Российской Федерации: федеральный закон от 25 октября 2001 г. N 136-ФЗ (</w:t>
      </w:r>
      <w:proofErr w:type="gramStart"/>
      <w:r w:rsidRPr="00566E8C">
        <w:rPr>
          <w:rFonts w:ascii="Times New Roman" w:hAnsi="Times New Roman" w:cs="Times New Roman"/>
          <w:sz w:val="24"/>
          <w:szCs w:val="24"/>
        </w:rPr>
        <w:t>в</w:t>
      </w:r>
      <w:proofErr w:type="gramEnd"/>
      <w:r w:rsidRPr="00566E8C">
        <w:rPr>
          <w:rFonts w:ascii="Times New Roman" w:hAnsi="Times New Roman" w:cs="Times New Roman"/>
          <w:sz w:val="24"/>
          <w:szCs w:val="24"/>
        </w:rPr>
        <w:t xml:space="preserve"> действующей ред.) // Российская газета. - 2001. – 30 октября.</w:t>
      </w:r>
      <w:r>
        <w:rPr>
          <w:rFonts w:ascii="Times New Roman" w:hAnsi="Times New Roman" w:cs="Times New Roman"/>
          <w:sz w:val="24"/>
          <w:szCs w:val="24"/>
        </w:rPr>
        <w:t xml:space="preserve"> </w:t>
      </w:r>
    </w:p>
  </w:footnote>
  <w:footnote w:id="21">
    <w:p w:rsidR="00000FB7" w:rsidRPr="00000FB7" w:rsidRDefault="00000FB7" w:rsidP="00000FB7">
      <w:pPr>
        <w:pStyle w:val="a5"/>
        <w:jc w:val="both"/>
        <w:rPr>
          <w:rFonts w:ascii="Times New Roman" w:hAnsi="Times New Roman" w:cs="Times New Roman"/>
          <w:sz w:val="24"/>
          <w:szCs w:val="24"/>
        </w:rPr>
      </w:pPr>
      <w:r w:rsidRPr="00000FB7">
        <w:rPr>
          <w:rStyle w:val="a7"/>
          <w:rFonts w:ascii="Times New Roman" w:hAnsi="Times New Roman" w:cs="Times New Roman"/>
          <w:sz w:val="24"/>
          <w:szCs w:val="24"/>
        </w:rPr>
        <w:footnoteRef/>
      </w:r>
      <w:r w:rsidRPr="00000FB7">
        <w:rPr>
          <w:rFonts w:ascii="Times New Roman" w:hAnsi="Times New Roman" w:cs="Times New Roman"/>
          <w:sz w:val="24"/>
          <w:szCs w:val="24"/>
        </w:rPr>
        <w:t xml:space="preserve"> См. Решение Вологодского районного суда Вологодской области от 20 декабря 2017 г. по делу № 2-1489/2017 // Судебные и нормативные акты РФ [Электронный ресурс] // URL: http://sudact.ru/regular/doc/lP15KbUoWQoZ/</w:t>
      </w:r>
    </w:p>
  </w:footnote>
  <w:footnote w:id="22">
    <w:p w:rsidR="00B378F3" w:rsidRPr="00B378F3" w:rsidRDefault="00B378F3" w:rsidP="00B378F3">
      <w:pPr>
        <w:pStyle w:val="a5"/>
        <w:jc w:val="both"/>
        <w:rPr>
          <w:rFonts w:ascii="Times New Roman" w:hAnsi="Times New Roman" w:cs="Times New Roman"/>
          <w:sz w:val="24"/>
          <w:szCs w:val="24"/>
        </w:rPr>
      </w:pPr>
      <w:r w:rsidRPr="00B378F3">
        <w:rPr>
          <w:rStyle w:val="a7"/>
          <w:rFonts w:ascii="Times New Roman" w:hAnsi="Times New Roman" w:cs="Times New Roman"/>
          <w:sz w:val="24"/>
          <w:szCs w:val="24"/>
        </w:rPr>
        <w:footnoteRef/>
      </w:r>
      <w:r w:rsidRPr="00B378F3">
        <w:rPr>
          <w:rFonts w:ascii="Times New Roman" w:hAnsi="Times New Roman" w:cs="Times New Roman"/>
          <w:sz w:val="24"/>
          <w:szCs w:val="24"/>
        </w:rPr>
        <w:t xml:space="preserve"> См. Решение Пятигорского городского суда Ставропольского края от 21 декабря 2015 г. по делу № 2-5769/2015 // Судебные и нормативные акты РФ [Электронный ресурс] // URL: http://sudact.ru/regular/doc/tjNcsbeByVNt/</w:t>
      </w:r>
    </w:p>
  </w:footnote>
  <w:footnote w:id="23">
    <w:p w:rsidR="00B378F3" w:rsidRPr="00B378F3" w:rsidRDefault="00B378F3" w:rsidP="00B378F3">
      <w:pPr>
        <w:pStyle w:val="a5"/>
        <w:jc w:val="both"/>
        <w:rPr>
          <w:rFonts w:ascii="Times New Roman" w:hAnsi="Times New Roman" w:cs="Times New Roman"/>
          <w:sz w:val="24"/>
          <w:szCs w:val="24"/>
        </w:rPr>
      </w:pPr>
      <w:r w:rsidRPr="00B378F3">
        <w:rPr>
          <w:rStyle w:val="a7"/>
          <w:rFonts w:ascii="Times New Roman" w:hAnsi="Times New Roman" w:cs="Times New Roman"/>
          <w:sz w:val="24"/>
          <w:szCs w:val="24"/>
        </w:rPr>
        <w:footnoteRef/>
      </w:r>
      <w:r w:rsidRPr="00B378F3">
        <w:rPr>
          <w:rFonts w:ascii="Times New Roman" w:hAnsi="Times New Roman" w:cs="Times New Roman"/>
          <w:sz w:val="24"/>
          <w:szCs w:val="24"/>
        </w:rPr>
        <w:t xml:space="preserve"> См. Решение </w:t>
      </w:r>
      <w:proofErr w:type="spellStart"/>
      <w:r w:rsidRPr="00B378F3">
        <w:rPr>
          <w:rFonts w:ascii="Times New Roman" w:hAnsi="Times New Roman" w:cs="Times New Roman"/>
          <w:sz w:val="24"/>
          <w:szCs w:val="24"/>
        </w:rPr>
        <w:t>Тулунского</w:t>
      </w:r>
      <w:proofErr w:type="spellEnd"/>
      <w:r w:rsidRPr="00B378F3">
        <w:rPr>
          <w:rFonts w:ascii="Times New Roman" w:hAnsi="Times New Roman" w:cs="Times New Roman"/>
          <w:sz w:val="24"/>
          <w:szCs w:val="24"/>
        </w:rPr>
        <w:t xml:space="preserve"> городского суда Иркутской области от 24 июня 2015 г. по делу № 2-831/2015 // Судебные и нормативные акты РФ [Электронный ресурс] // URL: http://sudact.ru/regular/doc/pGCoNTKs7TYL/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B64AF"/>
    <w:multiLevelType w:val="hybridMultilevel"/>
    <w:tmpl w:val="AA6A13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291035D"/>
    <w:multiLevelType w:val="hybridMultilevel"/>
    <w:tmpl w:val="741CF692"/>
    <w:lvl w:ilvl="0" w:tplc="369A2A22">
      <w:start w:val="1"/>
      <w:numFmt w:val="decimal"/>
      <w:lvlText w:val="%1."/>
      <w:lvlJc w:val="left"/>
      <w:pPr>
        <w:ind w:left="1418" w:hanging="284"/>
      </w:pPr>
      <w:rPr>
        <w:rFonts w:hint="default"/>
        <w:b w:val="0"/>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5300998"/>
    <w:multiLevelType w:val="hybridMultilevel"/>
    <w:tmpl w:val="9C2838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A515B58"/>
    <w:multiLevelType w:val="hybridMultilevel"/>
    <w:tmpl w:val="0E0E798A"/>
    <w:lvl w:ilvl="0" w:tplc="D7CEBAB4">
      <w:start w:val="1"/>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7B026E"/>
    <w:multiLevelType w:val="hybridMultilevel"/>
    <w:tmpl w:val="F69C6BB4"/>
    <w:lvl w:ilvl="0" w:tplc="9830D9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27047312"/>
    <w:multiLevelType w:val="hybridMultilevel"/>
    <w:tmpl w:val="56964FF2"/>
    <w:lvl w:ilvl="0" w:tplc="04190001">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6">
    <w:nsid w:val="2EFE085B"/>
    <w:multiLevelType w:val="hybridMultilevel"/>
    <w:tmpl w:val="7F24239A"/>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7">
    <w:nsid w:val="35565665"/>
    <w:multiLevelType w:val="hybridMultilevel"/>
    <w:tmpl w:val="5D2E136C"/>
    <w:lvl w:ilvl="0" w:tplc="BD32A74A">
      <w:start w:val="1"/>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3E242D40"/>
    <w:multiLevelType w:val="hybridMultilevel"/>
    <w:tmpl w:val="4FB06E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17C6A27"/>
    <w:multiLevelType w:val="hybridMultilevel"/>
    <w:tmpl w:val="847CEFF6"/>
    <w:lvl w:ilvl="0" w:tplc="D4A2C4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52A372C8"/>
    <w:multiLevelType w:val="hybridMultilevel"/>
    <w:tmpl w:val="6E08821A"/>
    <w:lvl w:ilvl="0" w:tplc="C46275A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0266556"/>
    <w:multiLevelType w:val="hybridMultilevel"/>
    <w:tmpl w:val="CBA877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B5A205B"/>
    <w:multiLevelType w:val="hybridMultilevel"/>
    <w:tmpl w:val="A6F8115A"/>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3">
    <w:nsid w:val="6D657E3D"/>
    <w:multiLevelType w:val="hybridMultilevel"/>
    <w:tmpl w:val="6588907A"/>
    <w:lvl w:ilvl="0" w:tplc="D4569152">
      <w:start w:val="3"/>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4">
    <w:nsid w:val="74343F5D"/>
    <w:multiLevelType w:val="hybridMultilevel"/>
    <w:tmpl w:val="86C6F26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nsid w:val="7F0120FB"/>
    <w:multiLevelType w:val="hybridMultilevel"/>
    <w:tmpl w:val="0F1C18F8"/>
    <w:lvl w:ilvl="0" w:tplc="849CC7D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5"/>
  </w:num>
  <w:num w:numId="2">
    <w:abstractNumId w:val="6"/>
  </w:num>
  <w:num w:numId="3">
    <w:abstractNumId w:val="12"/>
  </w:num>
  <w:num w:numId="4">
    <w:abstractNumId w:val="2"/>
  </w:num>
  <w:num w:numId="5">
    <w:abstractNumId w:val="1"/>
  </w:num>
  <w:num w:numId="6">
    <w:abstractNumId w:val="8"/>
  </w:num>
  <w:num w:numId="7">
    <w:abstractNumId w:val="3"/>
  </w:num>
  <w:num w:numId="8">
    <w:abstractNumId w:val="13"/>
  </w:num>
  <w:num w:numId="9">
    <w:abstractNumId w:val="10"/>
  </w:num>
  <w:num w:numId="10">
    <w:abstractNumId w:val="4"/>
  </w:num>
  <w:num w:numId="11">
    <w:abstractNumId w:val="7"/>
  </w:num>
  <w:num w:numId="12">
    <w:abstractNumId w:val="9"/>
  </w:num>
  <w:num w:numId="13">
    <w:abstractNumId w:val="14"/>
  </w:num>
  <w:num w:numId="14">
    <w:abstractNumId w:val="5"/>
  </w:num>
  <w:num w:numId="15">
    <w:abstractNumId w:val="1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38"/>
    <w:rsid w:val="00000EA3"/>
    <w:rsid w:val="00000FB7"/>
    <w:rsid w:val="000033AF"/>
    <w:rsid w:val="00010B9B"/>
    <w:rsid w:val="00022264"/>
    <w:rsid w:val="00023CF1"/>
    <w:rsid w:val="00027506"/>
    <w:rsid w:val="00031960"/>
    <w:rsid w:val="0004133D"/>
    <w:rsid w:val="00042438"/>
    <w:rsid w:val="00064BF6"/>
    <w:rsid w:val="00065770"/>
    <w:rsid w:val="00084B81"/>
    <w:rsid w:val="000B4C63"/>
    <w:rsid w:val="000B5947"/>
    <w:rsid w:val="000B7288"/>
    <w:rsid w:val="000C5EA5"/>
    <w:rsid w:val="000D42C6"/>
    <w:rsid w:val="000D5DA2"/>
    <w:rsid w:val="000E04B5"/>
    <w:rsid w:val="000E5C10"/>
    <w:rsid w:val="000E792A"/>
    <w:rsid w:val="000F0D23"/>
    <w:rsid w:val="000F298A"/>
    <w:rsid w:val="000F357D"/>
    <w:rsid w:val="000F72AB"/>
    <w:rsid w:val="0010797D"/>
    <w:rsid w:val="00125F3F"/>
    <w:rsid w:val="00141B5A"/>
    <w:rsid w:val="0014625A"/>
    <w:rsid w:val="001500E8"/>
    <w:rsid w:val="00150ACE"/>
    <w:rsid w:val="00151175"/>
    <w:rsid w:val="00155541"/>
    <w:rsid w:val="00163094"/>
    <w:rsid w:val="00180BBF"/>
    <w:rsid w:val="00183EAE"/>
    <w:rsid w:val="0018579E"/>
    <w:rsid w:val="00186BD3"/>
    <w:rsid w:val="00187569"/>
    <w:rsid w:val="00193CCA"/>
    <w:rsid w:val="001A3AA7"/>
    <w:rsid w:val="001A4FD8"/>
    <w:rsid w:val="001E065F"/>
    <w:rsid w:val="001E1806"/>
    <w:rsid w:val="001F3010"/>
    <w:rsid w:val="001F3200"/>
    <w:rsid w:val="0021392F"/>
    <w:rsid w:val="00220A87"/>
    <w:rsid w:val="00221BC3"/>
    <w:rsid w:val="00221D6C"/>
    <w:rsid w:val="00222391"/>
    <w:rsid w:val="002232E2"/>
    <w:rsid w:val="002358C0"/>
    <w:rsid w:val="002366FC"/>
    <w:rsid w:val="002605D4"/>
    <w:rsid w:val="00264D03"/>
    <w:rsid w:val="002702B9"/>
    <w:rsid w:val="00271ACE"/>
    <w:rsid w:val="00273916"/>
    <w:rsid w:val="0028608D"/>
    <w:rsid w:val="00291E3F"/>
    <w:rsid w:val="00296021"/>
    <w:rsid w:val="002A3984"/>
    <w:rsid w:val="002B118E"/>
    <w:rsid w:val="002C0A92"/>
    <w:rsid w:val="002C3533"/>
    <w:rsid w:val="002D056F"/>
    <w:rsid w:val="002E2A90"/>
    <w:rsid w:val="002F1F6C"/>
    <w:rsid w:val="002F564B"/>
    <w:rsid w:val="00301BA7"/>
    <w:rsid w:val="003060CD"/>
    <w:rsid w:val="00325DCA"/>
    <w:rsid w:val="0035737E"/>
    <w:rsid w:val="003707A2"/>
    <w:rsid w:val="003746A5"/>
    <w:rsid w:val="0037760A"/>
    <w:rsid w:val="003A05DE"/>
    <w:rsid w:val="003A181A"/>
    <w:rsid w:val="003B3B0E"/>
    <w:rsid w:val="003B448E"/>
    <w:rsid w:val="003B605F"/>
    <w:rsid w:val="003C4F43"/>
    <w:rsid w:val="003D1FEA"/>
    <w:rsid w:val="003D4A17"/>
    <w:rsid w:val="003D7791"/>
    <w:rsid w:val="003E6DAD"/>
    <w:rsid w:val="003F33B0"/>
    <w:rsid w:val="003F58F3"/>
    <w:rsid w:val="00401BCC"/>
    <w:rsid w:val="00402C05"/>
    <w:rsid w:val="00422760"/>
    <w:rsid w:val="00427004"/>
    <w:rsid w:val="0043350E"/>
    <w:rsid w:val="00437674"/>
    <w:rsid w:val="00453F2F"/>
    <w:rsid w:val="004673EC"/>
    <w:rsid w:val="00481C02"/>
    <w:rsid w:val="004838FF"/>
    <w:rsid w:val="004841EA"/>
    <w:rsid w:val="00496067"/>
    <w:rsid w:val="004A3BBC"/>
    <w:rsid w:val="004B1826"/>
    <w:rsid w:val="004D334A"/>
    <w:rsid w:val="004D504D"/>
    <w:rsid w:val="004E72A5"/>
    <w:rsid w:val="004F6E70"/>
    <w:rsid w:val="00515E0B"/>
    <w:rsid w:val="00517C14"/>
    <w:rsid w:val="005257D1"/>
    <w:rsid w:val="0054127E"/>
    <w:rsid w:val="005435EC"/>
    <w:rsid w:val="00546894"/>
    <w:rsid w:val="00566E8C"/>
    <w:rsid w:val="00567370"/>
    <w:rsid w:val="005755EA"/>
    <w:rsid w:val="00576694"/>
    <w:rsid w:val="0057713E"/>
    <w:rsid w:val="005A0E26"/>
    <w:rsid w:val="005A454D"/>
    <w:rsid w:val="005B1310"/>
    <w:rsid w:val="005C41C7"/>
    <w:rsid w:val="005C59F3"/>
    <w:rsid w:val="005D1A6E"/>
    <w:rsid w:val="005D2F19"/>
    <w:rsid w:val="005D3D10"/>
    <w:rsid w:val="005E1447"/>
    <w:rsid w:val="005E3A4E"/>
    <w:rsid w:val="005E52AF"/>
    <w:rsid w:val="005F0EDC"/>
    <w:rsid w:val="005F1573"/>
    <w:rsid w:val="005F1655"/>
    <w:rsid w:val="005F23A3"/>
    <w:rsid w:val="005F5A89"/>
    <w:rsid w:val="00600967"/>
    <w:rsid w:val="00606FED"/>
    <w:rsid w:val="00607008"/>
    <w:rsid w:val="00624FAA"/>
    <w:rsid w:val="00636C80"/>
    <w:rsid w:val="00636EFB"/>
    <w:rsid w:val="00652AB1"/>
    <w:rsid w:val="006540F5"/>
    <w:rsid w:val="00657242"/>
    <w:rsid w:val="00657A91"/>
    <w:rsid w:val="0066513B"/>
    <w:rsid w:val="0067588B"/>
    <w:rsid w:val="006822A1"/>
    <w:rsid w:val="0069400A"/>
    <w:rsid w:val="006974D2"/>
    <w:rsid w:val="006A19C2"/>
    <w:rsid w:val="006A3C7F"/>
    <w:rsid w:val="006B2F99"/>
    <w:rsid w:val="006D4021"/>
    <w:rsid w:val="006D7511"/>
    <w:rsid w:val="006E1D8D"/>
    <w:rsid w:val="006E69F6"/>
    <w:rsid w:val="006E743D"/>
    <w:rsid w:val="006E76B8"/>
    <w:rsid w:val="006F3058"/>
    <w:rsid w:val="00710B02"/>
    <w:rsid w:val="00716E05"/>
    <w:rsid w:val="00721FC3"/>
    <w:rsid w:val="0072334C"/>
    <w:rsid w:val="00725108"/>
    <w:rsid w:val="00725AEF"/>
    <w:rsid w:val="00726113"/>
    <w:rsid w:val="00730253"/>
    <w:rsid w:val="007454EE"/>
    <w:rsid w:val="00745A69"/>
    <w:rsid w:val="00751330"/>
    <w:rsid w:val="00754466"/>
    <w:rsid w:val="00754A36"/>
    <w:rsid w:val="00756922"/>
    <w:rsid w:val="00757E49"/>
    <w:rsid w:val="0077341B"/>
    <w:rsid w:val="00776818"/>
    <w:rsid w:val="007808D8"/>
    <w:rsid w:val="00781E5A"/>
    <w:rsid w:val="00794A4A"/>
    <w:rsid w:val="007A432D"/>
    <w:rsid w:val="007C24E4"/>
    <w:rsid w:val="007D5BEE"/>
    <w:rsid w:val="007D73FA"/>
    <w:rsid w:val="007E17DE"/>
    <w:rsid w:val="007F05A6"/>
    <w:rsid w:val="007F42A5"/>
    <w:rsid w:val="00810BF4"/>
    <w:rsid w:val="00816769"/>
    <w:rsid w:val="00821898"/>
    <w:rsid w:val="00826B1D"/>
    <w:rsid w:val="008456B2"/>
    <w:rsid w:val="0084627D"/>
    <w:rsid w:val="00847C2F"/>
    <w:rsid w:val="008561F2"/>
    <w:rsid w:val="0086230A"/>
    <w:rsid w:val="00894618"/>
    <w:rsid w:val="00894825"/>
    <w:rsid w:val="00897C09"/>
    <w:rsid w:val="008A0226"/>
    <w:rsid w:val="008A25DD"/>
    <w:rsid w:val="008B1DC5"/>
    <w:rsid w:val="008B2A4C"/>
    <w:rsid w:val="008B2AC1"/>
    <w:rsid w:val="008B7A90"/>
    <w:rsid w:val="008C046C"/>
    <w:rsid w:val="008D0BFD"/>
    <w:rsid w:val="008D5AAE"/>
    <w:rsid w:val="008D62A4"/>
    <w:rsid w:val="009009A8"/>
    <w:rsid w:val="00903DB2"/>
    <w:rsid w:val="00904962"/>
    <w:rsid w:val="00907C51"/>
    <w:rsid w:val="00913E51"/>
    <w:rsid w:val="0091592B"/>
    <w:rsid w:val="00923FE3"/>
    <w:rsid w:val="00925CB2"/>
    <w:rsid w:val="00942099"/>
    <w:rsid w:val="0094225A"/>
    <w:rsid w:val="009821D3"/>
    <w:rsid w:val="00982E30"/>
    <w:rsid w:val="00990728"/>
    <w:rsid w:val="009921A5"/>
    <w:rsid w:val="00994507"/>
    <w:rsid w:val="00996DF0"/>
    <w:rsid w:val="009A26BE"/>
    <w:rsid w:val="009B38C7"/>
    <w:rsid w:val="009C18BA"/>
    <w:rsid w:val="009C2C1F"/>
    <w:rsid w:val="009C3632"/>
    <w:rsid w:val="009C3EEC"/>
    <w:rsid w:val="009E5660"/>
    <w:rsid w:val="009E64B3"/>
    <w:rsid w:val="009F12F2"/>
    <w:rsid w:val="009F178C"/>
    <w:rsid w:val="009F5FC5"/>
    <w:rsid w:val="00A01643"/>
    <w:rsid w:val="00A0698E"/>
    <w:rsid w:val="00A42A65"/>
    <w:rsid w:val="00A44F8D"/>
    <w:rsid w:val="00A503CF"/>
    <w:rsid w:val="00A51860"/>
    <w:rsid w:val="00A839D3"/>
    <w:rsid w:val="00A90878"/>
    <w:rsid w:val="00AA256E"/>
    <w:rsid w:val="00AB2AFF"/>
    <w:rsid w:val="00AD2FEE"/>
    <w:rsid w:val="00AD3FB3"/>
    <w:rsid w:val="00AE3462"/>
    <w:rsid w:val="00B03299"/>
    <w:rsid w:val="00B03A16"/>
    <w:rsid w:val="00B04249"/>
    <w:rsid w:val="00B25243"/>
    <w:rsid w:val="00B36CAD"/>
    <w:rsid w:val="00B378F3"/>
    <w:rsid w:val="00B44CAD"/>
    <w:rsid w:val="00B467EA"/>
    <w:rsid w:val="00B47048"/>
    <w:rsid w:val="00B5565F"/>
    <w:rsid w:val="00B731F8"/>
    <w:rsid w:val="00B75B9D"/>
    <w:rsid w:val="00B80F08"/>
    <w:rsid w:val="00B838C5"/>
    <w:rsid w:val="00B86CA7"/>
    <w:rsid w:val="00B917D0"/>
    <w:rsid w:val="00BA1747"/>
    <w:rsid w:val="00BB05DB"/>
    <w:rsid w:val="00BB10C1"/>
    <w:rsid w:val="00BC52DA"/>
    <w:rsid w:val="00BD3418"/>
    <w:rsid w:val="00BE01D3"/>
    <w:rsid w:val="00BE11E0"/>
    <w:rsid w:val="00BE6AE8"/>
    <w:rsid w:val="00BF18C9"/>
    <w:rsid w:val="00BF5C09"/>
    <w:rsid w:val="00C004EF"/>
    <w:rsid w:val="00C07914"/>
    <w:rsid w:val="00C11164"/>
    <w:rsid w:val="00C129AA"/>
    <w:rsid w:val="00C362BF"/>
    <w:rsid w:val="00C40117"/>
    <w:rsid w:val="00C416FA"/>
    <w:rsid w:val="00C4323D"/>
    <w:rsid w:val="00C45321"/>
    <w:rsid w:val="00C524A7"/>
    <w:rsid w:val="00C6458E"/>
    <w:rsid w:val="00C721B7"/>
    <w:rsid w:val="00C77B88"/>
    <w:rsid w:val="00C836CC"/>
    <w:rsid w:val="00C86B63"/>
    <w:rsid w:val="00C96DF8"/>
    <w:rsid w:val="00C97CDA"/>
    <w:rsid w:val="00CA3AB9"/>
    <w:rsid w:val="00CB1C59"/>
    <w:rsid w:val="00CB22CE"/>
    <w:rsid w:val="00CB3651"/>
    <w:rsid w:val="00CB6413"/>
    <w:rsid w:val="00CD0F26"/>
    <w:rsid w:val="00CD412C"/>
    <w:rsid w:val="00CE1257"/>
    <w:rsid w:val="00CE3AEB"/>
    <w:rsid w:val="00CF7FE7"/>
    <w:rsid w:val="00D14BF4"/>
    <w:rsid w:val="00D36A09"/>
    <w:rsid w:val="00D36BF6"/>
    <w:rsid w:val="00D36D67"/>
    <w:rsid w:val="00D41E28"/>
    <w:rsid w:val="00D603FF"/>
    <w:rsid w:val="00D77009"/>
    <w:rsid w:val="00D80CA4"/>
    <w:rsid w:val="00D81A09"/>
    <w:rsid w:val="00D83FD9"/>
    <w:rsid w:val="00D926D4"/>
    <w:rsid w:val="00D93A25"/>
    <w:rsid w:val="00D97C51"/>
    <w:rsid w:val="00DA0CFB"/>
    <w:rsid w:val="00DA2B49"/>
    <w:rsid w:val="00DB12EB"/>
    <w:rsid w:val="00DB428C"/>
    <w:rsid w:val="00DC4B5C"/>
    <w:rsid w:val="00DC71ED"/>
    <w:rsid w:val="00DC7D99"/>
    <w:rsid w:val="00DF0517"/>
    <w:rsid w:val="00DF20FC"/>
    <w:rsid w:val="00DF578A"/>
    <w:rsid w:val="00E0607C"/>
    <w:rsid w:val="00E3361B"/>
    <w:rsid w:val="00E340DE"/>
    <w:rsid w:val="00E47E3D"/>
    <w:rsid w:val="00E62AE5"/>
    <w:rsid w:val="00E75D5F"/>
    <w:rsid w:val="00E93D77"/>
    <w:rsid w:val="00E97725"/>
    <w:rsid w:val="00EA7C90"/>
    <w:rsid w:val="00EB0EF7"/>
    <w:rsid w:val="00EB4CAB"/>
    <w:rsid w:val="00EB7246"/>
    <w:rsid w:val="00EC74BB"/>
    <w:rsid w:val="00ED33EB"/>
    <w:rsid w:val="00EE15FF"/>
    <w:rsid w:val="00F03955"/>
    <w:rsid w:val="00F07C96"/>
    <w:rsid w:val="00F127E9"/>
    <w:rsid w:val="00F13AF2"/>
    <w:rsid w:val="00F20FCC"/>
    <w:rsid w:val="00F25CE4"/>
    <w:rsid w:val="00F42B02"/>
    <w:rsid w:val="00F51E23"/>
    <w:rsid w:val="00F5345C"/>
    <w:rsid w:val="00F57A06"/>
    <w:rsid w:val="00F63A9E"/>
    <w:rsid w:val="00F822E8"/>
    <w:rsid w:val="00F912E5"/>
    <w:rsid w:val="00F969A1"/>
    <w:rsid w:val="00FA1104"/>
    <w:rsid w:val="00FA1537"/>
    <w:rsid w:val="00FA2397"/>
    <w:rsid w:val="00FA2F25"/>
    <w:rsid w:val="00FB17B2"/>
    <w:rsid w:val="00FC4D82"/>
    <w:rsid w:val="00FD2E39"/>
    <w:rsid w:val="00FD74CD"/>
    <w:rsid w:val="00FE1083"/>
    <w:rsid w:val="00FE1274"/>
    <w:rsid w:val="00FE29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0EA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00EA3"/>
    <w:rPr>
      <w:rFonts w:ascii="Segoe UI" w:hAnsi="Segoe UI" w:cs="Segoe UI"/>
      <w:sz w:val="18"/>
      <w:szCs w:val="18"/>
    </w:rPr>
  </w:style>
  <w:style w:type="paragraph" w:styleId="a5">
    <w:name w:val="footnote text"/>
    <w:basedOn w:val="a"/>
    <w:link w:val="a6"/>
    <w:uiPriority w:val="99"/>
    <w:unhideWhenUsed/>
    <w:rsid w:val="005C59F3"/>
    <w:pPr>
      <w:spacing w:after="0" w:line="240" w:lineRule="auto"/>
    </w:pPr>
    <w:rPr>
      <w:sz w:val="20"/>
      <w:szCs w:val="20"/>
    </w:rPr>
  </w:style>
  <w:style w:type="character" w:customStyle="1" w:styleId="a6">
    <w:name w:val="Текст сноски Знак"/>
    <w:basedOn w:val="a0"/>
    <w:link w:val="a5"/>
    <w:uiPriority w:val="99"/>
    <w:rsid w:val="005C59F3"/>
    <w:rPr>
      <w:sz w:val="20"/>
      <w:szCs w:val="20"/>
    </w:rPr>
  </w:style>
  <w:style w:type="character" w:styleId="a7">
    <w:name w:val="footnote reference"/>
    <w:basedOn w:val="a0"/>
    <w:uiPriority w:val="99"/>
    <w:semiHidden/>
    <w:unhideWhenUsed/>
    <w:rsid w:val="005C59F3"/>
    <w:rPr>
      <w:vertAlign w:val="superscript"/>
    </w:rPr>
  </w:style>
  <w:style w:type="paragraph" w:styleId="a8">
    <w:name w:val="List Paragraph"/>
    <w:basedOn w:val="a"/>
    <w:uiPriority w:val="34"/>
    <w:qFormat/>
    <w:rsid w:val="00BE6AE8"/>
    <w:pPr>
      <w:ind w:left="720"/>
      <w:contextualSpacing/>
    </w:pPr>
  </w:style>
  <w:style w:type="character" w:styleId="a9">
    <w:name w:val="Hyperlink"/>
    <w:basedOn w:val="a0"/>
    <w:uiPriority w:val="99"/>
    <w:unhideWhenUsed/>
    <w:rsid w:val="00DF20FC"/>
    <w:rPr>
      <w:color w:val="0563C1" w:themeColor="hyperlink"/>
      <w:u w:val="single"/>
    </w:rPr>
  </w:style>
  <w:style w:type="paragraph" w:styleId="aa">
    <w:name w:val="header"/>
    <w:basedOn w:val="a"/>
    <w:link w:val="ab"/>
    <w:uiPriority w:val="99"/>
    <w:unhideWhenUsed/>
    <w:rsid w:val="005A0E26"/>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5A0E26"/>
  </w:style>
  <w:style w:type="paragraph" w:styleId="ac">
    <w:name w:val="footer"/>
    <w:basedOn w:val="a"/>
    <w:link w:val="ad"/>
    <w:uiPriority w:val="99"/>
    <w:unhideWhenUsed/>
    <w:rsid w:val="005A0E26"/>
    <w:pPr>
      <w:tabs>
        <w:tab w:val="center" w:pos="4677"/>
        <w:tab w:val="right" w:pos="9355"/>
      </w:tabs>
      <w:spacing w:after="0" w:line="240" w:lineRule="auto"/>
    </w:pPr>
  </w:style>
  <w:style w:type="character" w:customStyle="1" w:styleId="ad">
    <w:name w:val="Нижний колонтитул Знак"/>
    <w:basedOn w:val="a0"/>
    <w:link w:val="ac"/>
    <w:uiPriority w:val="99"/>
    <w:rsid w:val="005A0E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0EA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00EA3"/>
    <w:rPr>
      <w:rFonts w:ascii="Segoe UI" w:hAnsi="Segoe UI" w:cs="Segoe UI"/>
      <w:sz w:val="18"/>
      <w:szCs w:val="18"/>
    </w:rPr>
  </w:style>
  <w:style w:type="paragraph" w:styleId="a5">
    <w:name w:val="footnote text"/>
    <w:basedOn w:val="a"/>
    <w:link w:val="a6"/>
    <w:uiPriority w:val="99"/>
    <w:unhideWhenUsed/>
    <w:rsid w:val="005C59F3"/>
    <w:pPr>
      <w:spacing w:after="0" w:line="240" w:lineRule="auto"/>
    </w:pPr>
    <w:rPr>
      <w:sz w:val="20"/>
      <w:szCs w:val="20"/>
    </w:rPr>
  </w:style>
  <w:style w:type="character" w:customStyle="1" w:styleId="a6">
    <w:name w:val="Текст сноски Знак"/>
    <w:basedOn w:val="a0"/>
    <w:link w:val="a5"/>
    <w:uiPriority w:val="99"/>
    <w:rsid w:val="005C59F3"/>
    <w:rPr>
      <w:sz w:val="20"/>
      <w:szCs w:val="20"/>
    </w:rPr>
  </w:style>
  <w:style w:type="character" w:styleId="a7">
    <w:name w:val="footnote reference"/>
    <w:basedOn w:val="a0"/>
    <w:uiPriority w:val="99"/>
    <w:semiHidden/>
    <w:unhideWhenUsed/>
    <w:rsid w:val="005C59F3"/>
    <w:rPr>
      <w:vertAlign w:val="superscript"/>
    </w:rPr>
  </w:style>
  <w:style w:type="paragraph" w:styleId="a8">
    <w:name w:val="List Paragraph"/>
    <w:basedOn w:val="a"/>
    <w:uiPriority w:val="34"/>
    <w:qFormat/>
    <w:rsid w:val="00BE6AE8"/>
    <w:pPr>
      <w:ind w:left="720"/>
      <w:contextualSpacing/>
    </w:pPr>
  </w:style>
  <w:style w:type="character" w:styleId="a9">
    <w:name w:val="Hyperlink"/>
    <w:basedOn w:val="a0"/>
    <w:uiPriority w:val="99"/>
    <w:unhideWhenUsed/>
    <w:rsid w:val="00DF20FC"/>
    <w:rPr>
      <w:color w:val="0563C1" w:themeColor="hyperlink"/>
      <w:u w:val="single"/>
    </w:rPr>
  </w:style>
  <w:style w:type="paragraph" w:styleId="aa">
    <w:name w:val="header"/>
    <w:basedOn w:val="a"/>
    <w:link w:val="ab"/>
    <w:uiPriority w:val="99"/>
    <w:unhideWhenUsed/>
    <w:rsid w:val="005A0E26"/>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5A0E26"/>
  </w:style>
  <w:style w:type="paragraph" w:styleId="ac">
    <w:name w:val="footer"/>
    <w:basedOn w:val="a"/>
    <w:link w:val="ad"/>
    <w:uiPriority w:val="99"/>
    <w:unhideWhenUsed/>
    <w:rsid w:val="005A0E26"/>
    <w:pPr>
      <w:tabs>
        <w:tab w:val="center" w:pos="4677"/>
        <w:tab w:val="right" w:pos="9355"/>
      </w:tabs>
      <w:spacing w:after="0" w:line="240" w:lineRule="auto"/>
    </w:pPr>
  </w:style>
  <w:style w:type="character" w:customStyle="1" w:styleId="ad">
    <w:name w:val="Нижний колонтитул Знак"/>
    <w:basedOn w:val="a0"/>
    <w:link w:val="ac"/>
    <w:uiPriority w:val="99"/>
    <w:rsid w:val="005A0E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2AD77-C470-4E61-A763-315EAFE5E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2264</TotalTime>
  <Pages>22</Pages>
  <Words>7323</Words>
  <Characters>41745</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Ильина Ольга Юрьевна</dc:creator>
  <cp:lastModifiedBy>Магазин</cp:lastModifiedBy>
  <cp:revision>285</cp:revision>
  <cp:lastPrinted>2017-12-04T11:53:00Z</cp:lastPrinted>
  <dcterms:created xsi:type="dcterms:W3CDTF">2018-11-16T05:03:00Z</dcterms:created>
  <dcterms:modified xsi:type="dcterms:W3CDTF">2018-12-03T06:18:00Z</dcterms:modified>
</cp:coreProperties>
</file>