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55" w:rsidRPr="005B0F55" w:rsidRDefault="005B0F55" w:rsidP="005B0F55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0F55">
        <w:rPr>
          <w:rFonts w:ascii="Times New Roman" w:hAnsi="Times New Roman" w:cs="Times New Roman"/>
          <w:b/>
          <w:sz w:val="36"/>
          <w:szCs w:val="36"/>
        </w:rPr>
        <w:t>Э. А. Лебедев</w:t>
      </w:r>
    </w:p>
    <w:p w:rsidR="005B0F55" w:rsidRDefault="005B0F55" w:rsidP="00153A8E">
      <w:pPr>
        <w:ind w:left="-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AD4" w:rsidRPr="005B0F55" w:rsidRDefault="00D96E8B" w:rsidP="005B0F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Правовой статус консульских должностных лиц РФ в роли нотариусов</w:t>
      </w:r>
    </w:p>
    <w:p w:rsidR="00153A8E" w:rsidRDefault="00153A8E" w:rsidP="00153A8E">
      <w:pPr>
        <w:ind w:left="-567" w:firstLine="284"/>
        <w:rPr>
          <w:rFonts w:ascii="Times New Roman" w:hAnsi="Times New Roman" w:cs="Times New Roman"/>
          <w:sz w:val="28"/>
          <w:szCs w:val="28"/>
        </w:rPr>
      </w:pPr>
    </w:p>
    <w:p w:rsidR="009A6EBF" w:rsidRDefault="00153A8E" w:rsidP="00153A8E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научной статье рассматривается проблема соотношения </w:t>
      </w:r>
      <w:r w:rsidR="005B0F55">
        <w:rPr>
          <w:rFonts w:ascii="Times New Roman" w:hAnsi="Times New Roman" w:cs="Times New Roman"/>
          <w:sz w:val="28"/>
          <w:szCs w:val="28"/>
        </w:rPr>
        <w:t>правового статуса нотариусов и должностных лиц консульских учреждений РФ</w:t>
      </w:r>
      <w:r w:rsidR="00BE0B0A">
        <w:rPr>
          <w:rFonts w:ascii="Times New Roman" w:hAnsi="Times New Roman" w:cs="Times New Roman"/>
          <w:sz w:val="28"/>
          <w:szCs w:val="28"/>
        </w:rPr>
        <w:t xml:space="preserve"> в роли нотариусов</w:t>
      </w:r>
      <w:r>
        <w:rPr>
          <w:rFonts w:ascii="Times New Roman" w:hAnsi="Times New Roman" w:cs="Times New Roman"/>
          <w:sz w:val="28"/>
          <w:szCs w:val="28"/>
        </w:rPr>
        <w:t>. Анализируется правовой статус должностных лиц консульских учреждений РФ в сфере нотариата.</w:t>
      </w:r>
      <w:r w:rsidR="00FA4014">
        <w:rPr>
          <w:rFonts w:ascii="Times New Roman" w:hAnsi="Times New Roman" w:cs="Times New Roman"/>
          <w:sz w:val="28"/>
          <w:szCs w:val="28"/>
        </w:rPr>
        <w:t xml:space="preserve"> </w:t>
      </w:r>
      <w:r w:rsidR="008325B5">
        <w:rPr>
          <w:rFonts w:ascii="Times New Roman" w:hAnsi="Times New Roman" w:cs="Times New Roman"/>
          <w:sz w:val="28"/>
          <w:szCs w:val="28"/>
        </w:rPr>
        <w:t xml:space="preserve">Проанализированы сходства и различия в правовом статусе консульских работников и нотариусов (государственных и частных) в сфере нотариата. </w:t>
      </w:r>
    </w:p>
    <w:p w:rsidR="00153A8E" w:rsidRDefault="009A6EBF" w:rsidP="00153A8E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A6EBF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9A6EBF">
        <w:rPr>
          <w:rFonts w:ascii="Times New Roman" w:hAnsi="Times New Roman" w:cs="Times New Roman"/>
          <w:sz w:val="28"/>
          <w:szCs w:val="28"/>
        </w:rPr>
        <w:t xml:space="preserve"> </w:t>
      </w:r>
      <w:r w:rsidR="00FF2725">
        <w:rPr>
          <w:rFonts w:ascii="Times New Roman" w:hAnsi="Times New Roman" w:cs="Times New Roman"/>
          <w:sz w:val="28"/>
          <w:szCs w:val="28"/>
        </w:rPr>
        <w:t xml:space="preserve">нотариус, правовой статус, </w:t>
      </w:r>
      <w:r>
        <w:rPr>
          <w:rFonts w:ascii="Times New Roman" w:hAnsi="Times New Roman" w:cs="Times New Roman"/>
          <w:sz w:val="28"/>
          <w:szCs w:val="28"/>
        </w:rPr>
        <w:t>работники консульских учреждений, пол</w:t>
      </w:r>
      <w:r w:rsidR="00C06EB2">
        <w:rPr>
          <w:rFonts w:ascii="Times New Roman" w:hAnsi="Times New Roman" w:cs="Times New Roman"/>
          <w:sz w:val="28"/>
          <w:szCs w:val="28"/>
        </w:rPr>
        <w:t>номочия, нотариальные действия.</w:t>
      </w:r>
    </w:p>
    <w:p w:rsidR="00C33D2F" w:rsidRDefault="00153A8E" w:rsidP="00AE724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Нередко в жизни граждан РФ, находящихся за пределами родины,</w:t>
      </w:r>
      <w:r w:rsidR="00AE7247">
        <w:rPr>
          <w:rFonts w:ascii="Times New Roman" w:hAnsi="Times New Roman" w:cs="Times New Roman"/>
          <w:sz w:val="28"/>
          <w:szCs w:val="28"/>
        </w:rPr>
        <w:t xml:space="preserve"> при самых разных обстоятельствах</w:t>
      </w:r>
      <w:r>
        <w:rPr>
          <w:rFonts w:ascii="Times New Roman" w:hAnsi="Times New Roman" w:cs="Times New Roman"/>
          <w:sz w:val="28"/>
          <w:szCs w:val="28"/>
        </w:rPr>
        <w:t xml:space="preserve"> возникают ситуации</w:t>
      </w:r>
      <w:r w:rsidR="00652F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которых</w:t>
      </w:r>
      <w:r w:rsidR="00470136">
        <w:rPr>
          <w:rFonts w:ascii="Times New Roman" w:hAnsi="Times New Roman" w:cs="Times New Roman"/>
          <w:sz w:val="28"/>
          <w:szCs w:val="28"/>
        </w:rPr>
        <w:t xml:space="preserve"> необходимо оформить какой-</w:t>
      </w:r>
      <w:r w:rsidR="00CF7FB9">
        <w:rPr>
          <w:rFonts w:ascii="Times New Roman" w:hAnsi="Times New Roman" w:cs="Times New Roman"/>
          <w:sz w:val="28"/>
          <w:szCs w:val="28"/>
        </w:rPr>
        <w:t>либо документ, удостоверить сделку, заменить свой паспорт либо заключить брак.</w:t>
      </w:r>
      <w:r w:rsidR="005F4E70">
        <w:rPr>
          <w:rFonts w:ascii="Times New Roman" w:hAnsi="Times New Roman" w:cs="Times New Roman"/>
          <w:sz w:val="28"/>
          <w:szCs w:val="28"/>
        </w:rPr>
        <w:t xml:space="preserve"> </w:t>
      </w:r>
      <w:r w:rsidR="00CF7FB9">
        <w:rPr>
          <w:rFonts w:ascii="Times New Roman" w:hAnsi="Times New Roman" w:cs="Times New Roman"/>
          <w:sz w:val="28"/>
          <w:szCs w:val="28"/>
        </w:rPr>
        <w:t xml:space="preserve"> В таких случаях на помощь граждан РФ приходят консульские учреждения РФ.</w:t>
      </w:r>
      <w:r w:rsidR="00C33D2F">
        <w:rPr>
          <w:rFonts w:ascii="Times New Roman" w:hAnsi="Times New Roman" w:cs="Times New Roman"/>
          <w:sz w:val="28"/>
          <w:szCs w:val="28"/>
        </w:rPr>
        <w:t xml:space="preserve"> </w:t>
      </w:r>
      <w:r w:rsidR="00C33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они </w:t>
      </w:r>
      <w:r w:rsidR="00C33D2F" w:rsidRPr="00C33D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имени Российской Федерации на территории других государств совершают </w:t>
      </w:r>
      <w:r w:rsidR="00C33D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нотариальные действия.  </w:t>
      </w:r>
    </w:p>
    <w:p w:rsidR="00153A8E" w:rsidRDefault="00C06EB2" w:rsidP="00AE724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ч.2 ст.61 Конституции</w:t>
      </w:r>
      <w:r w:rsidR="00C9248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F7FB9" w:rsidRPr="00CF7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F7FB9" w:rsidRPr="00CF7F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Российская Федерация гарантирует своим гражданам защиту и покровительство за ее пределами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"/>
      </w:r>
      <w:r w:rsidR="00CF7FB9" w:rsidRPr="00CF7F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AE7247" w:rsidRPr="00CF7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853">
        <w:rPr>
          <w:rFonts w:ascii="Times New Roman" w:hAnsi="Times New Roman" w:cs="Times New Roman"/>
          <w:sz w:val="28"/>
          <w:szCs w:val="28"/>
        </w:rPr>
        <w:t xml:space="preserve">Для данных целей создана система консульских </w:t>
      </w:r>
      <w:r w:rsidR="00195853" w:rsidRPr="00195853">
        <w:rPr>
          <w:rFonts w:ascii="Times New Roman" w:hAnsi="Times New Roman" w:cs="Times New Roman"/>
          <w:sz w:val="28"/>
          <w:szCs w:val="28"/>
        </w:rPr>
        <w:t xml:space="preserve">учреждений, осуществляющие свои полномочия в определенном округе. В качестве общей правовой основы деятельности консульских учреждений можно назвать </w:t>
      </w:r>
      <w:r w:rsidR="00195853" w:rsidRPr="0019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Венскую конвенцию о консульских сношениях от 24 апреля 1963 г.,</w:t>
      </w:r>
      <w:r w:rsidR="005F4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Консульский устав РФ, которые определяют</w:t>
      </w:r>
      <w:r w:rsidR="00153A8E" w:rsidRPr="00195853">
        <w:rPr>
          <w:rFonts w:ascii="Times New Roman" w:hAnsi="Times New Roman" w:cs="Times New Roman"/>
          <w:sz w:val="28"/>
          <w:szCs w:val="28"/>
        </w:rPr>
        <w:t xml:space="preserve"> </w:t>
      </w:r>
      <w:r w:rsidR="00195853" w:rsidRPr="0019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правовой статус, функции и полномочия</w:t>
      </w:r>
      <w:r w:rsidR="0019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консульских</w:t>
      </w:r>
      <w:r w:rsidR="00195853" w:rsidRPr="0019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учреждений, а также статус лиц, осуществляющих консульские функции.</w:t>
      </w:r>
      <w:r w:rsidR="00515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Система консульских учреждений согласно </w:t>
      </w:r>
      <w:r w:rsidR="005F4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Положению о консульских учреждениях РФ входит в систему Министерства иностранных дел РФ</w:t>
      </w:r>
      <w:r w:rsidR="007D17E9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"/>
      </w:r>
      <w:r w:rsidR="005F4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446AF" w:rsidRDefault="001B18BD" w:rsidP="001B18BD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 РФ о нотариате</w:t>
      </w:r>
      <w:r w:rsidR="00C33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выделяет в отдельную группу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 также способных совершать нотариальные действия, к ним относятся должностные лица консульских учреждений РФ</w:t>
      </w:r>
      <w:r w:rsidR="000C786C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348F3" w:rsidRPr="00D348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 13 Консульского устава РФ</w:t>
      </w:r>
      <w:r w:rsidR="00C06E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348F3" w:rsidRPr="00D34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EB2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348F3" w:rsidRPr="00D3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Консульским должностным лицом являе</w:t>
      </w:r>
      <w:r w:rsidR="00D3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гражданин РФ</w:t>
      </w:r>
      <w:r w:rsidR="00D348F3" w:rsidRPr="00D3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замещающий должность федеральной государственной гражданской службы в консульском учреждении или консульском отделе дипломатическо</w:t>
      </w:r>
      <w:r w:rsidR="00D3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</w:t>
      </w:r>
      <w:r w:rsidR="00D348F3" w:rsidRPr="00635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представительства РФ и уполномоченный на выполнение консульских функций</w:t>
      </w:r>
      <w:r w:rsidR="00C0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06EB2"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4"/>
      </w:r>
      <w:r w:rsidR="00D348F3" w:rsidRPr="00635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0" w:name="dst100067"/>
      <w:bookmarkEnd w:id="0"/>
      <w:r w:rsidR="00D348F3" w:rsidRPr="00635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Назначение на должность и освобождение от должности консульских должностных лиц осуществляются федеральным органом исполнительной власти, вед</w:t>
      </w:r>
      <w:r w:rsidR="00635D4F" w:rsidRPr="00635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ающим вопросами иностранных дел. Консульский работник допускается к </w:t>
      </w:r>
      <w:r w:rsidR="00635D4F" w:rsidRPr="0094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выполнению своих функций </w:t>
      </w:r>
      <w:r w:rsidR="00635D4F" w:rsidRPr="009443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получения согласия (экзекватуры) государства пребывания</w:t>
      </w:r>
      <w:r w:rsidR="00A82E43" w:rsidRPr="009443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9443EB" w:rsidRPr="009443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Консульские должностны</w:t>
      </w:r>
      <w:r w:rsidR="003925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лица и сотрудники консульских </w:t>
      </w:r>
      <w:r w:rsidR="009443EB" w:rsidRPr="009443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учреждений состоят на государственной службе в </w:t>
      </w:r>
      <w:r w:rsidR="003925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Министерстве</w:t>
      </w:r>
      <w:r w:rsidR="009443EB" w:rsidRPr="009443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иностранных дел РФ, т. е. являются </w:t>
      </w:r>
      <w:r w:rsidR="003925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должностными</w:t>
      </w:r>
      <w:r w:rsidR="009443EB" w:rsidRPr="009443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лицами в отличие от</w:t>
      </w:r>
      <w:r w:rsidR="008325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государственных нотариусов, которые являю</w:t>
      </w:r>
      <w:r w:rsidR="009443EB" w:rsidRPr="009443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тся</w:t>
      </w:r>
      <w:r w:rsidR="008325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государственными служащими,</w:t>
      </w:r>
      <w:r w:rsidR="009443EB" w:rsidRPr="009443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специально уполномоченным</w:t>
      </w:r>
      <w:r w:rsidR="008325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9443EB" w:rsidRPr="009443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государством физическим</w:t>
      </w:r>
      <w:r w:rsidR="008325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9443EB" w:rsidRPr="009443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</w:t>
      </w:r>
      <w:r w:rsidR="008325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ицами</w:t>
      </w:r>
      <w:r w:rsidR="00B446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7F18B6" w:rsidRPr="007F18B6" w:rsidRDefault="00C24767" w:rsidP="00765346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C247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консульскому уставу, </w:t>
      </w:r>
      <w:r w:rsidR="00BE79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 консульским должностным лицом понимается гражданин Российской Федерации, замещающий должность федеральной государственной гражданской службы в консульском учреждении или консульском отделе дипломатического представительства Российской Федерации и уполномоченный на выполнение консульских </w:t>
      </w:r>
      <w:r w:rsidR="005153C2" w:rsidRPr="0051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функций</w:t>
      </w:r>
      <w:r w:rsidR="005153C2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5"/>
      </w:r>
      <w:r w:rsidR="005153C2" w:rsidRPr="0051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F18B6" w:rsidRPr="00515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18B6" w:rsidRPr="007F1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генеральный консул, консул, вице-консул, консульский агент и секретарь консульского учреждения, а также лицо, прикомандированное к консульскому учреждению для подготовки к службе в </w:t>
      </w:r>
      <w:r w:rsidR="007F18B6" w:rsidRPr="007F18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консульских учреждениях — стажер, а</w:t>
      </w:r>
      <w:proofErr w:type="gramEnd"/>
      <w:r w:rsidR="007F18B6" w:rsidRPr="007F1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консульский агент. Из приведенного определения вытекает, что консульским должностным лицом является каждый, кому поручено выполнение консульских функций.</w:t>
      </w:r>
    </w:p>
    <w:p w:rsidR="00604526" w:rsidRDefault="00A82E43" w:rsidP="00A82E43">
      <w:pPr>
        <w:shd w:val="clear" w:color="auto" w:fill="FFFFFF"/>
        <w:spacing w:line="360" w:lineRule="auto"/>
        <w:ind w:left="-851" w:right="-284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3EB">
        <w:rPr>
          <w:rFonts w:ascii="Times New Roman" w:hAnsi="Times New Roman" w:cs="Times New Roman"/>
          <w:color w:val="000000" w:themeColor="text1"/>
          <w:sz w:val="28"/>
          <w:szCs w:val="28"/>
        </w:rPr>
        <w:t>Консульское должностное лицо совершает все свои действия в соответствии с законодательством о нотариате. Перечень действий совершаемых консульскими</w:t>
      </w:r>
      <w:r w:rsidR="00B94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работниками закреплен в ст. 38</w:t>
      </w:r>
      <w:r w:rsidR="00B24AF4" w:rsidRPr="009443E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43E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"Основы законодательства Российской Федерации о нотариате"</w:t>
      </w:r>
      <w:r w:rsidRPr="009443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52FB7" w:rsidRPr="0094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</w:t>
      </w:r>
      <w:r w:rsidR="005B0F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2FB7" w:rsidRPr="0094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нормативно </w:t>
      </w:r>
      <w:r w:rsidR="00652FB7">
        <w:rPr>
          <w:rFonts w:ascii="Times New Roman" w:hAnsi="Times New Roman" w:cs="Times New Roman"/>
          <w:color w:val="000000" w:themeColor="text1"/>
          <w:sz w:val="28"/>
          <w:szCs w:val="28"/>
        </w:rPr>
        <w:t>правовыми актами РФ могут быть предусмотрены иные полномочия консульск</w:t>
      </w:r>
      <w:r w:rsidR="00604526">
        <w:rPr>
          <w:rFonts w:ascii="Times New Roman" w:hAnsi="Times New Roman" w:cs="Times New Roman"/>
          <w:color w:val="000000" w:themeColor="text1"/>
          <w:sz w:val="28"/>
          <w:szCs w:val="28"/>
        </w:rPr>
        <w:t>их работников в сфере нотариата, к</w:t>
      </w:r>
      <w:r w:rsidR="007815E4">
        <w:rPr>
          <w:rFonts w:ascii="Times New Roman" w:hAnsi="Times New Roman" w:cs="Times New Roman"/>
          <w:color w:val="000000" w:themeColor="text1"/>
          <w:sz w:val="28"/>
          <w:szCs w:val="28"/>
        </w:rPr>
        <w:t>оторые, как правило, оформляются</w:t>
      </w:r>
      <w:r w:rsidR="00604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договора между двумя государствами.</w:t>
      </w:r>
      <w:r w:rsidR="00652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</w:t>
      </w:r>
      <w:r w:rsidR="0060452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2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например, </w:t>
      </w:r>
      <w:r w:rsidR="00B24AF4">
        <w:rPr>
          <w:rFonts w:ascii="Times New Roman" w:hAnsi="Times New Roman" w:cs="Times New Roman"/>
          <w:color w:val="000000" w:themeColor="text1"/>
          <w:sz w:val="28"/>
          <w:szCs w:val="28"/>
        </w:rPr>
        <w:t>Консульская конвенция</w:t>
      </w:r>
      <w:r w:rsidR="00652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Российской Федерацией и Республикой Каза</w:t>
      </w:r>
      <w:r w:rsidR="0060452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652FB7">
        <w:rPr>
          <w:rFonts w:ascii="Times New Roman" w:hAnsi="Times New Roman" w:cs="Times New Roman"/>
          <w:color w:val="000000" w:themeColor="text1"/>
          <w:sz w:val="28"/>
          <w:szCs w:val="28"/>
        </w:rPr>
        <w:t>стан</w:t>
      </w:r>
      <w:r w:rsidR="007815E4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="006045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2E43" w:rsidRDefault="005B0F55" w:rsidP="00A82E43">
      <w:pPr>
        <w:shd w:val="clear" w:color="auto" w:fill="FFFFFF"/>
        <w:spacing w:line="360" w:lineRule="auto"/>
        <w:ind w:left="-851" w:right="-284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Консульский</w:t>
      </w:r>
      <w:r w:rsidR="00534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работник, в отлич</w:t>
      </w:r>
      <w:r w:rsidR="001B18BD">
        <w:rPr>
          <w:rFonts w:ascii="Times New Roman" w:hAnsi="Times New Roman" w:cs="Times New Roman"/>
          <w:color w:val="000000" w:themeColor="text1"/>
          <w:sz w:val="28"/>
          <w:szCs w:val="28"/>
        </w:rPr>
        <w:t>ие от нотариусов, для</w:t>
      </w:r>
      <w:r w:rsidR="004F3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совершения им</w:t>
      </w:r>
      <w:r w:rsidR="00534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отариальных действий, не обязан</w:t>
      </w:r>
      <w:r w:rsidR="00534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проходить стажировку и сдавать квалификационный экзамен.</w:t>
      </w:r>
      <w:r w:rsidR="00652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3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Консулу для выполнения своих обязанностей необходимо получить консульский </w:t>
      </w:r>
      <w:r w:rsidR="00A533A6" w:rsidRPr="00B23422">
        <w:rPr>
          <w:rFonts w:ascii="Times New Roman" w:hAnsi="Times New Roman" w:cs="Times New Roman"/>
          <w:color w:val="000000" w:themeColor="text1"/>
          <w:sz w:val="28"/>
          <w:szCs w:val="28"/>
        </w:rPr>
        <w:t>патент и экзекватуру.</w:t>
      </w:r>
      <w:r w:rsidR="00564539" w:rsidRPr="00B2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Нотариусу же в свою очередь необходима стажировка,</w:t>
      </w:r>
      <w:r w:rsidR="00564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квалификационный экзамен и внесение его в реестр.</w:t>
      </w:r>
    </w:p>
    <w:p w:rsidR="00D3288E" w:rsidRDefault="00F15AB4" w:rsidP="0031607F">
      <w:pPr>
        <w:shd w:val="clear" w:color="auto" w:fill="FFFFFF"/>
        <w:spacing w:after="0" w:line="360" w:lineRule="auto"/>
        <w:ind w:left="-851" w:right="-284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F15A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Консульское должностное лицо, совершающее нотариальные действия, обязано соблюдать тайну совершения нотариальных действий. Консульское должностное лицо, виновное в разглашении тайны совершения нотариальных де</w:t>
      </w:r>
      <w:r w:rsidR="00A009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йствий, несет ответственность в соответствии </w:t>
      </w:r>
      <w:r w:rsidRPr="00F15A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 </w:t>
      </w:r>
      <w:hyperlink r:id="rId8" w:anchor="dst100088" w:history="1">
        <w:r w:rsidRPr="00F15AB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="00A009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Российской </w:t>
      </w:r>
      <w:r w:rsidRPr="00F15A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</w:t>
      </w:r>
      <w:r w:rsidR="00640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6407D6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7"/>
      </w:r>
      <w:r w:rsidR="001B18BD" w:rsidRPr="00F15A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23422" w:rsidRPr="00B23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bookmarkStart w:id="1" w:name="dst100144"/>
      <w:bookmarkEnd w:id="1"/>
      <w:r w:rsidR="001B18BD" w:rsidRPr="00B23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Нотариальные действия совершаются в день предъявления всех необходимых документов после уплаты консульских сборов и сборов в счет возмещения фактических расходов.</w:t>
      </w:r>
      <w:bookmarkStart w:id="2" w:name="dst100145"/>
      <w:bookmarkEnd w:id="2"/>
      <w:r w:rsidR="001B18BD" w:rsidRPr="00B23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Совершение нотариальных действий может быть отложено</w:t>
      </w:r>
      <w:r w:rsidR="001B18BD" w:rsidRPr="001B1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 необходимости истребования дополнительных сведений.</w:t>
      </w:r>
      <w:bookmarkStart w:id="3" w:name="dst100146"/>
      <w:bookmarkStart w:id="4" w:name="dst100147"/>
      <w:bookmarkEnd w:id="3"/>
      <w:bookmarkEnd w:id="4"/>
      <w:r w:rsidR="001B18BD" w:rsidRPr="001B1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Нотариальное делопроизводство в консульском учреждении ведется на государственном языке Российской Федерации.</w:t>
      </w:r>
      <w:bookmarkStart w:id="5" w:name="dst100148"/>
      <w:bookmarkEnd w:id="5"/>
      <w:r w:rsidR="001B18BD" w:rsidRPr="001B1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Консульское должностное лицо не вправе совершать нотариальные действия на свое имя и от своего имени, на имя и от имени своего супруга, своих и его родственников (родителей, детей, внуков).</w:t>
      </w:r>
    </w:p>
    <w:p w:rsidR="00D3288E" w:rsidRDefault="00D3288E" w:rsidP="0031607F">
      <w:pPr>
        <w:shd w:val="clear" w:color="auto" w:fill="FFFFFF"/>
        <w:spacing w:after="0" w:line="360" w:lineRule="auto"/>
        <w:ind w:left="-851" w:right="-284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Так как, должностные лица консульских учреждений РФ при совершении ими нотариальных действий имеют особый статус, считаю необходимым аккумулировать </w:t>
      </w:r>
      <w:r w:rsidRPr="00640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права, обязанности, а также иные положения и нормативно-правовые акты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регулирующие деятельность консульских работников в сфере нотариата в один нормативный акт, который бы определял их правовой статус в данной сфере.</w:t>
      </w:r>
    </w:p>
    <w:p w:rsidR="006C3906" w:rsidRDefault="00E4143C" w:rsidP="004B042C">
      <w:pPr>
        <w:shd w:val="clear" w:color="auto" w:fill="FFFFFF"/>
        <w:tabs>
          <w:tab w:val="left" w:pos="8456"/>
        </w:tabs>
        <w:spacing w:after="0" w:line="360" w:lineRule="auto"/>
        <w:ind w:left="-851" w:right="-284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Анализируя действующее законодательство о нотариате, изучая правовой статус консульских должностных лиц в сфере нотариат, можно сделать вывод о необходимости принятия единого нормативно правового акта в форме закона, </w:t>
      </w:r>
      <w:r w:rsidR="00ED378A">
        <w:rPr>
          <w:rFonts w:ascii="Times New Roman" w:hAnsi="Times New Roman" w:cs="Times New Roman"/>
          <w:color w:val="000000" w:themeColor="text1"/>
          <w:sz w:val="28"/>
          <w:szCs w:val="28"/>
        </w:rPr>
        <w:t>подзаконного правового акта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 иной форме, который бы определял правовой статус консульских работников в сфере нотариата</w:t>
      </w:r>
      <w:r w:rsidR="007A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считаю, что действующему нотариальному законодательству необх</w:t>
      </w:r>
      <w:r w:rsidR="00485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одима правовая норма, которая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устанавливала</w:t>
      </w:r>
      <w:r w:rsidR="00485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к уровню подготовки консулов для совер</w:t>
      </w:r>
      <w:r w:rsidR="00DF2F97">
        <w:rPr>
          <w:rFonts w:ascii="Times New Roman" w:hAnsi="Times New Roman" w:cs="Times New Roman"/>
          <w:color w:val="000000" w:themeColor="text1"/>
          <w:sz w:val="28"/>
          <w:szCs w:val="28"/>
        </w:rPr>
        <w:t>шения ими нотариальных действий, так как они имеют правовой статус отличный от нотариуса и иной порядок вступления в должность.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Данная норма </w:t>
      </w:r>
      <w:r w:rsidR="001C6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должна относиться не только </w:t>
      </w:r>
      <w:r w:rsidR="00485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1C6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консулам, но и к иным лицам, которых закон </w:t>
      </w:r>
      <w:proofErr w:type="spellStart"/>
      <w:r w:rsidR="001C65C3">
        <w:rPr>
          <w:rFonts w:ascii="Times New Roman" w:hAnsi="Times New Roman" w:cs="Times New Roman"/>
          <w:color w:val="000000" w:themeColor="text1"/>
          <w:sz w:val="28"/>
          <w:szCs w:val="28"/>
        </w:rPr>
        <w:t>управомочивает</w:t>
      </w:r>
      <w:proofErr w:type="spellEnd"/>
      <w:r w:rsidR="001C6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совершени</w:t>
      </w:r>
      <w:r w:rsidR="0048513D">
        <w:rPr>
          <w:rFonts w:ascii="Times New Roman" w:hAnsi="Times New Roman" w:cs="Times New Roman"/>
          <w:color w:val="000000" w:themeColor="text1"/>
          <w:sz w:val="28"/>
          <w:szCs w:val="28"/>
        </w:rPr>
        <w:t>е нотариальных действий.</w:t>
      </w:r>
      <w:r w:rsidR="001C6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Можно, например, ввести для них </w:t>
      </w:r>
      <w:proofErr w:type="spellStart"/>
      <w:r w:rsidR="007A2D8B">
        <w:rPr>
          <w:rFonts w:ascii="Times New Roman" w:hAnsi="Times New Roman" w:cs="Times New Roman"/>
          <w:color w:val="000000" w:themeColor="text1"/>
          <w:sz w:val="28"/>
          <w:szCs w:val="28"/>
        </w:rPr>
        <w:t>сцециальные</w:t>
      </w:r>
      <w:proofErr w:type="spellEnd"/>
      <w:r w:rsidR="007A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подготовительные курсы по с</w:t>
      </w:r>
      <w:r w:rsidR="00B1153A">
        <w:rPr>
          <w:rFonts w:ascii="Times New Roman" w:hAnsi="Times New Roman" w:cs="Times New Roman"/>
          <w:color w:val="000000" w:themeColor="text1"/>
          <w:sz w:val="28"/>
          <w:szCs w:val="28"/>
        </w:rPr>
        <w:t>овершению нотариальных действий с последующей аттестацией, так как развитие нотариата должно основываться на принципе осуществления нотариальных действий лицами, которые профессионально и безупречно выполнять свои функции.</w:t>
      </w:r>
    </w:p>
    <w:p w:rsidR="00765346" w:rsidRDefault="00765346" w:rsidP="000E380C">
      <w:pPr>
        <w:shd w:val="clear" w:color="auto" w:fill="FFFFFF"/>
        <w:tabs>
          <w:tab w:val="left" w:pos="8456"/>
        </w:tabs>
        <w:spacing w:after="0" w:line="360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1FF7" w:rsidRDefault="000E7BEC" w:rsidP="00A01FF7">
      <w:pPr>
        <w:shd w:val="clear" w:color="auto" w:fill="FFFFFF"/>
        <w:tabs>
          <w:tab w:val="left" w:pos="8456"/>
        </w:tabs>
        <w:spacing w:after="0" w:line="360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Список литературы.</w:t>
      </w:r>
    </w:p>
    <w:p w:rsidR="000E7BEC" w:rsidRPr="00A01FF7" w:rsidRDefault="001A3D3C" w:rsidP="00A01FF7">
      <w:pPr>
        <w:shd w:val="clear" w:color="auto" w:fill="FFFFFF"/>
        <w:tabs>
          <w:tab w:val="left" w:pos="8456"/>
        </w:tabs>
        <w:spacing w:after="0" w:line="360" w:lineRule="auto"/>
        <w:ind w:left="-993" w:right="-284" w:firstLine="142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«</w:t>
      </w:r>
      <w:r w:rsidR="000E7BEC" w:rsidRPr="000E7BEC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</w:t>
      </w:r>
      <w:r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онституция Российской Федерации»</w:t>
      </w:r>
      <w:r w:rsidR="0078017E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(принята всенародным </w:t>
      </w:r>
      <w:r w:rsidR="000E7BEC" w:rsidRPr="000E7BEC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голосованием 12.12.</w:t>
      </w:r>
      <w:r w:rsidR="000E7BEC" w:rsidRPr="00B83BEA"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1993</w:t>
      </w:r>
      <w:r w:rsidR="0078017E"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</w:t>
      </w:r>
    </w:p>
    <w:p w:rsidR="00B83BEA" w:rsidRPr="00B83BEA" w:rsidRDefault="00B83BEA" w:rsidP="00A01FF7">
      <w:pPr>
        <w:shd w:val="clear" w:color="auto" w:fill="FFFFFF"/>
        <w:spacing w:after="0" w:line="360" w:lineRule="auto"/>
        <w:ind w:left="-993" w:right="-284" w:firstLine="142"/>
        <w:jc w:val="both"/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B83BEA"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</w:t>
      </w:r>
      <w:r w:rsidR="001A3D3C"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.«</w:t>
      </w:r>
      <w:r w:rsidR="001A3D3C" w:rsidRPr="00B83BEA">
        <w:rPr>
          <w:rStyle w:val="b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Венская</w:t>
      </w:r>
      <w:r w:rsidR="001A3D3C" w:rsidRPr="00B83BEA"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 </w:t>
      </w:r>
      <w:r w:rsidR="001A3D3C" w:rsidRPr="00B83BEA">
        <w:rPr>
          <w:rStyle w:val="b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конвенция</w:t>
      </w:r>
      <w:r w:rsidR="001A3D3C" w:rsidRPr="00B83BEA"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 о </w:t>
      </w:r>
      <w:r w:rsidR="001A3D3C" w:rsidRPr="00B83BEA">
        <w:rPr>
          <w:rStyle w:val="b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консульских</w:t>
      </w:r>
      <w:r w:rsidR="001A3D3C" w:rsidRPr="00B83BEA"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 </w:t>
      </w:r>
      <w:r w:rsidR="001A3D3C" w:rsidRPr="00B83BEA">
        <w:rPr>
          <w:rStyle w:val="b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сношениях</w:t>
      </w:r>
      <w:r w:rsidR="001A3D3C"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  <w:r w:rsidR="001A3D3C" w:rsidRPr="00B83BEA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1A3D3C" w:rsidRPr="00B83BEA"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(заключена в г. </w:t>
      </w:r>
      <w:r w:rsidR="001A3D3C" w:rsidRPr="00B83BEA">
        <w:rPr>
          <w:rStyle w:val="b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Вене</w:t>
      </w:r>
      <w:r w:rsidR="001A3D3C" w:rsidRPr="00B83BEA"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 24.04.1963)</w:t>
      </w:r>
    </w:p>
    <w:p w:rsidR="00542398" w:rsidRDefault="001A3D3C" w:rsidP="00A01FF7">
      <w:pPr>
        <w:shd w:val="clear" w:color="auto" w:fill="FFFFFF"/>
        <w:spacing w:after="0" w:line="360" w:lineRule="auto"/>
        <w:ind w:left="-993" w:right="-284" w:firstLine="142"/>
        <w:jc w:val="both"/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3.</w:t>
      </w:r>
      <w:r w:rsidR="00542398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«</w:t>
      </w:r>
      <w:r w:rsidR="00542398" w:rsidRPr="0094175D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Консульская</w:t>
      </w:r>
      <w:r w:rsidR="00542398" w:rsidRPr="0094175D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="00542398" w:rsidRPr="0094175D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конвенция</w:t>
      </w:r>
      <w:r w:rsidR="00542398" w:rsidRPr="0094175D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="00542398" w:rsidRPr="0094175D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между</w:t>
      </w:r>
      <w:r w:rsidR="00542398" w:rsidRPr="0094175D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="00542398" w:rsidRPr="0094175D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Российской</w:t>
      </w:r>
      <w:r w:rsidR="00542398" w:rsidRPr="0094175D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="00542398" w:rsidRPr="0094175D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Федерацией</w:t>
      </w:r>
      <w:r w:rsidR="00542398" w:rsidRPr="0094175D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и </w:t>
      </w:r>
      <w:r w:rsidR="00542398" w:rsidRPr="0094175D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Республикой</w:t>
      </w:r>
      <w:r w:rsidR="00542398" w:rsidRPr="0094175D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="00542398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Казахста</w:t>
      </w:r>
      <w:r w:rsidR="00542398" w:rsidRPr="0094175D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</w:t>
      </w:r>
      <w:r w:rsidR="00542398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» </w:t>
      </w:r>
      <w:r w:rsidR="00542398" w:rsidRPr="0094175D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(Заключена в г. Москве 28.03.1994)</w:t>
      </w:r>
    </w:p>
    <w:p w:rsidR="00B83BEA" w:rsidRPr="00542398" w:rsidRDefault="00542398" w:rsidP="00A01FF7">
      <w:pPr>
        <w:shd w:val="clear" w:color="auto" w:fill="FFFFFF"/>
        <w:spacing w:after="0" w:line="360" w:lineRule="auto"/>
        <w:ind w:left="-993" w:right="-284" w:firstLine="142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4.</w:t>
      </w:r>
      <w:r w:rsidR="001A3D3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B83BEA" w:rsidRPr="00B83B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Основы законодательства Р</w:t>
      </w:r>
      <w:r w:rsidR="001A3D3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оссийской Федерации о нотариате»</w:t>
      </w:r>
      <w:r w:rsidR="00B83BEA" w:rsidRPr="00B83B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(утв. ВС РФ 11.02.1993 N 4462-1) (ред. от 31.12.2017) (с изм. и доп., вступ. в силу с 01.02.2018)</w:t>
      </w:r>
    </w:p>
    <w:p w:rsidR="00B83BEA" w:rsidRDefault="00542398" w:rsidP="00A01FF7">
      <w:pPr>
        <w:shd w:val="clear" w:color="auto" w:fill="FFFFFF"/>
        <w:spacing w:after="0" w:line="360" w:lineRule="auto"/>
        <w:ind w:left="-993" w:right="-284" w:firstLine="142"/>
        <w:jc w:val="both"/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5</w:t>
      </w:r>
      <w:r w:rsidR="00B83B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1A3D3C" w:rsidRPr="00B83BEA"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Федеральный закон от 05.07.2010 N 154-ФЗ (ред. от 29.12.2017)</w:t>
      </w:r>
      <w:r w:rsidR="001A3D3C"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«</w:t>
      </w:r>
      <w:r w:rsidR="001A3D3C" w:rsidRPr="00B83BEA">
        <w:rPr>
          <w:rStyle w:val="b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Консульский</w:t>
      </w:r>
      <w:r w:rsidR="001A3D3C" w:rsidRPr="00B83BEA"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 </w:t>
      </w:r>
      <w:r w:rsidR="001A3D3C" w:rsidRPr="00B83BEA">
        <w:rPr>
          <w:rStyle w:val="b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устав</w:t>
      </w:r>
      <w:r w:rsidR="001A3D3C" w:rsidRPr="00B83BEA"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 </w:t>
      </w:r>
      <w:r w:rsidR="001A3D3C" w:rsidRPr="00B83BEA">
        <w:rPr>
          <w:rStyle w:val="b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Российской</w:t>
      </w:r>
      <w:r w:rsidR="001A3D3C" w:rsidRPr="00B83BEA"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 </w:t>
      </w:r>
      <w:r w:rsidR="001A3D3C" w:rsidRPr="00B83BEA">
        <w:rPr>
          <w:rStyle w:val="b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Федерации</w:t>
      </w:r>
      <w:r w:rsidR="001A3D3C">
        <w:rPr>
          <w:rStyle w:val="b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</w:p>
    <w:p w:rsidR="00B83BEA" w:rsidRPr="00B83BEA" w:rsidRDefault="00542398" w:rsidP="00A01FF7">
      <w:pPr>
        <w:shd w:val="clear" w:color="auto" w:fill="FFFFFF"/>
        <w:spacing w:after="0" w:line="360" w:lineRule="auto"/>
        <w:ind w:left="-993" w:right="-284" w:firstLine="142"/>
        <w:jc w:val="both"/>
        <w:rPr>
          <w:rStyle w:val="bl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6</w:t>
      </w:r>
      <w:r w:rsidR="00B83BEA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1A3D3C" w:rsidRPr="00B83BEA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Указ Президента РФ от 05.11.1998 N 1330 (ред. от 21.08.2012) "Об </w:t>
      </w:r>
      <w:r w:rsidR="001A3D3C" w:rsidRPr="00B83BEA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утверждении</w:t>
      </w:r>
      <w:r w:rsidR="001A3D3C" w:rsidRPr="00B83BEA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="001A3D3C" w:rsidRPr="00B83BEA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Положения</w:t>
      </w:r>
      <w:r w:rsidR="001A3D3C" w:rsidRPr="00B83BEA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о </w:t>
      </w:r>
      <w:r w:rsidR="001A3D3C" w:rsidRPr="00B83BEA">
        <w:rPr>
          <w:rStyle w:val="b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Консульском</w:t>
      </w:r>
      <w:r w:rsidR="001A3D3C" w:rsidRPr="00B83BEA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учрежд</w:t>
      </w:r>
      <w:bookmarkStart w:id="6" w:name="_GoBack"/>
      <w:bookmarkEnd w:id="6"/>
      <w:r w:rsidR="001A3D3C" w:rsidRPr="00B83BEA">
        <w:rPr>
          <w:rStyle w:val="blk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ении Российской Федерации"</w:t>
      </w:r>
    </w:p>
    <w:sectPr w:rsidR="00B83BEA" w:rsidRPr="00B83BEA" w:rsidSect="00A01FF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F0" w:rsidRDefault="00BC0CF0" w:rsidP="00C06EB2">
      <w:pPr>
        <w:spacing w:after="0" w:line="240" w:lineRule="auto"/>
      </w:pPr>
      <w:r>
        <w:separator/>
      </w:r>
    </w:p>
  </w:endnote>
  <w:endnote w:type="continuationSeparator" w:id="0">
    <w:p w:rsidR="00BC0CF0" w:rsidRDefault="00BC0CF0" w:rsidP="00C0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F0" w:rsidRDefault="00BC0CF0" w:rsidP="00C06EB2">
      <w:pPr>
        <w:spacing w:after="0" w:line="240" w:lineRule="auto"/>
      </w:pPr>
      <w:r>
        <w:separator/>
      </w:r>
    </w:p>
  </w:footnote>
  <w:footnote w:type="continuationSeparator" w:id="0">
    <w:p w:rsidR="00BC0CF0" w:rsidRDefault="00BC0CF0" w:rsidP="00C06EB2">
      <w:pPr>
        <w:spacing w:after="0" w:line="240" w:lineRule="auto"/>
      </w:pPr>
      <w:r>
        <w:continuationSeparator/>
      </w:r>
    </w:p>
  </w:footnote>
  <w:footnote w:id="1">
    <w:p w:rsidR="00C06EB2" w:rsidRPr="00C06EB2" w:rsidRDefault="00C06EB2" w:rsidP="00DE67D6">
      <w:pPr>
        <w:pStyle w:val="a7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E67D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06EB2">
        <w:rPr>
          <w:rFonts w:ascii="Times New Roman" w:hAnsi="Times New Roman" w:cs="Times New Roman"/>
          <w:sz w:val="24"/>
          <w:szCs w:val="24"/>
        </w:rPr>
        <w:t xml:space="preserve"> </w:t>
      </w:r>
      <w:r w:rsidRPr="00C06EB2">
        <w:rPr>
          <w:rStyle w:val="blk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"</w:t>
      </w:r>
      <w:r w:rsidRPr="00C06EB2">
        <w:rPr>
          <w:rStyle w:val="b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Конституция</w:t>
      </w:r>
      <w:r w:rsidRPr="00C06EB2">
        <w:rPr>
          <w:rStyle w:val="blk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</w:t>
      </w:r>
      <w:r w:rsidRPr="00C06EB2">
        <w:rPr>
          <w:rStyle w:val="b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Российской</w:t>
      </w:r>
      <w:r w:rsidRPr="00C06EB2">
        <w:rPr>
          <w:rStyle w:val="blk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</w:t>
      </w:r>
      <w:r w:rsidRPr="00C06EB2">
        <w:rPr>
          <w:rStyle w:val="b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Федерации</w:t>
      </w:r>
      <w:proofErr w:type="gramStart"/>
      <w:r w:rsidRPr="00C06EB2">
        <w:rPr>
          <w:rStyle w:val="blk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"(</w:t>
      </w:r>
      <w:proofErr w:type="gramEnd"/>
      <w:r w:rsidRPr="00C06EB2">
        <w:rPr>
          <w:rStyle w:val="blk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принята всенародным голосованием 12.12.1993)</w:t>
      </w:r>
      <w:r w:rsidR="007D17E9">
        <w:rPr>
          <w:rStyle w:val="blk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7D17E9" w:rsidRPr="007D17E9">
        <w:rPr>
          <w:rStyle w:val="blk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// СПС «Консультант</w:t>
      </w:r>
      <w:r w:rsidR="00C713C6">
        <w:rPr>
          <w:rStyle w:val="blk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</w:t>
      </w:r>
      <w:r w:rsidR="007D17E9" w:rsidRPr="007D17E9">
        <w:rPr>
          <w:rStyle w:val="blk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Плюс»</w:t>
      </w:r>
      <w:r w:rsidRPr="00C06EB2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C06EB2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</w:p>
  </w:footnote>
  <w:footnote w:id="2">
    <w:p w:rsidR="007D17E9" w:rsidRPr="00DE67D6" w:rsidRDefault="007D17E9" w:rsidP="00630B62">
      <w:pPr>
        <w:pStyle w:val="1"/>
        <w:shd w:val="clear" w:color="auto" w:fill="FFFFFF"/>
        <w:spacing w:before="0" w:beforeAutospacing="0" w:after="144" w:afterAutospacing="0" w:line="242" w:lineRule="atLeast"/>
        <w:ind w:left="-851" w:right="-284"/>
        <w:jc w:val="both"/>
        <w:rPr>
          <w:b w:val="0"/>
          <w:color w:val="000000" w:themeColor="text1"/>
          <w:sz w:val="22"/>
          <w:szCs w:val="22"/>
        </w:rPr>
      </w:pPr>
      <w:r w:rsidRPr="00DE67D6">
        <w:rPr>
          <w:rStyle w:val="a9"/>
          <w:b w:val="0"/>
          <w:sz w:val="24"/>
          <w:szCs w:val="24"/>
        </w:rPr>
        <w:footnoteRef/>
      </w:r>
      <w:r w:rsidRPr="00DE67D6">
        <w:rPr>
          <w:sz w:val="22"/>
          <w:szCs w:val="22"/>
        </w:rPr>
        <w:t xml:space="preserve">  </w:t>
      </w:r>
      <w:r w:rsidRPr="00DE67D6">
        <w:rPr>
          <w:b w:val="0"/>
          <w:color w:val="000000" w:themeColor="text1"/>
          <w:sz w:val="22"/>
          <w:szCs w:val="22"/>
        </w:rPr>
        <w:t>п. 1 Указ Президента РФ от 05.11.1998 N 1330 (ред. от 21.08.2012) "Об утверждении Положения о Консульском учреждении Российской Федерации"</w:t>
      </w:r>
      <w:r w:rsidR="000C786C" w:rsidRPr="00DE67D6">
        <w:rPr>
          <w:b w:val="0"/>
          <w:color w:val="000000" w:themeColor="text1"/>
          <w:sz w:val="22"/>
          <w:szCs w:val="22"/>
        </w:rPr>
        <w:t xml:space="preserve"> </w:t>
      </w:r>
      <w:r w:rsidR="000C786C" w:rsidRPr="00DE67D6">
        <w:rPr>
          <w:rStyle w:val="blk"/>
          <w:b w:val="0"/>
          <w:color w:val="000000"/>
          <w:spacing w:val="2"/>
          <w:sz w:val="22"/>
          <w:szCs w:val="22"/>
          <w:shd w:val="clear" w:color="auto" w:fill="FFFFFF"/>
        </w:rPr>
        <w:t>// СПС «Консультант</w:t>
      </w:r>
      <w:r w:rsidR="00C713C6">
        <w:rPr>
          <w:rStyle w:val="blk"/>
          <w:b w:val="0"/>
          <w:color w:val="000000"/>
          <w:spacing w:val="2"/>
          <w:sz w:val="22"/>
          <w:szCs w:val="22"/>
          <w:shd w:val="clear" w:color="auto" w:fill="FFFFFF"/>
        </w:rPr>
        <w:t> </w:t>
      </w:r>
      <w:r w:rsidR="000C786C" w:rsidRPr="00DE67D6">
        <w:rPr>
          <w:rStyle w:val="blk"/>
          <w:b w:val="0"/>
          <w:color w:val="000000"/>
          <w:spacing w:val="2"/>
          <w:sz w:val="22"/>
          <w:szCs w:val="22"/>
          <w:shd w:val="clear" w:color="auto" w:fill="FFFFFF"/>
        </w:rPr>
        <w:t>Плюс»</w:t>
      </w:r>
    </w:p>
    <w:p w:rsidR="007D17E9" w:rsidRPr="00DE67D6" w:rsidRDefault="007D17E9" w:rsidP="00630B62">
      <w:pPr>
        <w:pStyle w:val="a7"/>
        <w:ind w:left="-851" w:right="-284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3">
    <w:p w:rsidR="000C786C" w:rsidRPr="00DE67D6" w:rsidRDefault="000C786C" w:rsidP="00630B62">
      <w:pPr>
        <w:shd w:val="clear" w:color="auto" w:fill="FFFFFF"/>
        <w:spacing w:after="0" w:line="360" w:lineRule="auto"/>
        <w:ind w:left="-851" w:right="-284"/>
        <w:jc w:val="both"/>
        <w:rPr>
          <w:rFonts w:ascii="Times New Roman" w:hAnsi="Times New Roman" w:cs="Times New Roman"/>
          <w:color w:val="000000"/>
          <w:spacing w:val="2"/>
          <w:shd w:val="clear" w:color="auto" w:fill="FFFFFF"/>
        </w:rPr>
      </w:pPr>
      <w:r w:rsidRPr="00DE67D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DE67D6">
        <w:rPr>
          <w:rFonts w:ascii="Times New Roman" w:hAnsi="Times New Roman" w:cs="Times New Roman"/>
        </w:rPr>
        <w:t xml:space="preserve"> ст. 38 </w:t>
      </w:r>
      <w:r w:rsidRPr="00DE67D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.«Основы законодательства Российской Федерации о нотариате» (утв. ВС РФ 11.02.1993 N 4462-1) (ред. от 31.12.2017) (с изм. и доп., вступ. в силу с 01.02.2018)</w:t>
      </w:r>
      <w:r w:rsidRPr="00DE67D6">
        <w:rPr>
          <w:rStyle w:val="blk"/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 // СПС «Консультант</w:t>
      </w:r>
      <w:r w:rsidR="00C713C6">
        <w:rPr>
          <w:rStyle w:val="blk"/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 </w:t>
      </w:r>
      <w:r w:rsidRPr="00DE67D6">
        <w:rPr>
          <w:rStyle w:val="blk"/>
          <w:rFonts w:ascii="Times New Roman" w:hAnsi="Times New Roman" w:cs="Times New Roman"/>
          <w:color w:val="000000"/>
          <w:spacing w:val="2"/>
          <w:shd w:val="clear" w:color="auto" w:fill="FFFFFF"/>
        </w:rPr>
        <w:t>Плюс»</w:t>
      </w:r>
    </w:p>
    <w:p w:rsidR="000C786C" w:rsidRPr="00DE67D6" w:rsidRDefault="000C786C" w:rsidP="00630B62">
      <w:pPr>
        <w:pStyle w:val="a7"/>
        <w:ind w:left="-851" w:right="-284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4">
    <w:p w:rsidR="00C06EB2" w:rsidRPr="00DE67D6" w:rsidRDefault="00C06EB2" w:rsidP="00630B62">
      <w:pPr>
        <w:pStyle w:val="a7"/>
        <w:ind w:left="-851" w:right="-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E67D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DE67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hyperlink r:id="rId1" w:tgtFrame="_blank" w:history="1">
        <w:r w:rsidRPr="00DE67D6">
          <w:rPr>
            <w:rStyle w:val="blk"/>
            <w:rFonts w:ascii="Times New Roman" w:hAnsi="Times New Roman" w:cs="Times New Roman"/>
            <w:color w:val="000000" w:themeColor="text1"/>
            <w:spacing w:val="2"/>
            <w:sz w:val="22"/>
            <w:szCs w:val="22"/>
            <w:shd w:val="clear" w:color="auto" w:fill="FFFFFF"/>
          </w:rPr>
          <w:t>ФЗ от 05.07.2010 N 154-ФЗ (ред. от 29.12.2017)</w:t>
        </w:r>
      </w:hyperlink>
      <w:r w:rsidRPr="00DE67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hyperlink r:id="rId2" w:tgtFrame="_blank" w:history="1">
        <w:r w:rsidRPr="00DE67D6">
          <w:rPr>
            <w:rStyle w:val="blk"/>
            <w:rFonts w:ascii="Times New Roman" w:hAnsi="Times New Roman" w:cs="Times New Roman"/>
            <w:color w:val="000000" w:themeColor="text1"/>
            <w:spacing w:val="2"/>
            <w:sz w:val="22"/>
            <w:szCs w:val="22"/>
            <w:shd w:val="clear" w:color="auto" w:fill="FFFFFF"/>
          </w:rPr>
          <w:t>"</w:t>
        </w:r>
        <w:r w:rsidRPr="00DE67D6">
          <w:rPr>
            <w:rStyle w:val="b"/>
            <w:rFonts w:ascii="Times New Roman" w:hAnsi="Times New Roman" w:cs="Times New Roman"/>
            <w:color w:val="000000" w:themeColor="text1"/>
            <w:spacing w:val="2"/>
            <w:sz w:val="22"/>
            <w:szCs w:val="22"/>
            <w:shd w:val="clear" w:color="auto" w:fill="FFFFFF"/>
          </w:rPr>
          <w:t>Консульский</w:t>
        </w:r>
        <w:r w:rsidRPr="00DE67D6">
          <w:rPr>
            <w:rStyle w:val="blk"/>
            <w:rFonts w:ascii="Times New Roman" w:hAnsi="Times New Roman" w:cs="Times New Roman"/>
            <w:color w:val="000000" w:themeColor="text1"/>
            <w:spacing w:val="2"/>
            <w:sz w:val="22"/>
            <w:szCs w:val="22"/>
            <w:shd w:val="clear" w:color="auto" w:fill="FFFFFF"/>
          </w:rPr>
          <w:t> </w:t>
        </w:r>
        <w:r w:rsidRPr="00DE67D6">
          <w:rPr>
            <w:rStyle w:val="b"/>
            <w:rFonts w:ascii="Times New Roman" w:hAnsi="Times New Roman" w:cs="Times New Roman"/>
            <w:color w:val="000000" w:themeColor="text1"/>
            <w:spacing w:val="2"/>
            <w:sz w:val="22"/>
            <w:szCs w:val="22"/>
            <w:shd w:val="clear" w:color="auto" w:fill="FFFFFF"/>
          </w:rPr>
          <w:t>устав</w:t>
        </w:r>
        <w:r w:rsidRPr="00DE67D6">
          <w:rPr>
            <w:rStyle w:val="blk"/>
            <w:rFonts w:ascii="Times New Roman" w:hAnsi="Times New Roman" w:cs="Times New Roman"/>
            <w:color w:val="000000" w:themeColor="text1"/>
            <w:spacing w:val="2"/>
            <w:sz w:val="22"/>
            <w:szCs w:val="22"/>
            <w:shd w:val="clear" w:color="auto" w:fill="FFFFFF"/>
          </w:rPr>
          <w:t> Российской Федерации"</w:t>
        </w:r>
      </w:hyperlink>
      <w:r w:rsidR="000C786C" w:rsidRPr="00DE67D6">
        <w:rPr>
          <w:rStyle w:val="blk"/>
          <w:rFonts w:ascii="Times New Roman" w:hAnsi="Times New Roman" w:cs="Times New Roman"/>
          <w:color w:val="000000"/>
          <w:spacing w:val="2"/>
          <w:sz w:val="22"/>
          <w:szCs w:val="22"/>
          <w:shd w:val="clear" w:color="auto" w:fill="FFFFFF"/>
        </w:rPr>
        <w:t>// СПС «Консультант</w:t>
      </w:r>
      <w:r w:rsidR="00C713C6">
        <w:rPr>
          <w:rStyle w:val="blk"/>
          <w:rFonts w:ascii="Times New Roman" w:hAnsi="Times New Roman" w:cs="Times New Roman"/>
          <w:color w:val="000000"/>
          <w:spacing w:val="2"/>
          <w:sz w:val="22"/>
          <w:szCs w:val="22"/>
          <w:shd w:val="clear" w:color="auto" w:fill="FFFFFF"/>
        </w:rPr>
        <w:t> </w:t>
      </w:r>
      <w:r w:rsidR="000C786C" w:rsidRPr="00DE67D6">
        <w:rPr>
          <w:rStyle w:val="blk"/>
          <w:rFonts w:ascii="Times New Roman" w:hAnsi="Times New Roman" w:cs="Times New Roman"/>
          <w:color w:val="000000"/>
          <w:spacing w:val="2"/>
          <w:sz w:val="22"/>
          <w:szCs w:val="22"/>
          <w:shd w:val="clear" w:color="auto" w:fill="FFFFFF"/>
        </w:rPr>
        <w:t>Плюс»</w:t>
      </w:r>
    </w:p>
  </w:footnote>
  <w:footnote w:id="5">
    <w:p w:rsidR="005153C2" w:rsidRPr="00DE67D6" w:rsidRDefault="005153C2" w:rsidP="00630B62">
      <w:pPr>
        <w:pStyle w:val="1"/>
        <w:shd w:val="clear" w:color="auto" w:fill="FFFFFF"/>
        <w:spacing w:before="0" w:beforeAutospacing="0" w:after="144" w:afterAutospacing="0" w:line="242" w:lineRule="atLeast"/>
        <w:ind w:left="-851" w:right="-284"/>
        <w:jc w:val="both"/>
        <w:rPr>
          <w:b w:val="0"/>
          <w:color w:val="000000" w:themeColor="text1"/>
          <w:sz w:val="22"/>
          <w:szCs w:val="22"/>
        </w:rPr>
      </w:pPr>
      <w:r w:rsidRPr="00DE67D6">
        <w:rPr>
          <w:rStyle w:val="a9"/>
          <w:b w:val="0"/>
          <w:sz w:val="24"/>
          <w:szCs w:val="24"/>
        </w:rPr>
        <w:footnoteRef/>
      </w:r>
      <w:r w:rsidRPr="00DE67D6">
        <w:rPr>
          <w:sz w:val="22"/>
          <w:szCs w:val="22"/>
        </w:rPr>
        <w:t xml:space="preserve"> </w:t>
      </w:r>
      <w:r w:rsidRPr="00DE67D6">
        <w:rPr>
          <w:b w:val="0"/>
          <w:color w:val="000000" w:themeColor="text1"/>
          <w:sz w:val="22"/>
          <w:szCs w:val="22"/>
        </w:rPr>
        <w:t xml:space="preserve">ст. 13 Указ Президента РФ от 05.11.1998 N 1330 (ред. от 21.08.2012) "Об утверждении Положения о Консульском учреждении Российской Федерации" </w:t>
      </w:r>
      <w:r w:rsidRPr="00DE67D6">
        <w:rPr>
          <w:rStyle w:val="blk"/>
          <w:b w:val="0"/>
          <w:color w:val="000000" w:themeColor="text1"/>
          <w:spacing w:val="2"/>
          <w:sz w:val="22"/>
          <w:szCs w:val="22"/>
          <w:shd w:val="clear" w:color="auto" w:fill="FFFFFF"/>
        </w:rPr>
        <w:t>// СПС «Консультант</w:t>
      </w:r>
      <w:r w:rsidR="00C713C6">
        <w:rPr>
          <w:rStyle w:val="blk"/>
          <w:b w:val="0"/>
          <w:color w:val="000000" w:themeColor="text1"/>
          <w:spacing w:val="2"/>
          <w:sz w:val="22"/>
          <w:szCs w:val="22"/>
          <w:shd w:val="clear" w:color="auto" w:fill="FFFFFF"/>
        </w:rPr>
        <w:t> </w:t>
      </w:r>
      <w:r w:rsidRPr="00DE67D6">
        <w:rPr>
          <w:rStyle w:val="blk"/>
          <w:b w:val="0"/>
          <w:color w:val="000000" w:themeColor="text1"/>
          <w:spacing w:val="2"/>
          <w:sz w:val="22"/>
          <w:szCs w:val="22"/>
          <w:shd w:val="clear" w:color="auto" w:fill="FFFFFF"/>
        </w:rPr>
        <w:t>Плюс»</w:t>
      </w:r>
    </w:p>
    <w:p w:rsidR="005153C2" w:rsidRDefault="005153C2" w:rsidP="00DE67D6">
      <w:pPr>
        <w:pStyle w:val="a7"/>
      </w:pPr>
    </w:p>
  </w:footnote>
  <w:footnote w:id="6">
    <w:p w:rsidR="007815E4" w:rsidRPr="00DE67D6" w:rsidRDefault="007815E4" w:rsidP="00DE67D6">
      <w:pPr>
        <w:shd w:val="clear" w:color="auto" w:fill="FFFFFF"/>
        <w:spacing w:after="0" w:line="360" w:lineRule="auto"/>
        <w:ind w:left="-993" w:right="-284"/>
        <w:jc w:val="both"/>
        <w:rPr>
          <w:rStyle w:val="blk"/>
          <w:rFonts w:ascii="Times New Roman" w:hAnsi="Times New Roman" w:cs="Times New Roman"/>
          <w:color w:val="000000"/>
          <w:spacing w:val="2"/>
          <w:shd w:val="clear" w:color="auto" w:fill="FFFFFF"/>
        </w:rPr>
      </w:pPr>
      <w:r w:rsidRPr="00DE67D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DE67D6">
        <w:rPr>
          <w:rFonts w:ascii="Times New Roman" w:hAnsi="Times New Roman" w:cs="Times New Roman"/>
        </w:rPr>
        <w:t xml:space="preserve"> </w:t>
      </w:r>
      <w:r w:rsidRPr="00DE67D6">
        <w:rPr>
          <w:rStyle w:val="blk"/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.</w:t>
      </w:r>
      <w:r w:rsidRPr="00DE67D6">
        <w:rPr>
          <w:rStyle w:val="blk"/>
          <w:rFonts w:ascii="Times New Roman" w:hAnsi="Times New Roman" w:cs="Times New Roman"/>
          <w:color w:val="000000"/>
          <w:spacing w:val="2"/>
          <w:shd w:val="clear" w:color="auto" w:fill="FFFFFF"/>
        </w:rPr>
        <w:t>«</w:t>
      </w:r>
      <w:r w:rsidRPr="00DE67D6">
        <w:rPr>
          <w:rStyle w:val="b"/>
          <w:rFonts w:ascii="Times New Roman" w:hAnsi="Times New Roman" w:cs="Times New Roman"/>
          <w:color w:val="000000"/>
          <w:spacing w:val="2"/>
          <w:shd w:val="clear" w:color="auto" w:fill="FFFFFF"/>
        </w:rPr>
        <w:t>Консульская</w:t>
      </w:r>
      <w:r w:rsidRPr="00DE67D6">
        <w:rPr>
          <w:rStyle w:val="blk"/>
          <w:rFonts w:ascii="Times New Roman" w:hAnsi="Times New Roman" w:cs="Times New Roman"/>
          <w:color w:val="000000"/>
          <w:spacing w:val="2"/>
          <w:shd w:val="clear" w:color="auto" w:fill="FFFFFF"/>
        </w:rPr>
        <w:t> </w:t>
      </w:r>
      <w:r w:rsidRPr="00DE67D6">
        <w:rPr>
          <w:rStyle w:val="b"/>
          <w:rFonts w:ascii="Times New Roman" w:hAnsi="Times New Roman" w:cs="Times New Roman"/>
          <w:color w:val="000000"/>
          <w:spacing w:val="2"/>
          <w:shd w:val="clear" w:color="auto" w:fill="FFFFFF"/>
        </w:rPr>
        <w:t>конвенция</w:t>
      </w:r>
      <w:r w:rsidRPr="00DE67D6">
        <w:rPr>
          <w:rStyle w:val="blk"/>
          <w:rFonts w:ascii="Times New Roman" w:hAnsi="Times New Roman" w:cs="Times New Roman"/>
          <w:color w:val="000000"/>
          <w:spacing w:val="2"/>
          <w:shd w:val="clear" w:color="auto" w:fill="FFFFFF"/>
        </w:rPr>
        <w:t> </w:t>
      </w:r>
      <w:r w:rsidRPr="00DE67D6">
        <w:rPr>
          <w:rStyle w:val="b"/>
          <w:rFonts w:ascii="Times New Roman" w:hAnsi="Times New Roman" w:cs="Times New Roman"/>
          <w:color w:val="000000"/>
          <w:spacing w:val="2"/>
          <w:shd w:val="clear" w:color="auto" w:fill="FFFFFF"/>
        </w:rPr>
        <w:t>между</w:t>
      </w:r>
      <w:r w:rsidRPr="00DE67D6">
        <w:rPr>
          <w:rStyle w:val="blk"/>
          <w:rFonts w:ascii="Times New Roman" w:hAnsi="Times New Roman" w:cs="Times New Roman"/>
          <w:color w:val="000000"/>
          <w:spacing w:val="2"/>
          <w:shd w:val="clear" w:color="auto" w:fill="FFFFFF"/>
        </w:rPr>
        <w:t> </w:t>
      </w:r>
      <w:r w:rsidRPr="00DE67D6">
        <w:rPr>
          <w:rStyle w:val="b"/>
          <w:rFonts w:ascii="Times New Roman" w:hAnsi="Times New Roman" w:cs="Times New Roman"/>
          <w:color w:val="000000"/>
          <w:spacing w:val="2"/>
          <w:shd w:val="clear" w:color="auto" w:fill="FFFFFF"/>
        </w:rPr>
        <w:t>Российской</w:t>
      </w:r>
      <w:r w:rsidRPr="00DE67D6">
        <w:rPr>
          <w:rStyle w:val="blk"/>
          <w:rFonts w:ascii="Times New Roman" w:hAnsi="Times New Roman" w:cs="Times New Roman"/>
          <w:color w:val="000000"/>
          <w:spacing w:val="2"/>
          <w:shd w:val="clear" w:color="auto" w:fill="FFFFFF"/>
        </w:rPr>
        <w:t> </w:t>
      </w:r>
      <w:r w:rsidRPr="00DE67D6">
        <w:rPr>
          <w:rStyle w:val="b"/>
          <w:rFonts w:ascii="Times New Roman" w:hAnsi="Times New Roman" w:cs="Times New Roman"/>
          <w:color w:val="000000"/>
          <w:spacing w:val="2"/>
          <w:shd w:val="clear" w:color="auto" w:fill="FFFFFF"/>
        </w:rPr>
        <w:t>Федерацией</w:t>
      </w:r>
      <w:r w:rsidRPr="00DE67D6">
        <w:rPr>
          <w:rStyle w:val="blk"/>
          <w:rFonts w:ascii="Times New Roman" w:hAnsi="Times New Roman" w:cs="Times New Roman"/>
          <w:color w:val="000000"/>
          <w:spacing w:val="2"/>
          <w:shd w:val="clear" w:color="auto" w:fill="FFFFFF"/>
        </w:rPr>
        <w:t> и </w:t>
      </w:r>
      <w:r w:rsidRPr="00DE67D6">
        <w:rPr>
          <w:rStyle w:val="b"/>
          <w:rFonts w:ascii="Times New Roman" w:hAnsi="Times New Roman" w:cs="Times New Roman"/>
          <w:color w:val="000000"/>
          <w:spacing w:val="2"/>
          <w:shd w:val="clear" w:color="auto" w:fill="FFFFFF"/>
        </w:rPr>
        <w:t>Республикой</w:t>
      </w:r>
      <w:r w:rsidRPr="00DE67D6">
        <w:rPr>
          <w:rStyle w:val="blk"/>
          <w:rFonts w:ascii="Times New Roman" w:hAnsi="Times New Roman" w:cs="Times New Roman"/>
          <w:color w:val="000000"/>
          <w:spacing w:val="2"/>
          <w:shd w:val="clear" w:color="auto" w:fill="FFFFFF"/>
        </w:rPr>
        <w:t> </w:t>
      </w:r>
      <w:r w:rsidRPr="00DE67D6">
        <w:rPr>
          <w:rStyle w:val="b"/>
          <w:rFonts w:ascii="Times New Roman" w:hAnsi="Times New Roman" w:cs="Times New Roman"/>
          <w:color w:val="000000"/>
          <w:spacing w:val="2"/>
          <w:shd w:val="clear" w:color="auto" w:fill="FFFFFF"/>
        </w:rPr>
        <w:t>Казахстан</w:t>
      </w:r>
      <w:r w:rsidRPr="00DE67D6">
        <w:rPr>
          <w:rStyle w:val="blk"/>
          <w:rFonts w:ascii="Times New Roman" w:hAnsi="Times New Roman" w:cs="Times New Roman"/>
          <w:color w:val="000000"/>
          <w:spacing w:val="2"/>
          <w:shd w:val="clear" w:color="auto" w:fill="FFFFFF"/>
        </w:rPr>
        <w:t>» (Заключена в г. Москве 28.03.1994)</w:t>
      </w:r>
      <w:r w:rsidRPr="00DE67D6">
        <w:rPr>
          <w:rStyle w:val="blk"/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</w:t>
      </w:r>
      <w:r w:rsidRPr="00DE67D6">
        <w:rPr>
          <w:rStyle w:val="blk"/>
          <w:rFonts w:ascii="Times New Roman" w:hAnsi="Times New Roman" w:cs="Times New Roman"/>
          <w:color w:val="000000"/>
          <w:spacing w:val="2"/>
          <w:shd w:val="clear" w:color="auto" w:fill="FFFFFF"/>
        </w:rPr>
        <w:t>// СПС «Консультант</w:t>
      </w:r>
      <w:r w:rsidR="00C713C6">
        <w:rPr>
          <w:rStyle w:val="blk"/>
          <w:rFonts w:ascii="Times New Roman" w:hAnsi="Times New Roman" w:cs="Times New Roman"/>
          <w:color w:val="000000"/>
          <w:spacing w:val="2"/>
          <w:shd w:val="clear" w:color="auto" w:fill="FFFFFF"/>
        </w:rPr>
        <w:t> </w:t>
      </w:r>
      <w:r w:rsidRPr="00DE67D6">
        <w:rPr>
          <w:rStyle w:val="blk"/>
          <w:rFonts w:ascii="Times New Roman" w:hAnsi="Times New Roman" w:cs="Times New Roman"/>
          <w:color w:val="000000"/>
          <w:spacing w:val="2"/>
          <w:shd w:val="clear" w:color="auto" w:fill="FFFFFF"/>
        </w:rPr>
        <w:t>Плюс»</w:t>
      </w:r>
    </w:p>
    <w:p w:rsidR="007815E4" w:rsidRPr="00DE67D6" w:rsidRDefault="007815E4" w:rsidP="00DE67D6">
      <w:pPr>
        <w:pStyle w:val="a7"/>
        <w:ind w:left="-993" w:right="-284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7">
    <w:p w:rsidR="006407D6" w:rsidRPr="007815E4" w:rsidRDefault="006407D6" w:rsidP="00DE67D6">
      <w:pPr>
        <w:pStyle w:val="a7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DE67D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="007815E4" w:rsidRPr="00DE67D6">
        <w:rPr>
          <w:rFonts w:ascii="Times New Roman" w:hAnsi="Times New Roman" w:cs="Times New Roman"/>
          <w:sz w:val="22"/>
          <w:szCs w:val="22"/>
        </w:rPr>
        <w:t xml:space="preserve"> </w:t>
      </w:r>
      <w:r w:rsidR="00DE67D6" w:rsidRPr="00DE67D6">
        <w:rPr>
          <w:rFonts w:ascii="Times New Roman" w:hAnsi="Times New Roman" w:cs="Times New Roman"/>
          <w:sz w:val="22"/>
          <w:szCs w:val="22"/>
        </w:rPr>
        <w:t xml:space="preserve">ст.26 </w:t>
      </w:r>
      <w:hyperlink r:id="rId3" w:tgtFrame="_blank" w:history="1">
        <w:r w:rsidR="00DE67D6" w:rsidRPr="00DE67D6">
          <w:rPr>
            <w:rStyle w:val="blk"/>
            <w:rFonts w:ascii="Times New Roman" w:hAnsi="Times New Roman" w:cs="Times New Roman"/>
            <w:color w:val="000000" w:themeColor="text1"/>
            <w:spacing w:val="2"/>
            <w:sz w:val="22"/>
            <w:szCs w:val="22"/>
            <w:shd w:val="clear" w:color="auto" w:fill="FFFFFF"/>
          </w:rPr>
          <w:t>ФЗ от 05.07.2010 N 154-ФЗ (ред. от 29.12.2017)</w:t>
        </w:r>
      </w:hyperlink>
      <w:r w:rsidR="00DE67D6" w:rsidRPr="00DE67D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hyperlink r:id="rId4" w:tgtFrame="_blank" w:history="1">
        <w:r w:rsidR="00DE67D6" w:rsidRPr="00DE67D6">
          <w:rPr>
            <w:rStyle w:val="blk"/>
            <w:rFonts w:ascii="Times New Roman" w:hAnsi="Times New Roman" w:cs="Times New Roman"/>
            <w:color w:val="000000" w:themeColor="text1"/>
            <w:spacing w:val="2"/>
            <w:sz w:val="22"/>
            <w:szCs w:val="22"/>
            <w:shd w:val="clear" w:color="auto" w:fill="FFFFFF"/>
          </w:rPr>
          <w:t>"</w:t>
        </w:r>
        <w:r w:rsidR="00DE67D6" w:rsidRPr="00DE67D6">
          <w:rPr>
            <w:rStyle w:val="b"/>
            <w:rFonts w:ascii="Times New Roman" w:hAnsi="Times New Roman" w:cs="Times New Roman"/>
            <w:color w:val="000000" w:themeColor="text1"/>
            <w:spacing w:val="2"/>
            <w:sz w:val="22"/>
            <w:szCs w:val="22"/>
            <w:shd w:val="clear" w:color="auto" w:fill="FFFFFF"/>
          </w:rPr>
          <w:t>Консульский</w:t>
        </w:r>
        <w:r w:rsidR="00DE67D6" w:rsidRPr="00DE67D6">
          <w:rPr>
            <w:rStyle w:val="blk"/>
            <w:rFonts w:ascii="Times New Roman" w:hAnsi="Times New Roman" w:cs="Times New Roman"/>
            <w:color w:val="000000" w:themeColor="text1"/>
            <w:spacing w:val="2"/>
            <w:sz w:val="22"/>
            <w:szCs w:val="22"/>
            <w:shd w:val="clear" w:color="auto" w:fill="FFFFFF"/>
          </w:rPr>
          <w:t> </w:t>
        </w:r>
        <w:r w:rsidR="00DE67D6" w:rsidRPr="00DE67D6">
          <w:rPr>
            <w:rStyle w:val="b"/>
            <w:rFonts w:ascii="Times New Roman" w:hAnsi="Times New Roman" w:cs="Times New Roman"/>
            <w:color w:val="000000" w:themeColor="text1"/>
            <w:spacing w:val="2"/>
            <w:sz w:val="22"/>
            <w:szCs w:val="22"/>
            <w:shd w:val="clear" w:color="auto" w:fill="FFFFFF"/>
          </w:rPr>
          <w:t>устав</w:t>
        </w:r>
        <w:r w:rsidR="00DE67D6" w:rsidRPr="00DE67D6">
          <w:rPr>
            <w:rStyle w:val="blk"/>
            <w:rFonts w:ascii="Times New Roman" w:hAnsi="Times New Roman" w:cs="Times New Roman"/>
            <w:color w:val="000000" w:themeColor="text1"/>
            <w:spacing w:val="2"/>
            <w:sz w:val="22"/>
            <w:szCs w:val="22"/>
            <w:shd w:val="clear" w:color="auto" w:fill="FFFFFF"/>
          </w:rPr>
          <w:t> Российской Федерации"</w:t>
        </w:r>
      </w:hyperlink>
      <w:r w:rsidR="00DE67D6" w:rsidRPr="00DE67D6">
        <w:rPr>
          <w:rStyle w:val="blk"/>
          <w:rFonts w:ascii="Times New Roman" w:hAnsi="Times New Roman" w:cs="Times New Roman"/>
          <w:color w:val="000000"/>
          <w:spacing w:val="2"/>
          <w:sz w:val="22"/>
          <w:szCs w:val="22"/>
          <w:shd w:val="clear" w:color="auto" w:fill="FFFFFF"/>
        </w:rPr>
        <w:t>// СПС «Консультант</w:t>
      </w:r>
      <w:r w:rsidR="00C713C6">
        <w:rPr>
          <w:rStyle w:val="blk"/>
          <w:rFonts w:ascii="Times New Roman" w:hAnsi="Times New Roman" w:cs="Times New Roman"/>
          <w:color w:val="000000"/>
          <w:spacing w:val="2"/>
          <w:sz w:val="22"/>
          <w:szCs w:val="22"/>
          <w:shd w:val="clear" w:color="auto" w:fill="FFFFFF"/>
        </w:rPr>
        <w:t> </w:t>
      </w:r>
      <w:r w:rsidR="00DE67D6" w:rsidRPr="00DE67D6">
        <w:rPr>
          <w:rStyle w:val="blk"/>
          <w:rFonts w:ascii="Times New Roman" w:hAnsi="Times New Roman" w:cs="Times New Roman"/>
          <w:color w:val="000000"/>
          <w:spacing w:val="2"/>
          <w:sz w:val="22"/>
          <w:szCs w:val="22"/>
          <w:shd w:val="clear" w:color="auto" w:fill="FFFFFF"/>
        </w:rPr>
        <w:t>Плюс»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3E"/>
    <w:rsid w:val="00036C47"/>
    <w:rsid w:val="00082249"/>
    <w:rsid w:val="000C786C"/>
    <w:rsid w:val="000E380C"/>
    <w:rsid w:val="000E7BEC"/>
    <w:rsid w:val="000F0D05"/>
    <w:rsid w:val="00102138"/>
    <w:rsid w:val="00153A8E"/>
    <w:rsid w:val="0017672E"/>
    <w:rsid w:val="00195853"/>
    <w:rsid w:val="0019680F"/>
    <w:rsid w:val="001A3D3C"/>
    <w:rsid w:val="001B18BD"/>
    <w:rsid w:val="001C65C3"/>
    <w:rsid w:val="001E011F"/>
    <w:rsid w:val="00227697"/>
    <w:rsid w:val="002D3162"/>
    <w:rsid w:val="00302944"/>
    <w:rsid w:val="0031607F"/>
    <w:rsid w:val="0033072B"/>
    <w:rsid w:val="0039251D"/>
    <w:rsid w:val="00393347"/>
    <w:rsid w:val="00410223"/>
    <w:rsid w:val="00470136"/>
    <w:rsid w:val="0048513D"/>
    <w:rsid w:val="004939C7"/>
    <w:rsid w:val="004A212A"/>
    <w:rsid w:val="004B042C"/>
    <w:rsid w:val="004F335A"/>
    <w:rsid w:val="005153C2"/>
    <w:rsid w:val="00516698"/>
    <w:rsid w:val="0052647E"/>
    <w:rsid w:val="00531019"/>
    <w:rsid w:val="00534A5B"/>
    <w:rsid w:val="00542398"/>
    <w:rsid w:val="00564539"/>
    <w:rsid w:val="005B0F55"/>
    <w:rsid w:val="005E3E62"/>
    <w:rsid w:val="005F4E70"/>
    <w:rsid w:val="00604526"/>
    <w:rsid w:val="006223B8"/>
    <w:rsid w:val="00630B62"/>
    <w:rsid w:val="0063166E"/>
    <w:rsid w:val="00635D4F"/>
    <w:rsid w:val="006407D6"/>
    <w:rsid w:val="00652FB7"/>
    <w:rsid w:val="0069230D"/>
    <w:rsid w:val="006C3906"/>
    <w:rsid w:val="006C3D9E"/>
    <w:rsid w:val="006F7809"/>
    <w:rsid w:val="007030F2"/>
    <w:rsid w:val="00710DE2"/>
    <w:rsid w:val="00765346"/>
    <w:rsid w:val="0078017E"/>
    <w:rsid w:val="007815E4"/>
    <w:rsid w:val="0078789C"/>
    <w:rsid w:val="007964EE"/>
    <w:rsid w:val="007A2D8B"/>
    <w:rsid w:val="007D17E9"/>
    <w:rsid w:val="007F18B6"/>
    <w:rsid w:val="008325B5"/>
    <w:rsid w:val="008A5F3F"/>
    <w:rsid w:val="008E1C3E"/>
    <w:rsid w:val="0094175D"/>
    <w:rsid w:val="009443EB"/>
    <w:rsid w:val="009A4D14"/>
    <w:rsid w:val="009A6EBF"/>
    <w:rsid w:val="00A00904"/>
    <w:rsid w:val="00A01FF7"/>
    <w:rsid w:val="00A275C1"/>
    <w:rsid w:val="00A533A6"/>
    <w:rsid w:val="00A56340"/>
    <w:rsid w:val="00A66A93"/>
    <w:rsid w:val="00A82E43"/>
    <w:rsid w:val="00AE7247"/>
    <w:rsid w:val="00B1153A"/>
    <w:rsid w:val="00B126A3"/>
    <w:rsid w:val="00B15123"/>
    <w:rsid w:val="00B23422"/>
    <w:rsid w:val="00B24AF4"/>
    <w:rsid w:val="00B446AF"/>
    <w:rsid w:val="00B62199"/>
    <w:rsid w:val="00B83BEA"/>
    <w:rsid w:val="00B8706E"/>
    <w:rsid w:val="00B91F1C"/>
    <w:rsid w:val="00B941FB"/>
    <w:rsid w:val="00BA3B49"/>
    <w:rsid w:val="00BB4B40"/>
    <w:rsid w:val="00BC0CF0"/>
    <w:rsid w:val="00BD764D"/>
    <w:rsid w:val="00BE0B0A"/>
    <w:rsid w:val="00BE7982"/>
    <w:rsid w:val="00C046DF"/>
    <w:rsid w:val="00C06EB2"/>
    <w:rsid w:val="00C24767"/>
    <w:rsid w:val="00C33D2F"/>
    <w:rsid w:val="00C52667"/>
    <w:rsid w:val="00C713C6"/>
    <w:rsid w:val="00C92482"/>
    <w:rsid w:val="00CF7FB9"/>
    <w:rsid w:val="00D3288E"/>
    <w:rsid w:val="00D348F3"/>
    <w:rsid w:val="00D44DB5"/>
    <w:rsid w:val="00D96E8B"/>
    <w:rsid w:val="00DC2D1F"/>
    <w:rsid w:val="00DE67D6"/>
    <w:rsid w:val="00DF2F97"/>
    <w:rsid w:val="00E16487"/>
    <w:rsid w:val="00E4143C"/>
    <w:rsid w:val="00E81D09"/>
    <w:rsid w:val="00ED378A"/>
    <w:rsid w:val="00EE0CDC"/>
    <w:rsid w:val="00EF2953"/>
    <w:rsid w:val="00F15AB4"/>
    <w:rsid w:val="00F22170"/>
    <w:rsid w:val="00F334CE"/>
    <w:rsid w:val="00F8505E"/>
    <w:rsid w:val="00FA4014"/>
    <w:rsid w:val="00FA486A"/>
    <w:rsid w:val="00FB2AD4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348F3"/>
  </w:style>
  <w:style w:type="character" w:styleId="a3">
    <w:name w:val="Hyperlink"/>
    <w:basedOn w:val="a0"/>
    <w:uiPriority w:val="99"/>
    <w:semiHidden/>
    <w:unhideWhenUsed/>
    <w:rsid w:val="001B18BD"/>
    <w:rPr>
      <w:color w:val="0000FF"/>
      <w:u w:val="single"/>
    </w:rPr>
  </w:style>
  <w:style w:type="character" w:customStyle="1" w:styleId="b">
    <w:name w:val="b"/>
    <w:basedOn w:val="a0"/>
    <w:rsid w:val="00B83BEA"/>
  </w:style>
  <w:style w:type="paragraph" w:styleId="a4">
    <w:name w:val="endnote text"/>
    <w:basedOn w:val="a"/>
    <w:link w:val="a5"/>
    <w:uiPriority w:val="99"/>
    <w:semiHidden/>
    <w:unhideWhenUsed/>
    <w:rsid w:val="00C06EB2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06EB2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C06EB2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C06EB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06EB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06EB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D1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348F3"/>
  </w:style>
  <w:style w:type="character" w:styleId="a3">
    <w:name w:val="Hyperlink"/>
    <w:basedOn w:val="a0"/>
    <w:uiPriority w:val="99"/>
    <w:semiHidden/>
    <w:unhideWhenUsed/>
    <w:rsid w:val="001B18BD"/>
    <w:rPr>
      <w:color w:val="0000FF"/>
      <w:u w:val="single"/>
    </w:rPr>
  </w:style>
  <w:style w:type="character" w:customStyle="1" w:styleId="b">
    <w:name w:val="b"/>
    <w:basedOn w:val="a0"/>
    <w:rsid w:val="00B83BEA"/>
  </w:style>
  <w:style w:type="paragraph" w:styleId="a4">
    <w:name w:val="endnote text"/>
    <w:basedOn w:val="a"/>
    <w:link w:val="a5"/>
    <w:uiPriority w:val="99"/>
    <w:semiHidden/>
    <w:unhideWhenUsed/>
    <w:rsid w:val="00C06EB2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06EB2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C06EB2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C06EB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06EB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06EB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D1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2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8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7252/a2c4fed48f10c6823bbedab2c5fe61e76654651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ultant.ru/document/cons_doc_LAW_286986/" TargetMode="External"/><Relationship Id="rId2" Type="http://schemas.openxmlformats.org/officeDocument/2006/relationships/hyperlink" Target="http://www.consultant.ru/document/cons_doc_LAW_286986/" TargetMode="External"/><Relationship Id="rId1" Type="http://schemas.openxmlformats.org/officeDocument/2006/relationships/hyperlink" Target="http://www.consultant.ru/document/cons_doc_LAW_286986/" TargetMode="External"/><Relationship Id="rId4" Type="http://schemas.openxmlformats.org/officeDocument/2006/relationships/hyperlink" Target="http://www.consultant.ru/document/cons_doc_LAW_2869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B42B-674B-4C83-9A1E-4F8D28DF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136</cp:revision>
  <dcterms:created xsi:type="dcterms:W3CDTF">2018-02-24T09:18:00Z</dcterms:created>
  <dcterms:modified xsi:type="dcterms:W3CDTF">2018-03-19T19:51:00Z</dcterms:modified>
</cp:coreProperties>
</file>