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p xmlns:wp14="http://schemas.microsoft.com/office/word/2010/wordml" w:rsidR="006C6854" w:rsidRDefault="00297FCB" w14:paraId="66E7F081" wp14:textId="77777777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bookmarkStart w:name="_gjdgxs" w:colFirst="0" w:colLast="0" w:id="0"/>
      <w:bookmarkEnd w:id="0"/>
      <w:r>
        <w:rPr>
          <w:rFonts w:ascii="Times New Roman" w:hAnsi="Times New Roman" w:eastAsia="Times New Roman" w:cs="Times New Roman"/>
          <w:sz w:val="28"/>
          <w:szCs w:val="28"/>
        </w:rPr>
        <w:t>МИНИСТЕРСТВО ОБРАЗОВАНИЯ И НАУКИ РФ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>ФГБОУ ВПО «ТВЕРСКОЙ ГОСУДАРСТВЕННЫЙ УНИВЕРСИТЕТ»</w:t>
      </w:r>
    </w:p>
    <w:p xmlns:wp14="http://schemas.microsoft.com/office/word/2010/wordml" w:rsidR="006C6854" w:rsidRDefault="00297FCB" w14:paraId="656004EF" wp14:textId="77777777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ФИЛОЛОГИЧЕСКИЙ ФАКУЛЬТЕТ</w:t>
      </w:r>
    </w:p>
    <w:p xmlns:wp14="http://schemas.microsoft.com/office/word/2010/wordml" w:rsidR="006C6854" w:rsidRDefault="00297FCB" w14:paraId="2D0D5AAD" wp14:textId="77777777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Кафедра журналистики,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рекламы и связей с общественностью</w:t>
      </w:r>
    </w:p>
    <w:p xmlns:wp14="http://schemas.microsoft.com/office/word/2010/wordml" w:rsidR="006C6854" w:rsidRDefault="00297FCB" w14:paraId="784ED810" wp14:textId="77777777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Направление подготовки: 031600.62 «Реклама и связи с общественностью»</w:t>
      </w:r>
    </w:p>
    <w:p xmlns:wp14="http://schemas.microsoft.com/office/word/2010/wordml" w:rsidR="006C6854" w:rsidRDefault="006C6854" w14:paraId="672A6659" wp14:textId="77777777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RDefault="006C6854" w14:paraId="0A37501D" wp14:textId="77777777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RDefault="006C6854" w14:paraId="5DAB6C7B" wp14:textId="77777777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RDefault="00297FCB" w14:paraId="4E322FBB" wp14:textId="77777777"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КУРСОВАЯ РАБОТА</w:t>
      </w:r>
    </w:p>
    <w:p xmlns:wp14="http://schemas.microsoft.com/office/word/2010/wordml" w:rsidR="006C6854" w:rsidRDefault="00297FCB" w14:paraId="54BF5757" wp14:textId="77777777"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Особенности </w:t>
      </w:r>
      <w:proofErr w:type="spellStart"/>
      <w:r>
        <w:rPr>
          <w:rFonts w:ascii="Times New Roman" w:hAnsi="Times New Roman" w:eastAsia="Times New Roman" w:cs="Times New Roman"/>
          <w:b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территорий</w:t>
      </w:r>
    </w:p>
    <w:p xmlns:wp14="http://schemas.microsoft.com/office/word/2010/wordml" w:rsidR="006C6854" w:rsidRDefault="00297FCB" w14:paraId="58614CE6" wp14:textId="77777777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на примере российских городов</w:t>
      </w:r>
    </w:p>
    <w:p xmlns:wp14="http://schemas.microsoft.com/office/word/2010/wordml" w:rsidR="006C6854" w:rsidRDefault="006C6854" w14:paraId="02EB378F" wp14:textId="77777777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RDefault="006C6854" w14:paraId="6A05A809" wp14:textId="77777777"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RDefault="00297FCB" w14:paraId="4205479F" wp14:textId="77777777">
      <w:pPr>
        <w:spacing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Автор: </w:t>
      </w:r>
    </w:p>
    <w:p xmlns:wp14="http://schemas.microsoft.com/office/word/2010/wordml" w:rsidR="006C6854" w:rsidRDefault="00297FCB" w14:paraId="478376F8" wp14:textId="77777777">
      <w:pPr>
        <w:spacing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Дулева Екатерина Валерьевна,</w:t>
      </w:r>
    </w:p>
    <w:p xmlns:wp14="http://schemas.microsoft.com/office/word/2010/wordml" w:rsidR="006C6854" w:rsidRDefault="00297FCB" w14:paraId="4AFD1F21" wp14:textId="77777777">
      <w:pPr>
        <w:spacing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студентка 2 курса 24 группы</w:t>
      </w:r>
    </w:p>
    <w:p xmlns:wp14="http://schemas.microsoft.com/office/word/2010/wordml" w:rsidR="006C6854" w:rsidRDefault="00297FCB" w14:paraId="71754EC3" wp14:textId="77777777">
      <w:pPr>
        <w:spacing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Научный руководитель:</w:t>
      </w:r>
    </w:p>
    <w:p xmlns:wp14="http://schemas.microsoft.com/office/word/2010/wordml" w:rsidR="006C6854" w:rsidRDefault="00297FCB" w14:paraId="1B6F2C25" wp14:textId="77777777">
      <w:pPr>
        <w:spacing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доцент Дмитрий Владиславович </w:t>
      </w:r>
    </w:p>
    <w:p xmlns:wp14="http://schemas.microsoft.com/office/word/2010/wordml" w:rsidR="006C6854" w:rsidRDefault="00297FCB" w14:paraId="07B635A9" wp14:textId="77777777">
      <w:pPr>
        <w:spacing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Ильяшенко</w:t>
      </w:r>
    </w:p>
    <w:p xmlns:wp14="http://schemas.microsoft.com/office/word/2010/wordml" w:rsidR="006C6854" w:rsidRDefault="006C6854" w14:paraId="5A39BBE3" wp14:textId="77777777">
      <w:pPr>
        <w:spacing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RDefault="006C6854" w14:paraId="41C8F396" wp14:textId="77777777"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RDefault="00297FCB" w14:paraId="62D46209" wp14:textId="77777777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Тверь 2018</w:t>
      </w:r>
    </w:p>
    <w:p xmlns:wp14="http://schemas.microsoft.com/office/word/2010/wordml" w:rsidR="0062034D" w:rsidRDefault="0062034D" w14:paraId="72A3D3EC" wp14:textId="77777777">
      <w:pPr>
        <w:spacing w:line="360" w:lineRule="auto"/>
        <w:ind w:left="186" w:firstLine="708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sdt>
      <w:sdtPr>
        <w:id w:val="-157921966"/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color w:val="000000"/>
          <w:sz w:val="22"/>
          <w:szCs w:val="22"/>
        </w:rPr>
      </w:sdtEndPr>
      <w:sdtContent>
        <w:p xmlns:wp14="http://schemas.microsoft.com/office/word/2010/wordml" w:rsidRPr="0069518F" w:rsidR="000D7A95" w:rsidP="0069518F" w:rsidRDefault="0069518F" w14:paraId="4982928A" wp14:textId="77777777">
          <w:pPr>
            <w:pStyle w:val="a7"/>
            <w:spacing w:line="360" w:lineRule="auto"/>
            <w:jc w:val="both"/>
            <w:rPr>
              <w:rFonts w:ascii="Times New Roman" w:hAnsi="Times New Roman" w:cs="Times New Roman"/>
              <w:color w:val="auto"/>
            </w:rPr>
          </w:pPr>
          <w:r w:rsidRPr="0069518F">
            <w:rPr>
              <w:rFonts w:ascii="Times New Roman" w:hAnsi="Times New Roman" w:cs="Times New Roman"/>
              <w:color w:val="auto"/>
            </w:rPr>
            <w:t>СОДЕРЖАНИЕ</w:t>
          </w:r>
        </w:p>
        <w:p xmlns:wp14="http://schemas.microsoft.com/office/word/2010/wordml" w:rsidRPr="0069518F" w:rsidR="0069518F" w:rsidP="0069518F" w:rsidRDefault="000D7A95" w14:paraId="4C4D2487" wp14:textId="77777777">
          <w:pPr>
            <w:pStyle w:val="10"/>
            <w:tabs>
              <w:tab w:val="right" w:leader="dot" w:pos="9607"/>
            </w:tabs>
            <w:spacing w:line="360" w:lineRule="auto"/>
            <w:jc w:val="both"/>
            <w:rPr>
              <w:rFonts w:ascii="Times New Roman" w:hAnsi="Times New Roman" w:cs="Times New Roman" w:eastAsiaTheme="minorEastAsia"/>
              <w:b/>
              <w:noProof/>
              <w:color w:val="auto"/>
              <w:sz w:val="28"/>
              <w:szCs w:val="28"/>
            </w:rPr>
          </w:pPr>
          <w:r w:rsidRPr="0069518F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fldChar w:fldCharType="begin"/>
          </w:r>
          <w:r w:rsidRPr="0069518F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instrText xml:space="preserve"> TOC \o "1-3" \h \z \u </w:instrText>
          </w:r>
          <w:r w:rsidRPr="0069518F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fldChar w:fldCharType="separate"/>
          </w:r>
          <w:hyperlink w:history="1" w:anchor="_Toc510381875">
            <w:r w:rsidRPr="0069518F" w:rsidR="0069518F">
              <w:rPr>
                <w:rStyle w:val="a8"/>
                <w:rFonts w:ascii="Times New Roman" w:hAnsi="Times New Roman" w:eastAsia="Times New Roman" w:cs="Times New Roman"/>
                <w:b/>
                <w:noProof/>
                <w:sz w:val="28"/>
                <w:szCs w:val="28"/>
              </w:rPr>
              <w:t>ВВЕДЕНИЕ</w:t>
            </w:r>
            <w:r w:rsidRPr="0069518F" w:rsid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69518F" w:rsid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69518F" w:rsid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_Toc510381875 \h </w:instrText>
            </w:r>
            <w:r w:rsidRPr="0069518F" w:rsid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69518F" w:rsid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3</w:t>
            </w:r>
            <w:r w:rsidRPr="0069518F" w:rsid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xmlns:wp14="http://schemas.microsoft.com/office/word/2010/wordml" w:rsidRPr="0069518F" w:rsidR="0069518F" w:rsidP="0069518F" w:rsidRDefault="0069518F" w14:paraId="680C62F0" wp14:textId="77777777">
          <w:pPr>
            <w:pStyle w:val="10"/>
            <w:tabs>
              <w:tab w:val="right" w:leader="dot" w:pos="9607"/>
            </w:tabs>
            <w:spacing w:line="360" w:lineRule="auto"/>
            <w:jc w:val="both"/>
            <w:rPr>
              <w:rFonts w:ascii="Times New Roman" w:hAnsi="Times New Roman" w:cs="Times New Roman" w:eastAsiaTheme="minorEastAsia"/>
              <w:b/>
              <w:noProof/>
              <w:color w:val="auto"/>
              <w:sz w:val="28"/>
              <w:szCs w:val="28"/>
            </w:rPr>
          </w:pPr>
          <w:hyperlink w:history="1" w:anchor="_Toc510381876">
            <w:r w:rsidRPr="0069518F">
              <w:rPr>
                <w:rStyle w:val="a8"/>
                <w:rFonts w:ascii="Times New Roman" w:hAnsi="Times New Roman" w:eastAsia="Times New Roman" w:cs="Times New Roman"/>
                <w:b/>
                <w:noProof/>
                <w:sz w:val="28"/>
                <w:szCs w:val="28"/>
              </w:rPr>
              <w:t>ГЛАВА 1. Понятие брендинга территорий</w: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_Toc510381876 \h </w:instrTex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4</w: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xmlns:wp14="http://schemas.microsoft.com/office/word/2010/wordml" w:rsidRPr="0069518F" w:rsidR="0069518F" w:rsidP="0069518F" w:rsidRDefault="0069518F" w14:paraId="226681C6" wp14:textId="77777777">
          <w:pPr>
            <w:pStyle w:val="20"/>
            <w:tabs>
              <w:tab w:val="right" w:leader="dot" w:pos="9607"/>
            </w:tabs>
            <w:spacing w:line="360" w:lineRule="auto"/>
            <w:jc w:val="both"/>
            <w:rPr>
              <w:rFonts w:ascii="Times New Roman" w:hAnsi="Times New Roman" w:cs="Times New Roman" w:eastAsiaTheme="minorEastAsia"/>
              <w:b/>
              <w:noProof/>
              <w:color w:val="auto"/>
              <w:sz w:val="28"/>
              <w:szCs w:val="28"/>
            </w:rPr>
          </w:pPr>
          <w:hyperlink w:history="1" w:anchor="_Toc510381877">
            <w:r w:rsidRPr="0069518F">
              <w:rPr>
                <w:rStyle w:val="a8"/>
                <w:rFonts w:ascii="Times New Roman" w:hAnsi="Times New Roman" w:eastAsia="Times New Roman" w:cs="Times New Roman"/>
                <w:b/>
                <w:noProof/>
                <w:sz w:val="28"/>
                <w:szCs w:val="28"/>
              </w:rPr>
              <w:t>1.1 История брендинга территорий</w: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_Toc510381877 \h </w:instrTex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5</w: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xmlns:wp14="http://schemas.microsoft.com/office/word/2010/wordml" w:rsidRPr="0069518F" w:rsidR="0069518F" w:rsidP="0069518F" w:rsidRDefault="0069518F" w14:paraId="4EDABA9F" wp14:textId="77777777">
          <w:pPr>
            <w:pStyle w:val="20"/>
            <w:tabs>
              <w:tab w:val="right" w:leader="dot" w:pos="9607"/>
            </w:tabs>
            <w:spacing w:line="360" w:lineRule="auto"/>
            <w:jc w:val="both"/>
            <w:rPr>
              <w:rFonts w:ascii="Times New Roman" w:hAnsi="Times New Roman" w:cs="Times New Roman" w:eastAsiaTheme="minorEastAsia"/>
              <w:b/>
              <w:noProof/>
              <w:color w:val="auto"/>
              <w:sz w:val="28"/>
              <w:szCs w:val="28"/>
            </w:rPr>
          </w:pPr>
          <w:hyperlink w:history="1" w:anchor="_Toc510381878">
            <w:r w:rsidRPr="0069518F">
              <w:rPr>
                <w:rStyle w:val="a8"/>
                <w:rFonts w:ascii="Times New Roman" w:hAnsi="Times New Roman" w:eastAsia="Times New Roman" w:cs="Times New Roman"/>
                <w:b/>
                <w:noProof/>
                <w:sz w:val="28"/>
                <w:szCs w:val="28"/>
              </w:rPr>
              <w:t>1.2 Виды брендирования различных территорий</w: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_Toc510381878 \h </w:instrTex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10</w: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xmlns:wp14="http://schemas.microsoft.com/office/word/2010/wordml" w:rsidRPr="0069518F" w:rsidR="0069518F" w:rsidP="0069518F" w:rsidRDefault="0069518F" w14:paraId="3C82D0B6" wp14:textId="77777777">
          <w:pPr>
            <w:pStyle w:val="10"/>
            <w:tabs>
              <w:tab w:val="right" w:leader="dot" w:pos="9607"/>
            </w:tabs>
            <w:spacing w:line="360" w:lineRule="auto"/>
            <w:jc w:val="both"/>
            <w:rPr>
              <w:rFonts w:ascii="Times New Roman" w:hAnsi="Times New Roman" w:cs="Times New Roman" w:eastAsiaTheme="minorEastAsia"/>
              <w:b/>
              <w:noProof/>
              <w:color w:val="auto"/>
              <w:sz w:val="28"/>
              <w:szCs w:val="28"/>
            </w:rPr>
          </w:pPr>
          <w:hyperlink w:history="1" w:anchor="_Toc510381879">
            <w:r w:rsidRPr="0069518F">
              <w:rPr>
                <w:rStyle w:val="a8"/>
                <w:rFonts w:ascii="Times New Roman" w:hAnsi="Times New Roman" w:eastAsia="Times New Roman" w:cs="Times New Roman"/>
                <w:b/>
                <w:noProof/>
                <w:sz w:val="28"/>
                <w:szCs w:val="28"/>
              </w:rPr>
              <w:t>ГЛАВА 2. Брендинг российских городов</w: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_Toc510381879 \h </w:instrTex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12</w: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xmlns:wp14="http://schemas.microsoft.com/office/word/2010/wordml" w:rsidRPr="0069518F" w:rsidR="0069518F" w:rsidP="0069518F" w:rsidRDefault="0069518F" w14:paraId="45197FB0" wp14:textId="77777777">
          <w:pPr>
            <w:pStyle w:val="20"/>
            <w:tabs>
              <w:tab w:val="right" w:leader="dot" w:pos="9607"/>
            </w:tabs>
            <w:spacing w:line="360" w:lineRule="auto"/>
            <w:jc w:val="both"/>
            <w:rPr>
              <w:rFonts w:ascii="Times New Roman" w:hAnsi="Times New Roman" w:cs="Times New Roman" w:eastAsiaTheme="minorEastAsia"/>
              <w:b/>
              <w:noProof/>
              <w:color w:val="auto"/>
              <w:sz w:val="28"/>
              <w:szCs w:val="28"/>
            </w:rPr>
          </w:pPr>
          <w:hyperlink w:history="1" w:anchor="_Toc510381880">
            <w:r w:rsidRPr="0069518F">
              <w:rPr>
                <w:rStyle w:val="a8"/>
                <w:rFonts w:ascii="Times New Roman" w:hAnsi="Times New Roman" w:eastAsia="Times New Roman" w:cs="Times New Roman"/>
                <w:b/>
                <w:noProof/>
                <w:sz w:val="28"/>
                <w:szCs w:val="28"/>
              </w:rPr>
              <w:t>2.1 Основные этапы разработки бренда города</w: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_Toc510381880 \h </w:instrTex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14</w: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xmlns:wp14="http://schemas.microsoft.com/office/word/2010/wordml" w:rsidRPr="0069518F" w:rsidR="0069518F" w:rsidP="0069518F" w:rsidRDefault="0069518F" w14:paraId="0E363431" wp14:textId="77777777">
          <w:pPr>
            <w:pStyle w:val="20"/>
            <w:tabs>
              <w:tab w:val="right" w:leader="dot" w:pos="9607"/>
            </w:tabs>
            <w:spacing w:line="360" w:lineRule="auto"/>
            <w:jc w:val="both"/>
            <w:rPr>
              <w:rFonts w:ascii="Times New Roman" w:hAnsi="Times New Roman" w:cs="Times New Roman" w:eastAsiaTheme="minorEastAsia"/>
              <w:b/>
              <w:noProof/>
              <w:color w:val="auto"/>
              <w:sz w:val="28"/>
              <w:szCs w:val="28"/>
            </w:rPr>
          </w:pPr>
          <w:hyperlink w:history="1" w:anchor="_Toc510381881">
            <w:r w:rsidRPr="0069518F">
              <w:rPr>
                <w:rStyle w:val="a8"/>
                <w:rFonts w:ascii="Times New Roman" w:hAnsi="Times New Roman" w:eastAsia="Times New Roman" w:cs="Times New Roman"/>
                <w:b/>
                <w:noProof/>
                <w:sz w:val="28"/>
                <w:szCs w:val="28"/>
              </w:rPr>
              <w:t>2.2 Примеры территориального брендинга малых городов (Мышкин, Урюпинск)</w: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_Toc510381881 \h </w:instrTex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16</w: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xmlns:wp14="http://schemas.microsoft.com/office/word/2010/wordml" w:rsidRPr="0069518F" w:rsidR="0069518F" w:rsidP="0069518F" w:rsidRDefault="0069518F" w14:paraId="2D0D7254" wp14:textId="77777777">
          <w:pPr>
            <w:pStyle w:val="10"/>
            <w:tabs>
              <w:tab w:val="right" w:leader="dot" w:pos="9607"/>
            </w:tabs>
            <w:spacing w:line="360" w:lineRule="auto"/>
            <w:jc w:val="both"/>
            <w:rPr>
              <w:rFonts w:ascii="Times New Roman" w:hAnsi="Times New Roman" w:cs="Times New Roman" w:eastAsiaTheme="minorEastAsia"/>
              <w:b/>
              <w:noProof/>
              <w:color w:val="auto"/>
              <w:sz w:val="28"/>
              <w:szCs w:val="28"/>
            </w:rPr>
          </w:pPr>
          <w:hyperlink w:history="1" w:anchor="_Toc510381882">
            <w:r w:rsidRPr="0069518F">
              <w:rPr>
                <w:rStyle w:val="a8"/>
                <w:rFonts w:ascii="Times New Roman" w:hAnsi="Times New Roman" w:eastAsia="Times New Roman" w:cs="Times New Roman"/>
                <w:b/>
                <w:noProof/>
                <w:sz w:val="28"/>
                <w:szCs w:val="28"/>
              </w:rPr>
              <w:t>ЗАКЛЮЧЕНИЕ</w: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_Toc510381882 \h </w:instrTex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22</w: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xmlns:wp14="http://schemas.microsoft.com/office/word/2010/wordml" w:rsidRPr="0069518F" w:rsidR="0069518F" w:rsidP="0069518F" w:rsidRDefault="0069518F" w14:paraId="76C8E742" wp14:textId="77777777">
          <w:pPr>
            <w:pStyle w:val="10"/>
            <w:tabs>
              <w:tab w:val="right" w:leader="dot" w:pos="9607"/>
            </w:tabs>
            <w:spacing w:line="360" w:lineRule="auto"/>
            <w:jc w:val="both"/>
            <w:rPr>
              <w:rFonts w:ascii="Times New Roman" w:hAnsi="Times New Roman" w:cs="Times New Roman" w:eastAsiaTheme="minorEastAsia"/>
              <w:b/>
              <w:noProof/>
              <w:color w:val="auto"/>
              <w:sz w:val="28"/>
              <w:szCs w:val="28"/>
            </w:rPr>
          </w:pPr>
          <w:hyperlink w:history="1" w:anchor="_Toc510381883">
            <w:r w:rsidRPr="0069518F">
              <w:rPr>
                <w:rStyle w:val="a8"/>
                <w:rFonts w:ascii="Times New Roman" w:hAnsi="Times New Roman" w:eastAsia="Times New Roman" w:cs="Times New Roman"/>
                <w:b/>
                <w:noProof/>
                <w:sz w:val="28"/>
                <w:szCs w:val="28"/>
              </w:rPr>
              <w:t>СПИСОК ИСПОЛЬЗОВАННОЙ ЛИТЕРАТУРЫ</w: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_Toc510381883 \h </w:instrTex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23</w:t>
            </w:r>
            <w:r w:rsidRPr="0069518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xmlns:wp14="http://schemas.microsoft.com/office/word/2010/wordml" w:rsidR="000D7A95" w:rsidP="0069518F" w:rsidRDefault="000D7A95" w14:paraId="0D0B940D" wp14:textId="77777777">
          <w:pPr>
            <w:spacing w:line="360" w:lineRule="auto"/>
            <w:jc w:val="both"/>
          </w:pPr>
          <w:r w:rsidRPr="0069518F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fldChar w:fldCharType="end"/>
          </w:r>
        </w:p>
      </w:sdtContent>
    </w:sdt>
    <w:p xmlns:wp14="http://schemas.microsoft.com/office/word/2010/wordml" w:rsidR="006C6854" w:rsidRDefault="006C6854" w14:paraId="0E27B00A" wp14:textId="77777777">
      <w:pPr>
        <w:spacing w:line="360" w:lineRule="auto"/>
        <w:ind w:left="907" w:firstLine="708"/>
        <w:rPr>
          <w:rFonts w:ascii="Times New Roman" w:hAnsi="Times New Roman" w:eastAsia="Times New Roman" w:cs="Times New Roman"/>
          <w:color w:val="333333"/>
          <w:sz w:val="28"/>
          <w:szCs w:val="28"/>
        </w:rPr>
      </w:pPr>
    </w:p>
    <w:p xmlns:wp14="http://schemas.microsoft.com/office/word/2010/wordml" w:rsidR="006C6854" w:rsidRDefault="006C6854" w14:paraId="60061E4C" wp14:textId="77777777">
      <w:pPr>
        <w:spacing w:line="360" w:lineRule="auto"/>
        <w:ind w:left="907" w:firstLine="708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bookmarkStart w:name="_GoBack" w:id="1"/>
      <w:bookmarkEnd w:id="1"/>
    </w:p>
    <w:p xmlns:wp14="http://schemas.microsoft.com/office/word/2010/wordml" w:rsidR="006C6854" w:rsidRDefault="006C6854" w14:paraId="44EAFD9C" wp14:textId="77777777">
      <w:pPr>
        <w:spacing w:line="360" w:lineRule="auto"/>
        <w:ind w:left="907" w:firstLine="708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RDefault="006C6854" w14:paraId="4B94D5A5" wp14:textId="77777777">
      <w:pPr>
        <w:spacing w:line="360" w:lineRule="auto"/>
        <w:ind w:left="907" w:firstLine="708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RDefault="006C6854" w14:paraId="3DEEC669" wp14:textId="77777777">
      <w:pPr>
        <w:spacing w:line="360" w:lineRule="auto"/>
        <w:ind w:left="907" w:firstLine="708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RDefault="006C6854" w14:paraId="3656B9AB" wp14:textId="77777777">
      <w:pPr>
        <w:spacing w:line="360" w:lineRule="auto"/>
        <w:ind w:left="907" w:firstLine="708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RDefault="006C6854" w14:paraId="45FB0818" wp14:textId="77777777">
      <w:pPr>
        <w:spacing w:line="360" w:lineRule="auto"/>
        <w:ind w:left="907" w:firstLine="708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RDefault="006C6854" w14:paraId="049F31CB" wp14:textId="77777777">
      <w:pPr>
        <w:spacing w:line="360" w:lineRule="auto"/>
        <w:ind w:left="907" w:firstLine="708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RDefault="006C6854" w14:paraId="53128261" wp14:textId="77777777">
      <w:pPr>
        <w:spacing w:line="360" w:lineRule="auto"/>
        <w:ind w:left="907" w:firstLine="708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RDefault="006C6854" w14:paraId="62486C05" wp14:textId="77777777">
      <w:pPr>
        <w:spacing w:line="360" w:lineRule="auto"/>
        <w:ind w:left="907" w:firstLine="708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RDefault="006C6854" w14:paraId="4101652C" wp14:textId="77777777">
      <w:pPr>
        <w:spacing w:line="360" w:lineRule="auto"/>
        <w:ind w:left="907" w:firstLine="708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2034D" w:rsidP="0062034D" w:rsidRDefault="0062034D" w14:paraId="4B99056E" wp14:textId="77777777">
      <w:pPr>
        <w:spacing w:line="276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C6854" w:rsidP="0069518F" w:rsidRDefault="00297FCB" w14:paraId="6A1BCE6E" wp14:textId="77777777">
      <w:pPr>
        <w:pStyle w:val="1"/>
        <w:rPr>
          <w:rFonts w:ascii="Times New Roman" w:hAnsi="Times New Roman" w:eastAsia="Times New Roman" w:cs="Times New Roman"/>
          <w:b w:val="0"/>
          <w:sz w:val="28"/>
          <w:szCs w:val="28"/>
        </w:rPr>
      </w:pPr>
      <w:bookmarkStart w:name="_Toc510381875" w:id="2"/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>ВВЕДЕНИЕ</w:t>
      </w:r>
      <w:bookmarkEnd w:id="2"/>
    </w:p>
    <w:p xmlns:wp14="http://schemas.microsoft.com/office/word/2010/wordml" w:rsidR="006C6854" w:rsidP="0062034D" w:rsidRDefault="00297FCB" w14:paraId="453AD714" wp14:textId="77777777">
      <w:pPr>
        <w:spacing w:line="276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 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ный момент ряд регионов и отдельные города сталкиваются с проблемой финансирования со стороны государства. Регионы вынуждены самостоятельно искать новые источники функционирования. Поэтому всё чаще органы местного самоуправления обращаются к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брендингу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итории,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набирающему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популярность в последние десять лет.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"/>
      </w:r>
    </w:p>
    <w:p xmlns:wp14="http://schemas.microsoft.com/office/word/2010/wordml" w:rsidR="006C6854" w:rsidP="0062034D" w:rsidRDefault="00297FCB" w14:paraId="38167F2D" wp14:textId="77777777">
      <w:pPr>
        <w:spacing w:line="276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Теоретическое значение данной работы обусловлено необходимостью поиска новых подходов к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брендированию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территорий.</w:t>
      </w:r>
    </w:p>
    <w:p xmlns:wp14="http://schemas.microsoft.com/office/word/2010/wordml" w:rsidR="006C6854" w:rsidP="0062034D" w:rsidRDefault="00297FCB" w14:paraId="44312E74" wp14:textId="77777777">
      <w:pPr>
        <w:spacing w:line="276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Практическое значение связано с поиском новых методов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брендирования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территорий.</w:t>
      </w:r>
    </w:p>
    <w:p xmlns:wp14="http://schemas.microsoft.com/office/word/2010/wordml" w:rsidR="006C6854" w:rsidP="0062034D" w:rsidRDefault="00297FCB" w14:paraId="58DB923A" wp14:textId="77777777">
      <w:pPr>
        <w:spacing w:line="276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Объ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ект данного исследования –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брендирование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российских городов и регионов. Предмет данного исследования – территориальный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малых городов.</w:t>
      </w:r>
    </w:p>
    <w:p xmlns:wp14="http://schemas.microsoft.com/office/word/2010/wordml" w:rsidR="006C6854" w:rsidP="0062034D" w:rsidRDefault="00297FCB" w14:paraId="5A1CE840" wp14:textId="77777777">
      <w:pPr>
        <w:spacing w:line="276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Целью курсовой работы стало изучение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 на примере российских городов.</w:t>
      </w:r>
    </w:p>
    <w:p xmlns:wp14="http://schemas.microsoft.com/office/word/2010/wordml" w:rsidR="006C6854" w:rsidP="0062034D" w:rsidRDefault="00297FCB" w14:paraId="667102CE" wp14:textId="77777777">
      <w:pPr>
        <w:spacing w:line="276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Для реализации поставлен</w:t>
      </w:r>
      <w:r>
        <w:rPr>
          <w:rFonts w:ascii="Times New Roman" w:hAnsi="Times New Roman" w:eastAsia="Times New Roman" w:cs="Times New Roman"/>
          <w:sz w:val="28"/>
          <w:szCs w:val="28"/>
        </w:rPr>
        <w:t>ной цели необходимо было решить следующие задачи исследования:</w:t>
      </w:r>
    </w:p>
    <w:p xmlns:wp14="http://schemas.microsoft.com/office/word/2010/wordml" w:rsidR="006C6854" w:rsidP="0062034D" w:rsidRDefault="00297FCB" w14:paraId="1FCF20FC" wp14:textId="77777777">
      <w:pPr>
        <w:numPr>
          <w:ilvl w:val="0"/>
          <w:numId w:val="3"/>
        </w:numPr>
        <w:spacing w:line="276" w:lineRule="auto"/>
        <w:ind w:left="0" w:firstLine="720"/>
        <w:contextualSpacing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Исследовать понятие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территорий, включая современный и исторический аспекты.</w:t>
      </w:r>
    </w:p>
    <w:p xmlns:wp14="http://schemas.microsoft.com/office/word/2010/wordml" w:rsidR="006C6854" w:rsidP="0062034D" w:rsidRDefault="00297FCB" w14:paraId="0A9CD99E" wp14:textId="77777777">
      <w:pPr>
        <w:numPr>
          <w:ilvl w:val="0"/>
          <w:numId w:val="3"/>
        </w:numPr>
        <w:spacing w:line="276" w:lineRule="auto"/>
        <w:ind w:left="0" w:firstLine="720"/>
        <w:contextualSpacing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Выявить особенности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брендирования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различных территорий, на примере российских городов.</w:t>
      </w:r>
    </w:p>
    <w:p xmlns:wp14="http://schemas.microsoft.com/office/word/2010/wordml" w:rsidR="006C6854" w:rsidP="0062034D" w:rsidRDefault="00297FCB" w14:paraId="4F1F0EC1" wp14:textId="77777777">
      <w:pPr>
        <w:spacing w:line="276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ходе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данного исследования использовались теоретические и практические методы научного исследования, в том числе анализ научной литературы по теме исследования. Изучению особенностей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 посвящены труды отечественных и зарубежных авторов, таких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Визгалов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Д.В. 2011,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Кейт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Динни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2013.</w:t>
      </w:r>
    </w:p>
    <w:p xmlns:wp14="http://schemas.microsoft.com/office/word/2010/wordml" w:rsidR="006C6854" w:rsidP="0062034D" w:rsidRDefault="006C6854" w14:paraId="1299C43A" wp14:textId="77777777">
      <w:pPr>
        <w:spacing w:line="276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P="0062034D" w:rsidRDefault="006C6854" w14:paraId="4DDBEF00" wp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2034D" w:rsidP="0062034D" w:rsidRDefault="0062034D" w14:paraId="3461D779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3CF2D8B6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0FB78278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C6854" w:rsidP="0069518F" w:rsidRDefault="00297FCB" w14:paraId="7F59460D" wp14:textId="77777777">
      <w:pPr>
        <w:pStyle w:val="1"/>
        <w:rPr>
          <w:rFonts w:ascii="Times New Roman" w:hAnsi="Times New Roman" w:eastAsia="Times New Roman" w:cs="Times New Roman"/>
          <w:sz w:val="28"/>
          <w:szCs w:val="28"/>
        </w:rPr>
      </w:pPr>
      <w:bookmarkStart w:name="_Toc510381876" w:id="3"/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 xml:space="preserve">ГЛАВА 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Понятие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</w:t>
      </w:r>
      <w:bookmarkEnd w:id="3"/>
    </w:p>
    <w:p xmlns:wp14="http://schemas.microsoft.com/office/word/2010/wordml" w:rsidR="006C6854" w:rsidP="0062034D" w:rsidRDefault="00297FCB" w14:paraId="721145BC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явление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 существовал уже давно, но как термин появился лишь в ХХ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веке. Так, понятие «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мест», впервые употребил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Саймон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Анхольт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>, в 2002 году, одн</w:t>
      </w:r>
      <w:r>
        <w:rPr>
          <w:rFonts w:ascii="Times New Roman" w:hAnsi="Times New Roman" w:eastAsia="Times New Roman" w:cs="Times New Roman"/>
          <w:sz w:val="28"/>
          <w:szCs w:val="28"/>
        </w:rPr>
        <w:t>ако, до сих пор идут споры насчет точного определения этого понятия. Если учесть все факторы, на которых акцентируется внимание при раскрытии тематики создания бренда места, то можно вывести следующее определение:</w:t>
      </w:r>
    </w:p>
    <w:p xmlns:wp14="http://schemas.microsoft.com/office/word/2010/wordml" w:rsidR="006C6854" w:rsidP="0062034D" w:rsidRDefault="00297FCB" w14:paraId="41794C06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 — это процесс формиров</w:t>
      </w:r>
      <w:r>
        <w:rPr>
          <w:rFonts w:ascii="Times New Roman" w:hAnsi="Times New Roman" w:eastAsia="Times New Roman" w:cs="Times New Roman"/>
          <w:sz w:val="28"/>
          <w:szCs w:val="28"/>
        </w:rPr>
        <w:t>ания бренда территории, основанный на комплексном подходе к поиску и развитию идентичности территории, а также донесении её сравнительных преимуществ до различных целевых групп,  пут</w:t>
      </w:r>
      <w:r>
        <w:rPr>
          <w:rFonts w:ascii="Times New Roman" w:hAnsi="Times New Roman" w:eastAsia="Times New Roman" w:cs="Times New Roman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sz w:val="28"/>
          <w:szCs w:val="28"/>
        </w:rPr>
        <w:t>м создания яркого привлекательного образа, состоящего из внутренних и вне</w:t>
      </w:r>
      <w:r>
        <w:rPr>
          <w:rFonts w:ascii="Times New Roman" w:hAnsi="Times New Roman" w:eastAsia="Times New Roman" w:cs="Times New Roman"/>
          <w:sz w:val="28"/>
          <w:szCs w:val="28"/>
        </w:rPr>
        <w:t>шних атрибутов.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2"/>
      </w:r>
    </w:p>
    <w:p xmlns:wp14="http://schemas.microsoft.com/office/word/2010/wordml" w:rsidR="006C6854" w:rsidP="0062034D" w:rsidRDefault="00297FCB" w14:paraId="05839103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Каждый исследователь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 предлагает свой вариант определения этого понятия.</w:t>
      </w:r>
    </w:p>
    <w:p xmlns:wp14="http://schemas.microsoft.com/office/word/2010/wordml" w:rsidR="006C6854" w:rsidP="0062034D" w:rsidRDefault="00297FCB" w14:paraId="1BB364D8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Вот наиболее используемое определение бренда региона:</w:t>
      </w:r>
    </w:p>
    <w:p xmlns:wp14="http://schemas.microsoft.com/office/word/2010/wordml" w:rsidR="006C6854" w:rsidP="0062034D" w:rsidRDefault="00297FCB" w14:paraId="0B74B07C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«Бренд (от англ.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brand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- «клеймо») — это известная марка, идентифицирующая и положительно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едставляющая во внешней среде тот или иной объект, который благодаря стимулированию его благожелательного восприятия становится авторитетным и популярным.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>, в свою очередь, будучи процессом создания, внедрения и усиления бренда, формирует долгосроч</w:t>
      </w:r>
      <w:r>
        <w:rPr>
          <w:rFonts w:ascii="Times New Roman" w:hAnsi="Times New Roman" w:eastAsia="Times New Roman" w:cs="Times New Roman"/>
          <w:sz w:val="28"/>
          <w:szCs w:val="28"/>
        </w:rPr>
        <w:t>ное предпочтение к такой марке и, соответственно, объекту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 xml:space="preserve">.», — 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>по определению А.А. Гравера.</w:t>
      </w:r>
    </w:p>
    <w:p xmlns:wp14="http://schemas.microsoft.com/office/word/2010/wordml" w:rsidR="006C6854" w:rsidP="0062034D" w:rsidRDefault="00297FCB" w14:paraId="164C6C78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Бренд – это не просто торговый знак или территориальный символ.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 xml:space="preserve">Бренд территории – это люди, представляющие территорию, это процедуры взаимодействия между бизнесом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властью, это товары, производимые на данной территории и отражающие ее идентичность, это социальная </w:t>
      </w:r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>инфраструктура, обеспечивающая нормальное существование, проживающих на ней индивидуумов, это инвестиционная привлекательность региона, культура труда и б</w:t>
      </w:r>
      <w:r>
        <w:rPr>
          <w:rFonts w:ascii="Times New Roman" w:hAnsi="Times New Roman" w:eastAsia="Times New Roman" w:cs="Times New Roman"/>
          <w:sz w:val="28"/>
          <w:szCs w:val="28"/>
        </w:rPr>
        <w:t>ыта, аутентичные события, привлекающие туристов, прочее.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3"/>
      </w:r>
      <w:proofErr w:type="gramEnd"/>
    </w:p>
    <w:p xmlns:wp14="http://schemas.microsoft.com/office/word/2010/wordml" w:rsidR="006C6854" w:rsidP="0062034D" w:rsidRDefault="00297FCB" w14:paraId="3B98ED90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 – инструмент, который позволяет удерживать и привлекать жителей, посетителей и инвесторов. Многие города и регионы за рубежом уже давно и успешно используют этот инструмент.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4"/>
      </w:r>
    </w:p>
    <w:p xmlns:wp14="http://schemas.microsoft.com/office/word/2010/wordml" w:rsidR="006C6854" w:rsidP="0069518F" w:rsidRDefault="00297FCB" w14:paraId="12F3DDF1" wp14:textId="77777777">
      <w:pPr>
        <w:pStyle w:val="2"/>
        <w:rPr>
          <w:rFonts w:ascii="Times New Roman" w:hAnsi="Times New Roman" w:eastAsia="Times New Roman" w:cs="Times New Roman"/>
          <w:b w:val="0"/>
          <w:sz w:val="28"/>
          <w:szCs w:val="28"/>
        </w:rPr>
      </w:pPr>
      <w:bookmarkStart w:name="_Toc510381877" w:id="4"/>
      <w:r>
        <w:rPr>
          <w:rFonts w:ascii="Times New Roman" w:hAnsi="Times New Roman" w:eastAsia="Times New Roman" w:cs="Times New Roman"/>
          <w:sz w:val="28"/>
          <w:szCs w:val="28"/>
        </w:rPr>
        <w:t>1.1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История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</w:t>
      </w:r>
      <w:bookmarkEnd w:id="4"/>
    </w:p>
    <w:p xmlns:wp14="http://schemas.microsoft.com/office/word/2010/wordml" w:rsidR="006C6854" w:rsidP="0062034D" w:rsidRDefault="00297FCB" w14:paraId="71FFFFD6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Стремясь создать благоприятные условия для привлечения ресурсов, люди с давних времен занимались тем, что теперь называется территориальным маркетингом и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брендингом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xmlns:wp14="http://schemas.microsoft.com/office/word/2010/wordml" w:rsidR="006C6854" w:rsidP="0062034D" w:rsidRDefault="00297FCB" w14:paraId="2E912E33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Продвижение города через создание центра паломничества позво</w:t>
      </w:r>
      <w:r>
        <w:rPr>
          <w:rFonts w:ascii="Times New Roman" w:hAnsi="Times New Roman" w:eastAsia="Times New Roman" w:cs="Times New Roman"/>
          <w:sz w:val="28"/>
          <w:szCs w:val="28"/>
        </w:rPr>
        <w:t>ляло привлечь много людей, а с увеличением числа священников происходило постепенное формирование соответствующей инфраструктуры. Так, в России святые мощи собирали пожертвования и привлекали верующих. Например, после гибели младшего сына Ивана Грозного, ц</w:t>
      </w:r>
      <w:r>
        <w:rPr>
          <w:rFonts w:ascii="Times New Roman" w:hAnsi="Times New Roman" w:eastAsia="Times New Roman" w:cs="Times New Roman"/>
          <w:sz w:val="28"/>
          <w:szCs w:val="28"/>
        </w:rPr>
        <w:t>аревича Димитрия, в 1591 году, к его могиле, в Угличе, со всей страны приходили паломники. Многие верили, что у его гробницы можно исцелиться.</w:t>
      </w:r>
    </w:p>
    <w:p xmlns:wp14="http://schemas.microsoft.com/office/word/2010/wordml" w:rsidR="006C6854" w:rsidP="0062034D" w:rsidRDefault="00297FCB" w14:paraId="4B159594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Религиозное начало имеют и города, считавшиеся университетскими, поскольку изначально университеты создавались на базе монастырей, которые в то время являлись главными центрами просвещения. Так, в 912 году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был впервые упомянут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в письменном виде в «Англосак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сонских хрониках» Оксфорд, в связи с тем, что на его месте располагалась монашеская обитель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Фрайдсвайд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>. Для того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чтобы дать священнослужителям полное образование, в 1117 году, в Великобритании основали первый университет. Позднее университет стал </w:t>
      </w:r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>привлека</w:t>
      </w:r>
      <w:r>
        <w:rPr>
          <w:rFonts w:ascii="Times New Roman" w:hAnsi="Times New Roman" w:eastAsia="Times New Roman" w:cs="Times New Roman"/>
          <w:sz w:val="28"/>
          <w:szCs w:val="28"/>
        </w:rPr>
        <w:t>ть студентов и профессоров, их обслуживание создавало рабочие места и повышало доходы местного населения.</w:t>
      </w:r>
    </w:p>
    <w:p xmlns:wp14="http://schemas.microsoft.com/office/word/2010/wordml" w:rsidR="006C6854" w:rsidP="0062034D" w:rsidRDefault="00297FCB" w14:paraId="652C2A8C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Одной из главных специализаций средневекового города являлась торговля. Ярмарки в то время не только привлекали купцов, но и служили центрами развлече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ний - на них стекались уличные артисты и гадалки. </w:t>
      </w:r>
    </w:p>
    <w:p xmlns:wp14="http://schemas.microsoft.com/office/word/2010/wordml" w:rsidR="006C6854" w:rsidP="0062034D" w:rsidRDefault="00297FCB" w14:paraId="2AF615BD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Древней Руси ярмарки устраивали на местах, которые больше всего посещались местными жителями, таковыми считались церкви и монастыри. Некоторые монастыри получали право целиком или частично оставлять себе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ярмарочные и торговые пошлины, именно поэтому они разными способами пытались привлечь продавцов и покупателей. Это привело к тому, что возле них оседали торговцы, постепенно возникали города.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Так, Жиздра в Калужской области, Сергиев Посад в Московской и Т</w:t>
      </w:r>
      <w:r>
        <w:rPr>
          <w:rFonts w:ascii="Times New Roman" w:hAnsi="Times New Roman" w:eastAsia="Times New Roman" w:cs="Times New Roman"/>
          <w:sz w:val="28"/>
          <w:szCs w:val="28"/>
        </w:rPr>
        <w:t>ихвин в Новгородской областях, обязаны своим возникновением именно монастырям.</w:t>
      </w:r>
      <w:proofErr w:type="gramEnd"/>
    </w:p>
    <w:p xmlns:wp14="http://schemas.microsoft.com/office/word/2010/wordml" w:rsidR="006C6854" w:rsidP="0062034D" w:rsidRDefault="00297FCB" w14:paraId="1745FB71" wp14:textId="77777777">
      <w:pPr>
        <w:spacing w:before="40"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период между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>VI - XVIII века была заложена основа маркетингового позиционирования регионов, которая определила нынешний образ территорий. Например, в XVIII веке началась исто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рия фарфорового производства в немецком городе Мейсене и британском Веджвуде. В этих случаях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 стал побочным результатом создания качественной продукции.  Интересной задачей было бы понять, почему, например, мейсенский фарфор и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муранское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стекло стали факторами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территорий, а в 95% аналогичных случаев уникальная продукция не ассоциируется с местностью. К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>VI - XVII векам восходит вологодское кружевоплетение, к XVIII веку - история ивановских ситцев и гжельской керамики. Возникшие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царской России бренды увековечили названия территорий в произведениях фольклора: пословица «в Тулу со своим самоваром не ездят», песня «оренбургский пуховый платок».</w:t>
      </w:r>
    </w:p>
    <w:p xmlns:wp14="http://schemas.microsoft.com/office/word/2010/wordml" w:rsidR="006C6854" w:rsidP="0062034D" w:rsidRDefault="00297FCB" w14:paraId="55C581DA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Обычно территория давала название производимым на ней товарам (шампанское, коньяк, палехс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кие шкатулки,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жостовские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подносы), но бывало и наоборот. Например, город Гусь Хрустальный Владимирской области обязан </w:t>
      </w:r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 xml:space="preserve">своим названием стекольной мануфактуре, созданной на месте города на реке Гусь в 1756 году. На ее основе был создан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Гусевской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хрустальный </w:t>
      </w:r>
      <w:r>
        <w:rPr>
          <w:rFonts w:ascii="Times New Roman" w:hAnsi="Times New Roman" w:eastAsia="Times New Roman" w:cs="Times New Roman"/>
          <w:sz w:val="28"/>
          <w:szCs w:val="28"/>
        </w:rPr>
        <w:t>завод.</w:t>
      </w:r>
    </w:p>
    <w:p xmlns:wp14="http://schemas.microsoft.com/office/word/2010/wordml" w:rsidR="006C6854" w:rsidP="0062034D" w:rsidRDefault="00297FCB" w14:paraId="54C12688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Также в названии стран и городов присутствует идеологический подтекст. Например, в 1847 году американские поселенцы в Африке провозгласили независимость Республики Либерия, название которой происходит от слова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liberty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- «свобода». </w:t>
      </w:r>
    </w:p>
    <w:p xmlns:wp14="http://schemas.microsoft.com/office/word/2010/wordml" w:rsidR="006C6854" w:rsidP="0062034D" w:rsidRDefault="00297FCB" w14:paraId="6490F221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Идеологические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именования были популярны и в Советском Союзе. Так, имя образованного в 1932 году Комсомольска-на-Амуре подчеркивало участие комсомольцев в строительстве города. В Тульской области, в 1952 году, был образован город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Кимовск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>, название которого происходило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аббревиатуры КИМ - Коммунистический Интернационал Молодежи.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Немало городов были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построены с нуля, некоторым изменили название: Советск (Калининградская, Кировская и Тульская области), Красноармейск (Московская и Саратовская области), Краснознаменск (Калин</w:t>
      </w:r>
      <w:r>
        <w:rPr>
          <w:rFonts w:ascii="Times New Roman" w:hAnsi="Times New Roman" w:eastAsia="Times New Roman" w:cs="Times New Roman"/>
          <w:sz w:val="28"/>
          <w:szCs w:val="28"/>
        </w:rPr>
        <w:t>инградская и Московская области).</w:t>
      </w:r>
    </w:p>
    <w:p xmlns:wp14="http://schemas.microsoft.com/office/word/2010/wordml" w:rsidR="006C6854" w:rsidP="0062034D" w:rsidRDefault="00297FCB" w14:paraId="2481316F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Первые попытки систематизации маркетинговых программ для регионов возникли на Западе во второй половине ХХ века вследствие ускорения процессов глобализации, прерванных двумя мировыми войнами и экономическим кризисом. С одн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 стороны, глобализация давала регионам новые экономические возможности, ставшие следствием децентрализации. С другой стороны, одним из ее последствий стала «гонка на дно» (термин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race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bottom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впервые употребил судья Верховного суда США Луис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Брандей</w:t>
      </w:r>
      <w:r>
        <w:rPr>
          <w:rFonts w:ascii="Times New Roman" w:hAnsi="Times New Roman" w:eastAsia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в 1933 году) - снижение государственного регулирования, социальных гарантий и торговых ограничений, ведущее к обострению бедности.</w:t>
      </w:r>
    </w:p>
    <w:p xmlns:wp14="http://schemas.microsoft.com/office/word/2010/wordml" w:rsidR="006C6854" w:rsidP="0062034D" w:rsidRDefault="00297FCB" w14:paraId="110C9817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eastAsia="Times New Roman" w:cs="Times New Roman"/>
          <w:sz w:val="28"/>
          <w:szCs w:val="28"/>
        </w:rPr>
        <w:t>уже упоминал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2002 году один из ведущих мировых специалистов в области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Саймон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Анхольт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впервые в качестве термина употребил фразу «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мест».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Анхольт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стал основным разработчиком комплексного, диверсифицированного подхода к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брендингу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территорий, в проти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вовес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специализированному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>, сфокусированному на каком-</w:t>
      </w:r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 xml:space="preserve">то одном аспекте (например, туризме).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Анхольт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создал концепцию конкурентной идентичности, представив ее в виде шестиугольника, который показывает шесть элементов современного бренда территории: туризм, э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кспортные бренды, политика, бизнес и инвестиции, культура, люди. </w:t>
      </w:r>
    </w:p>
    <w:p xmlns:wp14="http://schemas.microsoft.com/office/word/2010/wordml" w:rsidR="006C6854" w:rsidP="0062034D" w:rsidRDefault="00297FCB" w14:paraId="61ECBFA2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Анхольт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создал концепцию конкурентной идентичности, представив ее в виде шестиугольника, который показывает шесть элементов современного бренда территории: туризм, экспортные бренды, политик</w:t>
      </w:r>
      <w:r>
        <w:rPr>
          <w:rFonts w:ascii="Times New Roman" w:hAnsi="Times New Roman" w:eastAsia="Times New Roman" w:cs="Times New Roman"/>
          <w:sz w:val="28"/>
          <w:szCs w:val="28"/>
        </w:rPr>
        <w:t>а, бизнес и инвестиции, культура, люди. Моногорода - заложники корпоративных брендов</w:t>
      </w:r>
    </w:p>
    <w:p xmlns:wp14="http://schemas.microsoft.com/office/word/2010/wordml" w:rsidR="006C6854" w:rsidP="0062034D" w:rsidRDefault="00297FCB" w14:paraId="5CBA633A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Распад Советского Союза поставил бывшие республики перед необходимостью поиска новой идентичности, и здесь возникает вопрос о критериях, которыми можно измерить эффективно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сть кампаний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территории. Задачу агентств сильно упрощает тот факт, что все эксперты в области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мест признают, что говорить об успехе или провале кампании можно только в долгосрочной перспективе, и, например, десяти лет недостаточно, чтоб</w:t>
      </w:r>
      <w:r>
        <w:rPr>
          <w:rFonts w:ascii="Times New Roman" w:hAnsi="Times New Roman" w:eastAsia="Times New Roman" w:cs="Times New Roman"/>
          <w:sz w:val="28"/>
          <w:szCs w:val="28"/>
        </w:rPr>
        <w:t>ы судить об успешности государственного бренда.</w:t>
      </w:r>
    </w:p>
    <w:p xmlns:wp14="http://schemas.microsoft.com/office/word/2010/wordml" w:rsidR="006C6854" w:rsidP="0062034D" w:rsidRDefault="00297FCB" w14:paraId="7477D979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 xml:space="preserve">В 2002 году начался активный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Эстонии, целью которого в первую очередь было вступление страны в Евросоюз.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Для реализации кампании пригласили авторитетное агентство, а СМИ писали, что стоимость проекта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составляла около 1 млн. долларов. Непосредственная цель кампании была достигнута - в 2004 году страна вступила в ЕС. Но прочие классические цели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- привлечение инвестиций, туристов и квалифицированных мигрантов, улучшение уровня жизни населения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так далее - в долгосрочной перспективе достигнуты не были. О недостатке инвестиций можно судить по тому факту, что по итогам 2009 года ВВП Эстонии упал на 14,1%, показав один из худших результатов динамики ВВП в мире. За тот же год промышленное производст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 в стране снизилось на 26,5%, причем более сильное падение было отмечено только в Ботсване. В июле 2009 года эстонская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Postimees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писала, что, по прогнозам, через семь-восемь лет доля трудоспособного населения уменьшится на 100 тысяч человек. В то же врем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в I квартале кризисного 2009 </w:t>
      </w:r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 xml:space="preserve">года ВВП Белоруссии вырос на 1,1%, хотя государство не реализует программу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странового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5"/>
      </w:r>
    </w:p>
    <w:p xmlns:wp14="http://schemas.microsoft.com/office/word/2010/wordml" w:rsidR="006C6854" w:rsidP="0062034D" w:rsidRDefault="00297FCB" w14:paraId="064D6324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Андрей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Стась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, один из ведущих российских исследователей в области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 и гендиректор консалтинговой компании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St</w:t>
      </w:r>
      <w:r>
        <w:rPr>
          <w:rFonts w:ascii="Times New Roman" w:hAnsi="Times New Roman" w:eastAsia="Times New Roman" w:cs="Times New Roman"/>
          <w:sz w:val="28"/>
          <w:szCs w:val="28"/>
        </w:rPr>
        <w:t>as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Marketing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Partners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, считает, что в России всего два успешных проекта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мест – это города Мышкин и Суздаль. В случае с Мышкиным, который расположен на берегу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Волги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на пути следования круизных теплоходов, туроператоры просто договорились причалива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на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мышкинской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пристани. В городе поняли, что туристам нравится атмосфера застывшего во времени уездного городка, и стали создавать подчеркнуто провинциальные музеи. С 1996 года в городе проводится Фестиваль мыши. Что касается Суздаля, то он, по мнению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sz w:val="28"/>
          <w:szCs w:val="28"/>
        </w:rPr>
        <w:t>тася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, просто удачно использовал свой исторически сложившийся образ и туристическую инфраструктуру, созданную в советское время. Для привлечения туристов в городе придумали собственные праздники, например, Неделю русалок, День птиц и День огурца, которые в </w:t>
      </w:r>
      <w:r>
        <w:rPr>
          <w:rFonts w:ascii="Times New Roman" w:hAnsi="Times New Roman" w:eastAsia="Times New Roman" w:cs="Times New Roman"/>
          <w:sz w:val="28"/>
          <w:szCs w:val="28"/>
        </w:rPr>
        <w:t>основном финансирует гостиничный бизнес.</w:t>
      </w:r>
    </w:p>
    <w:p xmlns:wp14="http://schemas.microsoft.com/office/word/2010/wordml" w:rsidR="006C6854" w:rsidP="0062034D" w:rsidRDefault="00297FCB" w14:paraId="74FAABAA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отдельную категорию можно выделить бренды, возникающие без всяких усилий со стороны самих территорий. Это, во-первых,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через художественные произведения и искусство.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 xml:space="preserve">Поклонники Шерлока Холмса устремляются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лондонскую Бейкер-стрит, фанаты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Beatles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едут на ливерпульскую улицу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Penny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Lane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>, а одна из самых посещаемых достопримечательностей Вероны – балкон Джульетты.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Во-вторых, это города, случайно оказавшиеся рядом с историческими событиями – например, в 1969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оду американский городок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Вудсток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отказался принять рок-фестиваль, побоявшись, что приедет слишком много людей. В итоге фестиваль прошел в 40 милях от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Вудстока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>, но название городка стало легендарным брендом.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6"/>
      </w:r>
    </w:p>
    <w:p xmlns:wp14="http://schemas.microsoft.com/office/word/2010/wordml" w:rsidR="006C6854" w:rsidP="0069518F" w:rsidRDefault="00297FCB" w14:paraId="5B79C255" wp14:textId="77777777">
      <w:pPr>
        <w:pStyle w:val="2"/>
        <w:rPr>
          <w:rFonts w:ascii="Times New Roman" w:hAnsi="Times New Roman" w:eastAsia="Times New Roman" w:cs="Times New Roman"/>
          <w:b w:val="0"/>
          <w:sz w:val="28"/>
          <w:szCs w:val="28"/>
        </w:rPr>
      </w:pPr>
      <w:bookmarkStart w:name="_Toc510381878" w:id="5"/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 xml:space="preserve">1.2 Виды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брендирования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различных территорий</w:t>
      </w:r>
      <w:bookmarkEnd w:id="5"/>
    </w:p>
    <w:p xmlns:wp14="http://schemas.microsoft.com/office/word/2010/wordml" w:rsidR="006C6854" w:rsidP="0062034D" w:rsidRDefault="00297FCB" w14:paraId="7696FA88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Суще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ствуют различные виды брендов: товарные, сервисные, личностей, организаций, событий, а также географические. Для маркетинга имиджа особую роль выполняют географические бренды, где объектом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являются города, страны, курорты. Этот вид бренда постепе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нно становится распространенным, особенно в туристическом бизнесе, так как его создание и успешное продвижение позволяют получать дополнительные доходы. Наиболее яркие примеры уже сложившихся географических брендов – горнолыжный курорт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Сент-Моритц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>, Француз</w:t>
      </w:r>
      <w:r>
        <w:rPr>
          <w:rFonts w:ascii="Times New Roman" w:hAnsi="Times New Roman" w:eastAsia="Times New Roman" w:cs="Times New Roman"/>
          <w:sz w:val="28"/>
          <w:szCs w:val="28"/>
        </w:rPr>
        <w:t>ская Ривьера и Сейшельские острова – приносят туристским территориям и компаниям, которые занимаются их продвижением, немалые прибыли.</w:t>
      </w:r>
    </w:p>
    <w:p xmlns:wp14="http://schemas.microsoft.com/office/word/2010/wordml" w:rsidR="006C6854" w:rsidP="0062034D" w:rsidRDefault="00297FCB" w14:paraId="202EBF61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ширине охвата потребителей географические бренды делят на три основные категории - локальный, национальный и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мультинац</w:t>
      </w:r>
      <w:r>
        <w:rPr>
          <w:rFonts w:ascii="Times New Roman" w:hAnsi="Times New Roman" w:eastAsia="Times New Roman" w:cs="Times New Roman"/>
          <w:sz w:val="28"/>
          <w:szCs w:val="28"/>
        </w:rPr>
        <w:t>иональный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xmlns:wp14="http://schemas.microsoft.com/office/word/2010/wordml" w:rsidR="006C6854" w:rsidP="0062034D" w:rsidRDefault="00297FCB" w14:paraId="7155AE7E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Местный, или локальный, бренд можно определить как бренд, существующий на определенной ограниченной территории - в пределах одного города или даже городского района, в рамках одного туристского центра, достопримечательности. Локальность бренда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является признаком его слабости: как правило, это результат продуманной стратегии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>, рациональное распределение ресурсов. Многие компании и территории предпочитают создавать сильные локальные бренды и концентрироваться на одном регионе вместо соз</w:t>
      </w:r>
      <w:r>
        <w:rPr>
          <w:rFonts w:ascii="Times New Roman" w:hAnsi="Times New Roman" w:eastAsia="Times New Roman" w:cs="Times New Roman"/>
          <w:sz w:val="28"/>
          <w:szCs w:val="28"/>
        </w:rPr>
        <w:t>дания "размытого" брэнда национального уровня. Примерами сильных брендов локального уровня являются известные турис</w:t>
      </w:r>
      <w:r>
        <w:rPr>
          <w:rFonts w:ascii="Times New Roman" w:hAnsi="Times New Roman" w:eastAsia="Times New Roman" w:cs="Times New Roman"/>
          <w:sz w:val="28"/>
          <w:szCs w:val="28"/>
        </w:rPr>
        <w:t>тические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центры Италии – Венеция, Флоренция, Неаполь.</w:t>
      </w:r>
    </w:p>
    <w:p xmlns:wp14="http://schemas.microsoft.com/office/word/2010/wordml" w:rsidR="006C6854" w:rsidP="0062034D" w:rsidRDefault="00297FCB" w14:paraId="1CFC420B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Национальный бренд существует в пределах одной страны, требует значительных финансовых </w:t>
      </w:r>
      <w:r>
        <w:rPr>
          <w:rFonts w:ascii="Times New Roman" w:hAnsi="Times New Roman" w:eastAsia="Times New Roman" w:cs="Times New Roman"/>
          <w:sz w:val="28"/>
          <w:szCs w:val="28"/>
        </w:rPr>
        <w:t>вложений на формирование и развитие, однако работа по формированию национального туристского бренда является необходимой для успешного продвижения страны на международном туристском рынке.</w:t>
      </w:r>
    </w:p>
    <w:p xmlns:wp14="http://schemas.microsoft.com/office/word/2010/wordml" w:rsidR="006C6854" w:rsidP="0062034D" w:rsidRDefault="00297FCB" w14:paraId="15477BDA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>Мультинациональный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(мировой) бренд – это бренд, который базируется </w:t>
      </w:r>
      <w:r>
        <w:rPr>
          <w:rFonts w:ascii="Times New Roman" w:hAnsi="Times New Roman" w:eastAsia="Times New Roman" w:cs="Times New Roman"/>
          <w:sz w:val="28"/>
          <w:szCs w:val="28"/>
        </w:rPr>
        <w:t>на единых стратегических принципах в области позиционирования и маркетинга в мировых масштабах, в то же время конкретные маркетинговые мероприятия в разных регионах могут различаться в зависимости от национальных особенностей стран и туристских регионов.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7"/>
      </w:r>
    </w:p>
    <w:p xmlns:wp14="http://schemas.microsoft.com/office/word/2010/wordml" w:rsidR="006C6854" w:rsidP="0062034D" w:rsidRDefault="00297FCB" w14:paraId="76B68521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Таким образов, ч</w:t>
      </w:r>
      <w:r>
        <w:rPr>
          <w:rFonts w:ascii="Times New Roman" w:hAnsi="Times New Roman" w:eastAsia="Times New Roman" w:cs="Times New Roman"/>
          <w:sz w:val="28"/>
          <w:szCs w:val="28"/>
        </w:rPr>
        <w:t>тобы создать сильный региональный бренд, необходимо глубоко изучить внутренний мир потребителей в рамках одного региона. Вышеизложенные примеры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могут применяться к другим территориям, так как в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</w:t>
      </w:r>
      <w:r>
        <w:rPr>
          <w:rFonts w:ascii="Times New Roman" w:hAnsi="Times New Roman" w:eastAsia="Times New Roman" w:cs="Times New Roman"/>
          <w:sz w:val="28"/>
          <w:szCs w:val="28"/>
        </w:rPr>
        <w:t>инге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нет типовых решений,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каждом отдельном случае используется свой индивидуальный способ. Необходимо помнить о том, что управление уже созданным брендом территории – процесс непрерывный и требует постоянного мониторинга окружающей среды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xmlns:wp14="http://schemas.microsoft.com/office/word/2010/wordml" w:rsidR="0062034D" w:rsidP="0062034D" w:rsidRDefault="0062034D" w14:paraId="1FC39945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0562CB0E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34CE0A41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62EBF3C5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6D98A12B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2946DB82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5997CC1D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110FFD37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6B699379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3FE9F23F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1F72F646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08CE6F91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C6854" w:rsidP="0069518F" w:rsidRDefault="00297FCB" w14:paraId="35FA78FA" wp14:textId="77777777">
      <w:pPr>
        <w:pStyle w:val="1"/>
        <w:rPr>
          <w:rFonts w:ascii="Times New Roman" w:hAnsi="Times New Roman" w:eastAsia="Times New Roman" w:cs="Times New Roman"/>
          <w:b w:val="0"/>
          <w:sz w:val="28"/>
          <w:szCs w:val="28"/>
        </w:rPr>
      </w:pPr>
      <w:bookmarkStart w:name="_Toc510381879" w:id="6"/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 xml:space="preserve">ГЛАВА 2.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российских городов</w:t>
      </w:r>
      <w:bookmarkEnd w:id="6"/>
    </w:p>
    <w:p xmlns:wp14="http://schemas.microsoft.com/office/word/2010/wordml" w:rsidR="006C6854" w:rsidP="0062034D" w:rsidRDefault="00297FCB" w14:paraId="71AF891B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момент публикации статьи о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брендинге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 в журнале «Рекламные идеи», в 2011 году, считалось, что как профессиональное направление деятельности он появился в России совсем недавно, а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 — около 10 лет назад.</w:t>
      </w:r>
    </w:p>
    <w:p xmlns:wp14="http://schemas.microsoft.com/office/word/2010/wordml" w:rsidR="006C6854" w:rsidP="0062034D" w:rsidRDefault="00297FCB" w14:paraId="551157E5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Рассмотрим ряд примеров. Начнем со сто­лиц:</w:t>
      </w:r>
    </w:p>
    <w:p xmlns:wp14="http://schemas.microsoft.com/office/word/2010/wordml" w:rsidR="006C6854" w:rsidP="0062034D" w:rsidRDefault="00297FCB" w14:paraId="797FAE23" wp14:textId="77777777">
      <w:pPr>
        <w:numPr>
          <w:ilvl w:val="1"/>
          <w:numId w:val="5"/>
        </w:numP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Москва — столица нашей Родины;</w:t>
      </w:r>
    </w:p>
    <w:p xmlns:wp14="http://schemas.microsoft.com/office/word/2010/wordml" w:rsidR="006C6854" w:rsidP="0062034D" w:rsidRDefault="00297FCB" w14:paraId="6FC55200" wp14:textId="77777777">
      <w:pPr>
        <w:numPr>
          <w:ilvl w:val="1"/>
          <w:numId w:val="5"/>
        </w:numPr>
        <w:spacing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Санкт-Петербург — культурная столица, или вторая столица.</w:t>
      </w:r>
    </w:p>
    <w:p xmlns:wp14="http://schemas.microsoft.com/office/word/2010/wordml" w:rsidR="006C6854" w:rsidP="0062034D" w:rsidRDefault="00297FCB" w14:paraId="1D3F00E7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Также существовали претенденты на звание третьей столицы, ими являются: Екатеринбург, Новосибирск, Ростов-на-Дону. Но право называться третьим главным городом закрепилось за Казанью. Её официально стали называть: «Третья столица России» и «Третий город Рос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сии», будучи при этом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со­вершенно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официально столицей Татарстана. Странным, по мнению автора статьи, является то, что Сочи, на тот момент будущая столица зимней олимпиады, закрепила за собой название «Летняя сто­лица России».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8"/>
      </w:r>
    </w:p>
    <w:p xmlns:wp14="http://schemas.microsoft.com/office/word/2010/wordml" w:rsidR="006C6854" w:rsidP="0062034D" w:rsidRDefault="00297FCB" w14:paraId="09709168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Далее возникает вопрос: хорош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ли, когда в стране столько не­официальных столиц? С политической точки зрения это, безусловно, плохо. Более того, свидетельствует о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децен­трализации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страны и нелюбви к Москве в регионах. Этот факт полностью подтвержден исследованиями, в результате которы</w:t>
      </w:r>
      <w:r>
        <w:rPr>
          <w:rFonts w:ascii="Times New Roman" w:hAnsi="Times New Roman" w:eastAsia="Times New Roman" w:cs="Times New Roman"/>
          <w:sz w:val="28"/>
          <w:szCs w:val="28"/>
        </w:rPr>
        <w:t>х было выяснено, что в большинстве городов Москву и москвичей не любят. Возможно, именно отсутствие всеобщей любви со стороны жителей страны, толкнуло Москву к плагиату, был создан слоган: «Я люблю Москву», который в точности был скопирован с другого, приз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нанного лучшим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сре­ди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городов мира в своем роде, у Нью-Йорка — «I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Love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York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>». Сейчас многие региональные центры России используют этот слоган в качестве девиза своего города. Но, даже взяв чужую, успешно реализованную идею, авторы сделали довольно стра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нную рекламу. Например, «Я люблю свои детские воспоминания </w:t>
      </w:r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>о Москве»: говорит с плаката Рената Литвинова или «Я люблю Москву, которой почти больше нет», Владимир Познер. Если вы вчитаетесь в эти фразы, то поймете, что все публичные личности, представленные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этой рекламе, любят Москву, которой нет. Они любят ее как иммигранты,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носталь­гируя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о прошлом, которого не вернуть. Если учесть траурную цветовую гамму и скорбные лица, то можно предположить, что они с грустью вспоминают о столице СССР,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ко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>­торой гордила</w:t>
      </w:r>
      <w:r>
        <w:rPr>
          <w:rFonts w:ascii="Times New Roman" w:hAnsi="Times New Roman" w:eastAsia="Times New Roman" w:cs="Times New Roman"/>
          <w:sz w:val="28"/>
          <w:szCs w:val="28"/>
        </w:rPr>
        <w:t>сь вся страна, воспевая ее в песнях как «лучший город Земли».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R="006C6854" w:rsidP="0062034D" w:rsidRDefault="00297FCB" w14:paraId="1F28E253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Одну из попыток удачного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брендирования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Санкт-Петербурга предприняло агентство «Волга- Волга», рекламная кампания которого носит название «Никаких медведей. Только красота». Вологодская область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уверенно заявила о бренде «Душа Русского Севера» и начала внедрять его в социальные сети, сувенирную продукцию, документацию и официальные мероприятия. Республика Татарстан в декабре 2011 года представила бренд культурно-исторического наследия региона и с</w:t>
      </w:r>
      <w:r>
        <w:rPr>
          <w:rFonts w:ascii="Times New Roman" w:hAnsi="Times New Roman" w:eastAsia="Times New Roman" w:cs="Times New Roman"/>
          <w:sz w:val="28"/>
          <w:szCs w:val="28"/>
        </w:rPr>
        <w:t>разу стала внедрять тематику в новогодние мероприятия и сувениры. Коми продолжает активно развивать свой туристический бренд эко-республики.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0"/>
      </w:r>
    </w:p>
    <w:p xmlns:wp14="http://schemas.microsoft.com/office/word/2010/wordml" w:rsidR="006C6854" w:rsidP="0062034D" w:rsidRDefault="00297FCB" w14:paraId="3D23CD5A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Калужская область образовалась в 1944 году. Она входит в Центральный федеральный округ России, с населением более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миллиона человек. В 2010 году Международная организация кредиторов признала регион самым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инвестиционно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привлекательным в нашей стране. Чтобы поддержать успешный образ в глазах жителей и инвесторов, области понадобился фирменный стиль.</w:t>
      </w:r>
    </w:p>
    <w:p xmlns:wp14="http://schemas.microsoft.com/office/word/2010/wordml" w:rsidR="006C6854" w:rsidP="0062034D" w:rsidRDefault="00297FCB" w14:paraId="61478E38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2011 году в Студии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Артемия Лебедева сделали фирменный стиль Калужской области. Калужская область образована в 1944 году. Она входит в Центральный федеральный округ России, в ней проживает более миллиона </w:t>
      </w:r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>человек. В 2010 году Международная организация кредиторов признала регио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 самым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инвестиционно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привлекательным в нашей стране. Чтобы поддержать успешный образ в глазах жителей и инвесторов, области понадобился фирменный стиль.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1"/>
      </w:r>
    </w:p>
    <w:p xmlns:wp14="http://schemas.microsoft.com/office/word/2010/wordml" w:rsidR="006C6854" w:rsidP="0062034D" w:rsidRDefault="00297FCB" w14:paraId="6A091644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Советском Союзе также занимались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брендированием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территорий. Так, для поднятия целинных земель в 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ахстан было перемещено огромное количество человеческих ресурсов с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раз­ных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территорий.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Для того чтобы люди добровольно бросили насиженные места и уехали поднимать целину или строить новые города, пропаганда работала очень эффективно: разрабатывались плакат</w:t>
      </w:r>
      <w:r>
        <w:rPr>
          <w:rFonts w:ascii="Times New Roman" w:hAnsi="Times New Roman" w:eastAsia="Times New Roman" w:cs="Times New Roman"/>
          <w:sz w:val="28"/>
          <w:szCs w:val="28"/>
        </w:rPr>
        <w:t>ы и размещались местах регулярного присутствия молодежи (в институтах, училищах, клу­бах, на центральных площадях крупных городов), композиторы сочиняли песни, художники писали картины, снимались фильмы, активно использовались такие каналы, как радио и тел</w:t>
      </w:r>
      <w:r>
        <w:rPr>
          <w:rFonts w:ascii="Times New Roman" w:hAnsi="Times New Roman" w:eastAsia="Times New Roman" w:cs="Times New Roman"/>
          <w:sz w:val="28"/>
          <w:szCs w:val="28"/>
        </w:rPr>
        <w:t>евидение, участники проекта награждались памят­ными орденами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и медалями.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2"/>
      </w:r>
    </w:p>
    <w:p xmlns:wp14="http://schemas.microsoft.com/office/word/2010/wordml" w:rsidR="006C6854" w:rsidP="0062034D" w:rsidRDefault="00297FCB" w14:paraId="4E1DB848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Самым последним и самым крупным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про­ектом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СССР по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брендингу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 было строительство Байкало-Амурской магистрали. Все активные участники были награждены медалью «За строительств</w:t>
      </w:r>
      <w:r>
        <w:rPr>
          <w:rFonts w:ascii="Times New Roman" w:hAnsi="Times New Roman" w:eastAsia="Times New Roman" w:cs="Times New Roman"/>
          <w:sz w:val="28"/>
          <w:szCs w:val="28"/>
        </w:rPr>
        <w:t>о Байкало-Амурской магистрали».</w:t>
      </w:r>
    </w:p>
    <w:p xmlns:wp14="http://schemas.microsoft.com/office/word/2010/wordml" w:rsidR="006C6854" w:rsidP="0069518F" w:rsidRDefault="00297FCB" w14:paraId="335B2F94" wp14:textId="77777777">
      <w:pPr>
        <w:pStyle w:val="2"/>
        <w:rPr>
          <w:rFonts w:ascii="Times New Roman" w:hAnsi="Times New Roman" w:eastAsia="Times New Roman" w:cs="Times New Roman"/>
          <w:b w:val="0"/>
          <w:sz w:val="28"/>
          <w:szCs w:val="28"/>
        </w:rPr>
      </w:pPr>
      <w:bookmarkStart w:name="_Toc510381880" w:id="7"/>
      <w:r>
        <w:rPr>
          <w:rFonts w:ascii="Times New Roman" w:hAnsi="Times New Roman" w:eastAsia="Times New Roman" w:cs="Times New Roman"/>
          <w:sz w:val="28"/>
          <w:szCs w:val="28"/>
        </w:rPr>
        <w:t>2.1 Основные этапы разработки бренда города</w:t>
      </w:r>
      <w:bookmarkEnd w:id="7"/>
    </w:p>
    <w:p xmlns:wp14="http://schemas.microsoft.com/office/word/2010/wordml" w:rsidR="006C6854" w:rsidP="0062034D" w:rsidRDefault="00297FCB" w14:paraId="770D34BF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Процесс создания бренда города более чем сложный и трудоемкий. В процесс его создания входит не только логотип, но и целый ряд мероприятий, направленных на проявление идентичности </w:t>
      </w:r>
      <w:r>
        <w:rPr>
          <w:rFonts w:ascii="Times New Roman" w:hAnsi="Times New Roman" w:eastAsia="Times New Roman" w:cs="Times New Roman"/>
          <w:sz w:val="28"/>
          <w:szCs w:val="28"/>
        </w:rPr>
        <w:t>города, на исследование его уникальности, формирование образа города для внешних и внутренних аудиторий.</w:t>
      </w:r>
    </w:p>
    <w:p xmlns:wp14="http://schemas.microsoft.com/office/word/2010/wordml" w:rsidR="006C6854" w:rsidP="0062034D" w:rsidRDefault="00297FCB" w14:paraId="24CA75EB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>Удачным брендом города считается тот, который был принят всеми категориями населения города и за его пределами.</w:t>
      </w:r>
    </w:p>
    <w:p xmlns:wp14="http://schemas.microsoft.com/office/word/2010/wordml" w:rsidR="006C6854" w:rsidP="0062034D" w:rsidRDefault="00297FCB" w14:paraId="30DBC6AC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Денис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Визгалов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первый в России специал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 по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брендингу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территорий, предлагает следующие этапы, которые включает в себя разработка бренда:</w:t>
      </w:r>
    </w:p>
    <w:p xmlns:wp14="http://schemas.microsoft.com/office/word/2010/wordml" w:rsidR="006C6854" w:rsidP="0062034D" w:rsidRDefault="00297FCB" w14:paraId="4B58C19B" wp14:textId="77777777">
      <w:pPr>
        <w:numPr>
          <w:ilvl w:val="1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Позиционирование города: поиск городской идентичности и разработка концепции бренда (Формирование концепции бренда города на основе анализа городской иденти</w:t>
      </w:r>
      <w:r>
        <w:rPr>
          <w:rFonts w:ascii="Times New Roman" w:hAnsi="Times New Roman" w:eastAsia="Times New Roman" w:cs="Times New Roman"/>
          <w:sz w:val="28"/>
          <w:szCs w:val="28"/>
        </w:rPr>
        <w:t>чности)</w:t>
      </w:r>
    </w:p>
    <w:p xmlns:wp14="http://schemas.microsoft.com/office/word/2010/wordml" w:rsidR="006C6854" w:rsidP="0062034D" w:rsidRDefault="00297FCB" w14:paraId="4885E9F4" wp14:textId="77777777">
      <w:pPr>
        <w:numPr>
          <w:ilvl w:val="1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Продвижение города (Формирование имиджа бренда: выращивание бренда в городской среде) </w:t>
      </w:r>
    </w:p>
    <w:p xmlns:wp14="http://schemas.microsoft.com/office/word/2010/wordml" w:rsidR="006C6854" w:rsidP="0062034D" w:rsidRDefault="00297FCB" w14:paraId="2E9DA992" wp14:textId="77777777">
      <w:pPr>
        <w:numPr>
          <w:ilvl w:val="1"/>
          <w:numId w:val="1"/>
        </w:numPr>
        <w:spacing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Работа с городской инфраструктурой: закрепление бренда.</w:t>
      </w:r>
    </w:p>
    <w:p xmlns:wp14="http://schemas.microsoft.com/office/word/2010/wordml" w:rsidR="006C6854" w:rsidP="0062034D" w:rsidRDefault="00297FCB" w14:paraId="1C30F847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книге «Маркетинг города» предлагается девять этапов «мягкого» маркетинга:</w:t>
      </w:r>
    </w:p>
    <w:p xmlns:wp14="http://schemas.microsoft.com/office/word/2010/wordml" w:rsidR="006C6854" w:rsidP="0062034D" w:rsidRDefault="00297FCB" w14:paraId="2EB40287" wp14:textId="77777777">
      <w:pPr>
        <w:numPr>
          <w:ilvl w:val="1"/>
          <w:numId w:val="8"/>
        </w:numP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Определение проблем, постановка задач </w:t>
      </w:r>
    </w:p>
    <w:p xmlns:wp14="http://schemas.microsoft.com/office/word/2010/wordml" w:rsidR="006C6854" w:rsidP="0062034D" w:rsidRDefault="00297FCB" w14:paraId="16535CED" wp14:textId="77777777">
      <w:pPr>
        <w:numPr>
          <w:ilvl w:val="1"/>
          <w:numId w:val="8"/>
        </w:numP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Анализ заинтересованных сторон </w:t>
      </w:r>
    </w:p>
    <w:p xmlns:wp14="http://schemas.microsoft.com/office/word/2010/wordml" w:rsidR="006C6854" w:rsidP="0062034D" w:rsidRDefault="00297FCB" w14:paraId="70F64198" wp14:textId="77777777">
      <w:pPr>
        <w:numPr>
          <w:ilvl w:val="1"/>
          <w:numId w:val="8"/>
        </w:numP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Определение критериев успешности проекта </w:t>
      </w:r>
    </w:p>
    <w:p xmlns:wp14="http://schemas.microsoft.com/office/word/2010/wordml" w:rsidR="006C6854" w:rsidP="0062034D" w:rsidRDefault="00297FCB" w14:paraId="7E5B1CF2" wp14:textId="77777777">
      <w:pPr>
        <w:numPr>
          <w:ilvl w:val="1"/>
          <w:numId w:val="8"/>
        </w:numP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Определение целевой аудитории </w:t>
      </w:r>
    </w:p>
    <w:p xmlns:wp14="http://schemas.microsoft.com/office/word/2010/wordml" w:rsidR="006C6854" w:rsidP="0062034D" w:rsidRDefault="00297FCB" w14:paraId="3C39A95D" wp14:textId="77777777">
      <w:pPr>
        <w:numPr>
          <w:ilvl w:val="1"/>
          <w:numId w:val="8"/>
        </w:numPr>
        <w:spacing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Выбор/уточнение маркетинговой стратегии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3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R="006C6854" w:rsidP="0062034D" w:rsidRDefault="00297FCB" w14:paraId="2CD12C56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Мы считаем, что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и в коем случае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нельзя забывать о необходимости живо</w:t>
      </w:r>
      <w:r>
        <w:rPr>
          <w:rFonts w:ascii="Times New Roman" w:hAnsi="Times New Roman" w:eastAsia="Times New Roman" w:cs="Times New Roman"/>
          <w:sz w:val="28"/>
          <w:szCs w:val="28"/>
        </w:rPr>
        <w:t>го общения с жителями города, о вовлечении их в процесс исследования. При исследовании самого города можно дать следующие советы:</w:t>
      </w:r>
    </w:p>
    <w:p xmlns:wp14="http://schemas.microsoft.com/office/word/2010/wordml" w:rsidR="006C6854" w:rsidP="0062034D" w:rsidRDefault="00297FCB" w14:paraId="65AFE523" wp14:textId="77777777">
      <w:pPr>
        <w:numPr>
          <w:ilvl w:val="0"/>
          <w:numId w:val="6"/>
        </w:numPr>
        <w:spacing w:line="360" w:lineRule="auto"/>
        <w:ind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Глубоко знать и понимать историю и географию города;</w:t>
      </w:r>
    </w:p>
    <w:p xmlns:wp14="http://schemas.microsoft.com/office/word/2010/wordml" w:rsidR="006C6854" w:rsidP="0062034D" w:rsidRDefault="00297FCB" w14:paraId="56673883" wp14:textId="77777777">
      <w:pPr>
        <w:numPr>
          <w:ilvl w:val="0"/>
          <w:numId w:val="6"/>
        </w:numPr>
        <w:spacing w:line="360" w:lineRule="auto"/>
        <w:ind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Привлечь различные сообщества (образование, культура, бизнес и т.д.) и, г</w:t>
      </w:r>
      <w:r>
        <w:rPr>
          <w:rFonts w:ascii="Times New Roman" w:hAnsi="Times New Roman" w:eastAsia="Times New Roman" w:cs="Times New Roman"/>
          <w:sz w:val="28"/>
          <w:szCs w:val="28"/>
        </w:rPr>
        <w:t>лавное, лидеров этих сообществ;</w:t>
      </w:r>
      <w:proofErr w:type="gramEnd"/>
    </w:p>
    <w:p xmlns:wp14="http://schemas.microsoft.com/office/word/2010/wordml" w:rsidR="006C6854" w:rsidP="0062034D" w:rsidRDefault="00297FCB" w14:paraId="3C64F5D4" wp14:textId="77777777">
      <w:pPr>
        <w:numPr>
          <w:ilvl w:val="0"/>
          <w:numId w:val="6"/>
        </w:numPr>
        <w:spacing w:line="360" w:lineRule="auto"/>
        <w:ind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Предоставить возможность каждому жителю города высказаться, быть вовлеченным в исследование;</w:t>
      </w:r>
    </w:p>
    <w:p xmlns:wp14="http://schemas.microsoft.com/office/word/2010/wordml" w:rsidR="006C6854" w:rsidP="0062034D" w:rsidRDefault="00297FCB" w14:paraId="0CCC058B" wp14:textId="77777777">
      <w:pPr>
        <w:numPr>
          <w:ilvl w:val="0"/>
          <w:numId w:val="6"/>
        </w:numPr>
        <w:spacing w:line="360" w:lineRule="auto"/>
        <w:ind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Активно работать с городскими СМИ с первого дня проекта.</w:t>
      </w:r>
    </w:p>
    <w:p xmlns:wp14="http://schemas.microsoft.com/office/word/2010/wordml" w:rsidR="006C6854" w:rsidP="0062034D" w:rsidRDefault="00297FCB" w14:paraId="23231181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Продвижение города следует начать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</w:p>
    <w:p xmlns:wp14="http://schemas.microsoft.com/office/word/2010/wordml" w:rsidR="006C6854" w:rsidP="0062034D" w:rsidRDefault="00297FCB" w14:paraId="23F6BD94" wp14:textId="77777777">
      <w:pPr>
        <w:numPr>
          <w:ilvl w:val="0"/>
          <w:numId w:val="2"/>
        </w:numPr>
        <w:spacing w:line="360" w:lineRule="auto"/>
        <w:ind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>Подбор инструментов маркетинговой ко</w:t>
      </w:r>
      <w:r>
        <w:rPr>
          <w:rFonts w:ascii="Times New Roman" w:hAnsi="Times New Roman" w:eastAsia="Times New Roman" w:cs="Times New Roman"/>
          <w:sz w:val="28"/>
          <w:szCs w:val="28"/>
        </w:rPr>
        <w:t>ммуникации;</w:t>
      </w:r>
    </w:p>
    <w:p xmlns:wp14="http://schemas.microsoft.com/office/word/2010/wordml" w:rsidR="006C6854" w:rsidP="0062034D" w:rsidRDefault="00297FCB" w14:paraId="5E7C2635" wp14:textId="77777777">
      <w:pPr>
        <w:numPr>
          <w:ilvl w:val="0"/>
          <w:numId w:val="2"/>
        </w:numPr>
        <w:spacing w:line="360" w:lineRule="auto"/>
        <w:ind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Определение индикаторов успеха, планирование мониторинга и оценки проекта; </w:t>
      </w:r>
    </w:p>
    <w:p xmlns:wp14="http://schemas.microsoft.com/office/word/2010/wordml" w:rsidR="006C6854" w:rsidP="0062034D" w:rsidRDefault="00297FCB" w14:paraId="177E8083" wp14:textId="77777777">
      <w:pPr>
        <w:numPr>
          <w:ilvl w:val="0"/>
          <w:numId w:val="2"/>
        </w:numPr>
        <w:spacing w:line="360" w:lineRule="auto"/>
        <w:ind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Определение участников проекта, распределение функций;</w:t>
      </w:r>
    </w:p>
    <w:p xmlns:wp14="http://schemas.microsoft.com/office/word/2010/wordml" w:rsidR="006C6854" w:rsidP="0062034D" w:rsidRDefault="00297FCB" w14:paraId="45042E15" wp14:textId="77777777">
      <w:pPr>
        <w:numPr>
          <w:ilvl w:val="0"/>
          <w:numId w:val="2"/>
        </w:numPr>
        <w:spacing w:line="360" w:lineRule="auto"/>
        <w:ind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Формирование проекта.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4"/>
      </w:r>
    </w:p>
    <w:p xmlns:wp14="http://schemas.microsoft.com/office/word/2010/wordml" w:rsidR="006C6854" w:rsidP="0062034D" w:rsidRDefault="00297FCB" w14:paraId="070E8774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Отличие идентичности товарного бренда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городского фундаментальное. Городскую идентичность, в отличи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от товарной, создать нельзя, так как она уже существует вне зависимости от планов по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брендингу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. Именно многогранность идентичности города и сложность ее </w:t>
      </w:r>
      <w:r>
        <w:rPr>
          <w:rFonts w:ascii="Times New Roman" w:hAnsi="Times New Roman" w:eastAsia="Times New Roman" w:cs="Times New Roman"/>
          <w:sz w:val="28"/>
          <w:szCs w:val="28"/>
        </w:rPr>
        <w:t>описания делают процесс разработки бренда города таким занятным и непредсказуемым. Городу, в отличие от товара, нельзя придумать характер и бренд-личность.</w:t>
      </w:r>
    </w:p>
    <w:p xmlns:wp14="http://schemas.microsoft.com/office/word/2010/wordml" w:rsidR="006C6854" w:rsidP="0062034D" w:rsidRDefault="00297FCB" w14:paraId="7C1B6105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России таких городов подавляющее большинство. Причем проблема 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одинаковости ― это не столько про</w:t>
      </w:r>
      <w:r>
        <w:rPr>
          <w:rFonts w:ascii="Times New Roman" w:hAnsi="Times New Roman" w:eastAsia="Times New Roman" w:cs="Times New Roman"/>
          <w:sz w:val="28"/>
          <w:szCs w:val="28"/>
        </w:rPr>
        <w:t>блема внешнего облика городов, сколько проблема восприятия жителями мест своего обитания, проблема на уровне перцепции. Вялость и равнодушие восприятия сразу же отражаются на внешности города. И это в самой большой стране мира, которая поражает разнообрази</w:t>
      </w:r>
      <w:r>
        <w:rPr>
          <w:rFonts w:ascii="Times New Roman" w:hAnsi="Times New Roman" w:eastAsia="Times New Roman" w:cs="Times New Roman"/>
          <w:sz w:val="28"/>
          <w:szCs w:val="28"/>
        </w:rPr>
        <w:t>ем природных богатств и красот, широчайшим спектром национальных, религиозных, культурных укладов.</w:t>
      </w:r>
    </w:p>
    <w:p xmlns:wp14="http://schemas.microsoft.com/office/word/2010/wordml" w:rsidR="006C6854" w:rsidP="0069518F" w:rsidRDefault="00297FCB" w14:paraId="51555420" wp14:textId="77777777">
      <w:pPr>
        <w:pStyle w:val="2"/>
        <w:rPr>
          <w:rFonts w:ascii="Times New Roman" w:hAnsi="Times New Roman" w:eastAsia="Times New Roman" w:cs="Times New Roman"/>
          <w:b w:val="0"/>
          <w:sz w:val="28"/>
          <w:szCs w:val="28"/>
        </w:rPr>
      </w:pPr>
      <w:bookmarkStart w:name="_Toc510381881" w:id="8"/>
      <w:r>
        <w:rPr>
          <w:rFonts w:ascii="Times New Roman" w:hAnsi="Times New Roman" w:eastAsia="Times New Roman" w:cs="Times New Roman"/>
          <w:sz w:val="28"/>
          <w:szCs w:val="28"/>
        </w:rPr>
        <w:t xml:space="preserve">2.2 Примеры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территориального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малых городов (Мышкин, Урюпинск)</w:t>
      </w:r>
      <w:bookmarkEnd w:id="8"/>
    </w:p>
    <w:p xmlns:wp14="http://schemas.microsoft.com/office/word/2010/wordml" w:rsidR="006C6854" w:rsidP="0062034D" w:rsidRDefault="00297FCB" w14:paraId="00D1247D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Позиционирование города через гений места можно назвать эффектом Гауди. Именно своему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знаменитому жителю, архитектору Антонио Гауди Барселона во многом обязана тем, что стала столь привлекательной в глазах туристов. Город воспринимается как огромная декорация к жизни и творчеству этого великого мастера, и на этот зонтичный бренд теперь мож</w:t>
      </w:r>
      <w:r>
        <w:rPr>
          <w:rFonts w:ascii="Times New Roman" w:hAnsi="Times New Roman" w:eastAsia="Times New Roman" w:cs="Times New Roman"/>
          <w:sz w:val="28"/>
          <w:szCs w:val="28"/>
        </w:rPr>
        <w:t>но накручивать любые проекты в самых разных сферах жизни города.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5"/>
      </w:r>
    </w:p>
    <w:p xmlns:wp14="http://schemas.microsoft.com/office/word/2010/wordml" w:rsidR="006C6854" w:rsidP="0062034D" w:rsidRDefault="00297FCB" w14:paraId="7738ECA4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>Российские города также начинают использовать эффект Гауди. При этом городов, позиционирующих себя через вымышленных персонажей, гораздо больше. К этому типу, в частности, относятся два небольших города: Мышкин и Великий Устюг, последний позиционирует себя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как родина Деда Мороза. Так называемая «сказочная» тема здесь оказалась очень востребована. Почти все образы сказочных героев русских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сказок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так или иначе используются в разных городах. Например, Кукобой (Ярославская область) и Кириллов (Вологодская облас</w:t>
      </w:r>
      <w:r>
        <w:rPr>
          <w:rFonts w:ascii="Times New Roman" w:hAnsi="Times New Roman" w:eastAsia="Times New Roman" w:cs="Times New Roman"/>
          <w:sz w:val="28"/>
          <w:szCs w:val="28"/>
        </w:rPr>
        <w:t>ть) конкурируют за образ Бабы-яги. В Ульяновске свой герой – Колобок. И таких примеров множество, но более подробно я хотела бы остановиться на городе Мышкин.</w:t>
      </w:r>
    </w:p>
    <w:p xmlns:wp14="http://schemas.microsoft.com/office/word/2010/wordml" w:rsidR="006C6854" w:rsidP="0062034D" w:rsidRDefault="00297FCB" w14:paraId="6116381B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 своем официальном сайте Мышкин позиционирует себя как «Город классической провинции». Этот уют</w:t>
      </w:r>
      <w:r>
        <w:rPr>
          <w:rFonts w:ascii="Times New Roman" w:hAnsi="Times New Roman" w:eastAsia="Times New Roman" w:cs="Times New Roman"/>
          <w:sz w:val="28"/>
          <w:szCs w:val="28"/>
        </w:rPr>
        <w:t>ный провинциальный город носит гордое и заслуженное по праву имя пионера российского маркетинга. Проект по  восстановлению и развитию города Мышкина был создан в 1994 году. Был изменен статус, и город стал селом. Но через некоторое время, благодаря энтузиа</w:t>
      </w:r>
      <w:r>
        <w:rPr>
          <w:rFonts w:ascii="Times New Roman" w:hAnsi="Times New Roman" w:eastAsia="Times New Roman" w:cs="Times New Roman"/>
          <w:sz w:val="28"/>
          <w:szCs w:val="28"/>
        </w:rPr>
        <w:t>зму жителей, статус городу вернули.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6"/>
      </w:r>
    </w:p>
    <w:p xmlns:wp14="http://schemas.microsoft.com/office/word/2010/wordml" w:rsidR="006C6854" w:rsidP="0062034D" w:rsidRDefault="00297FCB" w14:paraId="51A850CD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«Основная маркетинговая идея Мышкина была заимствована из его названия». Под нее городские власти получили грант Фонда Сороса. В городе был создан единственный в мире музей Мыши (см. рис 1). Этот музей и сейчас является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одной из главных достопримечательностей – в нем более 5000 экспонатов, и его, даже, уже успели отреставрировать.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7"/>
      </w:r>
    </w:p>
    <w:p xmlns:wp14="http://schemas.microsoft.com/office/word/2010/wordml" w:rsidR="006C6854" w:rsidP="0062034D" w:rsidRDefault="00297FCB" w14:paraId="61CDCEAD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noProof/>
          <w:sz w:val="28"/>
          <w:szCs w:val="28"/>
        </w:rPr>
        <w:lastRenderedPageBreak/>
        <w:drawing>
          <wp:inline xmlns:wp14="http://schemas.microsoft.com/office/word/2010/wordprocessingDrawing" distT="114300" distB="114300" distL="114300" distR="114300" wp14:anchorId="7A5D41B7" wp14:editId="66AEFB85">
            <wp:extent cx="2936758" cy="2219642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6758" cy="22196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xmlns:wp14="http://schemas.microsoft.com/office/word/2010/wordml" w:rsidR="006C6854" w:rsidP="0062034D" w:rsidRDefault="00297FCB" w14:paraId="14B92B19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Рис. 1. Музей Мыши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8"/>
      </w:r>
    </w:p>
    <w:p xmlns:wp14="http://schemas.microsoft.com/office/word/2010/wordml" w:rsidR="006C6854" w:rsidP="0062034D" w:rsidRDefault="00297FCB" w14:paraId="48DDDDD9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1995 году город провозгласил себя «Мировой столицей Мыши». В 1996 году в Мышкине прошел международный фестиваль «Мышь</w:t>
      </w:r>
      <w:r>
        <w:rPr>
          <w:rFonts w:ascii="Times New Roman" w:hAnsi="Times New Roman" w:eastAsia="Times New Roman" w:cs="Times New Roman"/>
          <w:sz w:val="28"/>
          <w:szCs w:val="28"/>
        </w:rPr>
        <w:t>-96». Его успешное проведение и сопутствующая рекламная кампания позволили городу быстро войти в число известных туристических городов. Сегодня город известен не только в нашей стране, но и за рубежом.</w:t>
      </w:r>
    </w:p>
    <w:p xmlns:wp14="http://schemas.microsoft.com/office/word/2010/wordml" w:rsidR="006C6854" w:rsidP="0062034D" w:rsidRDefault="00297FCB" w14:paraId="57616876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 данным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фициального сайта администрации Мышкина,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действуют около 20 объектов, которые пользуются вниманием у туристов. Например, краеведческий музей «Мышкин - столица лоцманов», музей всемирно известного производителя водки Петра Смирнова, выходца из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Мышкинского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уезда, а также музеи деревянного зо</w:t>
      </w:r>
      <w:r>
        <w:rPr>
          <w:rFonts w:ascii="Times New Roman" w:hAnsi="Times New Roman" w:eastAsia="Times New Roman" w:cs="Times New Roman"/>
          <w:sz w:val="28"/>
          <w:szCs w:val="28"/>
        </w:rPr>
        <w:t>дчества, старинной техники и т.д.</w:t>
      </w:r>
    </w:p>
    <w:p xmlns:wp14="http://schemas.microsoft.com/office/word/2010/wordml" w:rsidR="006C6854" w:rsidP="0062034D" w:rsidRDefault="00297FCB" w14:paraId="7B3DB467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Основным ресурсом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мышкинской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экономики являются объекты культуры, а основной целевой группой – туристы. Правильно выбранная маркетинговая стратегия привела к созданию новых рабочих мест, развитию инфраструктуры (строительс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тву гостиниц, построению нового причала для теплоходов). Создание музея валенок увеличило их производство и реализацию. А это, в свою очередь, стимулировало развитие в районе овцеводства. </w:t>
      </w:r>
    </w:p>
    <w:p xmlns:wp14="http://schemas.microsoft.com/office/word/2010/wordml" w:rsidR="006C6854" w:rsidP="0062034D" w:rsidRDefault="00297FCB" w14:paraId="0961FB2F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>Летом 2008 года в Мышкине состоялась XI Международная конференция б</w:t>
      </w:r>
      <w:r>
        <w:rPr>
          <w:rFonts w:ascii="Times New Roman" w:hAnsi="Times New Roman" w:eastAsia="Times New Roman" w:cs="Times New Roman"/>
          <w:sz w:val="28"/>
          <w:szCs w:val="28"/>
        </w:rPr>
        <w:t>иологов-специалистов по грызунам. Эта конференция проводится раз в два года, и до Мышкина ее принимали города Бельгии, Польши, Италии. Таким образом, город постепенно выходит на международный уровень.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9"/>
      </w:r>
    </w:p>
    <w:p xmlns:wp14="http://schemas.microsoft.com/office/word/2010/wordml" w:rsidR="006C6854" w:rsidP="0062034D" w:rsidRDefault="00297FCB" w14:paraId="4E48BF7E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 как, спустя больше 20 лет с начала создания бренда Мышкина, он остается одним из самых удачных примеров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брендирования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территории, им был удачно выбран основной ресурс, основная целевая группа и инструменты маркетинга, можно сделать вывод о том, что гор</w:t>
      </w:r>
      <w:r>
        <w:rPr>
          <w:rFonts w:ascii="Times New Roman" w:hAnsi="Times New Roman" w:eastAsia="Times New Roman" w:cs="Times New Roman"/>
          <w:sz w:val="28"/>
          <w:szCs w:val="28"/>
        </w:rPr>
        <w:t>од Мышкин имеет долгосрочную эффективную маркетинговую стратегию.</w:t>
      </w:r>
    </w:p>
    <w:p xmlns:wp14="http://schemas.microsoft.com/office/word/2010/wordml" w:rsidR="006C6854" w:rsidP="0062034D" w:rsidRDefault="00297FCB" w14:paraId="649BE069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Мышкин – не единственный город, который связывает себя с провинцией.</w:t>
      </w:r>
    </w:p>
    <w:p xmlns:wp14="http://schemas.microsoft.com/office/word/2010/wordml" w:rsidR="006C6854" w:rsidP="0062034D" w:rsidRDefault="00297FCB" w14:paraId="200F43C3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Название города Урюпинск довольно часто употребляется в фольклоре как синоним «глубинки», провинциального городка с прост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одушными жителями. Еще недавно многие россияне наивно полагали, что Урюпинск – это всего лишь городок из анекдота. Знаменитая фраза усталого профессора облетела </w:t>
      </w:r>
      <w:hyperlink r:id="rId10">
        <w:r>
          <w:rPr>
            <w:rFonts w:ascii="Times New Roman" w:hAnsi="Times New Roman" w:eastAsia="Times New Roman" w:cs="Times New Roman"/>
            <w:sz w:val="28"/>
            <w:szCs w:val="28"/>
          </w:rPr>
          <w:t>Россию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, в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момент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сделав райцентр </w:t>
      </w:r>
      <w:hyperlink r:id="rId11">
        <w:r>
          <w:rPr>
            <w:rFonts w:ascii="Times New Roman" w:hAnsi="Times New Roman" w:eastAsia="Times New Roman" w:cs="Times New Roman"/>
            <w:sz w:val="28"/>
            <w:szCs w:val="28"/>
          </w:rPr>
          <w:t>Волгоградской области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, город Урюпинск, символом русской глухомани. </w:t>
      </w:r>
    </w:p>
    <w:p xmlns:wp14="http://schemas.microsoft.com/office/word/2010/wordml" w:rsidR="006C6854" w:rsidP="0062034D" w:rsidRDefault="00297FCB" w14:paraId="612B313C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Городу даже не пришлось придумывать слоган, </w:t>
      </w:r>
      <w:r>
        <w:rPr>
          <w:rFonts w:ascii="Times New Roman" w:hAnsi="Times New Roman" w:eastAsia="Times New Roman" w:cs="Times New Roman"/>
          <w:sz w:val="28"/>
          <w:szCs w:val="28"/>
        </w:rPr>
        <w:t>это вполне успешно сделал его мэр еще в 2000 году, назвав Урюпинск – «Столица российской прови</w:t>
      </w:r>
      <w:r>
        <w:rPr>
          <w:rFonts w:ascii="Times New Roman" w:hAnsi="Times New Roman" w:eastAsia="Times New Roman" w:cs="Times New Roman"/>
          <w:sz w:val="28"/>
          <w:szCs w:val="28"/>
        </w:rPr>
        <w:t>нции». Но никакой работы по развитию бренда не было вплоть до 2013 года. Лишь тогда, летом, в мэрию вошел человек, у которого на руках был готовый проект по развитию города, им оказался Василий Дубейковский, бывший бренд-менеджер, в практике которого уже 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ыл успешно реализованный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Добрянки,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собрал команду взялся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за дело.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20"/>
      </w:r>
    </w:p>
    <w:p xmlns:wp14="http://schemas.microsoft.com/office/word/2010/wordml" w:rsidR="006C6854" w:rsidP="0062034D" w:rsidRDefault="00297FCB" w14:paraId="7DBCAB50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lastRenderedPageBreak/>
        <w:t xml:space="preserve">Бренд «Столица российской провинции» в первую очередь нацелен на поддержание патриотизма и энтузиазма у жителей города. 100%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горожан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знают о бренде, и 91% относ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тся к нему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положительно.</w:t>
      </w:r>
    </w:p>
    <w:p xmlns:wp14="http://schemas.microsoft.com/office/word/2010/wordml" w:rsidR="006C6854" w:rsidP="0062034D" w:rsidRDefault="00297FCB" w14:paraId="7A7F5032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2016 году тот же Василий Дубейковский собирал деньги на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краудфандинговой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платформе «Planeta.ru», для того чтобы отправить по почте книгу-практикум «Делай как Урюпинск» (рис. 2) людям, возглавляющим 943 малых и средних городов России. 59 000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рублей нужно было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собрать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на почтовые расходы. </w:t>
      </w:r>
    </w:p>
    <w:p xmlns:wp14="http://schemas.microsoft.com/office/word/2010/wordml" w:rsidR="006C6854" w:rsidP="0062034D" w:rsidRDefault="00297FCB" w14:paraId="6BB9E253" wp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noProof/>
          <w:sz w:val="28"/>
          <w:szCs w:val="28"/>
        </w:rPr>
        <w:drawing>
          <wp:inline xmlns:wp14="http://schemas.microsoft.com/office/word/2010/wordprocessingDrawing" distT="114300" distB="114300" distL="114300" distR="114300" wp14:anchorId="61F408D6" wp14:editId="6A03ECAE">
            <wp:extent cx="3843338" cy="2352675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3338" cy="2352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xmlns:wp14="http://schemas.microsoft.com/office/word/2010/wordml" w:rsidR="006C6854" w:rsidP="0062034D" w:rsidRDefault="00297FCB" w14:paraId="11707DD8" wp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Рис. 2. Книга-практикум «</w:t>
      </w:r>
      <w:r>
        <w:rPr>
          <w:rFonts w:ascii="Times New Roman" w:hAnsi="Times New Roman" w:eastAsia="Times New Roman" w:cs="Times New Roman"/>
          <w:color w:val="132129"/>
          <w:sz w:val="28"/>
          <w:szCs w:val="28"/>
          <w:highlight w:val="white"/>
        </w:rPr>
        <w:t>Делай как Урюпинск</w:t>
      </w:r>
      <w:r>
        <w:rPr>
          <w:rFonts w:ascii="Times New Roman" w:hAnsi="Times New Roman" w:eastAsia="Times New Roman" w:cs="Times New Roman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21"/>
      </w:r>
    </w:p>
    <w:p xmlns:wp14="http://schemas.microsoft.com/office/word/2010/wordml" w:rsidR="006C6854" w:rsidP="0062034D" w:rsidRDefault="00297FCB" w14:paraId="0A44D4EB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Заказчиком практикума являлась Администрация Урюпинска, а сама его разработка и печать осуществлялась за счет имеющихся средств. Деньги были успешно собраны. Создатели книги искренне верят в то, что «опыт Урюпинска уникален, полезен и тиражируем в масштаба</w:t>
      </w:r>
      <w:r>
        <w:rPr>
          <w:rFonts w:ascii="Times New Roman" w:hAnsi="Times New Roman" w:eastAsia="Times New Roman" w:cs="Times New Roman"/>
          <w:sz w:val="28"/>
          <w:szCs w:val="28"/>
        </w:rPr>
        <w:t>х российской провинции»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xmlns:wp14="http://schemas.microsoft.com/office/word/2010/wordml" w:rsidR="006C6854" w:rsidP="0062034D" w:rsidRDefault="00297FCB" w14:paraId="2496CDC8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Сейчас в Урюпинске: «Все чисто и уютно, всюду клумбы, беседки, скамейки, навороченные детские площадки. Все дело в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ТОСах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ТОСы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— это территориальные общественные самоуправления. Дубейковский уверяет, что по их количеству на душу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селения Урюпинск первый в стране: на одно самоуправление приходится 736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урюпинцев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ТОСы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здесь не только </w:t>
      </w:r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>облагораживают дворовые территории, но открывают в тех же дворах кружки, библиотеки, тренажерные залы и даже музеи. Делается все это силами местных стар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ушек. В Урюпинске постоянно проходят конкурсы и спартакиады, где соревнуются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ТОСы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, и это непрерывно держит бабушек в тонусе: они делают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разведвылазки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в соседние кварталы, и если замечают какие-то новшества, тут же стараются сделать у себя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как минимум не ху</w:t>
      </w:r>
      <w:r>
        <w:rPr>
          <w:rFonts w:ascii="Times New Roman" w:hAnsi="Times New Roman" w:eastAsia="Times New Roman" w:cs="Times New Roman"/>
          <w:sz w:val="28"/>
          <w:szCs w:val="28"/>
        </w:rPr>
        <w:t>же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 xml:space="preserve">.», – 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>рассказывал Василий Дубейковский интервьюеру журнала «Русский репортер».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22"/>
      </w:r>
    </w:p>
    <w:p xmlns:wp14="http://schemas.microsoft.com/office/word/2010/wordml" w:rsidR="006C6854" w:rsidP="0062034D" w:rsidRDefault="006C6854" w14:paraId="23DE523C" wp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P="0062034D" w:rsidRDefault="006C6854" w14:paraId="52E56223" wp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P="0062034D" w:rsidRDefault="006C6854" w14:paraId="07547A01" wp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P="0062034D" w:rsidRDefault="006C6854" w14:paraId="5043CB0F" wp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P="0062034D" w:rsidRDefault="006C6854" w14:paraId="07459315" wp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P="0062034D" w:rsidRDefault="006C6854" w14:paraId="6537F28F" wp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P="0062034D" w:rsidRDefault="006C6854" w14:paraId="6DFB9E20" wp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P="0062034D" w:rsidRDefault="006C6854" w14:paraId="70DF9E56" wp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2034D" w:rsidP="0062034D" w:rsidRDefault="0062034D" w14:paraId="44E871BC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144A5D23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738610EB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637805D2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463F29E8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3B7B4B86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3A0FF5F2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5630AD66" wp14:textId="777777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C6854" w:rsidP="0069518F" w:rsidRDefault="00297FCB" w14:paraId="557536F4" wp14:textId="77777777">
      <w:pPr>
        <w:pStyle w:val="1"/>
        <w:rPr>
          <w:rFonts w:ascii="Times New Roman" w:hAnsi="Times New Roman" w:eastAsia="Times New Roman" w:cs="Times New Roman"/>
          <w:b w:val="0"/>
          <w:sz w:val="28"/>
          <w:szCs w:val="28"/>
        </w:rPr>
      </w:pPr>
      <w:bookmarkStart w:name="_Toc510381882" w:id="9"/>
      <w:r w:rsidRPr="19D7598F" w:rsidR="19D7598F">
        <w:rPr>
          <w:rFonts w:ascii="Times New Roman" w:hAnsi="Times New Roman" w:eastAsia="Times New Roman" w:cs="Times New Roman"/>
          <w:sz w:val="28"/>
          <w:szCs w:val="28"/>
        </w:rPr>
        <w:t>ЗАКЛЮЧЕНИЕ</w:t>
      </w:r>
      <w:bookmarkEnd w:id="9"/>
    </w:p>
    <w:p w:rsidR="19D7598F" w:rsidP="19D7598F" w:rsidRDefault="19D7598F" w14:paraId="565AB5BC" w14:textId="197503AE">
      <w:pPr>
        <w:spacing w:after="200" w:line="360" w:lineRule="auto"/>
        <w:ind w:right="795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Таким образом, 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рендирование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территории необходимо такому субъекту, в котором администрация, а главное жители, хотят развития собственного города или </w:t>
      </w:r>
      <w:proofErr w:type="spellStart"/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района</w:t>
      </w:r>
      <w:proofErr w:type="spellEnd"/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Если активисты находятся, то велика вероятность, что после </w:t>
      </w:r>
      <w:proofErr w:type="gramStart"/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того</w:t>
      </w:r>
      <w:proofErr w:type="gramEnd"/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как проект начнут реализовывать, он достигнет определенных успехов. У такого региона намного больше шансов на развитие и процветание, чем у тех, где администрация не испытывает интереса к судьбе и престижу вверенного 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е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й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региона, если она не видит выгоды, которую можно получить, если уметь строить отношения с бизнесом, находить 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общи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й 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язык, а главное, слышать горожан.</w:t>
      </w:r>
    </w:p>
    <w:p w:rsidR="19D7598F" w:rsidP="19D7598F" w:rsidRDefault="19D7598F" w14:noSpellErr="1" w14:paraId="26AF4173" w14:textId="29CC60E0">
      <w:pPr>
        <w:spacing w:after="200" w:line="360" w:lineRule="auto"/>
        <w:ind w:right="795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Понятие 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брендинга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территории можно определять </w:t>
      </w:r>
      <w:proofErr w:type="gramStart"/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по разному</w:t>
      </w:r>
      <w:proofErr w:type="gramEnd"/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но обобщив рассмотренный выше материал можно прийти к выводу о том, что это – проект с долгосрочными результатами, если иметь ввиду степень принятия разработанного бренда населением города или региона. </w:t>
      </w:r>
    </w:p>
    <w:p w:rsidR="19D7598F" w:rsidP="19D7598F" w:rsidRDefault="19D7598F" w14:noSpellErr="1" w14:paraId="49390854" w14:textId="4D7931EB">
      <w:pPr>
        <w:spacing w:after="200" w:line="360" w:lineRule="auto"/>
        <w:ind w:right="795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В ходе нашего исследования были рассмотрены 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задачи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,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связанные с определением понятия 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брендинга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территорий, выявлением особенностей 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брендирования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различных территорий на примере российских городов.</w:t>
      </w:r>
    </w:p>
    <w:p w:rsidR="19D7598F" w:rsidP="19D7598F" w:rsidRDefault="19D7598F" w14:noSpellErr="1" w14:paraId="2BDD00D0" w14:textId="1D756253">
      <w:pPr>
        <w:spacing w:after="200" w:line="360" w:lineRule="auto"/>
        <w:ind w:right="795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На данный момент существует множество городов, которым нужно развивать свой собственный бренд.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К таким городам можно отнести Тверь, Гусь-Хрустальный, Воронеж, Дубну.</w:t>
      </w:r>
    </w:p>
    <w:p w:rsidR="19D7598F" w:rsidP="19D7598F" w:rsidRDefault="19D7598F" w14:noSpellErr="1" w14:paraId="10959855" w14:textId="2605BDFF">
      <w:pPr>
        <w:spacing w:after="200" w:line="360" w:lineRule="auto"/>
        <w:ind w:right="795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 связи с этим,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теоретические исследования территориального 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брендинга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в России и за рубежом, анализ 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особенностей 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брендирования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городов и регионов в России, позволили выполнить задачи 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курсовой</w:t>
      </w:r>
      <w:r w:rsidRPr="19D7598F" w:rsidR="19D7598F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работы.</w:t>
      </w:r>
    </w:p>
    <w:p w:rsidR="19D7598F" w:rsidP="19D7598F" w:rsidRDefault="19D7598F" w14:paraId="78E55A4F" w14:textId="5017912B">
      <w:pPr>
        <w:pStyle w:val="a"/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</w:p>
    <w:p xmlns:wp14="http://schemas.microsoft.com/office/word/2010/wordml" w:rsidR="006C6854" w:rsidP="0062034D" w:rsidRDefault="006C6854" w14:paraId="61829076" wp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C6854" w:rsidP="0062034D" w:rsidRDefault="006C6854" w14:paraId="2BA226A1" wp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62034D" w:rsidP="0062034D" w:rsidRDefault="0062034D" w14:paraId="17AD93B2" wp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0DE4B5B7" wp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66204FF1" wp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2DBF0D7D" wp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2034D" w:rsidP="0062034D" w:rsidRDefault="0062034D" w14:paraId="6B62F1B3" wp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6C6854" w:rsidP="0069518F" w:rsidRDefault="00297FCB" w14:paraId="53E3F0DB" wp14:textId="77777777">
      <w:pPr>
        <w:pStyle w:val="1"/>
        <w:rPr>
          <w:rFonts w:ascii="Times New Roman" w:hAnsi="Times New Roman" w:eastAsia="Times New Roman" w:cs="Times New Roman"/>
          <w:b w:val="0"/>
          <w:sz w:val="28"/>
          <w:szCs w:val="28"/>
        </w:rPr>
      </w:pPr>
      <w:bookmarkStart w:name="_Toc510381883" w:id="10"/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>СПИСОК ИСПОЛЬЗОВАННОЙ ЛИТЕРАТУРЫ</w:t>
      </w:r>
      <w:bookmarkEnd w:id="10"/>
    </w:p>
    <w:p xmlns:wp14="http://schemas.microsoft.com/office/word/2010/wordml" w:rsidR="006C6854" w:rsidP="0062034D" w:rsidRDefault="00297FCB" w14:paraId="3C751C06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Адамчук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И.А., Рябова Н.В.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территории / И.А.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Адамчук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, Н.В. Рябова // Территория науки. – 2015. - № 3. –  С. 72-74 // URL: https://cyberleninka.ru/article/n/brending-territorii Дата обращения: 10.03.18 </w:t>
      </w:r>
    </w:p>
    <w:p xmlns:wp14="http://schemas.microsoft.com/office/word/2010/wordml" w:rsidR="006C6854" w:rsidP="0062034D" w:rsidRDefault="00297FCB" w14:paraId="03E5FE4F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территорий. Лучшие мировые практики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 xml:space="preserve"> /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од ред.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Кейта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Динни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; пер. с англ. Веры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Сечной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>. — М.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Манн, Иванов и Фербер , 2013. —336 с. </w:t>
      </w:r>
    </w:p>
    <w:p xmlns:wp14="http://schemas.microsoft.com/office/word/2010/wordml" w:rsidR="006C6854" w:rsidP="0062034D" w:rsidRDefault="00297FCB" w14:paraId="5D68FA49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Визгалов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, Д.В. Маркетинг города / Д.В.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Визгалов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. — М.: Фонд «Институт экономики города», 2008 — 110 с. </w:t>
      </w:r>
    </w:p>
    <w:p xmlns:wp14="http://schemas.microsoft.com/office/word/2010/wordml" w:rsidR="006C6854" w:rsidP="0062034D" w:rsidRDefault="00297FCB" w14:paraId="0E796C00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Визгалов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, Д.В.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[Предисл.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Л.В. Смирнягина]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― Москва: Фонд «Институт экономики города», 2011. ― 160 с. </w:t>
      </w:r>
    </w:p>
    <w:p xmlns:wp14="http://schemas.microsoft.com/office/word/2010/wordml" w:rsidR="006C6854" w:rsidP="0062034D" w:rsidRDefault="00297FCB" w14:paraId="5A000146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Громова Е.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 / Е. Громова // Рекламные Идеи. – 2011. - № 6. – С. 110-119 // URL: http://www.advi.ru/magazin/2011-06/territory_110-120.pdf Дата обращения: 10.03.18 </w:t>
      </w:r>
    </w:p>
    <w:p xmlns:wp14="http://schemas.microsoft.com/office/word/2010/wordml" w:rsidR="006C6854" w:rsidP="0062034D" w:rsidRDefault="00297FCB" w14:paraId="5D95609B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Денис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Визгалов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: пусть города живут / сост. Михаил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Губергриц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, Надежда Замятина, Михаил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Ледовский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. – Москва: Сектор, 2015. – 272 с. </w:t>
      </w:r>
    </w:p>
    <w:p xmlns:wp14="http://schemas.microsoft.com/office/word/2010/wordml" w:rsidR="006C6854" w:rsidP="0062034D" w:rsidRDefault="00297FCB" w14:paraId="660AC620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История возникновения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/ </w:t>
      </w:r>
      <w:r>
        <w:rPr>
          <w:rFonts w:ascii="Times New Roman" w:hAnsi="Times New Roman" w:eastAsia="Times New Roman" w:cs="Times New Roman"/>
          <w:sz w:val="28"/>
          <w:szCs w:val="28"/>
        </w:rPr>
        <w:t>Е. Серегина. 2010 // URL: http://exlibris.ru/news/istoriya-vozniknoveniya-brend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inga-territorij/ Дата обращения: 12.03.18 </w:t>
      </w:r>
    </w:p>
    <w:p xmlns:wp14="http://schemas.microsoft.com/office/word/2010/wordml" w:rsidR="006C6854" w:rsidP="0062034D" w:rsidRDefault="00297FCB" w14:paraId="11CFE477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Костюковский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А.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Потому что Урюпинск / А.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Костюковский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// Русский репортер. – 2017. -  №7. – С. 34-41. </w:t>
      </w:r>
    </w:p>
    <w:p xmlns:wp14="http://schemas.microsoft.com/office/word/2010/wordml" w:rsidR="006C6854" w:rsidP="0062034D" w:rsidRDefault="00297FCB" w14:paraId="713B37A3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Ладыгин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В. Эффективные маркетинговые стратегии современных городов России // URL: https://www.hse.ru/ Дата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бращения: 12.03.18</w:t>
      </w:r>
    </w:p>
    <w:p xmlns:wp14="http://schemas.microsoft.com/office/word/2010/wordml" w:rsidR="006C6854" w:rsidP="0062034D" w:rsidRDefault="00297FCB" w14:paraId="4B6C051E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Лебедев А. Фирменный стиль Калужской области // URL: https://www.artlebedev.ru/kaluga/identity Дата обращения: 12.03.18 </w:t>
      </w:r>
    </w:p>
    <w:p xmlns:wp14="http://schemas.microsoft.com/office/word/2010/wordml" w:rsidR="006C6854" w:rsidP="0062034D" w:rsidRDefault="00297FCB" w14:paraId="07F815FA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Маркетинг туристских территорий: учеб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eastAsia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eastAsia="Times New Roman" w:cs="Times New Roman"/>
          <w:sz w:val="28"/>
          <w:szCs w:val="28"/>
        </w:rPr>
        <w:t xml:space="preserve">особие для академического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/ Е. А.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Джанджугазова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. — 3-е изд.,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. и доп. — М.: Издательство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, 2017. — 223 с. </w:t>
      </w:r>
    </w:p>
    <w:p xmlns:wp14="http://schemas.microsoft.com/office/word/2010/wordml" w:rsidR="006C6854" w:rsidP="0062034D" w:rsidRDefault="00297FCB" w14:paraId="6A5E0385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Олефиренко О.М.,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Карпищенко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М.В. Проблемы теории и практики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 на примере концепции формирования бренда Сумской </w:t>
      </w:r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 xml:space="preserve">области / О.М. Олефиренко, М.В.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Карпищенко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 // Маркетинг и менеджмент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инноваций. - 2011. - №4. – С. 30-40. </w:t>
      </w:r>
    </w:p>
    <w:p xmlns:wp14="http://schemas.microsoft.com/office/word/2010/wordml" w:rsidR="006C6854" w:rsidP="0062034D" w:rsidRDefault="00297FCB" w14:paraId="1BDBB912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Официальный сайт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Мышкинского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народного музея и музея Мыши // URL: http://www.myshgorod.com/ Дата обращения: 13.03.18</w:t>
      </w:r>
    </w:p>
    <w:p xmlns:wp14="http://schemas.microsoft.com/office/word/2010/wordml" w:rsidR="006C6854" w:rsidP="0062034D" w:rsidRDefault="00297FCB" w14:paraId="632F8CE6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132129"/>
          <w:sz w:val="28"/>
          <w:szCs w:val="28"/>
          <w:highlight w:val="white"/>
        </w:rPr>
        <w:t xml:space="preserve">Книга-практикум </w:t>
      </w:r>
      <w:r>
        <w:rPr>
          <w:rFonts w:ascii="Times New Roman" w:hAnsi="Times New Roman" w:eastAsia="Times New Roman" w:cs="Times New Roman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132129"/>
          <w:sz w:val="28"/>
          <w:szCs w:val="28"/>
          <w:highlight w:val="white"/>
        </w:rPr>
        <w:t>Делай как Урюпинск</w:t>
      </w:r>
      <w:r>
        <w:rPr>
          <w:rFonts w:ascii="Times New Roman" w:hAnsi="Times New Roman" w:eastAsia="Times New Roman" w:cs="Times New Roman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132129"/>
          <w:sz w:val="28"/>
          <w:szCs w:val="28"/>
          <w:highlight w:val="white"/>
        </w:rPr>
        <w:t xml:space="preserve"> //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Официальный сайт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краудфанд</w:t>
      </w:r>
      <w:r w:rsidR="0062034D">
        <w:rPr>
          <w:rFonts w:ascii="Times New Roman" w:hAnsi="Times New Roman" w:eastAsia="Times New Roman" w:cs="Times New Roman"/>
          <w:sz w:val="28"/>
          <w:szCs w:val="28"/>
          <w:highlight w:val="white"/>
        </w:rPr>
        <w:t>инговой</w:t>
      </w:r>
      <w:proofErr w:type="spellEnd"/>
      <w:r w:rsidR="0062034D"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платформы Planeta.ru //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URL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: https://planeta.ru/campaigns/likeurupinsk Дата обращения: 12.03.18</w:t>
      </w:r>
    </w:p>
    <w:p xmlns:wp14="http://schemas.microsoft.com/office/word/2010/wordml" w:rsidR="006C6854" w:rsidP="0062034D" w:rsidRDefault="00297FCB" w14:paraId="119BA4A4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Холодилина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Ю.Е.,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Сибирова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Л.Ю. Этапы процесса формирования и продвижения бренда территории / Ю.Е.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Холодилина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, Л.Ю.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Сибирова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Актуальные проблемы гуманитарных и естественных наук. - 201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7. - №5. – С. 94-97</w:t>
      </w:r>
    </w:p>
    <w:p xmlns:wp14="http://schemas.microsoft.com/office/word/2010/wordml" w:rsidR="006C6854" w:rsidP="0062034D" w:rsidRDefault="00297FCB" w14:paraId="479B38A4" wp14:textId="77777777">
      <w:pPr>
        <w:numPr>
          <w:ilvl w:val="0"/>
          <w:numId w:val="4"/>
        </w:numPr>
        <w:pBdr>
          <w:top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firstLine="72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Цветкова И.И.,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Титянечко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К.С.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территории: сущность и развитие в Российской Федерации / И.И. Цветкова, К.С.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Титянечко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// Ученые записки Крымского федерального университета имени В. И. Вернадского. Экономика и управление. - 2016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. - №1. –С. 280‒284.</w:t>
      </w:r>
    </w:p>
    <w:sectPr w:rsidR="006C6854" w:rsidSect="0062034D">
      <w:footerReference w:type="default" r:id="rId13"/>
      <w:headerReference w:type="first" r:id="rId14"/>
      <w:footerReference w:type="first" r:id="rId15"/>
      <w:pgSz w:w="11906" w:h="16838" w:orient="portrait"/>
      <w:pgMar w:top="907" w:right="849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297FCB" w:rsidRDefault="00297FCB" w14:paraId="02F2C34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97FCB" w:rsidRDefault="00297FCB" w14:paraId="680A4E5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6C6854" w:rsidRDefault="00297FCB" w14:paraId="6A4730AE" wp14:textId="77777777">
    <w:pPr>
      <w:jc w:val="right"/>
    </w:pPr>
    <w:r>
      <w:fldChar w:fldCharType="begin"/>
    </w:r>
    <w:r>
      <w:instrText>PAGE</w:instrText>
    </w:r>
    <w:r w:rsidR="0062034D">
      <w:fldChar w:fldCharType="separate"/>
    </w:r>
    <w:r w:rsidR="0069518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6C6854" w:rsidRDefault="006C6854" w14:paraId="1231BE67" wp14:textId="777777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297FCB" w:rsidRDefault="00297FCB" w14:paraId="1921983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97FCB" w:rsidRDefault="00297FCB" w14:paraId="296FEF7D" wp14:textId="77777777">
      <w:pPr>
        <w:spacing w:after="0" w:line="240" w:lineRule="auto"/>
      </w:pPr>
      <w:r>
        <w:continuationSeparator/>
      </w:r>
    </w:p>
  </w:footnote>
  <w:footnote w:id="1">
    <w:p xmlns:wp14="http://schemas.microsoft.com/office/word/2010/wordml" w:rsidR="006C6854" w:rsidRDefault="00297FCB" w14:paraId="64CFBDEC" wp14:textId="77777777">
      <w:pPr>
        <w:spacing w:after="0"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333333"/>
          <w:sz w:val="20"/>
          <w:szCs w:val="20"/>
        </w:rPr>
        <w:t>Адамчук</w:t>
      </w:r>
      <w:proofErr w:type="spellEnd"/>
      <w:r>
        <w:rPr>
          <w:rFonts w:ascii="Times New Roman" w:hAnsi="Times New Roman" w:eastAsia="Times New Roman" w:cs="Times New Roman"/>
          <w:color w:val="333333"/>
          <w:sz w:val="20"/>
          <w:szCs w:val="20"/>
        </w:rPr>
        <w:t xml:space="preserve"> И.А., Рябова Н.В. </w:t>
      </w:r>
      <w:proofErr w:type="spellStart"/>
      <w:r>
        <w:rPr>
          <w:rFonts w:ascii="Times New Roman" w:hAnsi="Times New Roman" w:eastAsia="Times New Roman" w:cs="Times New Roman"/>
          <w:color w:val="333333"/>
          <w:sz w:val="20"/>
          <w:szCs w:val="20"/>
        </w:rPr>
        <w:t>Брендинг</w:t>
      </w:r>
      <w:proofErr w:type="spellEnd"/>
      <w:r>
        <w:rPr>
          <w:rFonts w:ascii="Times New Roman" w:hAnsi="Times New Roman" w:eastAsia="Times New Roman" w:cs="Times New Roman"/>
          <w:color w:val="333333"/>
          <w:sz w:val="20"/>
          <w:szCs w:val="20"/>
        </w:rPr>
        <w:t xml:space="preserve"> территории / И.А. </w:t>
      </w:r>
      <w:proofErr w:type="spellStart"/>
      <w:r>
        <w:rPr>
          <w:rFonts w:ascii="Times New Roman" w:hAnsi="Times New Roman" w:eastAsia="Times New Roman" w:cs="Times New Roman"/>
          <w:color w:val="333333"/>
          <w:sz w:val="20"/>
          <w:szCs w:val="20"/>
        </w:rPr>
        <w:t>Адамчук</w:t>
      </w:r>
      <w:proofErr w:type="spellEnd"/>
      <w:r>
        <w:rPr>
          <w:rFonts w:ascii="Times New Roman" w:hAnsi="Times New Roman" w:eastAsia="Times New Roman" w:cs="Times New Roman"/>
          <w:color w:val="333333"/>
          <w:sz w:val="20"/>
          <w:szCs w:val="20"/>
        </w:rPr>
        <w:t xml:space="preserve">, Н.В. Рябова // Территория науки. – 2015. - № 3. –  С. 72-74 // URL: https://cyberleninka.ru/article/n/brending-territorii Дата обращения: 10.03.18 </w:t>
      </w:r>
    </w:p>
  </w:footnote>
  <w:footnote w:id="2">
    <w:p xmlns:wp14="http://schemas.microsoft.com/office/word/2010/wordml" w:rsidR="006C6854" w:rsidRDefault="00297FCB" w14:paraId="793D2291" wp14:textId="7777777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Холодилина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 Ю.Е.,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Сибирова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 Л.Ю. Этапы процесса формирования и продвижения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бренда территории / Ю.Е.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Холодилина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, Л.Ю.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Сибирова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 //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>Актуальные проблемы гуманитарных и естественных наук. - 2017. - №5. – С. 94-97</w:t>
      </w:r>
    </w:p>
  </w:footnote>
  <w:footnote w:id="3">
    <w:p xmlns:wp14="http://schemas.microsoft.com/office/word/2010/wordml" w:rsidR="006C6854" w:rsidRDefault="00297FCB" w14:paraId="5663A4BB" wp14:textId="7777777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Олефиренко О.М.,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Карпищенко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 М.В. Проблемы теории и практики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 территорий на примере концепции формирования бренд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 Сумской области / О.М. Олефиренко, М.В.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Карпищенко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  // Маркетинг и менеджмент инноваций. - 2011. - №4. – С. 30-40.</w:t>
      </w:r>
    </w:p>
  </w:footnote>
  <w:footnote w:id="4">
    <w:p xmlns:wp14="http://schemas.microsoft.com/office/word/2010/wordml" w:rsidR="006C6854" w:rsidRDefault="00297FCB" w14:paraId="04D2015F" wp14:textId="7777777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 территорий. Лучшие мировые практики</w:t>
      </w:r>
      <w:proofErr w:type="gramStart"/>
      <w:r>
        <w:rPr>
          <w:rFonts w:ascii="Times New Roman" w:hAnsi="Times New Roman" w:eastAsia="Times New Roman" w:cs="Times New Roman"/>
          <w:sz w:val="20"/>
          <w:szCs w:val="20"/>
        </w:rPr>
        <w:t xml:space="preserve"> / П</w:t>
      </w:r>
      <w:proofErr w:type="gramEnd"/>
      <w:r>
        <w:rPr>
          <w:rFonts w:ascii="Times New Roman" w:hAnsi="Times New Roman" w:eastAsia="Times New Roman" w:cs="Times New Roman"/>
          <w:sz w:val="20"/>
          <w:szCs w:val="20"/>
        </w:rPr>
        <w:t xml:space="preserve">од ред.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Кейта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Динни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; пер. с англ. Веры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Сечной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>. — М.</w:t>
      </w:r>
      <w:proofErr w:type="gramStart"/>
      <w:r>
        <w:rPr>
          <w:rFonts w:ascii="Times New Roman" w:hAnsi="Times New Roman" w:eastAsia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eastAsia="Times New Roman" w:cs="Times New Roman"/>
          <w:sz w:val="20"/>
          <w:szCs w:val="20"/>
        </w:rPr>
        <w:t xml:space="preserve"> Манн, Иванов и Фербер , 2013. —336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с. </w:t>
      </w:r>
    </w:p>
  </w:footnote>
  <w:footnote w:id="5">
    <w:p xmlns:wp14="http://schemas.microsoft.com/office/word/2010/wordml" w:rsidR="006C6854" w:rsidRDefault="00297FCB" w14:paraId="4316DFA4" wp14:textId="7777777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История возникновения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 территорий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/ </w:t>
      </w:r>
      <w:r>
        <w:rPr>
          <w:rFonts w:ascii="Times New Roman" w:hAnsi="Times New Roman" w:eastAsia="Times New Roman" w:cs="Times New Roman"/>
          <w:sz w:val="20"/>
          <w:szCs w:val="20"/>
        </w:rPr>
        <w:t>Е. Серегина. 2010 // URL: http://exli</w:t>
      </w:r>
      <w:r>
        <w:rPr>
          <w:rFonts w:ascii="Times New Roman" w:hAnsi="Times New Roman" w:eastAsia="Times New Roman" w:cs="Times New Roman"/>
          <w:sz w:val="20"/>
          <w:szCs w:val="20"/>
        </w:rPr>
        <w:t>bris.ru/news/istoriya-vozniknoveniya-brendinga-territorij/ Дата обращения: 12.03.18</w:t>
      </w:r>
    </w:p>
  </w:footnote>
  <w:footnote w:id="6">
    <w:p xmlns:wp14="http://schemas.microsoft.com/office/word/2010/wordml" w:rsidR="006C6854" w:rsidRDefault="00297FCB" w14:paraId="68074047" wp14:textId="7777777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История возникновения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брендинга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 территорий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/ </w:t>
      </w:r>
      <w:r>
        <w:rPr>
          <w:rFonts w:ascii="Times New Roman" w:hAnsi="Times New Roman" w:eastAsia="Times New Roman" w:cs="Times New Roman"/>
          <w:sz w:val="20"/>
          <w:szCs w:val="20"/>
        </w:rPr>
        <w:t>Е. Серегина. 2010 // URL: http://exlibris.ru/news/istoriya-vozniknoveniya-brendinga-territorij/ Дата обращения: 12.03.17</w:t>
      </w:r>
    </w:p>
  </w:footnote>
  <w:footnote w:id="7">
    <w:p xmlns:wp14="http://schemas.microsoft.com/office/word/2010/wordml" w:rsidR="006C6854" w:rsidRDefault="00297FCB" w14:paraId="2E505E10" wp14:textId="7777777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Маркетинг туристских территорий: учеб</w:t>
      </w:r>
      <w:proofErr w:type="gramStart"/>
      <w:r>
        <w:rPr>
          <w:rFonts w:ascii="Times New Roman" w:hAnsi="Times New Roman" w:eastAsia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eastAsia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eastAsia="Times New Roman" w:cs="Times New Roman"/>
          <w:sz w:val="20"/>
          <w:szCs w:val="20"/>
        </w:rPr>
        <w:t xml:space="preserve">особие для академического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бакалавриата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 / Е. А.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Джанджугазова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. — 3-е изд.,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испр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. и доп. — М.: Издательство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>, 2017. — 223 с.</w:t>
      </w:r>
    </w:p>
  </w:footnote>
  <w:footnote w:id="8">
    <w:p xmlns:wp14="http://schemas.microsoft.com/office/word/2010/wordml" w:rsidR="006C6854" w:rsidRDefault="00297FCB" w14:paraId="792183DB" wp14:textId="7777777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Громова Е.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 территорий / Е. Громова // Рекламные Идеи. – 2011. - № 6. – С. 110-119 // URL: http://www.advi.ru/magazin/2011-06/territory_110-120.pdf Дата обращения: 10.03.18 </w:t>
      </w:r>
    </w:p>
  </w:footnote>
  <w:footnote w:id="9">
    <w:p xmlns:wp14="http://schemas.microsoft.com/office/word/2010/wordml" w:rsidR="006C6854" w:rsidRDefault="00297FCB" w14:paraId="3F3D6E64" wp14:textId="7777777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Громова Е.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 территорий / Е. Громова // Рекламные Идеи. – 2011. - № 6. – С. 110-119 // URL: http://www.advi.ru/magazin/2011-06/territory_110-120.pdf Дата обращения: 10.03.18 </w:t>
      </w:r>
    </w:p>
  </w:footnote>
  <w:footnote w:id="10">
    <w:p xmlns:wp14="http://schemas.microsoft.com/office/word/2010/wordml" w:rsidR="006C6854" w:rsidRDefault="00297FCB" w14:paraId="5AE0FEDA" wp14:textId="7777777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Цветкова И.И.,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>Титян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>ечко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 К.С.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 территории: сущность и развитие в Российской Федерации / И.И. Цветкова, К.С.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>Титянечко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 // Ученые записки Крымского федерального университета имени В. И. Вернадского. Экономика и управление. - 2016. - №1. –С. 280‒284.</w:t>
      </w:r>
    </w:p>
  </w:footnote>
  <w:footnote w:id="11">
    <w:p xmlns:wp14="http://schemas.microsoft.com/office/word/2010/wordml" w:rsidR="006C6854" w:rsidRDefault="00297FCB" w14:paraId="47758A56" wp14:textId="7777777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Лебедев А. Фирменный стиль Калужской области // URL: https://www.artleb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edev.ru/kaluga/identity Дата обращения: 12.03.18 </w:t>
      </w:r>
    </w:p>
  </w:footnote>
  <w:footnote w:id="12">
    <w:p xmlns:wp14="http://schemas.microsoft.com/office/word/2010/wordml" w:rsidR="006C6854" w:rsidRDefault="00297FCB" w14:paraId="30DF5FD2" wp14:textId="7777777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Громова Е.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 территорий / Е. Громова // Рекламные Идеи. – 2011. - № 6. – С. 110-119 // URL: http://www.advi.ru/magazin/2011-06/territory_110-120.pdf Дата обращения: 10.03.18 </w:t>
      </w:r>
    </w:p>
  </w:footnote>
  <w:footnote w:id="13">
    <w:p xmlns:wp14="http://schemas.microsoft.com/office/word/2010/wordml" w:rsidR="006C6854" w:rsidRDefault="00297FCB" w14:paraId="28B5FE95" wp14:textId="7777777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Визгалов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>, Д.В. Мар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кетинг города / Д.В.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Визгалов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>. — М.: Фонд «Институт экономики города», 2008 — С. 39-48</w:t>
      </w:r>
    </w:p>
  </w:footnote>
  <w:footnote w:id="14">
    <w:p xmlns:wp14="http://schemas.microsoft.com/office/word/2010/wordml" w:rsidR="006C6854" w:rsidRDefault="00297FCB" w14:paraId="73317FBE" wp14:textId="7777777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Денис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Визгалов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: пусть города живут / сост. Михаил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Губергриц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, Надежда Замятина, Михаил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Ледовский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. – Москва: Сектор, 2015. – 272 с. </w:t>
      </w:r>
    </w:p>
  </w:footnote>
  <w:footnote w:id="15">
    <w:p xmlns:wp14="http://schemas.microsoft.com/office/word/2010/wordml" w:rsidR="006C6854" w:rsidRDefault="00297FCB" w14:paraId="45696DBD" wp14:textId="7777777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eastAsia="Times New Roman" w:cs="Times New Roman"/>
          <w:sz w:val="20"/>
          <w:szCs w:val="20"/>
        </w:rPr>
        <w:t>Визгалов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, Д.В.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Брендинг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 города [Пр</w:t>
      </w:r>
      <w:r>
        <w:rPr>
          <w:rFonts w:ascii="Times New Roman" w:hAnsi="Times New Roman" w:eastAsia="Times New Roman" w:cs="Times New Roman"/>
          <w:sz w:val="20"/>
          <w:szCs w:val="20"/>
        </w:rPr>
        <w:t>едисл.</w:t>
      </w:r>
      <w:proofErr w:type="gramEnd"/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eastAsia="Times New Roman" w:cs="Times New Roman"/>
          <w:sz w:val="20"/>
          <w:szCs w:val="20"/>
        </w:rPr>
        <w:t>Л.В. Смирнягина].</w:t>
      </w:r>
      <w:proofErr w:type="gramEnd"/>
      <w:r>
        <w:rPr>
          <w:rFonts w:ascii="Times New Roman" w:hAnsi="Times New Roman" w:eastAsia="Times New Roman" w:cs="Times New Roman"/>
          <w:sz w:val="20"/>
          <w:szCs w:val="20"/>
        </w:rPr>
        <w:t xml:space="preserve"> ― Москва: Фонд «Институт экономики города», 2011. ― 160 с. </w:t>
      </w:r>
    </w:p>
  </w:footnote>
  <w:footnote w:id="16">
    <w:p xmlns:wp14="http://schemas.microsoft.com/office/word/2010/wordml" w:rsidR="006C6854" w:rsidRDefault="00297FCB" w14:paraId="0EA7C235" wp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>Ладыгин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 В. Эффективные маркетинговые стратегии современных городов России // URL: https://www.hse.ru/ Дата обращения: 12.03.18</w:t>
      </w:r>
    </w:p>
    <w:p xmlns:wp14="http://schemas.microsoft.com/office/word/2010/wordml" w:rsidR="006C6854" w:rsidRDefault="006C6854" w14:paraId="7194DBDC" wp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</w:footnote>
  <w:footnote w:id="17">
    <w:p xmlns:wp14="http://schemas.microsoft.com/office/word/2010/wordml" w:rsidR="006C6854" w:rsidRDefault="00297FCB" w14:paraId="63D6CBE8" wp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>Ладыгин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 В. Эффективные маркетинговые стратегии современных городов России // URL: https://www.hse.ru/ Дата обращения: 12.03.18</w:t>
      </w:r>
    </w:p>
    <w:p xmlns:wp14="http://schemas.microsoft.com/office/word/2010/wordml" w:rsidR="006C6854" w:rsidRDefault="006C6854" w14:paraId="769D0D3C" wp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</w:footnote>
  <w:footnote w:id="18">
    <w:p xmlns:wp14="http://schemas.microsoft.com/office/word/2010/wordml" w:rsidR="006C6854" w:rsidRDefault="00297FCB" w14:paraId="6AC1AA4C" wp14:textId="7777777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Официальный сайт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Мышкинского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 народного музея и музея Мыши // URL: http://www.myshgorod.com/ Дата обращения: 13.03.18</w:t>
      </w:r>
    </w:p>
  </w:footnote>
  <w:footnote w:id="19">
    <w:p xmlns:wp14="http://schemas.microsoft.com/office/word/2010/wordml" w:rsidR="006C6854" w:rsidRDefault="00297FCB" w14:paraId="2946E4C0" wp14:textId="7777777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Ладыгин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 В. Эффективные маркетинговые стратегии современных городов России.  Москва, 2008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</w:footnote>
  <w:footnote w:id="20">
    <w:p xmlns:wp14="http://schemas.microsoft.com/office/word/2010/wordml" w:rsidR="006C6854" w:rsidRDefault="00297FCB" w14:paraId="14485A2C" wp14:textId="77777777">
      <w:pPr>
        <w:spacing w:after="0" w:line="240" w:lineRule="auto"/>
      </w:pPr>
      <w:r>
        <w:rPr>
          <w:vertAlign w:val="superscript"/>
        </w:rPr>
        <w:footnoteRef/>
      </w:r>
      <w:r>
        <w:t xml:space="preserve"> </w:t>
      </w:r>
      <w:proofErr w:type="spellStart"/>
      <w:r>
        <w:rPr>
          <w:rFonts w:ascii="Times New Roman" w:hAnsi="Times New Roman" w:eastAsia="Times New Roman" w:cs="Times New Roman"/>
        </w:rPr>
        <w:t>Костюковский</w:t>
      </w:r>
      <w:proofErr w:type="spellEnd"/>
      <w:r>
        <w:rPr>
          <w:rFonts w:ascii="Times New Roman" w:hAnsi="Times New Roman" w:eastAsia="Times New Roman" w:cs="Times New Roman"/>
        </w:rPr>
        <w:t xml:space="preserve"> </w:t>
      </w:r>
      <w:proofErr w:type="gramStart"/>
      <w:r>
        <w:rPr>
          <w:rFonts w:ascii="Times New Roman" w:hAnsi="Times New Roman" w:eastAsia="Times New Roman" w:cs="Times New Roman"/>
        </w:rPr>
        <w:t>А.</w:t>
      </w:r>
      <w:proofErr w:type="gramEnd"/>
      <w:r>
        <w:rPr>
          <w:rFonts w:ascii="Times New Roman" w:hAnsi="Times New Roman" w:eastAsia="Times New Roman" w:cs="Times New Roman"/>
        </w:rPr>
        <w:t xml:space="preserve"> Потому что Урюп</w:t>
      </w:r>
      <w:r>
        <w:rPr>
          <w:rFonts w:ascii="Times New Roman" w:hAnsi="Times New Roman" w:eastAsia="Times New Roman" w:cs="Times New Roman"/>
        </w:rPr>
        <w:t xml:space="preserve">инск / А. </w:t>
      </w:r>
      <w:proofErr w:type="spellStart"/>
      <w:r>
        <w:rPr>
          <w:rFonts w:ascii="Times New Roman" w:hAnsi="Times New Roman" w:eastAsia="Times New Roman" w:cs="Times New Roman"/>
        </w:rPr>
        <w:t>Костюковский</w:t>
      </w:r>
      <w:proofErr w:type="spellEnd"/>
      <w:r>
        <w:rPr>
          <w:rFonts w:ascii="Times New Roman" w:hAnsi="Times New Roman" w:eastAsia="Times New Roman" w:cs="Times New Roman"/>
        </w:rPr>
        <w:t xml:space="preserve"> // Русский репортер. – 2017. -  №7. – С. 34-41.</w:t>
      </w:r>
    </w:p>
  </w:footnote>
  <w:footnote w:id="21">
    <w:p xmlns:wp14="http://schemas.microsoft.com/office/word/2010/wordml" w:rsidR="006C6854" w:rsidRDefault="00297FCB" w14:paraId="5E96C179" wp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132129"/>
          <w:sz w:val="20"/>
          <w:szCs w:val="20"/>
          <w:highlight w:val="white"/>
        </w:rPr>
        <w:t xml:space="preserve">Книга-практикум </w:t>
      </w:r>
      <w:r>
        <w:rPr>
          <w:rFonts w:ascii="Times New Roman" w:hAnsi="Times New Roman" w:eastAsia="Times New Roman" w:cs="Times New Roman"/>
          <w:sz w:val="20"/>
          <w:szCs w:val="20"/>
        </w:rPr>
        <w:t>«</w:t>
      </w:r>
      <w:r>
        <w:rPr>
          <w:rFonts w:ascii="Times New Roman" w:hAnsi="Times New Roman" w:eastAsia="Times New Roman" w:cs="Times New Roman"/>
          <w:color w:val="132129"/>
          <w:sz w:val="20"/>
          <w:szCs w:val="20"/>
          <w:highlight w:val="white"/>
        </w:rPr>
        <w:t>Делай как Урюпинск</w:t>
      </w:r>
      <w:r>
        <w:rPr>
          <w:rFonts w:ascii="Times New Roman" w:hAnsi="Times New Roman" w:eastAsia="Times New Roman" w:cs="Times New Roman"/>
          <w:sz w:val="20"/>
          <w:szCs w:val="20"/>
        </w:rPr>
        <w:t>»</w:t>
      </w:r>
      <w:r>
        <w:rPr>
          <w:rFonts w:ascii="Times New Roman" w:hAnsi="Times New Roman" w:eastAsia="Times New Roman" w:cs="Times New Roman"/>
          <w:color w:val="132129"/>
          <w:sz w:val="20"/>
          <w:szCs w:val="20"/>
          <w:highlight w:val="white"/>
        </w:rPr>
        <w:t xml:space="preserve"> //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Официальный сайт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>краудфандинговой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 платформы Planeta.ru // URL: https://planeta.ru/campaigns/likeu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>rupinsk Дата обращения: 12.03.18</w:t>
      </w:r>
    </w:p>
    <w:p xmlns:wp14="http://schemas.microsoft.com/office/word/2010/wordml" w:rsidR="006C6854" w:rsidRDefault="006C6854" w14:paraId="54CD245A" wp14:textId="77777777">
      <w:pPr>
        <w:spacing w:after="0" w:line="240" w:lineRule="auto"/>
        <w:rPr>
          <w:sz w:val="20"/>
          <w:szCs w:val="20"/>
        </w:rPr>
      </w:pPr>
    </w:p>
  </w:footnote>
  <w:footnote w:id="22">
    <w:p xmlns:wp14="http://schemas.microsoft.com/office/word/2010/wordml" w:rsidR="006C6854" w:rsidRDefault="00297FCB" w14:paraId="7F2D2782" wp14:textId="7777777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Костюковский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eastAsia="Times New Roman" w:cs="Times New Roman"/>
          <w:sz w:val="20"/>
          <w:szCs w:val="20"/>
        </w:rPr>
        <w:t>А.</w:t>
      </w:r>
      <w:proofErr w:type="gramEnd"/>
      <w:r>
        <w:rPr>
          <w:rFonts w:ascii="Times New Roman" w:hAnsi="Times New Roman" w:eastAsia="Times New Roman" w:cs="Times New Roman"/>
          <w:sz w:val="20"/>
          <w:szCs w:val="20"/>
        </w:rPr>
        <w:t xml:space="preserve"> Потому что Урюпинск / А. 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Костюковский</w:t>
      </w:r>
      <w:proofErr w:type="spellEnd"/>
      <w:r>
        <w:rPr>
          <w:rFonts w:ascii="Times New Roman" w:hAnsi="Times New Roman" w:eastAsia="Times New Roman" w:cs="Times New Roman"/>
          <w:sz w:val="20"/>
          <w:szCs w:val="20"/>
        </w:rPr>
        <w:t xml:space="preserve"> // Русский репортер. – 2017. -  №7. – С. 34-41.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6C6854" w:rsidRDefault="006C6854" w14:paraId="36FEB5B0" wp14:textId="777777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0A21"/>
    <w:multiLevelType w:val="multilevel"/>
    <w:tmpl w:val="96FCD47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0C6B1DAE"/>
    <w:multiLevelType w:val="multilevel"/>
    <w:tmpl w:val="98161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74409"/>
    <w:multiLevelType w:val="multilevel"/>
    <w:tmpl w:val="8ABAA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C3E1A"/>
    <w:multiLevelType w:val="multilevel"/>
    <w:tmpl w:val="5E5445A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3046286F"/>
    <w:multiLevelType w:val="multilevel"/>
    <w:tmpl w:val="AA32F3F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DDC57E9"/>
    <w:multiLevelType w:val="multilevel"/>
    <w:tmpl w:val="B22E386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nsid w:val="43194754"/>
    <w:multiLevelType w:val="multilevel"/>
    <w:tmpl w:val="55C01A2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nsid w:val="48BE5241"/>
    <w:multiLevelType w:val="multilevel"/>
    <w:tmpl w:val="C352C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6854"/>
    <w:rsid w:val="000D7A95"/>
    <w:rsid w:val="00297FCB"/>
    <w:rsid w:val="0062034D"/>
    <w:rsid w:val="0069518F"/>
    <w:rsid w:val="006C6854"/>
    <w:rsid w:val="19D7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94ED"/>
  <w15:docId w15:val="{36603249-5386-4daa-a1ee-19453438dc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2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/>
    <w:rsid w:val="0062034D"/>
    <w:rPr>
      <w:rFonts w:ascii="Tahoma" w:hAnsi="Tahoma" w:cs="Tahoma"/>
      <w:sz w:val="16"/>
      <w:szCs w:val="16"/>
    </w:rPr>
  </w:style>
  <w:style w:type="paragraph" w:styleId="a7">
    <w:name w:val="TOC Heading"/>
    <w:basedOn w:val="1"/>
    <w:next w:val="a"/>
    <w:uiPriority w:val="39"/>
    <w:semiHidden/>
    <w:unhideWhenUsed/>
    <w:qFormat/>
    <w:rsid w:val="000D7A9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76" w:lineRule="auto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69518F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69518F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6951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2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34D"/>
    <w:rPr>
      <w:rFonts w:ascii="Tahoma" w:hAnsi="Tahoma" w:cs="Tahoma"/>
      <w:sz w:val="16"/>
      <w:szCs w:val="16"/>
    </w:rPr>
  </w:style>
  <w:style w:type="paragraph" w:styleId="a7">
    <w:name w:val="TOC Heading"/>
    <w:basedOn w:val="1"/>
    <w:next w:val="a"/>
    <w:uiPriority w:val="39"/>
    <w:semiHidden/>
    <w:unhideWhenUsed/>
    <w:qFormat/>
    <w:rsid w:val="000D7A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69518F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69518F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695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jp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://vetert.ru/rossiya/volgogradskaya-oblast/" TargetMode="External" Id="rId11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openxmlformats.org/officeDocument/2006/relationships/hyperlink" Target="http://vetert.ru/rossiya/" TargetMode="External" Id="rId10" /><Relationship Type="http://schemas.microsoft.com/office/2007/relationships/stylesWithEffects" Target="stylesWithEffects.xml" Id="rId4" /><Relationship Type="http://schemas.openxmlformats.org/officeDocument/2006/relationships/image" Target="media/image1.jpg" Id="rId9" /><Relationship Type="http://schemas.openxmlformats.org/officeDocument/2006/relationships/header" Target="header1.xml" Id="rId14" /><Relationship Type="http://schemas.openxmlformats.org/officeDocument/2006/relationships/glossaryDocument" Target="/word/glossary/document.xml" Id="R461cfceb78644424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65fc4-e089-47ad-a6df-be6c2ef362b6}"/>
      </w:docPartPr>
      <w:docPartBody>
        <w:p w14:paraId="19B18AC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678B9-E610-4CC1-AE92-FD3D04221F8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tsyrowa</lastModifiedBy>
  <revision>5</revision>
  <lastPrinted>2018-04-01T18:37:00.0000000Z</lastPrinted>
  <dcterms:created xsi:type="dcterms:W3CDTF">2018-04-01T18:23:00.0000000Z</dcterms:created>
  <dcterms:modified xsi:type="dcterms:W3CDTF">2018-04-09T17:14:52.4169683Z</dcterms:modified>
</coreProperties>
</file>