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Default="00D51642">
      <w:pPr>
        <w:ind w:right="-31"/>
        <w:jc w:val="center"/>
        <w:rPr>
          <w:sz w:val="28"/>
          <w:szCs w:val="28"/>
        </w:rPr>
      </w:pPr>
    </w:p>
    <w:p w:rsidR="00D51642" w:rsidRDefault="00B23B8A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РФ</w:t>
      </w:r>
    </w:p>
    <w:p w:rsidR="00D51642" w:rsidRDefault="00B23B8A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ФГБОУ ВО «ТВЕРСКОЙ ГОСУДАРСТВЕННЫЙ УНИВЕРСИТЕТ»</w:t>
      </w:r>
    </w:p>
    <w:p w:rsidR="00D51642" w:rsidRDefault="00B23B8A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Филологический факультет</w:t>
      </w:r>
    </w:p>
    <w:p w:rsidR="00D51642" w:rsidRDefault="00B23B8A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Кафедра журналистики, рекламы и связей с общественностью</w:t>
      </w:r>
    </w:p>
    <w:p w:rsidR="00D51642" w:rsidRDefault="00B23B8A">
      <w:pPr>
        <w:pStyle w:val="1"/>
        <w:ind w:left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42.03.01 «Реклама и связи с общественностью»</w:t>
      </w:r>
    </w:p>
    <w:p w:rsidR="00D51642" w:rsidRDefault="00D51642">
      <w:pPr>
        <w:jc w:val="center"/>
        <w:rPr>
          <w:sz w:val="28"/>
          <w:szCs w:val="28"/>
        </w:rPr>
      </w:pPr>
    </w:p>
    <w:p w:rsidR="00D51642" w:rsidRDefault="00B23B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ДНЕВНИК </w:t>
      </w:r>
    </w:p>
    <w:p w:rsidR="00D51642" w:rsidRDefault="00B23B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ПРОИЗВОДСТВЕННОЙ ПРАКТИКИ </w:t>
      </w:r>
    </w:p>
    <w:p w:rsidR="00D51642" w:rsidRDefault="00D51642">
      <w:pPr>
        <w:jc w:val="center"/>
        <w:rPr>
          <w:b/>
          <w:bCs/>
          <w:sz w:val="28"/>
          <w:szCs w:val="28"/>
        </w:rPr>
      </w:pPr>
    </w:p>
    <w:p w:rsidR="00D51642" w:rsidRDefault="00B23B8A" w:rsidP="001704D6">
      <w:pPr>
        <w:pStyle w:val="a4"/>
        <w:ind w:left="284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Студента  </w:t>
      </w:r>
      <w:r w:rsidR="001704D6">
        <w:rPr>
          <w:bCs/>
          <w:sz w:val="28"/>
          <w:szCs w:val="28"/>
        </w:rPr>
        <w:t xml:space="preserve">         </w:t>
      </w:r>
      <w:r w:rsidR="001704D6" w:rsidRPr="001704D6">
        <w:rPr>
          <w:bCs/>
          <w:szCs w:val="28"/>
          <w:u w:val="single"/>
        </w:rPr>
        <w:t>Ильиной Елизавета Алексеевны</w:t>
      </w:r>
    </w:p>
    <w:p w:rsidR="00D51642" w:rsidRDefault="00B23B8A">
      <w:pPr>
        <w:pStyle w:val="a4"/>
        <w:ind w:left="284"/>
        <w:jc w:val="left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</w:rPr>
        <w:t xml:space="preserve">Практика проводится дистанционно по кафедре журналистики, рекламы и связей  с общественностью </w:t>
      </w:r>
      <w:proofErr w:type="spellStart"/>
      <w:r>
        <w:rPr>
          <w:bCs/>
          <w:sz w:val="28"/>
          <w:szCs w:val="28"/>
        </w:rPr>
        <w:t>ТвГУ</w:t>
      </w:r>
      <w:proofErr w:type="spellEnd"/>
    </w:p>
    <w:p w:rsidR="00D51642" w:rsidRDefault="00B23B8A">
      <w:pPr>
        <w:pStyle w:val="a4"/>
        <w:pBdr>
          <w:bottom w:val="single" w:sz="8" w:space="7" w:color="000000"/>
        </w:pBdr>
        <w:ind w:left="284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практики: доцент Воробьёва Анна Сер</w:t>
      </w:r>
      <w:r>
        <w:rPr>
          <w:bCs/>
          <w:sz w:val="28"/>
          <w:szCs w:val="28"/>
        </w:rPr>
        <w:t>геевна</w:t>
      </w:r>
    </w:p>
    <w:p w:rsidR="00D51642" w:rsidRDefault="00D51642">
      <w:pPr>
        <w:pStyle w:val="a4"/>
        <w:ind w:left="1077"/>
        <w:rPr>
          <w:bCs/>
          <w:sz w:val="28"/>
          <w:szCs w:val="28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3549"/>
        <w:gridCol w:w="6520"/>
      </w:tblGrid>
      <w:tr w:rsidR="00D51642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642" w:rsidRDefault="00B23B8A">
            <w:pPr>
              <w:pStyle w:val="a4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Дата (день)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642" w:rsidRDefault="00B23B8A">
            <w:pPr>
              <w:pStyle w:val="a4"/>
              <w:ind w:right="34"/>
            </w:pPr>
            <w:r>
              <w:rPr>
                <w:bCs/>
                <w:i w:val="0"/>
                <w:iCs w:val="0"/>
                <w:sz w:val="28"/>
                <w:szCs w:val="28"/>
              </w:rPr>
              <w:t>Краткое описание выполненной работы</w:t>
            </w:r>
          </w:p>
        </w:tc>
      </w:tr>
      <w:tr w:rsidR="00D51642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642" w:rsidRPr="004B3229" w:rsidRDefault="00CB2479" w:rsidP="00CB2479">
            <w:pPr>
              <w:pStyle w:val="a4"/>
              <w:snapToGrid w:val="0"/>
              <w:ind w:left="183"/>
              <w:rPr>
                <w:bCs/>
                <w:i w:val="0"/>
                <w:sz w:val="26"/>
                <w:szCs w:val="26"/>
              </w:rPr>
            </w:pPr>
            <w:r w:rsidRPr="004B3229">
              <w:rPr>
                <w:bCs/>
                <w:i w:val="0"/>
                <w:sz w:val="26"/>
                <w:szCs w:val="26"/>
              </w:rPr>
              <w:t>11.05.20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642" w:rsidRPr="004B3229" w:rsidRDefault="00A450A2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4B3229">
              <w:rPr>
                <w:bCs/>
                <w:i w:val="0"/>
                <w:sz w:val="28"/>
                <w:szCs w:val="28"/>
              </w:rPr>
              <w:t>Утверждение выбранной темы, разработка структуры отчета</w:t>
            </w:r>
            <w:r w:rsidR="005C14A7" w:rsidRPr="004B3229">
              <w:rPr>
                <w:bCs/>
                <w:i w:val="0"/>
                <w:sz w:val="28"/>
                <w:szCs w:val="28"/>
              </w:rPr>
              <w:t>.</w:t>
            </w:r>
          </w:p>
        </w:tc>
      </w:tr>
      <w:tr w:rsidR="00D51642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642" w:rsidRPr="004B3229" w:rsidRDefault="00D51642">
            <w:pPr>
              <w:pStyle w:val="a4"/>
              <w:snapToGrid w:val="0"/>
              <w:ind w:left="183"/>
              <w:rPr>
                <w:bCs/>
                <w:i w:val="0"/>
                <w:sz w:val="26"/>
                <w:szCs w:val="26"/>
              </w:rPr>
            </w:pPr>
          </w:p>
          <w:p w:rsidR="00D51642" w:rsidRPr="004B3229" w:rsidRDefault="00B23B8A">
            <w:pPr>
              <w:pStyle w:val="a4"/>
              <w:snapToGrid w:val="0"/>
              <w:ind w:left="183"/>
              <w:rPr>
                <w:bCs/>
                <w:i w:val="0"/>
                <w:sz w:val="26"/>
                <w:szCs w:val="26"/>
              </w:rPr>
            </w:pPr>
            <w:r w:rsidRPr="004B3229">
              <w:rPr>
                <w:bCs/>
                <w:i w:val="0"/>
                <w:sz w:val="26"/>
                <w:szCs w:val="26"/>
              </w:rPr>
              <w:t>12.05.20 г.</w:t>
            </w:r>
            <w:r w:rsidR="00A450A2" w:rsidRPr="004B3229">
              <w:rPr>
                <w:bCs/>
                <w:i w:val="0"/>
                <w:sz w:val="26"/>
                <w:szCs w:val="26"/>
              </w:rPr>
              <w:t xml:space="preserve"> – 15.05.20 г.</w:t>
            </w:r>
          </w:p>
          <w:p w:rsidR="00D51642" w:rsidRPr="004B3229" w:rsidRDefault="00D51642">
            <w:pPr>
              <w:pStyle w:val="a4"/>
              <w:ind w:left="459"/>
              <w:rPr>
                <w:bCs/>
                <w:i w:val="0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642" w:rsidRPr="004B3229" w:rsidRDefault="00A450A2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4B3229">
              <w:rPr>
                <w:bCs/>
                <w:i w:val="0"/>
                <w:sz w:val="28"/>
                <w:szCs w:val="28"/>
              </w:rPr>
              <w:t xml:space="preserve">Изучение темы «Формирование </w:t>
            </w:r>
            <w:proofErr w:type="gramStart"/>
            <w:r w:rsidRPr="004B3229">
              <w:rPr>
                <w:bCs/>
                <w:i w:val="0"/>
                <w:sz w:val="28"/>
                <w:szCs w:val="28"/>
              </w:rPr>
              <w:t>бренд-коммуникаций</w:t>
            </w:r>
            <w:proofErr w:type="gramEnd"/>
            <w:r w:rsidRPr="004B3229">
              <w:rPr>
                <w:bCs/>
                <w:i w:val="0"/>
                <w:sz w:val="28"/>
                <w:szCs w:val="28"/>
              </w:rPr>
              <w:t xml:space="preserve"> в коммерческой медицине» и поиск литературы. </w:t>
            </w:r>
          </w:p>
        </w:tc>
      </w:tr>
      <w:tr w:rsidR="00D51642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642" w:rsidRPr="004B3229" w:rsidRDefault="00D51642">
            <w:pPr>
              <w:pStyle w:val="a4"/>
              <w:snapToGrid w:val="0"/>
              <w:ind w:left="459"/>
              <w:rPr>
                <w:bCs/>
                <w:i w:val="0"/>
                <w:sz w:val="26"/>
                <w:szCs w:val="26"/>
              </w:rPr>
            </w:pPr>
          </w:p>
          <w:p w:rsidR="00D51642" w:rsidRPr="004B3229" w:rsidRDefault="00050FC5">
            <w:pPr>
              <w:pStyle w:val="a4"/>
              <w:snapToGrid w:val="0"/>
              <w:ind w:left="183"/>
              <w:rPr>
                <w:bCs/>
                <w:i w:val="0"/>
                <w:sz w:val="26"/>
                <w:szCs w:val="26"/>
              </w:rPr>
            </w:pPr>
            <w:r w:rsidRPr="004B3229">
              <w:rPr>
                <w:bCs/>
                <w:i w:val="0"/>
                <w:sz w:val="26"/>
                <w:szCs w:val="26"/>
              </w:rPr>
              <w:t>18</w:t>
            </w:r>
            <w:r w:rsidR="00B23B8A" w:rsidRPr="004B3229">
              <w:rPr>
                <w:bCs/>
                <w:i w:val="0"/>
                <w:sz w:val="26"/>
                <w:szCs w:val="26"/>
              </w:rPr>
              <w:t>.05.20 г.</w:t>
            </w:r>
            <w:r w:rsidRPr="004B3229">
              <w:rPr>
                <w:bCs/>
                <w:i w:val="0"/>
                <w:sz w:val="26"/>
                <w:szCs w:val="26"/>
              </w:rPr>
              <w:t xml:space="preserve"> – 22.05.20 г.</w:t>
            </w:r>
          </w:p>
          <w:p w:rsidR="00D51642" w:rsidRPr="004B3229" w:rsidRDefault="00D51642">
            <w:pPr>
              <w:pStyle w:val="a4"/>
              <w:ind w:left="459"/>
              <w:rPr>
                <w:bCs/>
                <w:i w:val="0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642" w:rsidRPr="004B3229" w:rsidRDefault="00050FC5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4B3229">
              <w:rPr>
                <w:bCs/>
                <w:i w:val="0"/>
                <w:sz w:val="28"/>
                <w:szCs w:val="28"/>
              </w:rPr>
              <w:t>Изучение медицинских центров на регионал</w:t>
            </w:r>
            <w:r w:rsidRPr="004B3229">
              <w:rPr>
                <w:bCs/>
                <w:i w:val="0"/>
                <w:sz w:val="28"/>
                <w:szCs w:val="28"/>
              </w:rPr>
              <w:t>ь</w:t>
            </w:r>
            <w:r w:rsidRPr="004B3229">
              <w:rPr>
                <w:bCs/>
                <w:i w:val="0"/>
                <w:sz w:val="28"/>
                <w:szCs w:val="28"/>
              </w:rPr>
              <w:t>ном рынке. Анализ фирменного стил</w:t>
            </w:r>
            <w:r w:rsidR="005C14A7" w:rsidRPr="004B3229">
              <w:rPr>
                <w:i w:val="0"/>
                <w:sz w:val="28"/>
                <w:szCs w:val="28"/>
                <w:lang w:eastAsia="en-US"/>
              </w:rPr>
              <w:t>я</w:t>
            </w:r>
            <w:r w:rsidR="005C14A7" w:rsidRPr="004B3229">
              <w:rPr>
                <w:i w:val="0"/>
                <w:sz w:val="28"/>
                <w:szCs w:val="28"/>
                <w:lang w:eastAsia="en-US"/>
              </w:rPr>
              <w:t xml:space="preserve"> «Центра до</w:t>
            </w:r>
            <w:r w:rsidR="005C14A7" w:rsidRPr="004B3229">
              <w:rPr>
                <w:i w:val="0"/>
                <w:sz w:val="28"/>
                <w:szCs w:val="28"/>
                <w:lang w:eastAsia="en-US"/>
              </w:rPr>
              <w:t>к</w:t>
            </w:r>
            <w:r w:rsidR="005C14A7" w:rsidRPr="004B3229">
              <w:rPr>
                <w:i w:val="0"/>
                <w:sz w:val="28"/>
                <w:szCs w:val="28"/>
                <w:lang w:eastAsia="en-US"/>
              </w:rPr>
              <w:t xml:space="preserve">тора </w:t>
            </w:r>
            <w:proofErr w:type="spellStart"/>
            <w:r w:rsidR="005C14A7" w:rsidRPr="004B3229">
              <w:rPr>
                <w:i w:val="0"/>
                <w:sz w:val="28"/>
                <w:szCs w:val="28"/>
                <w:lang w:eastAsia="en-US"/>
              </w:rPr>
              <w:t>Бубновского</w:t>
            </w:r>
            <w:proofErr w:type="spellEnd"/>
            <w:r w:rsidR="005C14A7" w:rsidRPr="004B3229">
              <w:rPr>
                <w:i w:val="0"/>
                <w:sz w:val="28"/>
                <w:szCs w:val="28"/>
                <w:lang w:eastAsia="en-US"/>
              </w:rPr>
              <w:t>».</w:t>
            </w:r>
          </w:p>
        </w:tc>
      </w:tr>
      <w:tr w:rsidR="00D51642" w:rsidTr="005C14A7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642" w:rsidRPr="004B3229" w:rsidRDefault="005C14A7" w:rsidP="005C14A7">
            <w:pPr>
              <w:pStyle w:val="a4"/>
              <w:snapToGrid w:val="0"/>
              <w:rPr>
                <w:bCs/>
                <w:i w:val="0"/>
                <w:sz w:val="26"/>
                <w:szCs w:val="26"/>
              </w:rPr>
            </w:pPr>
            <w:r w:rsidRPr="004B3229">
              <w:rPr>
                <w:bCs/>
                <w:i w:val="0"/>
                <w:sz w:val="26"/>
                <w:szCs w:val="26"/>
              </w:rPr>
              <w:t>25.05.20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642" w:rsidRPr="004B3229" w:rsidRDefault="005C14A7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4B3229">
              <w:rPr>
                <w:bCs/>
                <w:i w:val="0"/>
                <w:sz w:val="28"/>
                <w:szCs w:val="28"/>
              </w:rPr>
              <w:t>Написание введени</w:t>
            </w:r>
            <w:r w:rsidRPr="004B3229">
              <w:rPr>
                <w:i w:val="0"/>
                <w:sz w:val="28"/>
                <w:szCs w:val="28"/>
                <w:lang w:eastAsia="en-US"/>
              </w:rPr>
              <w:t>я</w:t>
            </w:r>
            <w:r w:rsidRPr="004B3229">
              <w:rPr>
                <w:i w:val="0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5C14A7" w:rsidTr="005C14A7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4A7" w:rsidRPr="004B3229" w:rsidRDefault="005A71BC" w:rsidP="005C14A7">
            <w:pPr>
              <w:pStyle w:val="a4"/>
              <w:snapToGrid w:val="0"/>
              <w:rPr>
                <w:bCs/>
                <w:i w:val="0"/>
                <w:sz w:val="26"/>
                <w:szCs w:val="26"/>
              </w:rPr>
            </w:pPr>
            <w:r w:rsidRPr="004B3229">
              <w:rPr>
                <w:bCs/>
                <w:i w:val="0"/>
                <w:sz w:val="26"/>
                <w:szCs w:val="26"/>
              </w:rPr>
              <w:t>26.05.20 г. – 29.05.20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A7" w:rsidRPr="004B3229" w:rsidRDefault="005A71BC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4B3229">
              <w:rPr>
                <w:bCs/>
                <w:i w:val="0"/>
                <w:sz w:val="28"/>
                <w:szCs w:val="28"/>
              </w:rPr>
              <w:t>Написание 1 главы отчета и читка.</w:t>
            </w:r>
          </w:p>
        </w:tc>
      </w:tr>
      <w:tr w:rsidR="005A71BC" w:rsidTr="005C14A7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1BC" w:rsidRPr="004B3229" w:rsidRDefault="005A71BC" w:rsidP="005C14A7">
            <w:pPr>
              <w:pStyle w:val="a4"/>
              <w:snapToGrid w:val="0"/>
              <w:rPr>
                <w:bCs/>
                <w:i w:val="0"/>
                <w:sz w:val="26"/>
                <w:szCs w:val="26"/>
              </w:rPr>
            </w:pPr>
            <w:r w:rsidRPr="004B3229">
              <w:rPr>
                <w:bCs/>
                <w:i w:val="0"/>
                <w:sz w:val="26"/>
                <w:szCs w:val="26"/>
              </w:rPr>
              <w:t>1.06.20 г. – 5.06.20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1BC" w:rsidRPr="004B3229" w:rsidRDefault="00CB2479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4B3229">
              <w:rPr>
                <w:bCs/>
                <w:i w:val="0"/>
                <w:sz w:val="28"/>
                <w:szCs w:val="28"/>
              </w:rPr>
              <w:t xml:space="preserve">Анализ контента социальных сетей «Центра доктора </w:t>
            </w:r>
            <w:proofErr w:type="spellStart"/>
            <w:r w:rsidRPr="004B3229">
              <w:rPr>
                <w:bCs/>
                <w:i w:val="0"/>
                <w:sz w:val="28"/>
                <w:szCs w:val="28"/>
              </w:rPr>
              <w:t>Бубновского</w:t>
            </w:r>
            <w:proofErr w:type="spellEnd"/>
            <w:r w:rsidRPr="004B3229">
              <w:rPr>
                <w:bCs/>
                <w:i w:val="0"/>
                <w:sz w:val="28"/>
                <w:szCs w:val="28"/>
              </w:rPr>
              <w:t xml:space="preserve">» в </w:t>
            </w:r>
            <w:proofErr w:type="spellStart"/>
            <w:r w:rsidRPr="004B3229">
              <w:rPr>
                <w:bCs/>
                <w:i w:val="0"/>
                <w:sz w:val="28"/>
                <w:szCs w:val="28"/>
              </w:rPr>
              <w:t>г</w:t>
            </w:r>
            <w:proofErr w:type="gramStart"/>
            <w:r w:rsidRPr="004B3229">
              <w:rPr>
                <w:bCs/>
                <w:i w:val="0"/>
                <w:sz w:val="28"/>
                <w:szCs w:val="28"/>
              </w:rPr>
              <w:t>.Т</w:t>
            </w:r>
            <w:proofErr w:type="gramEnd"/>
            <w:r w:rsidRPr="004B3229">
              <w:rPr>
                <w:bCs/>
                <w:i w:val="0"/>
                <w:sz w:val="28"/>
                <w:szCs w:val="28"/>
              </w:rPr>
              <w:t>верь</w:t>
            </w:r>
            <w:proofErr w:type="spellEnd"/>
            <w:r w:rsidR="00974813">
              <w:rPr>
                <w:bCs/>
                <w:i w:val="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CB2479" w:rsidTr="005C14A7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479" w:rsidRPr="004B3229" w:rsidRDefault="00CB2479" w:rsidP="005C14A7">
            <w:pPr>
              <w:pStyle w:val="a4"/>
              <w:snapToGrid w:val="0"/>
              <w:rPr>
                <w:bCs/>
                <w:i w:val="0"/>
                <w:sz w:val="26"/>
                <w:szCs w:val="26"/>
              </w:rPr>
            </w:pPr>
            <w:r w:rsidRPr="004B3229">
              <w:rPr>
                <w:bCs/>
                <w:i w:val="0"/>
                <w:sz w:val="26"/>
                <w:szCs w:val="26"/>
              </w:rPr>
              <w:t>8.06.20 г. – 12.06.20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479" w:rsidRPr="004B3229" w:rsidRDefault="00CB2479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4B3229">
              <w:rPr>
                <w:bCs/>
                <w:i w:val="0"/>
                <w:sz w:val="28"/>
                <w:szCs w:val="28"/>
              </w:rPr>
              <w:t>Разработка контент-плана дл</w:t>
            </w:r>
            <w:r w:rsidRPr="004B3229">
              <w:rPr>
                <w:i w:val="0"/>
                <w:sz w:val="28"/>
                <w:szCs w:val="28"/>
                <w:lang w:eastAsia="en-US"/>
              </w:rPr>
              <w:t>я</w:t>
            </w:r>
            <w:r w:rsidRPr="004B3229">
              <w:rPr>
                <w:i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3229">
              <w:rPr>
                <w:i w:val="0"/>
                <w:sz w:val="28"/>
                <w:szCs w:val="28"/>
                <w:lang w:val="en-US" w:eastAsia="en-US"/>
              </w:rPr>
              <w:t>youtobe</w:t>
            </w:r>
            <w:proofErr w:type="spellEnd"/>
            <w:r w:rsidRPr="004B3229">
              <w:rPr>
                <w:i w:val="0"/>
                <w:sz w:val="28"/>
                <w:szCs w:val="28"/>
                <w:lang w:eastAsia="en-US"/>
              </w:rPr>
              <w:t xml:space="preserve"> «Це</w:t>
            </w:r>
            <w:r w:rsidRPr="004B3229">
              <w:rPr>
                <w:i w:val="0"/>
                <w:sz w:val="28"/>
                <w:szCs w:val="28"/>
                <w:lang w:eastAsia="en-US"/>
              </w:rPr>
              <w:t>н</w:t>
            </w:r>
            <w:r w:rsidRPr="004B3229">
              <w:rPr>
                <w:i w:val="0"/>
                <w:sz w:val="28"/>
                <w:szCs w:val="28"/>
                <w:lang w:eastAsia="en-US"/>
              </w:rPr>
              <w:t xml:space="preserve">тра доктора </w:t>
            </w:r>
            <w:proofErr w:type="spellStart"/>
            <w:r w:rsidRPr="004B3229">
              <w:rPr>
                <w:i w:val="0"/>
                <w:sz w:val="28"/>
                <w:szCs w:val="28"/>
                <w:lang w:eastAsia="en-US"/>
              </w:rPr>
              <w:t>Бубновского</w:t>
            </w:r>
            <w:proofErr w:type="spellEnd"/>
            <w:r w:rsidRPr="004B3229">
              <w:rPr>
                <w:i w:val="0"/>
                <w:sz w:val="28"/>
                <w:szCs w:val="28"/>
                <w:lang w:eastAsia="en-US"/>
              </w:rPr>
              <w:t xml:space="preserve">» </w:t>
            </w:r>
            <w:r w:rsidR="00CB513A" w:rsidRPr="004B3229">
              <w:rPr>
                <w:i w:val="0"/>
                <w:sz w:val="28"/>
                <w:szCs w:val="28"/>
                <w:lang w:eastAsia="en-US"/>
              </w:rPr>
              <w:t>в г. Тверь</w:t>
            </w:r>
            <w:r w:rsidR="00974813">
              <w:rPr>
                <w:i w:val="0"/>
                <w:sz w:val="28"/>
                <w:szCs w:val="28"/>
                <w:lang w:eastAsia="en-US"/>
              </w:rPr>
              <w:t>.</w:t>
            </w:r>
          </w:p>
        </w:tc>
      </w:tr>
      <w:tr w:rsidR="00CB513A" w:rsidTr="005C14A7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13A" w:rsidRPr="004B3229" w:rsidRDefault="00CB513A" w:rsidP="005C14A7">
            <w:pPr>
              <w:pStyle w:val="a4"/>
              <w:snapToGrid w:val="0"/>
              <w:rPr>
                <w:bCs/>
                <w:i w:val="0"/>
                <w:sz w:val="26"/>
                <w:szCs w:val="26"/>
              </w:rPr>
            </w:pPr>
            <w:r w:rsidRPr="004B3229">
              <w:rPr>
                <w:bCs/>
                <w:i w:val="0"/>
                <w:sz w:val="26"/>
                <w:szCs w:val="26"/>
              </w:rPr>
              <w:t>15.06.20 г. – 19.06.20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13A" w:rsidRPr="004B3229" w:rsidRDefault="00CB513A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4B3229">
              <w:rPr>
                <w:bCs/>
                <w:i w:val="0"/>
                <w:sz w:val="28"/>
                <w:szCs w:val="28"/>
              </w:rPr>
              <w:t>Написание 2 главы отчета</w:t>
            </w:r>
            <w:r w:rsidR="00974813">
              <w:rPr>
                <w:bCs/>
                <w:i w:val="0"/>
                <w:sz w:val="28"/>
                <w:szCs w:val="28"/>
              </w:rPr>
              <w:t>.</w:t>
            </w:r>
          </w:p>
        </w:tc>
      </w:tr>
      <w:tr w:rsidR="00CB513A" w:rsidTr="005C14A7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13A" w:rsidRPr="004B3229" w:rsidRDefault="00CB513A" w:rsidP="004B3229">
            <w:pPr>
              <w:pStyle w:val="a4"/>
              <w:ind w:left="284"/>
              <w:jc w:val="left"/>
              <w:rPr>
                <w:bCs/>
                <w:i w:val="0"/>
                <w:iCs w:val="0"/>
                <w:sz w:val="26"/>
                <w:szCs w:val="26"/>
              </w:rPr>
            </w:pPr>
            <w:r w:rsidRPr="004B3229">
              <w:rPr>
                <w:bCs/>
                <w:i w:val="0"/>
                <w:sz w:val="26"/>
                <w:szCs w:val="26"/>
              </w:rPr>
              <w:t>19.06. 20 г.</w:t>
            </w:r>
            <w:r w:rsidR="004B3229" w:rsidRPr="004B3229">
              <w:rPr>
                <w:bCs/>
                <w:i w:val="0"/>
                <w:sz w:val="26"/>
                <w:szCs w:val="26"/>
              </w:rPr>
              <w:t xml:space="preserve"> - </w:t>
            </w:r>
            <w:r w:rsidR="004B3229" w:rsidRPr="004B3229">
              <w:rPr>
                <w:bCs/>
                <w:i w:val="0"/>
                <w:iCs w:val="0"/>
                <w:sz w:val="26"/>
                <w:szCs w:val="26"/>
              </w:rPr>
              <w:t>21.06.20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13A" w:rsidRPr="004B3229" w:rsidRDefault="00CB513A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4B3229">
              <w:rPr>
                <w:bCs/>
                <w:i w:val="0"/>
                <w:sz w:val="28"/>
                <w:szCs w:val="28"/>
              </w:rPr>
              <w:t>Подведение итогов работы, написани</w:t>
            </w:r>
            <w:r w:rsidRPr="004B3229">
              <w:rPr>
                <w:i w:val="0"/>
                <w:sz w:val="28"/>
                <w:szCs w:val="28"/>
                <w:lang w:eastAsia="en-US"/>
              </w:rPr>
              <w:t>я</w:t>
            </w:r>
            <w:r w:rsidRPr="004B3229">
              <w:rPr>
                <w:i w:val="0"/>
                <w:sz w:val="28"/>
                <w:szCs w:val="28"/>
                <w:lang w:eastAsia="en-US"/>
              </w:rPr>
              <w:t xml:space="preserve"> заключ</w:t>
            </w:r>
            <w:r w:rsidRPr="004B3229">
              <w:rPr>
                <w:i w:val="0"/>
                <w:sz w:val="28"/>
                <w:szCs w:val="28"/>
                <w:lang w:eastAsia="en-US"/>
              </w:rPr>
              <w:t>е</w:t>
            </w:r>
            <w:r w:rsidRPr="004B3229">
              <w:rPr>
                <w:i w:val="0"/>
                <w:sz w:val="28"/>
                <w:szCs w:val="28"/>
                <w:lang w:eastAsia="en-US"/>
              </w:rPr>
              <w:t>ни</w:t>
            </w:r>
            <w:r w:rsidRPr="004B3229">
              <w:rPr>
                <w:i w:val="0"/>
                <w:sz w:val="28"/>
                <w:szCs w:val="28"/>
                <w:lang w:eastAsia="en-US"/>
              </w:rPr>
              <w:t>я</w:t>
            </w:r>
            <w:r w:rsidRPr="004B3229">
              <w:rPr>
                <w:i w:val="0"/>
                <w:sz w:val="28"/>
                <w:szCs w:val="28"/>
                <w:lang w:eastAsia="en-US"/>
              </w:rPr>
              <w:t xml:space="preserve"> и читка всего отчета</w:t>
            </w:r>
            <w:r w:rsidR="00974813">
              <w:rPr>
                <w:i w:val="0"/>
                <w:sz w:val="28"/>
                <w:szCs w:val="28"/>
                <w:lang w:eastAsia="en-US"/>
              </w:rPr>
              <w:t>.</w:t>
            </w:r>
          </w:p>
        </w:tc>
      </w:tr>
    </w:tbl>
    <w:p w:rsidR="00D51642" w:rsidRDefault="00D51642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D51642" w:rsidRDefault="00B23B8A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Начало практики 11.05.2020 г. конец практики 21.06.20 г.</w:t>
      </w:r>
    </w:p>
    <w:p w:rsidR="00D51642" w:rsidRDefault="00D51642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D51642" w:rsidRDefault="00B23B8A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Подпись практиканта __________________</w:t>
      </w:r>
    </w:p>
    <w:p w:rsidR="00D51642" w:rsidRDefault="00D51642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D51642" w:rsidRDefault="00B23B8A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Дата</w:t>
      </w:r>
      <w:r w:rsidR="004B3229">
        <w:rPr>
          <w:bCs/>
          <w:i w:val="0"/>
          <w:iCs w:val="0"/>
          <w:sz w:val="28"/>
          <w:szCs w:val="28"/>
        </w:rPr>
        <w:t xml:space="preserve"> 21.06.20 г.</w:t>
      </w:r>
    </w:p>
    <w:p w:rsidR="00D51642" w:rsidRDefault="00D51642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D51642" w:rsidRDefault="00B23B8A">
      <w:pPr>
        <w:pStyle w:val="a4"/>
        <w:ind w:left="284"/>
        <w:jc w:val="left"/>
        <w:rPr>
          <w:bCs/>
          <w:iCs w:val="0"/>
          <w:sz w:val="28"/>
          <w:szCs w:val="28"/>
        </w:rPr>
      </w:pPr>
      <w:r>
        <w:rPr>
          <w:bCs/>
          <w:iCs w:val="0"/>
          <w:sz w:val="28"/>
          <w:szCs w:val="28"/>
        </w:rPr>
        <w:t xml:space="preserve">Содержание и объем выполненных работ </w:t>
      </w:r>
      <w:r>
        <w:rPr>
          <w:bCs/>
          <w:iCs w:val="0"/>
          <w:sz w:val="28"/>
          <w:szCs w:val="28"/>
        </w:rPr>
        <w:t>подтверждаю</w:t>
      </w:r>
    </w:p>
    <w:p w:rsidR="00D51642" w:rsidRDefault="00D51642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D51642" w:rsidRDefault="00B23B8A">
      <w:pPr>
        <w:pStyle w:val="a4"/>
        <w:ind w:left="284"/>
        <w:jc w:val="left"/>
        <w:rPr>
          <w:i w:val="0"/>
          <w:iCs w:val="0"/>
          <w:color w:val="80808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Руководитель практики  ______________ доц. Воробьёва А.С. </w:t>
      </w:r>
    </w:p>
    <w:p w:rsidR="00D51642" w:rsidRDefault="00B23B8A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  <w:r>
        <w:rPr>
          <w:i w:val="0"/>
          <w:iCs w:val="0"/>
          <w:color w:val="808080"/>
          <w:sz w:val="28"/>
          <w:szCs w:val="28"/>
        </w:rPr>
        <w:t xml:space="preserve"> </w:t>
      </w:r>
    </w:p>
    <w:p w:rsidR="00D51642" w:rsidRDefault="00D51642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</w:p>
    <w:sectPr w:rsidR="00D51642">
      <w:pgSz w:w="11906" w:h="16838"/>
      <w:pgMar w:top="454" w:right="454" w:bottom="454" w:left="102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6F3532"/>
    <w:multiLevelType w:val="hybridMultilevel"/>
    <w:tmpl w:val="099E48F4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642"/>
    <w:rsid w:val="00050FC5"/>
    <w:rsid w:val="001704D6"/>
    <w:rsid w:val="004B3229"/>
    <w:rsid w:val="005A71BC"/>
    <w:rsid w:val="005C14A7"/>
    <w:rsid w:val="00974813"/>
    <w:rsid w:val="00A450A2"/>
    <w:rsid w:val="00B23B8A"/>
    <w:rsid w:val="00CB2479"/>
    <w:rsid w:val="00CB513A"/>
    <w:rsid w:val="00D5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/>
      <w:autoSpaceDE/>
      <w:jc w:val="center"/>
      <w:textAlignment w:val="auto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overflowPunct/>
      <w:spacing w:line="300" w:lineRule="auto"/>
      <w:jc w:val="center"/>
      <w:textAlignment w:val="auto"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utoSpaceDE/>
      <w:jc w:val="center"/>
      <w:textAlignment w:val="auto"/>
      <w:outlineLvl w:val="5"/>
    </w:pPr>
    <w:rPr>
      <w:b/>
      <w:bCs/>
      <w:szCs w:val="24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overflowPunct/>
      <w:spacing w:line="360" w:lineRule="auto"/>
      <w:ind w:left="0" w:right="3000" w:firstLine="0"/>
      <w:jc w:val="both"/>
      <w:textAlignment w:val="auto"/>
      <w:outlineLvl w:val="6"/>
    </w:pPr>
    <w:rPr>
      <w:sz w:val="28"/>
      <w:szCs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overflowPunct/>
      <w:spacing w:line="360" w:lineRule="auto"/>
      <w:jc w:val="center"/>
      <w:textAlignment w:val="auto"/>
      <w:outlineLvl w:val="7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i/>
      <w:iCs/>
      <w:sz w:val="32"/>
    </w:r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widowControl w:val="0"/>
      <w:overflowPunct/>
      <w:spacing w:line="360" w:lineRule="auto"/>
      <w:ind w:right="3000"/>
      <w:jc w:val="both"/>
      <w:textAlignment w:val="auto"/>
    </w:pPr>
    <w:rPr>
      <w:sz w:val="28"/>
      <w:szCs w:val="24"/>
    </w:rPr>
  </w:style>
  <w:style w:type="paragraph" w:customStyle="1" w:styleId="14">
    <w:name w:val="Обычный1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с отступом 31"/>
    <w:basedOn w:val="a"/>
    <w:pPr>
      <w:widowControl w:val="0"/>
      <w:overflowPunct/>
      <w:spacing w:line="360" w:lineRule="auto"/>
      <w:ind w:right="49" w:firstLine="567"/>
      <w:jc w:val="both"/>
      <w:textAlignment w:val="auto"/>
    </w:pPr>
    <w:rPr>
      <w:sz w:val="28"/>
      <w:szCs w:val="24"/>
    </w:rPr>
  </w:style>
  <w:style w:type="paragraph" w:styleId="a6">
    <w:name w:val="footnote text"/>
    <w:basedOn w:val="a"/>
    <w:pPr>
      <w:widowControl w:val="0"/>
      <w:overflowPunct/>
      <w:spacing w:line="300" w:lineRule="auto"/>
      <w:textAlignment w:val="auto"/>
    </w:pPr>
  </w:style>
  <w:style w:type="paragraph" w:styleId="a7">
    <w:name w:val="Normal (Web)"/>
    <w:basedOn w:val="a"/>
    <w:pPr>
      <w:overflowPunct/>
      <w:autoSpaceDE/>
      <w:spacing w:before="100" w:after="100"/>
      <w:ind w:firstLine="800"/>
      <w:jc w:val="both"/>
      <w:textAlignment w:val="auto"/>
    </w:pPr>
    <w:rPr>
      <w:rFonts w:ascii="Times New Roman CYR" w:hAnsi="Times New Roman CYR" w:cs="Times New Roman CYR"/>
      <w:color w:val="000000"/>
      <w:sz w:val="24"/>
      <w:szCs w:val="24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1"/>
    <w:basedOn w:val="a"/>
    <w:pPr>
      <w:keepNext/>
      <w:keepLines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</vt:lpstr>
    </vt:vector>
  </TitlesOfParts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</dc:title>
  <dc:subject/>
  <dc:creator>Гость</dc:creator>
  <cp:keywords/>
  <cp:lastModifiedBy>Пользователь Windows</cp:lastModifiedBy>
  <cp:revision>10</cp:revision>
  <cp:lastPrinted>2007-05-04T09:57:00Z</cp:lastPrinted>
  <dcterms:created xsi:type="dcterms:W3CDTF">2018-05-04T08:58:00Z</dcterms:created>
  <dcterms:modified xsi:type="dcterms:W3CDTF">2020-05-31T13:03:00Z</dcterms:modified>
</cp:coreProperties>
</file>