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C3" w:rsidRDefault="00ED32C3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366" w:rsidRDefault="00C73366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52"/>
          <w:szCs w:val="28"/>
        </w:rPr>
      </w:pPr>
    </w:p>
    <w:p w:rsidR="005039C0" w:rsidRPr="00C73366" w:rsidRDefault="00240ADF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366">
        <w:rPr>
          <w:rFonts w:ascii="Times New Roman" w:hAnsi="Times New Roman" w:cs="Times New Roman"/>
          <w:sz w:val="28"/>
          <w:szCs w:val="28"/>
        </w:rPr>
        <w:t>Реферат</w:t>
      </w:r>
    </w:p>
    <w:p w:rsidR="005039C0" w:rsidRPr="00C73366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9C0" w:rsidRPr="005C7C8F" w:rsidRDefault="005C7C8F" w:rsidP="00240AD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87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pudding</w:t>
      </w:r>
      <w:r w:rsidRPr="0087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культуре Великобритании</w:t>
      </w:r>
    </w:p>
    <w:p w:rsidR="005039C0" w:rsidRPr="00C73366" w:rsidRDefault="005039C0" w:rsidP="005039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33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1"/>
      </w:tblGrid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студентка 2 курса «Педагогическое образование с двумя профилями подготовки»</w:t>
            </w:r>
          </w:p>
          <w:p w:rsidR="00240ADF" w:rsidRPr="00C73366" w:rsidRDefault="001058F0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Васильева Екатерина Михайловна</w:t>
            </w:r>
          </w:p>
        </w:tc>
      </w:tr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ADF" w:rsidRPr="00C73366" w:rsidTr="00240ADF">
        <w:tc>
          <w:tcPr>
            <w:tcW w:w="3969" w:type="dxa"/>
          </w:tcPr>
          <w:p w:rsidR="00240ADF" w:rsidRPr="00C73366" w:rsidRDefault="00240ADF" w:rsidP="00240A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 xml:space="preserve">Проверила: 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к.ф.н., доцент, доцент кафедры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  <w:p w:rsidR="00240ADF" w:rsidRPr="00C73366" w:rsidRDefault="00240ADF" w:rsidP="00240AD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3366">
              <w:rPr>
                <w:rFonts w:ascii="Times New Roman" w:hAnsi="Times New Roman" w:cs="Times New Roman"/>
                <w:sz w:val="28"/>
                <w:szCs w:val="28"/>
              </w:rPr>
              <w:t>Е.М. Масленникова</w:t>
            </w:r>
          </w:p>
        </w:tc>
      </w:tr>
    </w:tbl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Pr="00C73366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Pr="00C73366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0ADF" w:rsidRDefault="00240ADF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439B" w:rsidRDefault="001C439B" w:rsidP="001C439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9B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5039C0" w:rsidRDefault="001C439B" w:rsidP="001C439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240ADF" w:rsidRDefault="001C439B" w:rsidP="00A44E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4E64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8F">
        <w:rPr>
          <w:rFonts w:ascii="Times New Roman" w:hAnsi="Times New Roman" w:cs="Times New Roman"/>
          <w:sz w:val="28"/>
          <w:szCs w:val="28"/>
        </w:rPr>
        <w:lastRenderedPageBreak/>
        <w:t>В современной британской кухне, которая может похвастаться аппетитным разнообразием блюд, соединились воедино все достоинства различных кулинарных традиций всего мира. За последние несколько десятилетий британская кулинария претерпела значительные изменения. Китайская, индийская, итальянская и французская пища сейчас не менее популярна в Великобритании, чем традиционные блюда Англии, Шотландии, Уэльса и Северной Ирландии. Вслед за индийскими, итальянскими, мексиканскими ресторанами во многих городах Великобритании появились русские, индонезийские, испанские, мексиканские, марокканские и тайские заведения.</w:t>
      </w:r>
    </w:p>
    <w:p w:rsidR="005C7C8F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A8083" wp14:editId="48B111E8">
                <wp:simplePos x="0" y="0"/>
                <wp:positionH relativeFrom="column">
                  <wp:posOffset>118745</wp:posOffset>
                </wp:positionH>
                <wp:positionV relativeFrom="paragraph">
                  <wp:posOffset>2417445</wp:posOffset>
                </wp:positionV>
                <wp:extent cx="952500" cy="20955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CA6858" w:rsidRDefault="0087789A" w:rsidP="0087789A">
                            <w:pPr>
                              <w:pStyle w:val="a9"/>
                              <w:rPr>
                                <w:noProof/>
                              </w:rPr>
                            </w:pPr>
                            <w:r>
                              <w:t xml:space="preserve">Лист </w:t>
                            </w:r>
                            <w:r w:rsidR="00CA286D">
                              <w:rPr>
                                <w:noProof/>
                              </w:rPr>
                              <w:fldChar w:fldCharType="begin"/>
                            </w:r>
                            <w:r w:rsidR="00CA286D">
                              <w:rPr>
                                <w:noProof/>
                              </w:rPr>
                              <w:instrText xml:space="preserve"> SEQ Лист \* ARABIC </w:instrText>
                            </w:r>
                            <w:r w:rsidR="00CA286D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CA286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808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.35pt;margin-top:190.35pt;width: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" stroked="f">
                <v:textbox inset="0,0,0,0">
                  <w:txbxContent>
                    <w:p w:rsidR="0087789A" w:rsidRPr="00CA6858" w:rsidRDefault="0087789A" w:rsidP="0087789A">
                      <w:pPr>
                        <w:pStyle w:val="a9"/>
                        <w:rPr>
                          <w:noProof/>
                        </w:rPr>
                      </w:pPr>
                      <w:r>
                        <w:t xml:space="preserve">Лист </w:t>
                      </w:r>
                      <w:r w:rsidR="00CA286D">
                        <w:rPr>
                          <w:noProof/>
                        </w:rPr>
                        <w:fldChar w:fldCharType="begin"/>
                      </w:r>
                      <w:r w:rsidR="00CA286D">
                        <w:rPr>
                          <w:noProof/>
                        </w:rPr>
                        <w:instrText xml:space="preserve"> SEQ Лист \* ARABIC </w:instrText>
                      </w:r>
                      <w:r w:rsidR="00CA286D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CA286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766445</wp:posOffset>
            </wp:positionH>
            <wp:positionV relativeFrom="margin">
              <wp:posOffset>6262370</wp:posOffset>
            </wp:positionV>
            <wp:extent cx="4048125" cy="196342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ck-pudding-l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63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3171825</wp:posOffset>
            </wp:positionV>
            <wp:extent cx="2828925" cy="2360930"/>
            <wp:effectExtent l="114300" t="76200" r="85725" b="134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um-pudding-600x5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357" cy="23668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8F" w:rsidRPr="005C7C8F">
        <w:rPr>
          <w:rFonts w:ascii="Times New Roman" w:hAnsi="Times New Roman" w:cs="Times New Roman"/>
          <w:sz w:val="28"/>
          <w:szCs w:val="28"/>
        </w:rPr>
        <w:t>Пудинг – классическое английское рождественское лакомство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7C8F" w:rsidRPr="005C7C8F">
        <w:rPr>
          <w:rFonts w:ascii="Times New Roman" w:hAnsi="Times New Roman" w:cs="Times New Roman"/>
          <w:sz w:val="28"/>
          <w:szCs w:val="28"/>
        </w:rPr>
        <w:t>Слово pudding произошло от французского b</w:t>
      </w:r>
      <w:r>
        <w:rPr>
          <w:rFonts w:ascii="Times New Roman" w:hAnsi="Times New Roman" w:cs="Times New Roman"/>
          <w:sz w:val="28"/>
          <w:szCs w:val="28"/>
        </w:rPr>
        <w:t>oudin</w:t>
      </w:r>
      <w:r w:rsidR="005C7C8F" w:rsidRPr="005C7C8F">
        <w:rPr>
          <w:rFonts w:ascii="Times New Roman" w:hAnsi="Times New Roman" w:cs="Times New Roman"/>
          <w:sz w:val="28"/>
          <w:szCs w:val="28"/>
        </w:rPr>
        <w:t>, произ</w:t>
      </w:r>
      <w:r>
        <w:rPr>
          <w:rFonts w:ascii="Times New Roman" w:hAnsi="Times New Roman" w:cs="Times New Roman"/>
          <w:sz w:val="28"/>
          <w:szCs w:val="28"/>
        </w:rPr>
        <w:t>ошедшего от латинского botellus</w:t>
      </w:r>
      <w:r w:rsidR="005C7C8F" w:rsidRPr="005C7C8F">
        <w:rPr>
          <w:rFonts w:ascii="Times New Roman" w:hAnsi="Times New Roman" w:cs="Times New Roman"/>
          <w:sz w:val="28"/>
          <w:szCs w:val="28"/>
        </w:rPr>
        <w:t>, что значит "маленькая колбаска" и доказывает то, что в древности пудинг вовсе не был десертом и включал в состав мясо.</w:t>
      </w: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1EE1C" wp14:editId="45587F8A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533400" cy="1714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6D7BDE" w:rsidRDefault="0087789A" w:rsidP="0087789A">
                            <w:pPr>
                              <w:pStyle w:val="a9"/>
                              <w:rPr>
                                <w:noProof/>
                              </w:rPr>
                            </w:pPr>
                            <w:r>
                              <w:t xml:space="preserve">Лист </w:t>
                            </w:r>
                            <w:r w:rsidR="00CA286D">
                              <w:rPr>
                                <w:noProof/>
                              </w:rPr>
                              <w:fldChar w:fldCharType="begin"/>
                            </w:r>
                            <w:r w:rsidR="00CA286D">
                              <w:rPr>
                                <w:noProof/>
                              </w:rPr>
                              <w:instrText xml:space="preserve"> SEQ Лист \* ARABIC </w:instrText>
                            </w:r>
                            <w:r w:rsidR="00CA286D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CA286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EE1C" id="Надпись 1" o:spid="_x0000_s1027" type="#_x0000_t202" style="position:absolute;left:0;text-align:left;margin-left:0;margin-top:19.3pt;width:42pt;height:13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" stroked="f">
                <v:textbox inset="0,0,0,0">
                  <w:txbxContent>
                    <w:p w:rsidR="0087789A" w:rsidRPr="006D7BDE" w:rsidRDefault="0087789A" w:rsidP="0087789A">
                      <w:pPr>
                        <w:pStyle w:val="a9"/>
                        <w:rPr>
                          <w:noProof/>
                        </w:rPr>
                      </w:pPr>
                      <w:r>
                        <w:t xml:space="preserve">Лист </w:t>
                      </w:r>
                      <w:r w:rsidR="00CA286D">
                        <w:rPr>
                          <w:noProof/>
                        </w:rPr>
                        <w:fldChar w:fldCharType="begin"/>
                      </w:r>
                      <w:r w:rsidR="00CA286D">
                        <w:rPr>
                          <w:noProof/>
                        </w:rPr>
                        <w:instrText xml:space="preserve"> SEQ Лист \* ARABIC </w:instrText>
                      </w:r>
                      <w:r w:rsidR="00CA286D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CA286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7789A" w:rsidRDefault="0087789A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8F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8F">
        <w:rPr>
          <w:rFonts w:ascii="Times New Roman" w:hAnsi="Times New Roman" w:cs="Times New Roman"/>
          <w:sz w:val="28"/>
          <w:szCs w:val="28"/>
        </w:rPr>
        <w:lastRenderedPageBreak/>
        <w:t>Чёрный пудинг (Black pudding) — тип кровяной колбасы, популярный в Великобритании и Ирландии. Обычно её делают из свиного или говяжьего жира, свиной крови и овсяных хлопьев, а в некоторых рецептах — с овсяной или даже ячменной крупой. Черный пудинг часто жарят на гриле или в сковороде, запекают или варят. Её можно есть холодной, поскольку её подвергают термической обработке ещё при производстве. Чёрный пудинг считается деликатесом в Черной Стране, Уэст-Мидлендсе, Сторновей, Северо-Западе и особенно в Большом Манчестере (в таких городах, как Бери), где он традиционно варится и подается с солодовым уксусом.</w:t>
      </w:r>
    </w:p>
    <w:p w:rsidR="005C7C8F" w:rsidRDefault="005C7C8F" w:rsidP="00395A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9A" w:rsidRDefault="00B04418" w:rsidP="0087789A">
      <w:pPr>
        <w:keepNext/>
        <w:spacing w:line="360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2905369"/>
            <wp:effectExtent l="19050" t="0" r="19050" b="8477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c57212e739cb2caf58ff978e6c96c8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927" cy="29094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7789A" w:rsidRDefault="0087789A" w:rsidP="0087789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Лист </w:t>
      </w:r>
      <w:r w:rsidR="00CA286D">
        <w:rPr>
          <w:noProof/>
        </w:rPr>
        <w:fldChar w:fldCharType="begin"/>
      </w:r>
      <w:r w:rsidR="00CA286D">
        <w:rPr>
          <w:noProof/>
        </w:rPr>
        <w:instrText xml:space="preserve"> SEQ Лист \* ARABIC </w:instrText>
      </w:r>
      <w:r w:rsidR="00CA286D">
        <w:rPr>
          <w:noProof/>
        </w:rPr>
        <w:fldChar w:fldCharType="separate"/>
      </w:r>
      <w:r>
        <w:rPr>
          <w:noProof/>
        </w:rPr>
        <w:t>3</w:t>
      </w:r>
      <w:r w:rsidR="00CA286D">
        <w:rPr>
          <w:noProof/>
        </w:rPr>
        <w:fldChar w:fldCharType="end"/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 xml:space="preserve">У черного пудинга есть некоторые преимущества. В нем много белка, который может дольше сохранять чувство сытости. Он также может быть богат цинком и железом, так как содержит кровь. Уровень железа будет </w:t>
      </w:r>
      <w:r w:rsidRPr="00B04418">
        <w:rPr>
          <w:rFonts w:ascii="Times New Roman" w:hAnsi="Times New Roman" w:cs="Times New Roman"/>
          <w:sz w:val="28"/>
          <w:szCs w:val="28"/>
        </w:rPr>
        <w:lastRenderedPageBreak/>
        <w:t xml:space="preserve">варьироваться в зависимости от производителя, поэтому вы не всегда гарантированно получите высокий уровень.  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 xml:space="preserve">С другой стороны, он довольно высок в калориях с 305 ккал и 22 г жира (из </w:t>
      </w:r>
      <w:r w:rsidR="008778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6221C" wp14:editId="18F77DFE">
                <wp:simplePos x="0" y="0"/>
                <wp:positionH relativeFrom="column">
                  <wp:posOffset>2766695</wp:posOffset>
                </wp:positionH>
                <wp:positionV relativeFrom="paragraph">
                  <wp:posOffset>1117600</wp:posOffset>
                </wp:positionV>
                <wp:extent cx="2997200" cy="635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89A" w:rsidRPr="00561DF2" w:rsidRDefault="0087789A" w:rsidP="0087789A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Лист </w:t>
                            </w:r>
                            <w:r w:rsidR="00CA286D">
                              <w:rPr>
                                <w:noProof/>
                              </w:rPr>
                              <w:fldChar w:fldCharType="begin"/>
                            </w:r>
                            <w:r w:rsidR="00CA286D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CA286D">
                              <w:rPr>
                                <w:noProof/>
                              </w:rPr>
                              <w:instrText xml:space="preserve">SEQ Лист \* ARABIC </w:instrText>
                            </w:r>
                            <w:r w:rsidR="00CA286D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CA286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221C" id="Надпись 4" o:spid="_x0000_s1028" type="#_x0000_t202" style="position:absolute;left:0;text-align:left;margin-left:217.85pt;margin-top:88pt;width:236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" stroked="f">
                <v:textbox style="mso-fit-shape-to-text:t" inset="0,0,0,0">
                  <w:txbxContent>
                    <w:p w:rsidR="0087789A" w:rsidRPr="00561DF2" w:rsidRDefault="0087789A" w:rsidP="0087789A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Лист </w:t>
                      </w:r>
                      <w:r w:rsidR="00CA286D">
                        <w:rPr>
                          <w:noProof/>
                        </w:rPr>
                        <w:fldChar w:fldCharType="begin"/>
                      </w:r>
                      <w:r w:rsidR="00CA286D">
                        <w:rPr>
                          <w:noProof/>
                        </w:rPr>
                        <w:instrText xml:space="preserve"> </w:instrText>
                      </w:r>
                      <w:r w:rsidR="00CA286D">
                        <w:rPr>
                          <w:noProof/>
                        </w:rPr>
                        <w:instrText xml:space="preserve">SEQ Лист \* ARABIC </w:instrText>
                      </w:r>
                      <w:r w:rsidR="00CA286D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 w:rsidR="00CA286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B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2766695</wp:posOffset>
            </wp:positionH>
            <wp:positionV relativeFrom="margin">
              <wp:posOffset>4445</wp:posOffset>
            </wp:positionV>
            <wp:extent cx="2997200" cy="2384425"/>
            <wp:effectExtent l="247650" t="228600" r="412750" b="4349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7045367_4818761_dsc1654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384425"/>
                    </a:xfrm>
                    <a:prstGeom prst="rect">
                      <a:avLst/>
                    </a:prstGeom>
                    <a:ln w="50800">
                      <a:solidFill>
                        <a:srgbClr val="00B050"/>
                      </a:solidFill>
                      <a:prstDash val="sysDot"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418">
        <w:rPr>
          <w:rFonts w:ascii="Times New Roman" w:hAnsi="Times New Roman" w:cs="Times New Roman"/>
          <w:sz w:val="28"/>
          <w:szCs w:val="28"/>
        </w:rPr>
        <w:t>которых 8,5 г насыщено) на 100 г. Он также содержит 3 г соли на 100 г, что значительно способствует рекомендациям менее 6 г в день. Средняя порция черного пудинга составляет примерно 75 г. В сущности, я бы сказал, что черный пудинг можно употреблять время от времени. Выпекать, а не жарить это было бы более здоровым вариантом.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Родиной ланкаширской кровяной колбасы считается городок Бери, который сейчас находится в составе большого Манчестера. Именно там, по мнению большинства жителей Европы, родилась эта еда, которую, как не странно любят очень многие. Там даже проводят фестиваль, вроде сырных фестивалей. Где нужно сбивать ч</w:t>
      </w:r>
      <w:r w:rsidR="00021B83">
        <w:rPr>
          <w:rFonts w:ascii="Times New Roman" w:hAnsi="Times New Roman" w:cs="Times New Roman"/>
          <w:sz w:val="28"/>
          <w:szCs w:val="28"/>
        </w:rPr>
        <w:t>ерный пудинг с высоты 6 метров.</w:t>
      </w:r>
    </w:p>
    <w:p w:rsidR="0087789A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Однако, есть основания подозревать, что чёрный пудинг (кровяная колбаса) появился в Англии вместе с римлянами. Римляне, конечно в основном питались хлебом и оливковым маслом, но и мясом не пренебрегали, а если его ели</w:t>
      </w:r>
      <w:r w:rsidR="0087789A">
        <w:rPr>
          <w:rFonts w:ascii="Times New Roman" w:hAnsi="Times New Roman" w:cs="Times New Roman"/>
          <w:sz w:val="28"/>
          <w:szCs w:val="28"/>
        </w:rPr>
        <w:t>,</w:t>
      </w:r>
      <w:r w:rsidRPr="00B04418">
        <w:rPr>
          <w:rFonts w:ascii="Times New Roman" w:hAnsi="Times New Roman" w:cs="Times New Roman"/>
          <w:sz w:val="28"/>
          <w:szCs w:val="28"/>
        </w:rPr>
        <w:t xml:space="preserve"> то потребляли животное целиком. </w:t>
      </w:r>
      <w:r w:rsidR="00877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418" w:rsidRDefault="00B04418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18">
        <w:rPr>
          <w:rFonts w:ascii="Times New Roman" w:hAnsi="Times New Roman" w:cs="Times New Roman"/>
          <w:sz w:val="28"/>
          <w:szCs w:val="28"/>
        </w:rPr>
        <w:t>Конечно, добавлять в черный пудинг овсянку придумали сами Британцы и не случайно это блюдо наиболее распространено именно в районе Адрианова вала, на краю Римской Империи.</w:t>
      </w:r>
    </w:p>
    <w:p w:rsidR="008406BA" w:rsidRDefault="008406BA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BA" w:rsidRDefault="008406BA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BA" w:rsidRDefault="008406BA" w:rsidP="008778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Используемые интернет-источники:</w:t>
      </w:r>
    </w:p>
    <w:p w:rsidR="008406BA" w:rsidRPr="008406BA" w:rsidRDefault="008406BA" w:rsidP="008406B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406BA">
          <w:rPr>
            <w:rStyle w:val="a8"/>
            <w:rFonts w:ascii="Times New Roman" w:hAnsi="Times New Roman" w:cs="Times New Roman"/>
            <w:sz w:val="28"/>
            <w:szCs w:val="28"/>
          </w:rPr>
          <w:t>http://kitchen.727go.com/english-cuisine/</w:t>
        </w:r>
      </w:hyperlink>
    </w:p>
    <w:p w:rsidR="008406BA" w:rsidRPr="008406BA" w:rsidRDefault="008406BA" w:rsidP="008406B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406BA">
          <w:rPr>
            <w:rStyle w:val="a8"/>
            <w:rFonts w:ascii="Times New Roman" w:hAnsi="Times New Roman" w:cs="Times New Roman"/>
            <w:sz w:val="28"/>
            <w:szCs w:val="28"/>
          </w:rPr>
          <w:t>https://www.bbcgoodfood.com/howto/guide/all-you-need-know-about-black-pudding</w:t>
        </w:r>
      </w:hyperlink>
    </w:p>
    <w:p w:rsidR="008406BA" w:rsidRPr="008406BA" w:rsidRDefault="008406BA" w:rsidP="008406B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406BA">
          <w:rPr>
            <w:rStyle w:val="a8"/>
            <w:rFonts w:ascii="Times New Roman" w:hAnsi="Times New Roman" w:cs="Times New Roman"/>
            <w:sz w:val="28"/>
            <w:szCs w:val="28"/>
          </w:rPr>
          <w:t>http://futuredimension.ru/2012-07-18-14-03-07/11-2012-07-30-11-22-05/265-2013-12-19-20-56-23.html</w:t>
        </w:r>
      </w:hyperlink>
    </w:p>
    <w:p w:rsidR="008406BA" w:rsidRPr="008406BA" w:rsidRDefault="008406BA" w:rsidP="008406B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406BA">
          <w:rPr>
            <w:rStyle w:val="a8"/>
            <w:rFonts w:ascii="Times New Roman" w:hAnsi="Times New Roman" w:cs="Times New Roman"/>
            <w:sz w:val="28"/>
            <w:szCs w:val="28"/>
          </w:rPr>
          <w:t>https://london.zagranitsa.com/article/1330/kushat-podano-top5-retseptov-traditsionnykh-anglii</w:t>
        </w:r>
      </w:hyperlink>
      <w:bookmarkStart w:id="0" w:name="_GoBack"/>
      <w:bookmarkEnd w:id="0"/>
    </w:p>
    <w:sectPr w:rsidR="008406BA" w:rsidRPr="008406BA" w:rsidSect="005039C0">
      <w:head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8F" w:rsidRDefault="005C7C8F" w:rsidP="005039C0">
      <w:pPr>
        <w:spacing w:after="0" w:line="240" w:lineRule="auto"/>
      </w:pPr>
      <w:r>
        <w:separator/>
      </w:r>
    </w:p>
  </w:endnote>
  <w:endnote w:type="continuationSeparator" w:id="0">
    <w:p w:rsidR="005C7C8F" w:rsidRDefault="005C7C8F" w:rsidP="0050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8F" w:rsidRDefault="005C7C8F" w:rsidP="005039C0">
      <w:pPr>
        <w:spacing w:after="0" w:line="240" w:lineRule="auto"/>
      </w:pPr>
      <w:r>
        <w:separator/>
      </w:r>
    </w:p>
  </w:footnote>
  <w:footnote w:type="continuationSeparator" w:id="0">
    <w:p w:rsidR="005C7C8F" w:rsidRDefault="005C7C8F" w:rsidP="0050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587414"/>
      <w:docPartObj>
        <w:docPartGallery w:val="Page Numbers (Top of Page)"/>
        <w:docPartUnique/>
      </w:docPartObj>
    </w:sdtPr>
    <w:sdtEndPr/>
    <w:sdtContent>
      <w:p w:rsidR="005C7C8F" w:rsidRDefault="005C7C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6D">
          <w:rPr>
            <w:noProof/>
          </w:rPr>
          <w:t>4</w:t>
        </w:r>
        <w:r>
          <w:fldChar w:fldCharType="end"/>
        </w:r>
      </w:p>
    </w:sdtContent>
  </w:sdt>
  <w:p w:rsidR="005C7C8F" w:rsidRDefault="005C7C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375"/>
    <w:multiLevelType w:val="hybridMultilevel"/>
    <w:tmpl w:val="B2FA9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B56A43"/>
    <w:multiLevelType w:val="hybridMultilevel"/>
    <w:tmpl w:val="933014D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C3"/>
    <w:rsid w:val="00021B83"/>
    <w:rsid w:val="001058F0"/>
    <w:rsid w:val="001C439B"/>
    <w:rsid w:val="00240ADF"/>
    <w:rsid w:val="00395AB5"/>
    <w:rsid w:val="005039C0"/>
    <w:rsid w:val="005C7C8F"/>
    <w:rsid w:val="008406BA"/>
    <w:rsid w:val="0087789A"/>
    <w:rsid w:val="008F0342"/>
    <w:rsid w:val="00A44E64"/>
    <w:rsid w:val="00B04418"/>
    <w:rsid w:val="00C667E5"/>
    <w:rsid w:val="00C731BC"/>
    <w:rsid w:val="00C73366"/>
    <w:rsid w:val="00C919C5"/>
    <w:rsid w:val="00CA286D"/>
    <w:rsid w:val="00E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BE1D3-CE42-4E41-999C-0E95A0DF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9C0"/>
  </w:style>
  <w:style w:type="paragraph" w:styleId="a5">
    <w:name w:val="footer"/>
    <w:basedOn w:val="a"/>
    <w:link w:val="a6"/>
    <w:uiPriority w:val="99"/>
    <w:unhideWhenUsed/>
    <w:rsid w:val="0050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9C0"/>
  </w:style>
  <w:style w:type="table" w:styleId="a7">
    <w:name w:val="Table Grid"/>
    <w:basedOn w:val="a1"/>
    <w:uiPriority w:val="39"/>
    <w:rsid w:val="0050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4E64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8778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06B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6B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6B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6B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6B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4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406B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4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bbcgoodfood.com/howto/guide/all-you-need-know-about-black-pudd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itchen.727go.com/english-cuisin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london.zagranitsa.com/article/1330/kushat-podano-top5-retseptov-traditsionnykh-anglii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uturedimension.ru/2012-07-18-14-03-07/11-2012-07-30-11-22-05/265-2013-12-19-20-56-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CD8C-4563-4ADB-B3F7-A76843A5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B08E6284</Template>
  <TotalTime>160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Дарья Сергеевна</dc:creator>
  <cp:keywords/>
  <dc:description/>
  <cp:lastModifiedBy>Васильева Екатерина Михайловна</cp:lastModifiedBy>
  <cp:revision>14</cp:revision>
  <dcterms:created xsi:type="dcterms:W3CDTF">2019-03-07T10:03:00Z</dcterms:created>
  <dcterms:modified xsi:type="dcterms:W3CDTF">2019-06-18T12:15:00Z</dcterms:modified>
</cp:coreProperties>
</file>