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B52" w:rsidRPr="00C12B52" w:rsidRDefault="00C12B52" w:rsidP="00C12B52">
      <w:pPr>
        <w:spacing w:after="0" w:line="240" w:lineRule="auto"/>
        <w:jc w:val="center"/>
        <w:rPr>
          <w:rFonts w:ascii="Times New Roman" w:eastAsia="Times New Roman" w:hAnsi="Times New Roman" w:cs="Times New Roman"/>
          <w:sz w:val="28"/>
          <w:szCs w:val="28"/>
          <w:lang w:eastAsia="ru-RU"/>
        </w:rPr>
      </w:pPr>
      <w:r w:rsidRPr="00C12B52">
        <w:rPr>
          <w:rFonts w:ascii="Times New Roman" w:eastAsia="Times New Roman" w:hAnsi="Times New Roman" w:cs="Times New Roman"/>
          <w:sz w:val="28"/>
          <w:szCs w:val="28"/>
          <w:lang w:eastAsia="ru-RU"/>
        </w:rPr>
        <w:t>Министерство образования и науки РФ</w:t>
      </w:r>
    </w:p>
    <w:p w:rsidR="00C12B52" w:rsidRPr="00C12B52" w:rsidRDefault="00C12B52" w:rsidP="00C12B52">
      <w:pPr>
        <w:spacing w:after="0" w:line="240" w:lineRule="auto"/>
        <w:jc w:val="center"/>
        <w:rPr>
          <w:rFonts w:ascii="Times New Roman" w:eastAsia="Times New Roman" w:hAnsi="Times New Roman" w:cs="Times New Roman"/>
          <w:sz w:val="28"/>
          <w:szCs w:val="28"/>
          <w:lang w:eastAsia="ru-RU"/>
        </w:rPr>
      </w:pPr>
      <w:r w:rsidRPr="00C12B52">
        <w:rPr>
          <w:rFonts w:ascii="Times New Roman" w:eastAsia="Times New Roman" w:hAnsi="Times New Roman" w:cs="Times New Roman"/>
          <w:sz w:val="28"/>
          <w:szCs w:val="28"/>
          <w:lang w:eastAsia="ru-RU"/>
        </w:rPr>
        <w:t>ФГБОУ ВО «Тверской государственный университет»</w:t>
      </w:r>
    </w:p>
    <w:p w:rsidR="00C12B52" w:rsidRPr="00C12B52" w:rsidRDefault="00C12B52" w:rsidP="00C12B52">
      <w:pPr>
        <w:spacing w:after="0" w:line="240" w:lineRule="auto"/>
        <w:jc w:val="center"/>
        <w:rPr>
          <w:rFonts w:ascii="Times New Roman" w:eastAsia="Times New Roman" w:hAnsi="Times New Roman" w:cs="Times New Roman"/>
          <w:sz w:val="28"/>
          <w:szCs w:val="28"/>
          <w:lang w:eastAsia="ru-RU"/>
        </w:rPr>
      </w:pPr>
      <w:r w:rsidRPr="00C12B52">
        <w:rPr>
          <w:rFonts w:ascii="Times New Roman" w:eastAsia="Times New Roman" w:hAnsi="Times New Roman" w:cs="Times New Roman"/>
          <w:sz w:val="28"/>
          <w:szCs w:val="28"/>
          <w:lang w:eastAsia="ru-RU"/>
        </w:rPr>
        <w:t>Институт экономики и управления</w:t>
      </w:r>
    </w:p>
    <w:p w:rsidR="00C12B52" w:rsidRPr="00C12B52" w:rsidRDefault="00C12B52" w:rsidP="00C12B52">
      <w:pPr>
        <w:spacing w:after="0" w:line="240" w:lineRule="auto"/>
        <w:jc w:val="center"/>
        <w:rPr>
          <w:rFonts w:ascii="Times New Roman" w:eastAsia="Times New Roman" w:hAnsi="Times New Roman" w:cs="Times New Roman"/>
          <w:sz w:val="28"/>
          <w:szCs w:val="28"/>
          <w:lang w:eastAsia="ru-RU"/>
        </w:rPr>
      </w:pPr>
      <w:r w:rsidRPr="00C12B52">
        <w:rPr>
          <w:rFonts w:ascii="Times New Roman" w:eastAsia="Times New Roman" w:hAnsi="Times New Roman" w:cs="Times New Roman"/>
          <w:sz w:val="28"/>
          <w:szCs w:val="28"/>
          <w:lang w:eastAsia="ru-RU"/>
        </w:rPr>
        <w:t>Направление «Менеджмент»</w:t>
      </w:r>
    </w:p>
    <w:p w:rsidR="00C12B52" w:rsidRPr="00C12B52" w:rsidRDefault="00C12B52" w:rsidP="00C12B52">
      <w:pPr>
        <w:spacing w:after="0" w:line="240" w:lineRule="auto"/>
        <w:jc w:val="center"/>
        <w:rPr>
          <w:rFonts w:ascii="Times New Roman" w:eastAsia="Times New Roman" w:hAnsi="Times New Roman" w:cs="Times New Roman"/>
          <w:sz w:val="28"/>
          <w:szCs w:val="28"/>
          <w:lang w:eastAsia="ru-RU"/>
        </w:rPr>
      </w:pPr>
      <w:r w:rsidRPr="00C12B52">
        <w:rPr>
          <w:rFonts w:ascii="Times New Roman" w:eastAsia="Times New Roman" w:hAnsi="Times New Roman" w:cs="Times New Roman"/>
          <w:sz w:val="28"/>
          <w:szCs w:val="28"/>
          <w:lang w:eastAsia="ru-RU"/>
        </w:rPr>
        <w:t>Кафедра менеджмента</w:t>
      </w:r>
    </w:p>
    <w:p w:rsidR="00C12B52" w:rsidRPr="00C12B52" w:rsidRDefault="00C12B52" w:rsidP="00C12B52">
      <w:pPr>
        <w:spacing w:after="0" w:line="240" w:lineRule="auto"/>
        <w:rPr>
          <w:rFonts w:ascii="Times New Roman" w:eastAsia="Times New Roman" w:hAnsi="Times New Roman" w:cs="Times New Roman"/>
          <w:sz w:val="28"/>
          <w:szCs w:val="28"/>
          <w:lang w:eastAsia="ru-RU"/>
        </w:rPr>
      </w:pPr>
    </w:p>
    <w:p w:rsidR="00C12B52" w:rsidRPr="00C12B52" w:rsidRDefault="00C12B52" w:rsidP="00C12B52">
      <w:pPr>
        <w:spacing w:after="0" w:line="240" w:lineRule="auto"/>
        <w:rPr>
          <w:rFonts w:ascii="Times New Roman" w:eastAsia="Times New Roman" w:hAnsi="Times New Roman" w:cs="Times New Roman"/>
          <w:sz w:val="28"/>
          <w:szCs w:val="28"/>
          <w:lang w:eastAsia="ru-RU"/>
        </w:rPr>
      </w:pPr>
    </w:p>
    <w:p w:rsidR="00C12B52" w:rsidRPr="00C12B52" w:rsidRDefault="00C12B52" w:rsidP="00C12B52">
      <w:pPr>
        <w:spacing w:after="0" w:line="240" w:lineRule="auto"/>
        <w:rPr>
          <w:rFonts w:ascii="Times New Roman" w:eastAsia="Times New Roman" w:hAnsi="Times New Roman" w:cs="Times New Roman"/>
          <w:sz w:val="28"/>
          <w:szCs w:val="28"/>
          <w:lang w:eastAsia="ru-RU"/>
        </w:rPr>
      </w:pPr>
    </w:p>
    <w:p w:rsidR="00C12B52" w:rsidRPr="00C12B52" w:rsidRDefault="00C12B52" w:rsidP="00C12B52">
      <w:pPr>
        <w:spacing w:after="0" w:line="240" w:lineRule="auto"/>
        <w:rPr>
          <w:rFonts w:ascii="Times New Roman" w:eastAsia="Times New Roman" w:hAnsi="Times New Roman" w:cs="Times New Roman"/>
          <w:sz w:val="28"/>
          <w:szCs w:val="28"/>
          <w:lang w:eastAsia="ru-RU"/>
        </w:rPr>
      </w:pPr>
    </w:p>
    <w:p w:rsidR="00C12B52" w:rsidRPr="00C12B52" w:rsidRDefault="00C12B52" w:rsidP="00C12B52">
      <w:pPr>
        <w:spacing w:after="0" w:line="240" w:lineRule="auto"/>
        <w:rPr>
          <w:rFonts w:ascii="Times New Roman" w:eastAsia="Times New Roman" w:hAnsi="Times New Roman" w:cs="Times New Roman"/>
          <w:sz w:val="28"/>
          <w:szCs w:val="28"/>
          <w:lang w:eastAsia="ru-RU"/>
        </w:rPr>
      </w:pPr>
    </w:p>
    <w:p w:rsidR="00C12B52" w:rsidRPr="00C12B52" w:rsidRDefault="00C12B52" w:rsidP="00C12B52">
      <w:pPr>
        <w:spacing w:after="0" w:line="240" w:lineRule="auto"/>
        <w:rPr>
          <w:rFonts w:ascii="Times New Roman" w:eastAsia="Times New Roman" w:hAnsi="Times New Roman" w:cs="Times New Roman"/>
          <w:sz w:val="28"/>
          <w:szCs w:val="28"/>
          <w:lang w:eastAsia="ru-RU"/>
        </w:rPr>
      </w:pPr>
    </w:p>
    <w:p w:rsidR="00C12B52" w:rsidRPr="00C12B52" w:rsidRDefault="00C12B52" w:rsidP="00C12B52">
      <w:pPr>
        <w:spacing w:after="0" w:line="240" w:lineRule="auto"/>
        <w:rPr>
          <w:rFonts w:ascii="Times New Roman" w:eastAsia="Times New Roman" w:hAnsi="Times New Roman" w:cs="Times New Roman"/>
          <w:sz w:val="28"/>
          <w:szCs w:val="28"/>
          <w:lang w:eastAsia="ru-RU"/>
        </w:rPr>
      </w:pPr>
    </w:p>
    <w:p w:rsidR="00C12B52" w:rsidRPr="00C12B52" w:rsidRDefault="00C12B52" w:rsidP="00C12B52">
      <w:pPr>
        <w:spacing w:after="0" w:line="240" w:lineRule="auto"/>
        <w:rPr>
          <w:rFonts w:ascii="Times New Roman" w:eastAsia="Times New Roman" w:hAnsi="Times New Roman" w:cs="Times New Roman"/>
          <w:sz w:val="28"/>
          <w:szCs w:val="28"/>
          <w:lang w:eastAsia="ru-RU"/>
        </w:rPr>
      </w:pPr>
    </w:p>
    <w:p w:rsidR="00C12B52" w:rsidRPr="00C12B52" w:rsidRDefault="00C12B52" w:rsidP="00C12B52">
      <w:pPr>
        <w:spacing w:after="0" w:line="240" w:lineRule="auto"/>
        <w:rPr>
          <w:rFonts w:ascii="Times New Roman" w:eastAsia="Times New Roman" w:hAnsi="Times New Roman" w:cs="Times New Roman"/>
          <w:sz w:val="28"/>
          <w:szCs w:val="28"/>
          <w:lang w:eastAsia="ru-RU"/>
        </w:rPr>
      </w:pPr>
    </w:p>
    <w:p w:rsidR="00C12B52" w:rsidRDefault="008279A7" w:rsidP="00C12B5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Разработка рекомендаций по повышению конкурентоспособности на примере АО «Краснохолмское ДРСУ»</w:t>
      </w:r>
    </w:p>
    <w:p w:rsidR="008279A7" w:rsidRPr="00C12B52" w:rsidRDefault="008279A7" w:rsidP="00C12B52">
      <w:pPr>
        <w:spacing w:after="0" w:line="240" w:lineRule="auto"/>
        <w:jc w:val="center"/>
        <w:rPr>
          <w:rFonts w:ascii="Times New Roman" w:eastAsia="Times New Roman" w:hAnsi="Times New Roman" w:cs="Times New Roman"/>
          <w:sz w:val="28"/>
          <w:szCs w:val="28"/>
          <w:lang w:eastAsia="ru-RU"/>
        </w:rPr>
      </w:pPr>
    </w:p>
    <w:p w:rsidR="00C12B52" w:rsidRPr="00C12B52" w:rsidRDefault="00C12B52" w:rsidP="00C12B52">
      <w:pPr>
        <w:spacing w:after="0" w:line="240" w:lineRule="auto"/>
        <w:jc w:val="center"/>
        <w:rPr>
          <w:rFonts w:ascii="Times New Roman" w:eastAsia="Times New Roman" w:hAnsi="Times New Roman" w:cs="Times New Roman"/>
          <w:sz w:val="28"/>
          <w:szCs w:val="28"/>
          <w:lang w:eastAsia="ru-RU"/>
        </w:rPr>
      </w:pPr>
      <w:r w:rsidRPr="00C12B52">
        <w:rPr>
          <w:rFonts w:ascii="Times New Roman" w:eastAsia="Times New Roman" w:hAnsi="Times New Roman" w:cs="Times New Roman"/>
          <w:sz w:val="28"/>
          <w:szCs w:val="28"/>
          <w:lang w:eastAsia="ru-RU"/>
        </w:rPr>
        <w:t>Курсовая работа по дисциплине:</w:t>
      </w:r>
    </w:p>
    <w:p w:rsidR="00C12B52" w:rsidRPr="00C12B52" w:rsidRDefault="00C12B52" w:rsidP="00C12B52">
      <w:pPr>
        <w:spacing w:after="0" w:line="240" w:lineRule="auto"/>
        <w:jc w:val="center"/>
        <w:rPr>
          <w:rFonts w:ascii="Times New Roman" w:eastAsia="Times New Roman" w:hAnsi="Times New Roman" w:cs="Times New Roman"/>
          <w:sz w:val="28"/>
          <w:szCs w:val="28"/>
          <w:lang w:eastAsia="ru-RU"/>
        </w:rPr>
      </w:pPr>
    </w:p>
    <w:p w:rsidR="00C12B52" w:rsidRPr="00C12B52" w:rsidRDefault="00C12B52" w:rsidP="00C12B52">
      <w:pPr>
        <w:spacing w:after="0" w:line="240" w:lineRule="auto"/>
        <w:jc w:val="center"/>
        <w:rPr>
          <w:rFonts w:ascii="Times New Roman" w:eastAsia="Times New Roman" w:hAnsi="Times New Roman" w:cs="Times New Roman"/>
          <w:sz w:val="28"/>
          <w:szCs w:val="28"/>
          <w:lang w:eastAsia="ru-RU"/>
        </w:rPr>
      </w:pPr>
      <w:r w:rsidRPr="00C12B52">
        <w:rPr>
          <w:rFonts w:ascii="Times New Roman" w:eastAsia="Times New Roman" w:hAnsi="Times New Roman" w:cs="Times New Roman"/>
          <w:sz w:val="28"/>
          <w:szCs w:val="28"/>
          <w:lang w:eastAsia="ru-RU"/>
        </w:rPr>
        <w:t>«</w:t>
      </w:r>
      <w:r w:rsidR="006D72B3">
        <w:rPr>
          <w:rFonts w:ascii="Times New Roman" w:eastAsia="Times New Roman" w:hAnsi="Times New Roman" w:cs="Times New Roman"/>
          <w:sz w:val="28"/>
          <w:szCs w:val="28"/>
          <w:lang w:eastAsia="ru-RU"/>
        </w:rPr>
        <w:t>Управление проектами</w:t>
      </w:r>
      <w:r w:rsidRPr="00C12B52">
        <w:rPr>
          <w:rFonts w:ascii="Times New Roman" w:eastAsia="Times New Roman" w:hAnsi="Times New Roman" w:cs="Times New Roman"/>
          <w:sz w:val="28"/>
          <w:szCs w:val="28"/>
          <w:lang w:eastAsia="ru-RU"/>
        </w:rPr>
        <w:t>»</w:t>
      </w:r>
    </w:p>
    <w:p w:rsidR="00C12B52" w:rsidRPr="00C12B52" w:rsidRDefault="00C12B52" w:rsidP="00C12B52">
      <w:pPr>
        <w:spacing w:after="0" w:line="240" w:lineRule="auto"/>
        <w:rPr>
          <w:rFonts w:ascii="Times New Roman" w:eastAsia="Times New Roman" w:hAnsi="Times New Roman" w:cs="Times New Roman"/>
          <w:sz w:val="28"/>
          <w:szCs w:val="28"/>
          <w:lang w:eastAsia="ru-RU"/>
        </w:rPr>
      </w:pPr>
    </w:p>
    <w:p w:rsidR="00C12B52" w:rsidRPr="00C12B52" w:rsidRDefault="00C12B52" w:rsidP="00C12B52">
      <w:pPr>
        <w:spacing w:after="0" w:line="240" w:lineRule="auto"/>
        <w:rPr>
          <w:rFonts w:ascii="Times New Roman" w:eastAsia="Times New Roman" w:hAnsi="Times New Roman" w:cs="Times New Roman"/>
          <w:sz w:val="28"/>
          <w:szCs w:val="28"/>
          <w:lang w:eastAsia="ru-RU"/>
        </w:rPr>
      </w:pPr>
    </w:p>
    <w:p w:rsidR="00C12B52" w:rsidRPr="00C12B52" w:rsidRDefault="00C12B52" w:rsidP="00C12B52">
      <w:pPr>
        <w:spacing w:after="0" w:line="240" w:lineRule="auto"/>
        <w:rPr>
          <w:rFonts w:ascii="Times New Roman" w:eastAsia="Times New Roman" w:hAnsi="Times New Roman" w:cs="Times New Roman"/>
          <w:sz w:val="28"/>
          <w:szCs w:val="28"/>
          <w:lang w:eastAsia="ru-RU"/>
        </w:rPr>
      </w:pPr>
    </w:p>
    <w:tbl>
      <w:tblPr>
        <w:tblW w:w="0" w:type="auto"/>
        <w:tblInd w:w="4928" w:type="dxa"/>
        <w:tblLayout w:type="fixed"/>
        <w:tblLook w:val="04A0" w:firstRow="1" w:lastRow="0" w:firstColumn="1" w:lastColumn="0" w:noHBand="0" w:noVBand="1"/>
      </w:tblPr>
      <w:tblGrid>
        <w:gridCol w:w="4358"/>
      </w:tblGrid>
      <w:tr w:rsidR="00C12B52" w:rsidRPr="00C12B52" w:rsidTr="00255606">
        <w:tc>
          <w:tcPr>
            <w:tcW w:w="4358" w:type="dxa"/>
            <w:hideMark/>
          </w:tcPr>
          <w:p w:rsidR="00C12B52" w:rsidRPr="00C12B52" w:rsidRDefault="00C12B52" w:rsidP="00C12B52">
            <w:pPr>
              <w:spacing w:after="0" w:line="240" w:lineRule="auto"/>
              <w:ind w:firstLine="397"/>
              <w:jc w:val="both"/>
              <w:rPr>
                <w:rFonts w:ascii="Times New Roman" w:eastAsia="Times New Roman" w:hAnsi="Times New Roman" w:cs="Times New Roman"/>
                <w:sz w:val="28"/>
                <w:szCs w:val="28"/>
              </w:rPr>
            </w:pPr>
            <w:r w:rsidRPr="00C12B52">
              <w:rPr>
                <w:rFonts w:ascii="Times New Roman" w:eastAsia="Times New Roman" w:hAnsi="Times New Roman" w:cs="Times New Roman"/>
                <w:sz w:val="28"/>
                <w:szCs w:val="28"/>
                <w:lang w:eastAsia="ru-RU"/>
              </w:rPr>
              <w:t>Автор:</w:t>
            </w:r>
          </w:p>
        </w:tc>
      </w:tr>
      <w:tr w:rsidR="00C12B52" w:rsidRPr="00C12B52" w:rsidTr="00255606">
        <w:tc>
          <w:tcPr>
            <w:tcW w:w="4358" w:type="dxa"/>
            <w:hideMark/>
          </w:tcPr>
          <w:p w:rsidR="00C12B52" w:rsidRPr="00C12B52" w:rsidRDefault="00C12B52" w:rsidP="00C12B52">
            <w:pPr>
              <w:spacing w:after="0" w:line="240" w:lineRule="auto"/>
              <w:ind w:firstLine="397"/>
              <w:jc w:val="both"/>
              <w:rPr>
                <w:rFonts w:ascii="Times New Roman" w:eastAsia="Times New Roman" w:hAnsi="Times New Roman" w:cs="Times New Roman"/>
                <w:sz w:val="28"/>
                <w:szCs w:val="28"/>
                <w:lang w:eastAsia="ru-RU"/>
              </w:rPr>
            </w:pPr>
            <w:r w:rsidRPr="00C12B52">
              <w:rPr>
                <w:rFonts w:ascii="Times New Roman" w:eastAsia="Times New Roman" w:hAnsi="Times New Roman" w:cs="Times New Roman"/>
                <w:sz w:val="28"/>
                <w:szCs w:val="28"/>
                <w:lang w:eastAsia="ru-RU"/>
              </w:rPr>
              <w:t xml:space="preserve">Орлов Никита Сергеевич, </w:t>
            </w:r>
          </w:p>
          <w:p w:rsidR="00C12B52" w:rsidRPr="00C12B52" w:rsidRDefault="008279A7" w:rsidP="00C12B52">
            <w:pPr>
              <w:spacing w:after="0" w:line="240" w:lineRule="auto"/>
              <w:ind w:firstLine="3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4</w:t>
            </w:r>
            <w:r w:rsidR="00C12B52" w:rsidRPr="00C12B52">
              <w:rPr>
                <w:rFonts w:ascii="Times New Roman" w:eastAsia="Times New Roman" w:hAnsi="Times New Roman" w:cs="Times New Roman"/>
                <w:sz w:val="28"/>
                <w:szCs w:val="28"/>
                <w:lang w:eastAsia="ru-RU"/>
              </w:rPr>
              <w:t xml:space="preserve">3группа          </w:t>
            </w:r>
          </w:p>
        </w:tc>
      </w:tr>
    </w:tbl>
    <w:p w:rsidR="00C12B52" w:rsidRPr="00C12B52" w:rsidRDefault="00C12B52" w:rsidP="00C12B52">
      <w:pPr>
        <w:spacing w:after="0" w:line="240" w:lineRule="auto"/>
        <w:rPr>
          <w:rFonts w:ascii="Times New Roman" w:eastAsia="Times New Roman" w:hAnsi="Times New Roman" w:cs="Times New Roman"/>
          <w:sz w:val="28"/>
          <w:szCs w:val="28"/>
        </w:rPr>
      </w:pPr>
    </w:p>
    <w:tbl>
      <w:tblPr>
        <w:tblW w:w="0" w:type="auto"/>
        <w:tblInd w:w="5330" w:type="dxa"/>
        <w:tblLayout w:type="fixed"/>
        <w:tblLook w:val="04A0" w:firstRow="1" w:lastRow="0" w:firstColumn="1" w:lastColumn="0" w:noHBand="0" w:noVBand="1"/>
      </w:tblPr>
      <w:tblGrid>
        <w:gridCol w:w="3970"/>
      </w:tblGrid>
      <w:tr w:rsidR="00C12B52" w:rsidRPr="00C12B52" w:rsidTr="00255606">
        <w:trPr>
          <w:trHeight w:val="1187"/>
        </w:trPr>
        <w:tc>
          <w:tcPr>
            <w:tcW w:w="3970" w:type="dxa"/>
            <w:hideMark/>
          </w:tcPr>
          <w:p w:rsidR="00C12B52" w:rsidRPr="00C12B52" w:rsidRDefault="00C12B52" w:rsidP="00C12B52">
            <w:pPr>
              <w:spacing w:after="0" w:line="240" w:lineRule="auto"/>
              <w:jc w:val="both"/>
              <w:rPr>
                <w:rFonts w:ascii="Times New Roman" w:eastAsia="Times New Roman" w:hAnsi="Times New Roman" w:cs="Times New Roman"/>
                <w:sz w:val="28"/>
                <w:szCs w:val="28"/>
                <w:lang w:eastAsia="ru-RU"/>
              </w:rPr>
            </w:pPr>
            <w:r w:rsidRPr="00C12B52">
              <w:rPr>
                <w:rFonts w:ascii="Times New Roman" w:eastAsia="Times New Roman" w:hAnsi="Times New Roman" w:cs="Times New Roman"/>
                <w:sz w:val="28"/>
                <w:szCs w:val="28"/>
                <w:lang w:eastAsia="ru-RU"/>
              </w:rPr>
              <w:t>Научный руководитель:</w:t>
            </w:r>
          </w:p>
          <w:p w:rsidR="00C12B52" w:rsidRDefault="00C94792" w:rsidP="00C12B52">
            <w:pPr>
              <w:spacing w:after="0" w:line="240" w:lineRule="auto"/>
              <w:jc w:val="both"/>
              <w:rPr>
                <w:rFonts w:ascii="Times New Roman" w:eastAsia="Times New Roman" w:hAnsi="Times New Roman" w:cs="Times New Roman"/>
                <w:sz w:val="28"/>
                <w:szCs w:val="28"/>
              </w:rPr>
            </w:pPr>
            <w:r w:rsidRPr="00C94792">
              <w:rPr>
                <w:rFonts w:ascii="Times New Roman" w:eastAsia="Times New Roman" w:hAnsi="Times New Roman" w:cs="Times New Roman"/>
                <w:sz w:val="28"/>
                <w:szCs w:val="28"/>
              </w:rPr>
              <w:t xml:space="preserve">Доктор экономических наук, </w:t>
            </w:r>
            <w:r>
              <w:rPr>
                <w:rFonts w:ascii="Times New Roman" w:eastAsia="Times New Roman" w:hAnsi="Times New Roman" w:cs="Times New Roman"/>
                <w:sz w:val="28"/>
                <w:szCs w:val="28"/>
              </w:rPr>
              <w:t>п</w:t>
            </w:r>
            <w:r w:rsidRPr="00C94792">
              <w:rPr>
                <w:rFonts w:ascii="Times New Roman" w:eastAsia="Times New Roman" w:hAnsi="Times New Roman" w:cs="Times New Roman"/>
                <w:sz w:val="28"/>
                <w:szCs w:val="28"/>
              </w:rPr>
              <w:t>рофессор кафедры экономики предприятия и менеджмента</w:t>
            </w:r>
          </w:p>
          <w:p w:rsidR="00C94792" w:rsidRPr="00C12B52" w:rsidRDefault="00C94792" w:rsidP="00C12B5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Мошкова Лариса Евгеньевна</w:t>
            </w:r>
          </w:p>
        </w:tc>
      </w:tr>
      <w:tr w:rsidR="00C12B52" w:rsidRPr="00C12B52" w:rsidTr="00255606">
        <w:trPr>
          <w:trHeight w:val="292"/>
        </w:trPr>
        <w:tc>
          <w:tcPr>
            <w:tcW w:w="3970" w:type="dxa"/>
          </w:tcPr>
          <w:p w:rsidR="00C12B52" w:rsidRPr="00C12B52" w:rsidRDefault="00C12B52" w:rsidP="00C12B52">
            <w:pPr>
              <w:spacing w:after="0" w:line="240" w:lineRule="auto"/>
              <w:ind w:firstLine="397"/>
              <w:jc w:val="both"/>
              <w:rPr>
                <w:rFonts w:ascii="Times New Roman" w:eastAsia="Times New Roman" w:hAnsi="Times New Roman" w:cs="Times New Roman"/>
                <w:sz w:val="28"/>
                <w:szCs w:val="28"/>
              </w:rPr>
            </w:pPr>
          </w:p>
        </w:tc>
      </w:tr>
      <w:tr w:rsidR="00C12B52" w:rsidRPr="00C12B52" w:rsidTr="00255606">
        <w:trPr>
          <w:trHeight w:val="292"/>
        </w:trPr>
        <w:tc>
          <w:tcPr>
            <w:tcW w:w="3970" w:type="dxa"/>
          </w:tcPr>
          <w:p w:rsidR="00C12B52" w:rsidRPr="00C12B52" w:rsidRDefault="00C12B52" w:rsidP="00C12B52">
            <w:pPr>
              <w:spacing w:after="0" w:line="240" w:lineRule="auto"/>
              <w:ind w:firstLine="397"/>
              <w:jc w:val="both"/>
              <w:rPr>
                <w:rFonts w:ascii="Times New Roman" w:eastAsia="Times New Roman" w:hAnsi="Times New Roman" w:cs="Times New Roman"/>
                <w:sz w:val="28"/>
                <w:szCs w:val="28"/>
              </w:rPr>
            </w:pPr>
          </w:p>
        </w:tc>
      </w:tr>
    </w:tbl>
    <w:p w:rsidR="00C12B52" w:rsidRPr="00C12B52" w:rsidRDefault="00C12B52" w:rsidP="00C12B52">
      <w:pPr>
        <w:spacing w:after="0" w:line="240" w:lineRule="auto"/>
        <w:rPr>
          <w:rFonts w:ascii="Times New Roman" w:eastAsia="Times New Roman" w:hAnsi="Times New Roman" w:cs="Times New Roman"/>
          <w:sz w:val="28"/>
          <w:szCs w:val="28"/>
        </w:rPr>
      </w:pPr>
    </w:p>
    <w:p w:rsidR="00C12B52" w:rsidRPr="00C12B52" w:rsidRDefault="00C12B52" w:rsidP="00C12B52">
      <w:pPr>
        <w:spacing w:after="0" w:line="240" w:lineRule="auto"/>
        <w:rPr>
          <w:rFonts w:ascii="Times New Roman" w:eastAsia="Times New Roman" w:hAnsi="Times New Roman" w:cs="Times New Roman"/>
          <w:sz w:val="28"/>
          <w:szCs w:val="28"/>
          <w:lang w:eastAsia="ru-RU"/>
        </w:rPr>
      </w:pPr>
    </w:p>
    <w:p w:rsidR="00C12B52" w:rsidRPr="00C12B52" w:rsidRDefault="00C12B52" w:rsidP="00C12B52">
      <w:pPr>
        <w:spacing w:after="0" w:line="240" w:lineRule="auto"/>
        <w:rPr>
          <w:rFonts w:ascii="Times New Roman" w:eastAsia="Times New Roman" w:hAnsi="Times New Roman" w:cs="Times New Roman"/>
          <w:sz w:val="28"/>
          <w:szCs w:val="28"/>
          <w:lang w:eastAsia="ru-RU"/>
        </w:rPr>
      </w:pPr>
    </w:p>
    <w:p w:rsidR="00C12B52" w:rsidRPr="00C12B52" w:rsidRDefault="00C12B52" w:rsidP="00C12B52">
      <w:pPr>
        <w:spacing w:after="0" w:line="240" w:lineRule="auto"/>
        <w:rPr>
          <w:rFonts w:ascii="Times New Roman" w:eastAsia="Times New Roman" w:hAnsi="Times New Roman" w:cs="Times New Roman"/>
          <w:sz w:val="28"/>
          <w:szCs w:val="28"/>
          <w:lang w:eastAsia="ru-RU"/>
        </w:rPr>
      </w:pPr>
    </w:p>
    <w:p w:rsidR="00C12B52" w:rsidRPr="00C12B52" w:rsidRDefault="00C12B52" w:rsidP="00C12B52">
      <w:pPr>
        <w:spacing w:after="0" w:line="240" w:lineRule="auto"/>
        <w:rPr>
          <w:rFonts w:ascii="Times New Roman" w:eastAsia="Times New Roman" w:hAnsi="Times New Roman" w:cs="Times New Roman"/>
          <w:sz w:val="28"/>
          <w:szCs w:val="28"/>
          <w:lang w:eastAsia="ru-RU"/>
        </w:rPr>
      </w:pPr>
    </w:p>
    <w:p w:rsidR="00C12B52" w:rsidRPr="00C12B52" w:rsidRDefault="00C12B52" w:rsidP="00C12B52">
      <w:pPr>
        <w:spacing w:after="0" w:line="240" w:lineRule="auto"/>
        <w:jc w:val="center"/>
        <w:rPr>
          <w:rFonts w:ascii="Times New Roman" w:eastAsia="Times New Roman" w:hAnsi="Times New Roman" w:cs="Times New Roman"/>
          <w:sz w:val="28"/>
          <w:szCs w:val="28"/>
          <w:lang w:eastAsia="ru-RU"/>
        </w:rPr>
      </w:pPr>
    </w:p>
    <w:p w:rsidR="00C12B52" w:rsidRPr="00C12B52" w:rsidRDefault="00C12B52" w:rsidP="00C12B52">
      <w:pPr>
        <w:spacing w:after="0" w:line="240" w:lineRule="auto"/>
        <w:jc w:val="center"/>
        <w:rPr>
          <w:rFonts w:ascii="Times New Roman" w:eastAsia="Times New Roman" w:hAnsi="Times New Roman" w:cs="Times New Roman"/>
          <w:sz w:val="28"/>
          <w:szCs w:val="28"/>
          <w:lang w:eastAsia="ru-RU"/>
        </w:rPr>
      </w:pPr>
    </w:p>
    <w:p w:rsidR="00C12B52" w:rsidRPr="00C12B52" w:rsidRDefault="00C12B52" w:rsidP="00C12B52">
      <w:pPr>
        <w:spacing w:after="0" w:line="240" w:lineRule="auto"/>
        <w:rPr>
          <w:rFonts w:ascii="Times New Roman" w:eastAsia="Times New Roman" w:hAnsi="Times New Roman" w:cs="Times New Roman"/>
          <w:sz w:val="28"/>
          <w:szCs w:val="28"/>
          <w:lang w:eastAsia="ru-RU"/>
        </w:rPr>
      </w:pPr>
    </w:p>
    <w:p w:rsidR="00C12B52" w:rsidRPr="00C94792" w:rsidRDefault="00C12B52" w:rsidP="00C12B52">
      <w:pPr>
        <w:spacing w:after="0" w:line="360" w:lineRule="auto"/>
        <w:ind w:firstLine="709"/>
        <w:jc w:val="center"/>
        <w:rPr>
          <w:rFonts w:ascii="Times New Roman" w:hAnsi="Times New Roman" w:cs="Times New Roman"/>
          <w:sz w:val="28"/>
          <w:szCs w:val="28"/>
        </w:rPr>
      </w:pPr>
      <w:r w:rsidRPr="00C94792">
        <w:rPr>
          <w:rFonts w:ascii="Times New Roman" w:hAnsi="Times New Roman" w:cs="Times New Roman"/>
          <w:sz w:val="28"/>
          <w:szCs w:val="28"/>
        </w:rPr>
        <w:t>2017</w:t>
      </w:r>
    </w:p>
    <w:p w:rsidR="004017C1" w:rsidRPr="009B05EE" w:rsidRDefault="004017C1" w:rsidP="0073116D">
      <w:pPr>
        <w:spacing w:after="0" w:line="360" w:lineRule="auto"/>
        <w:ind w:firstLine="709"/>
        <w:jc w:val="both"/>
        <w:rPr>
          <w:rFonts w:ascii="Times New Roman" w:hAnsi="Times New Roman" w:cs="Times New Roman"/>
          <w:sz w:val="28"/>
          <w:szCs w:val="28"/>
        </w:rPr>
      </w:pPr>
      <w:r w:rsidRPr="009B05EE">
        <w:rPr>
          <w:rFonts w:ascii="Times New Roman" w:hAnsi="Times New Roman" w:cs="Times New Roman"/>
          <w:sz w:val="28"/>
          <w:szCs w:val="28"/>
        </w:rPr>
        <w:br w:type="page"/>
      </w:r>
    </w:p>
    <w:p w:rsidR="00C12B52" w:rsidRPr="00C12B52" w:rsidRDefault="00C12B52" w:rsidP="00C12B52">
      <w:pPr>
        <w:pStyle w:val="1"/>
        <w:jc w:val="center"/>
      </w:pPr>
      <w:bookmarkStart w:id="0" w:name="_Toc495622469"/>
      <w:bookmarkStart w:id="1" w:name="_Toc495623619"/>
      <w:bookmarkStart w:id="2" w:name="_Toc495623857"/>
      <w:bookmarkStart w:id="3" w:name="_Toc495623959"/>
      <w:bookmarkStart w:id="4" w:name="_Toc495868858"/>
      <w:bookmarkStart w:id="5" w:name="_Toc495869007"/>
      <w:bookmarkStart w:id="6" w:name="_Toc495869327"/>
      <w:bookmarkStart w:id="7" w:name="_Toc495878074"/>
      <w:bookmarkStart w:id="8" w:name="_Toc503232857"/>
      <w:r w:rsidRPr="00C12B52">
        <w:lastRenderedPageBreak/>
        <w:t>С</w:t>
      </w:r>
      <w:bookmarkEnd w:id="0"/>
      <w:bookmarkEnd w:id="1"/>
      <w:bookmarkEnd w:id="2"/>
      <w:bookmarkEnd w:id="3"/>
      <w:bookmarkEnd w:id="4"/>
      <w:bookmarkEnd w:id="5"/>
      <w:bookmarkEnd w:id="6"/>
      <w:r w:rsidRPr="00C12B52">
        <w:t>ОДЕРЖАНИЕ</w:t>
      </w:r>
      <w:bookmarkEnd w:id="7"/>
      <w:bookmarkEnd w:id="8"/>
    </w:p>
    <w:p w:rsidR="004017C1" w:rsidRPr="009B05EE" w:rsidRDefault="004017C1" w:rsidP="00C12B52">
      <w:pPr>
        <w:spacing w:after="0" w:line="360" w:lineRule="auto"/>
        <w:ind w:firstLine="709"/>
        <w:jc w:val="center"/>
        <w:rPr>
          <w:rFonts w:ascii="Times New Roman" w:hAnsi="Times New Roman" w:cs="Times New Roman"/>
          <w:sz w:val="28"/>
          <w:szCs w:val="28"/>
        </w:rPr>
      </w:pPr>
    </w:p>
    <w:sdt>
      <w:sdtPr>
        <w:rPr>
          <w:rFonts w:asciiTheme="minorHAnsi" w:eastAsiaTheme="minorHAnsi" w:hAnsiTheme="minorHAnsi" w:cstheme="minorBidi"/>
          <w:color w:val="auto"/>
          <w:sz w:val="22"/>
          <w:szCs w:val="22"/>
          <w:lang w:eastAsia="en-US"/>
        </w:rPr>
        <w:id w:val="989977443"/>
        <w:docPartObj>
          <w:docPartGallery w:val="Table of Contents"/>
          <w:docPartUnique/>
        </w:docPartObj>
      </w:sdtPr>
      <w:sdtEndPr>
        <w:rPr>
          <w:rFonts w:ascii="Times New Roman" w:hAnsi="Times New Roman" w:cs="Times New Roman"/>
          <w:b/>
          <w:bCs/>
          <w:sz w:val="28"/>
          <w:szCs w:val="28"/>
        </w:rPr>
      </w:sdtEndPr>
      <w:sdtContent>
        <w:p w:rsidR="00C94792" w:rsidRPr="003B1BB0" w:rsidRDefault="00C94792" w:rsidP="00A05740">
          <w:pPr>
            <w:pStyle w:val="ae"/>
            <w:rPr>
              <w:rFonts w:ascii="Times New Roman" w:hAnsi="Times New Roman" w:cs="Times New Roman"/>
              <w:sz w:val="28"/>
              <w:szCs w:val="28"/>
            </w:rPr>
          </w:pPr>
          <w:r w:rsidRPr="003B1BB0">
            <w:rPr>
              <w:rFonts w:ascii="Times New Roman" w:hAnsi="Times New Roman" w:cs="Times New Roman"/>
              <w:sz w:val="28"/>
              <w:szCs w:val="28"/>
            </w:rPr>
            <w:fldChar w:fldCharType="begin"/>
          </w:r>
          <w:r w:rsidRPr="003B1BB0">
            <w:rPr>
              <w:rFonts w:ascii="Times New Roman" w:hAnsi="Times New Roman" w:cs="Times New Roman"/>
              <w:sz w:val="28"/>
              <w:szCs w:val="28"/>
            </w:rPr>
            <w:instrText xml:space="preserve"> TOC \o "1-3" \h \z \u </w:instrText>
          </w:r>
          <w:r w:rsidRPr="003B1BB0">
            <w:rPr>
              <w:rFonts w:ascii="Times New Roman" w:hAnsi="Times New Roman" w:cs="Times New Roman"/>
              <w:sz w:val="28"/>
              <w:szCs w:val="28"/>
            </w:rPr>
            <w:fldChar w:fldCharType="separate"/>
          </w:r>
        </w:p>
        <w:p w:rsidR="00C94792" w:rsidRPr="003B1BB0" w:rsidRDefault="00553A64">
          <w:pPr>
            <w:pStyle w:val="12"/>
            <w:tabs>
              <w:tab w:val="right" w:leader="dot" w:pos="10195"/>
            </w:tabs>
            <w:rPr>
              <w:rFonts w:ascii="Times New Roman" w:hAnsi="Times New Roman"/>
              <w:noProof/>
              <w:sz w:val="28"/>
              <w:szCs w:val="28"/>
            </w:rPr>
          </w:pPr>
          <w:hyperlink w:anchor="_Toc503232858" w:history="1">
            <w:r w:rsidR="00C94792" w:rsidRPr="003B1BB0">
              <w:rPr>
                <w:rStyle w:val="af"/>
                <w:rFonts w:ascii="Times New Roman" w:hAnsi="Times New Roman"/>
                <w:noProof/>
                <w:sz w:val="28"/>
                <w:szCs w:val="28"/>
              </w:rPr>
              <w:t>ВВЕДЕНИЕ</w:t>
            </w:r>
            <w:r w:rsidR="00C94792" w:rsidRPr="003B1BB0">
              <w:rPr>
                <w:rFonts w:ascii="Times New Roman" w:hAnsi="Times New Roman"/>
                <w:noProof/>
                <w:webHidden/>
                <w:sz w:val="28"/>
                <w:szCs w:val="28"/>
              </w:rPr>
              <w:tab/>
            </w:r>
            <w:r w:rsidR="00C94792" w:rsidRPr="003B1BB0">
              <w:rPr>
                <w:rFonts w:ascii="Times New Roman" w:hAnsi="Times New Roman"/>
                <w:noProof/>
                <w:webHidden/>
                <w:sz w:val="28"/>
                <w:szCs w:val="28"/>
              </w:rPr>
              <w:fldChar w:fldCharType="begin"/>
            </w:r>
            <w:r w:rsidR="00C94792" w:rsidRPr="003B1BB0">
              <w:rPr>
                <w:rFonts w:ascii="Times New Roman" w:hAnsi="Times New Roman"/>
                <w:noProof/>
                <w:webHidden/>
                <w:sz w:val="28"/>
                <w:szCs w:val="28"/>
              </w:rPr>
              <w:instrText xml:space="preserve"> PAGEREF _Toc503232858 \h </w:instrText>
            </w:r>
            <w:r w:rsidR="00C94792" w:rsidRPr="003B1BB0">
              <w:rPr>
                <w:rFonts w:ascii="Times New Roman" w:hAnsi="Times New Roman"/>
                <w:noProof/>
                <w:webHidden/>
                <w:sz w:val="28"/>
                <w:szCs w:val="28"/>
              </w:rPr>
            </w:r>
            <w:r w:rsidR="00C94792" w:rsidRPr="003B1BB0">
              <w:rPr>
                <w:rFonts w:ascii="Times New Roman" w:hAnsi="Times New Roman"/>
                <w:noProof/>
                <w:webHidden/>
                <w:sz w:val="28"/>
                <w:szCs w:val="28"/>
              </w:rPr>
              <w:fldChar w:fldCharType="separate"/>
            </w:r>
            <w:r w:rsidR="007575AD">
              <w:rPr>
                <w:rFonts w:ascii="Times New Roman" w:hAnsi="Times New Roman"/>
                <w:noProof/>
                <w:webHidden/>
                <w:sz w:val="28"/>
                <w:szCs w:val="28"/>
              </w:rPr>
              <w:t>3</w:t>
            </w:r>
            <w:r w:rsidR="00C94792" w:rsidRPr="003B1BB0">
              <w:rPr>
                <w:rFonts w:ascii="Times New Roman" w:hAnsi="Times New Roman"/>
                <w:noProof/>
                <w:webHidden/>
                <w:sz w:val="28"/>
                <w:szCs w:val="28"/>
              </w:rPr>
              <w:fldChar w:fldCharType="end"/>
            </w:r>
          </w:hyperlink>
        </w:p>
        <w:p w:rsidR="00C94792" w:rsidRPr="003B1BB0" w:rsidRDefault="00553A64">
          <w:pPr>
            <w:pStyle w:val="12"/>
            <w:tabs>
              <w:tab w:val="right" w:leader="dot" w:pos="10195"/>
            </w:tabs>
            <w:rPr>
              <w:rFonts w:ascii="Times New Roman" w:hAnsi="Times New Roman"/>
              <w:noProof/>
              <w:sz w:val="28"/>
              <w:szCs w:val="28"/>
            </w:rPr>
          </w:pPr>
          <w:hyperlink w:anchor="_Toc503232859" w:history="1">
            <w:r w:rsidR="00C94792" w:rsidRPr="003B1BB0">
              <w:rPr>
                <w:rStyle w:val="af"/>
                <w:rFonts w:ascii="Times New Roman" w:eastAsia="Times New Roman" w:hAnsi="Times New Roman"/>
                <w:noProof/>
                <w:sz w:val="28"/>
                <w:szCs w:val="28"/>
              </w:rPr>
              <w:t>ГЛАВА 1 ТЕОРЕТИЧЕСКИЕ ОСНОВЫ КОНКУЕНТОСПОСОБНОСТИ ПРЕДПРИЯТИЯ</w:t>
            </w:r>
            <w:r w:rsidR="00C94792" w:rsidRPr="003B1BB0">
              <w:rPr>
                <w:rFonts w:ascii="Times New Roman" w:hAnsi="Times New Roman"/>
                <w:noProof/>
                <w:webHidden/>
                <w:sz w:val="28"/>
                <w:szCs w:val="28"/>
              </w:rPr>
              <w:tab/>
            </w:r>
            <w:r w:rsidR="00C94792" w:rsidRPr="003B1BB0">
              <w:rPr>
                <w:rFonts w:ascii="Times New Roman" w:hAnsi="Times New Roman"/>
                <w:noProof/>
                <w:webHidden/>
                <w:sz w:val="28"/>
                <w:szCs w:val="28"/>
              </w:rPr>
              <w:fldChar w:fldCharType="begin"/>
            </w:r>
            <w:r w:rsidR="00C94792" w:rsidRPr="003B1BB0">
              <w:rPr>
                <w:rFonts w:ascii="Times New Roman" w:hAnsi="Times New Roman"/>
                <w:noProof/>
                <w:webHidden/>
                <w:sz w:val="28"/>
                <w:szCs w:val="28"/>
              </w:rPr>
              <w:instrText xml:space="preserve"> PAGEREF _Toc503232859 \h </w:instrText>
            </w:r>
            <w:r w:rsidR="00C94792" w:rsidRPr="003B1BB0">
              <w:rPr>
                <w:rFonts w:ascii="Times New Roman" w:hAnsi="Times New Roman"/>
                <w:noProof/>
                <w:webHidden/>
                <w:sz w:val="28"/>
                <w:szCs w:val="28"/>
              </w:rPr>
            </w:r>
            <w:r w:rsidR="00C94792" w:rsidRPr="003B1BB0">
              <w:rPr>
                <w:rFonts w:ascii="Times New Roman" w:hAnsi="Times New Roman"/>
                <w:noProof/>
                <w:webHidden/>
                <w:sz w:val="28"/>
                <w:szCs w:val="28"/>
              </w:rPr>
              <w:fldChar w:fldCharType="separate"/>
            </w:r>
            <w:r w:rsidR="007575AD">
              <w:rPr>
                <w:rFonts w:ascii="Times New Roman" w:hAnsi="Times New Roman"/>
                <w:noProof/>
                <w:webHidden/>
                <w:sz w:val="28"/>
                <w:szCs w:val="28"/>
              </w:rPr>
              <w:t>5</w:t>
            </w:r>
            <w:r w:rsidR="00C94792" w:rsidRPr="003B1BB0">
              <w:rPr>
                <w:rFonts w:ascii="Times New Roman" w:hAnsi="Times New Roman"/>
                <w:noProof/>
                <w:webHidden/>
                <w:sz w:val="28"/>
                <w:szCs w:val="28"/>
              </w:rPr>
              <w:fldChar w:fldCharType="end"/>
            </w:r>
          </w:hyperlink>
        </w:p>
        <w:p w:rsidR="00C94792" w:rsidRPr="003B1BB0" w:rsidRDefault="00553A64">
          <w:pPr>
            <w:pStyle w:val="21"/>
            <w:tabs>
              <w:tab w:val="right" w:leader="dot" w:pos="10195"/>
            </w:tabs>
            <w:rPr>
              <w:rFonts w:ascii="Times New Roman" w:hAnsi="Times New Roman"/>
              <w:noProof/>
              <w:sz w:val="28"/>
              <w:szCs w:val="28"/>
            </w:rPr>
          </w:pPr>
          <w:hyperlink w:anchor="_Toc503232860" w:history="1">
            <w:r w:rsidR="00C94792" w:rsidRPr="003B1BB0">
              <w:rPr>
                <w:rStyle w:val="af"/>
                <w:rFonts w:ascii="Times New Roman" w:eastAsia="Times New Roman" w:hAnsi="Times New Roman"/>
                <w:noProof/>
                <w:sz w:val="28"/>
                <w:szCs w:val="28"/>
              </w:rPr>
              <w:t>1.1. Конкурентоспособность предприятия. Сущность и основные направления повышения конкурентоспособности</w:t>
            </w:r>
            <w:r w:rsidR="00C94792" w:rsidRPr="003B1BB0">
              <w:rPr>
                <w:rFonts w:ascii="Times New Roman" w:hAnsi="Times New Roman"/>
                <w:noProof/>
                <w:webHidden/>
                <w:sz w:val="28"/>
                <w:szCs w:val="28"/>
              </w:rPr>
              <w:tab/>
            </w:r>
            <w:r w:rsidR="00C94792" w:rsidRPr="003B1BB0">
              <w:rPr>
                <w:rFonts w:ascii="Times New Roman" w:hAnsi="Times New Roman"/>
                <w:noProof/>
                <w:webHidden/>
                <w:sz w:val="28"/>
                <w:szCs w:val="28"/>
              </w:rPr>
              <w:fldChar w:fldCharType="begin"/>
            </w:r>
            <w:r w:rsidR="00C94792" w:rsidRPr="003B1BB0">
              <w:rPr>
                <w:rFonts w:ascii="Times New Roman" w:hAnsi="Times New Roman"/>
                <w:noProof/>
                <w:webHidden/>
                <w:sz w:val="28"/>
                <w:szCs w:val="28"/>
              </w:rPr>
              <w:instrText xml:space="preserve"> PAGEREF _Toc503232860 \h </w:instrText>
            </w:r>
            <w:r w:rsidR="00C94792" w:rsidRPr="003B1BB0">
              <w:rPr>
                <w:rFonts w:ascii="Times New Roman" w:hAnsi="Times New Roman"/>
                <w:noProof/>
                <w:webHidden/>
                <w:sz w:val="28"/>
                <w:szCs w:val="28"/>
              </w:rPr>
            </w:r>
            <w:r w:rsidR="00C94792" w:rsidRPr="003B1BB0">
              <w:rPr>
                <w:rFonts w:ascii="Times New Roman" w:hAnsi="Times New Roman"/>
                <w:noProof/>
                <w:webHidden/>
                <w:sz w:val="28"/>
                <w:szCs w:val="28"/>
              </w:rPr>
              <w:fldChar w:fldCharType="separate"/>
            </w:r>
            <w:r w:rsidR="007575AD">
              <w:rPr>
                <w:rFonts w:ascii="Times New Roman" w:hAnsi="Times New Roman"/>
                <w:noProof/>
                <w:webHidden/>
                <w:sz w:val="28"/>
                <w:szCs w:val="28"/>
              </w:rPr>
              <w:t>5</w:t>
            </w:r>
            <w:r w:rsidR="00C94792" w:rsidRPr="003B1BB0">
              <w:rPr>
                <w:rFonts w:ascii="Times New Roman" w:hAnsi="Times New Roman"/>
                <w:noProof/>
                <w:webHidden/>
                <w:sz w:val="28"/>
                <w:szCs w:val="28"/>
              </w:rPr>
              <w:fldChar w:fldCharType="end"/>
            </w:r>
          </w:hyperlink>
        </w:p>
        <w:p w:rsidR="00C94792" w:rsidRPr="003B1BB0" w:rsidRDefault="00553A64">
          <w:pPr>
            <w:pStyle w:val="21"/>
            <w:tabs>
              <w:tab w:val="right" w:leader="dot" w:pos="10195"/>
            </w:tabs>
            <w:rPr>
              <w:rFonts w:ascii="Times New Roman" w:hAnsi="Times New Roman"/>
              <w:noProof/>
              <w:sz w:val="28"/>
              <w:szCs w:val="28"/>
            </w:rPr>
          </w:pPr>
          <w:hyperlink w:anchor="_Toc503232861" w:history="1">
            <w:r w:rsidR="00C94792" w:rsidRPr="003B1BB0">
              <w:rPr>
                <w:rStyle w:val="af"/>
                <w:rFonts w:ascii="Times New Roman" w:eastAsia="Times New Roman" w:hAnsi="Times New Roman"/>
                <w:noProof/>
                <w:sz w:val="28"/>
                <w:szCs w:val="28"/>
              </w:rPr>
              <w:t>1.2. Факторы, влияющие на конкурентоспособность предприятия</w:t>
            </w:r>
            <w:r w:rsidR="00C94792" w:rsidRPr="003B1BB0">
              <w:rPr>
                <w:rFonts w:ascii="Times New Roman" w:hAnsi="Times New Roman"/>
                <w:noProof/>
                <w:webHidden/>
                <w:sz w:val="28"/>
                <w:szCs w:val="28"/>
              </w:rPr>
              <w:tab/>
            </w:r>
            <w:r w:rsidR="00C94792" w:rsidRPr="003B1BB0">
              <w:rPr>
                <w:rFonts w:ascii="Times New Roman" w:hAnsi="Times New Roman"/>
                <w:noProof/>
                <w:webHidden/>
                <w:sz w:val="28"/>
                <w:szCs w:val="28"/>
              </w:rPr>
              <w:fldChar w:fldCharType="begin"/>
            </w:r>
            <w:r w:rsidR="00C94792" w:rsidRPr="003B1BB0">
              <w:rPr>
                <w:rFonts w:ascii="Times New Roman" w:hAnsi="Times New Roman"/>
                <w:noProof/>
                <w:webHidden/>
                <w:sz w:val="28"/>
                <w:szCs w:val="28"/>
              </w:rPr>
              <w:instrText xml:space="preserve"> PAGEREF _Toc503232861 \h </w:instrText>
            </w:r>
            <w:r w:rsidR="00C94792" w:rsidRPr="003B1BB0">
              <w:rPr>
                <w:rFonts w:ascii="Times New Roman" w:hAnsi="Times New Roman"/>
                <w:noProof/>
                <w:webHidden/>
                <w:sz w:val="28"/>
                <w:szCs w:val="28"/>
              </w:rPr>
            </w:r>
            <w:r w:rsidR="00C94792" w:rsidRPr="003B1BB0">
              <w:rPr>
                <w:rFonts w:ascii="Times New Roman" w:hAnsi="Times New Roman"/>
                <w:noProof/>
                <w:webHidden/>
                <w:sz w:val="28"/>
                <w:szCs w:val="28"/>
              </w:rPr>
              <w:fldChar w:fldCharType="separate"/>
            </w:r>
            <w:r w:rsidR="007575AD">
              <w:rPr>
                <w:rFonts w:ascii="Times New Roman" w:hAnsi="Times New Roman"/>
                <w:noProof/>
                <w:webHidden/>
                <w:sz w:val="28"/>
                <w:szCs w:val="28"/>
              </w:rPr>
              <w:t>11</w:t>
            </w:r>
            <w:r w:rsidR="00C94792" w:rsidRPr="003B1BB0">
              <w:rPr>
                <w:rFonts w:ascii="Times New Roman" w:hAnsi="Times New Roman"/>
                <w:noProof/>
                <w:webHidden/>
                <w:sz w:val="28"/>
                <w:szCs w:val="28"/>
              </w:rPr>
              <w:fldChar w:fldCharType="end"/>
            </w:r>
          </w:hyperlink>
        </w:p>
        <w:p w:rsidR="00C94792" w:rsidRPr="003B1BB0" w:rsidRDefault="00553A64">
          <w:pPr>
            <w:pStyle w:val="12"/>
            <w:tabs>
              <w:tab w:val="right" w:leader="dot" w:pos="10195"/>
            </w:tabs>
            <w:rPr>
              <w:rFonts w:ascii="Times New Roman" w:hAnsi="Times New Roman"/>
              <w:noProof/>
              <w:sz w:val="28"/>
              <w:szCs w:val="28"/>
            </w:rPr>
          </w:pPr>
          <w:hyperlink w:anchor="_Toc503232862" w:history="1">
            <w:r w:rsidR="00C94792" w:rsidRPr="003B1BB0">
              <w:rPr>
                <w:rStyle w:val="af"/>
                <w:rFonts w:ascii="Times New Roman" w:hAnsi="Times New Roman"/>
                <w:noProof/>
                <w:sz w:val="28"/>
                <w:szCs w:val="28"/>
              </w:rPr>
              <w:t>ГЛАВА 2 АНАЛИЗ И ОЦЕНКА ФИНАНСОВО-ЭКОНОМИЧЕСКОЙ ДЕЯТЕЛЬНОСТИ</w:t>
            </w:r>
            <w:r w:rsidR="00C94792" w:rsidRPr="003B1BB0">
              <w:rPr>
                <w:rFonts w:ascii="Times New Roman" w:hAnsi="Times New Roman"/>
                <w:noProof/>
                <w:webHidden/>
                <w:sz w:val="28"/>
                <w:szCs w:val="28"/>
              </w:rPr>
              <w:tab/>
            </w:r>
            <w:r w:rsidR="00C94792" w:rsidRPr="003B1BB0">
              <w:rPr>
                <w:rFonts w:ascii="Times New Roman" w:hAnsi="Times New Roman"/>
                <w:noProof/>
                <w:webHidden/>
                <w:sz w:val="28"/>
                <w:szCs w:val="28"/>
              </w:rPr>
              <w:fldChar w:fldCharType="begin"/>
            </w:r>
            <w:r w:rsidR="00C94792" w:rsidRPr="003B1BB0">
              <w:rPr>
                <w:rFonts w:ascii="Times New Roman" w:hAnsi="Times New Roman"/>
                <w:noProof/>
                <w:webHidden/>
                <w:sz w:val="28"/>
                <w:szCs w:val="28"/>
              </w:rPr>
              <w:instrText xml:space="preserve"> PAGEREF _Toc503232862 \h </w:instrText>
            </w:r>
            <w:r w:rsidR="00C94792" w:rsidRPr="003B1BB0">
              <w:rPr>
                <w:rFonts w:ascii="Times New Roman" w:hAnsi="Times New Roman"/>
                <w:noProof/>
                <w:webHidden/>
                <w:sz w:val="28"/>
                <w:szCs w:val="28"/>
              </w:rPr>
            </w:r>
            <w:r w:rsidR="00C94792" w:rsidRPr="003B1BB0">
              <w:rPr>
                <w:rFonts w:ascii="Times New Roman" w:hAnsi="Times New Roman"/>
                <w:noProof/>
                <w:webHidden/>
                <w:sz w:val="28"/>
                <w:szCs w:val="28"/>
              </w:rPr>
              <w:fldChar w:fldCharType="separate"/>
            </w:r>
            <w:r w:rsidR="007575AD">
              <w:rPr>
                <w:rFonts w:ascii="Times New Roman" w:hAnsi="Times New Roman"/>
                <w:noProof/>
                <w:webHidden/>
                <w:sz w:val="28"/>
                <w:szCs w:val="28"/>
              </w:rPr>
              <w:t>16</w:t>
            </w:r>
            <w:r w:rsidR="00C94792" w:rsidRPr="003B1BB0">
              <w:rPr>
                <w:rFonts w:ascii="Times New Roman" w:hAnsi="Times New Roman"/>
                <w:noProof/>
                <w:webHidden/>
                <w:sz w:val="28"/>
                <w:szCs w:val="28"/>
              </w:rPr>
              <w:fldChar w:fldCharType="end"/>
            </w:r>
          </w:hyperlink>
        </w:p>
        <w:p w:rsidR="00C94792" w:rsidRPr="003B1BB0" w:rsidRDefault="00553A64">
          <w:pPr>
            <w:pStyle w:val="21"/>
            <w:tabs>
              <w:tab w:val="right" w:leader="dot" w:pos="10195"/>
            </w:tabs>
            <w:rPr>
              <w:rFonts w:ascii="Times New Roman" w:hAnsi="Times New Roman"/>
              <w:noProof/>
              <w:sz w:val="28"/>
              <w:szCs w:val="28"/>
            </w:rPr>
          </w:pPr>
          <w:hyperlink w:anchor="_Toc503232863" w:history="1">
            <w:r w:rsidR="00C94792" w:rsidRPr="003B1BB0">
              <w:rPr>
                <w:rStyle w:val="af"/>
                <w:rFonts w:ascii="Times New Roman" w:hAnsi="Times New Roman"/>
                <w:noProof/>
                <w:sz w:val="28"/>
                <w:szCs w:val="28"/>
              </w:rPr>
              <w:t>2.1. Общая характеристика предприятия</w:t>
            </w:r>
            <w:r w:rsidR="00C94792" w:rsidRPr="003B1BB0">
              <w:rPr>
                <w:rFonts w:ascii="Times New Roman" w:hAnsi="Times New Roman"/>
                <w:noProof/>
                <w:webHidden/>
                <w:sz w:val="28"/>
                <w:szCs w:val="28"/>
              </w:rPr>
              <w:tab/>
            </w:r>
            <w:r w:rsidR="00C94792" w:rsidRPr="003B1BB0">
              <w:rPr>
                <w:rFonts w:ascii="Times New Roman" w:hAnsi="Times New Roman"/>
                <w:noProof/>
                <w:webHidden/>
                <w:sz w:val="28"/>
                <w:szCs w:val="28"/>
              </w:rPr>
              <w:fldChar w:fldCharType="begin"/>
            </w:r>
            <w:r w:rsidR="00C94792" w:rsidRPr="003B1BB0">
              <w:rPr>
                <w:rFonts w:ascii="Times New Roman" w:hAnsi="Times New Roman"/>
                <w:noProof/>
                <w:webHidden/>
                <w:sz w:val="28"/>
                <w:szCs w:val="28"/>
              </w:rPr>
              <w:instrText xml:space="preserve"> PAGEREF _Toc503232863 \h </w:instrText>
            </w:r>
            <w:r w:rsidR="00C94792" w:rsidRPr="003B1BB0">
              <w:rPr>
                <w:rFonts w:ascii="Times New Roman" w:hAnsi="Times New Roman"/>
                <w:noProof/>
                <w:webHidden/>
                <w:sz w:val="28"/>
                <w:szCs w:val="28"/>
              </w:rPr>
            </w:r>
            <w:r w:rsidR="00C94792" w:rsidRPr="003B1BB0">
              <w:rPr>
                <w:rFonts w:ascii="Times New Roman" w:hAnsi="Times New Roman"/>
                <w:noProof/>
                <w:webHidden/>
                <w:sz w:val="28"/>
                <w:szCs w:val="28"/>
              </w:rPr>
              <w:fldChar w:fldCharType="separate"/>
            </w:r>
            <w:r w:rsidR="007575AD">
              <w:rPr>
                <w:rFonts w:ascii="Times New Roman" w:hAnsi="Times New Roman"/>
                <w:noProof/>
                <w:webHidden/>
                <w:sz w:val="28"/>
                <w:szCs w:val="28"/>
              </w:rPr>
              <w:t>16</w:t>
            </w:r>
            <w:r w:rsidR="00C94792" w:rsidRPr="003B1BB0">
              <w:rPr>
                <w:rFonts w:ascii="Times New Roman" w:hAnsi="Times New Roman"/>
                <w:noProof/>
                <w:webHidden/>
                <w:sz w:val="28"/>
                <w:szCs w:val="28"/>
              </w:rPr>
              <w:fldChar w:fldCharType="end"/>
            </w:r>
          </w:hyperlink>
        </w:p>
        <w:p w:rsidR="00C94792" w:rsidRPr="003B1BB0" w:rsidRDefault="00553A64">
          <w:pPr>
            <w:pStyle w:val="21"/>
            <w:tabs>
              <w:tab w:val="right" w:leader="dot" w:pos="10195"/>
            </w:tabs>
            <w:rPr>
              <w:rFonts w:ascii="Times New Roman" w:hAnsi="Times New Roman"/>
              <w:noProof/>
              <w:sz w:val="28"/>
              <w:szCs w:val="28"/>
            </w:rPr>
          </w:pPr>
          <w:hyperlink w:anchor="_Toc503232864" w:history="1">
            <w:r w:rsidR="00C94792" w:rsidRPr="003B1BB0">
              <w:rPr>
                <w:rStyle w:val="af"/>
                <w:rFonts w:ascii="Times New Roman" w:hAnsi="Times New Roman"/>
                <w:noProof/>
                <w:sz w:val="28"/>
                <w:szCs w:val="28"/>
              </w:rPr>
              <w:t>2.2. Анализ финансово-экономических показателей</w:t>
            </w:r>
            <w:r w:rsidR="00C94792" w:rsidRPr="003B1BB0">
              <w:rPr>
                <w:rFonts w:ascii="Times New Roman" w:hAnsi="Times New Roman"/>
                <w:noProof/>
                <w:webHidden/>
                <w:sz w:val="28"/>
                <w:szCs w:val="28"/>
              </w:rPr>
              <w:tab/>
            </w:r>
            <w:r w:rsidR="00C94792" w:rsidRPr="003B1BB0">
              <w:rPr>
                <w:rFonts w:ascii="Times New Roman" w:hAnsi="Times New Roman"/>
                <w:noProof/>
                <w:webHidden/>
                <w:sz w:val="28"/>
                <w:szCs w:val="28"/>
              </w:rPr>
              <w:fldChar w:fldCharType="begin"/>
            </w:r>
            <w:r w:rsidR="00C94792" w:rsidRPr="003B1BB0">
              <w:rPr>
                <w:rFonts w:ascii="Times New Roman" w:hAnsi="Times New Roman"/>
                <w:noProof/>
                <w:webHidden/>
                <w:sz w:val="28"/>
                <w:szCs w:val="28"/>
              </w:rPr>
              <w:instrText xml:space="preserve"> PAGEREF _Toc503232864 \h </w:instrText>
            </w:r>
            <w:r w:rsidR="00C94792" w:rsidRPr="003B1BB0">
              <w:rPr>
                <w:rFonts w:ascii="Times New Roman" w:hAnsi="Times New Roman"/>
                <w:noProof/>
                <w:webHidden/>
                <w:sz w:val="28"/>
                <w:szCs w:val="28"/>
              </w:rPr>
            </w:r>
            <w:r w:rsidR="00C94792" w:rsidRPr="003B1BB0">
              <w:rPr>
                <w:rFonts w:ascii="Times New Roman" w:hAnsi="Times New Roman"/>
                <w:noProof/>
                <w:webHidden/>
                <w:sz w:val="28"/>
                <w:szCs w:val="28"/>
              </w:rPr>
              <w:fldChar w:fldCharType="separate"/>
            </w:r>
            <w:r w:rsidR="007575AD">
              <w:rPr>
                <w:rFonts w:ascii="Times New Roman" w:hAnsi="Times New Roman"/>
                <w:noProof/>
                <w:webHidden/>
                <w:sz w:val="28"/>
                <w:szCs w:val="28"/>
              </w:rPr>
              <w:t>17</w:t>
            </w:r>
            <w:r w:rsidR="00C94792" w:rsidRPr="003B1BB0">
              <w:rPr>
                <w:rFonts w:ascii="Times New Roman" w:hAnsi="Times New Roman"/>
                <w:noProof/>
                <w:webHidden/>
                <w:sz w:val="28"/>
                <w:szCs w:val="28"/>
              </w:rPr>
              <w:fldChar w:fldCharType="end"/>
            </w:r>
          </w:hyperlink>
        </w:p>
        <w:p w:rsidR="00C94792" w:rsidRPr="003B1BB0" w:rsidRDefault="00553A64">
          <w:pPr>
            <w:pStyle w:val="12"/>
            <w:tabs>
              <w:tab w:val="right" w:leader="dot" w:pos="10195"/>
            </w:tabs>
            <w:rPr>
              <w:rFonts w:ascii="Times New Roman" w:hAnsi="Times New Roman"/>
              <w:noProof/>
              <w:sz w:val="28"/>
              <w:szCs w:val="28"/>
            </w:rPr>
          </w:pPr>
          <w:hyperlink w:anchor="_Toc503232891" w:history="1">
            <w:r w:rsidR="00C94792" w:rsidRPr="003B1BB0">
              <w:rPr>
                <w:rStyle w:val="af"/>
                <w:rFonts w:ascii="Times New Roman" w:hAnsi="Times New Roman"/>
                <w:noProof/>
                <w:sz w:val="28"/>
                <w:szCs w:val="28"/>
              </w:rPr>
              <w:t>ГЛАВА 3 ОСНОВНЫЕ РЕКОМЕНДАЦИИ ПО ПОВЫШЕНИЮ КОНКУРЕНТОСПОСОБНОСТИ ОРГАНИЗАЦИИ</w:t>
            </w:r>
            <w:r w:rsidR="00C94792" w:rsidRPr="003B1BB0">
              <w:rPr>
                <w:rFonts w:ascii="Times New Roman" w:hAnsi="Times New Roman"/>
                <w:noProof/>
                <w:webHidden/>
                <w:sz w:val="28"/>
                <w:szCs w:val="28"/>
              </w:rPr>
              <w:tab/>
            </w:r>
            <w:r w:rsidR="00C94792" w:rsidRPr="003B1BB0">
              <w:rPr>
                <w:rFonts w:ascii="Times New Roman" w:hAnsi="Times New Roman"/>
                <w:noProof/>
                <w:webHidden/>
                <w:sz w:val="28"/>
                <w:szCs w:val="28"/>
              </w:rPr>
              <w:fldChar w:fldCharType="begin"/>
            </w:r>
            <w:r w:rsidR="00C94792" w:rsidRPr="003B1BB0">
              <w:rPr>
                <w:rFonts w:ascii="Times New Roman" w:hAnsi="Times New Roman"/>
                <w:noProof/>
                <w:webHidden/>
                <w:sz w:val="28"/>
                <w:szCs w:val="28"/>
              </w:rPr>
              <w:instrText xml:space="preserve"> PAGEREF _Toc503232891 \h </w:instrText>
            </w:r>
            <w:r w:rsidR="00C94792" w:rsidRPr="003B1BB0">
              <w:rPr>
                <w:rFonts w:ascii="Times New Roman" w:hAnsi="Times New Roman"/>
                <w:noProof/>
                <w:webHidden/>
                <w:sz w:val="28"/>
                <w:szCs w:val="28"/>
              </w:rPr>
            </w:r>
            <w:r w:rsidR="00C94792" w:rsidRPr="003B1BB0">
              <w:rPr>
                <w:rFonts w:ascii="Times New Roman" w:hAnsi="Times New Roman"/>
                <w:noProof/>
                <w:webHidden/>
                <w:sz w:val="28"/>
                <w:szCs w:val="28"/>
              </w:rPr>
              <w:fldChar w:fldCharType="separate"/>
            </w:r>
            <w:r w:rsidR="007575AD">
              <w:rPr>
                <w:rFonts w:ascii="Times New Roman" w:hAnsi="Times New Roman"/>
                <w:noProof/>
                <w:webHidden/>
                <w:sz w:val="28"/>
                <w:szCs w:val="28"/>
              </w:rPr>
              <w:t>25</w:t>
            </w:r>
            <w:r w:rsidR="00C94792" w:rsidRPr="003B1BB0">
              <w:rPr>
                <w:rFonts w:ascii="Times New Roman" w:hAnsi="Times New Roman"/>
                <w:noProof/>
                <w:webHidden/>
                <w:sz w:val="28"/>
                <w:szCs w:val="28"/>
              </w:rPr>
              <w:fldChar w:fldCharType="end"/>
            </w:r>
          </w:hyperlink>
        </w:p>
        <w:p w:rsidR="00C94792" w:rsidRPr="003B1BB0" w:rsidRDefault="00553A64">
          <w:pPr>
            <w:pStyle w:val="21"/>
            <w:tabs>
              <w:tab w:val="right" w:leader="dot" w:pos="10195"/>
            </w:tabs>
            <w:rPr>
              <w:rFonts w:ascii="Times New Roman" w:hAnsi="Times New Roman"/>
              <w:noProof/>
              <w:sz w:val="28"/>
              <w:szCs w:val="28"/>
            </w:rPr>
          </w:pPr>
          <w:hyperlink w:anchor="_Toc503232892" w:history="1">
            <w:r w:rsidR="00C94792" w:rsidRPr="003B1BB0">
              <w:rPr>
                <w:rStyle w:val="af"/>
                <w:rFonts w:ascii="Times New Roman" w:hAnsi="Times New Roman"/>
                <w:noProof/>
                <w:sz w:val="28"/>
                <w:szCs w:val="28"/>
              </w:rPr>
              <w:t>3.1. Разработка мероприятий по повышению конкурентоспособности предприятия.</w:t>
            </w:r>
            <w:r w:rsidR="00C94792" w:rsidRPr="003B1BB0">
              <w:rPr>
                <w:rFonts w:ascii="Times New Roman" w:hAnsi="Times New Roman"/>
                <w:noProof/>
                <w:webHidden/>
                <w:sz w:val="28"/>
                <w:szCs w:val="28"/>
              </w:rPr>
              <w:tab/>
            </w:r>
            <w:r w:rsidR="00C94792" w:rsidRPr="003B1BB0">
              <w:rPr>
                <w:rFonts w:ascii="Times New Roman" w:hAnsi="Times New Roman"/>
                <w:noProof/>
                <w:webHidden/>
                <w:sz w:val="28"/>
                <w:szCs w:val="28"/>
              </w:rPr>
              <w:fldChar w:fldCharType="begin"/>
            </w:r>
            <w:r w:rsidR="00C94792" w:rsidRPr="003B1BB0">
              <w:rPr>
                <w:rFonts w:ascii="Times New Roman" w:hAnsi="Times New Roman"/>
                <w:noProof/>
                <w:webHidden/>
                <w:sz w:val="28"/>
                <w:szCs w:val="28"/>
              </w:rPr>
              <w:instrText xml:space="preserve"> PAGEREF _Toc503232892 \h </w:instrText>
            </w:r>
            <w:r w:rsidR="00C94792" w:rsidRPr="003B1BB0">
              <w:rPr>
                <w:rFonts w:ascii="Times New Roman" w:hAnsi="Times New Roman"/>
                <w:noProof/>
                <w:webHidden/>
                <w:sz w:val="28"/>
                <w:szCs w:val="28"/>
              </w:rPr>
            </w:r>
            <w:r w:rsidR="00C94792" w:rsidRPr="003B1BB0">
              <w:rPr>
                <w:rFonts w:ascii="Times New Roman" w:hAnsi="Times New Roman"/>
                <w:noProof/>
                <w:webHidden/>
                <w:sz w:val="28"/>
                <w:szCs w:val="28"/>
              </w:rPr>
              <w:fldChar w:fldCharType="separate"/>
            </w:r>
            <w:r w:rsidR="007575AD">
              <w:rPr>
                <w:rFonts w:ascii="Times New Roman" w:hAnsi="Times New Roman"/>
                <w:noProof/>
                <w:webHidden/>
                <w:sz w:val="28"/>
                <w:szCs w:val="28"/>
              </w:rPr>
              <w:t>25</w:t>
            </w:r>
            <w:r w:rsidR="00C94792" w:rsidRPr="003B1BB0">
              <w:rPr>
                <w:rFonts w:ascii="Times New Roman" w:hAnsi="Times New Roman"/>
                <w:noProof/>
                <w:webHidden/>
                <w:sz w:val="28"/>
                <w:szCs w:val="28"/>
              </w:rPr>
              <w:fldChar w:fldCharType="end"/>
            </w:r>
          </w:hyperlink>
        </w:p>
        <w:p w:rsidR="00C94792" w:rsidRPr="003B1BB0" w:rsidRDefault="00553A64">
          <w:pPr>
            <w:pStyle w:val="21"/>
            <w:tabs>
              <w:tab w:val="right" w:leader="dot" w:pos="10195"/>
            </w:tabs>
            <w:rPr>
              <w:rFonts w:ascii="Times New Roman" w:hAnsi="Times New Roman"/>
              <w:noProof/>
              <w:sz w:val="28"/>
              <w:szCs w:val="28"/>
            </w:rPr>
          </w:pPr>
          <w:hyperlink w:anchor="_Toc503232893" w:history="1">
            <w:r w:rsidR="00C94792" w:rsidRPr="003B1BB0">
              <w:rPr>
                <w:rStyle w:val="af"/>
                <w:rFonts w:ascii="Times New Roman" w:hAnsi="Times New Roman"/>
                <w:noProof/>
                <w:sz w:val="28"/>
                <w:szCs w:val="28"/>
              </w:rPr>
              <w:t>3.2. Расчёт и обоснование экономической эффективности проекта по формированию конкурентных преимуществ организации.</w:t>
            </w:r>
            <w:r w:rsidR="00C94792" w:rsidRPr="003B1BB0">
              <w:rPr>
                <w:rFonts w:ascii="Times New Roman" w:hAnsi="Times New Roman"/>
                <w:noProof/>
                <w:webHidden/>
                <w:sz w:val="28"/>
                <w:szCs w:val="28"/>
              </w:rPr>
              <w:tab/>
            </w:r>
            <w:r w:rsidR="00C94792" w:rsidRPr="003B1BB0">
              <w:rPr>
                <w:rFonts w:ascii="Times New Roman" w:hAnsi="Times New Roman"/>
                <w:noProof/>
                <w:webHidden/>
                <w:sz w:val="28"/>
                <w:szCs w:val="28"/>
              </w:rPr>
              <w:fldChar w:fldCharType="begin"/>
            </w:r>
            <w:r w:rsidR="00C94792" w:rsidRPr="003B1BB0">
              <w:rPr>
                <w:rFonts w:ascii="Times New Roman" w:hAnsi="Times New Roman"/>
                <w:noProof/>
                <w:webHidden/>
                <w:sz w:val="28"/>
                <w:szCs w:val="28"/>
              </w:rPr>
              <w:instrText xml:space="preserve"> PAGEREF _Toc503232893 \h </w:instrText>
            </w:r>
            <w:r w:rsidR="00C94792" w:rsidRPr="003B1BB0">
              <w:rPr>
                <w:rFonts w:ascii="Times New Roman" w:hAnsi="Times New Roman"/>
                <w:noProof/>
                <w:webHidden/>
                <w:sz w:val="28"/>
                <w:szCs w:val="28"/>
              </w:rPr>
            </w:r>
            <w:r w:rsidR="00C94792" w:rsidRPr="003B1BB0">
              <w:rPr>
                <w:rFonts w:ascii="Times New Roman" w:hAnsi="Times New Roman"/>
                <w:noProof/>
                <w:webHidden/>
                <w:sz w:val="28"/>
                <w:szCs w:val="28"/>
              </w:rPr>
              <w:fldChar w:fldCharType="separate"/>
            </w:r>
            <w:r w:rsidR="007575AD">
              <w:rPr>
                <w:rFonts w:ascii="Times New Roman" w:hAnsi="Times New Roman"/>
                <w:noProof/>
                <w:webHidden/>
                <w:sz w:val="28"/>
                <w:szCs w:val="28"/>
              </w:rPr>
              <w:t>26</w:t>
            </w:r>
            <w:r w:rsidR="00C94792" w:rsidRPr="003B1BB0">
              <w:rPr>
                <w:rFonts w:ascii="Times New Roman" w:hAnsi="Times New Roman"/>
                <w:noProof/>
                <w:webHidden/>
                <w:sz w:val="28"/>
                <w:szCs w:val="28"/>
              </w:rPr>
              <w:fldChar w:fldCharType="end"/>
            </w:r>
          </w:hyperlink>
        </w:p>
        <w:p w:rsidR="00C94792" w:rsidRPr="003B1BB0" w:rsidRDefault="00553A64">
          <w:pPr>
            <w:pStyle w:val="12"/>
            <w:tabs>
              <w:tab w:val="right" w:leader="dot" w:pos="10195"/>
            </w:tabs>
            <w:rPr>
              <w:rFonts w:ascii="Times New Roman" w:hAnsi="Times New Roman"/>
              <w:noProof/>
              <w:sz w:val="28"/>
              <w:szCs w:val="28"/>
            </w:rPr>
          </w:pPr>
          <w:hyperlink w:anchor="_Toc503232894" w:history="1">
            <w:r w:rsidR="00C94792" w:rsidRPr="003B1BB0">
              <w:rPr>
                <w:rStyle w:val="af"/>
                <w:rFonts w:ascii="Times New Roman" w:eastAsia="Calibri" w:hAnsi="Times New Roman"/>
                <w:noProof/>
                <w:sz w:val="28"/>
                <w:szCs w:val="28"/>
              </w:rPr>
              <w:t>ЗАКЛЮЧЕНИЕ</w:t>
            </w:r>
            <w:r w:rsidR="00C94792" w:rsidRPr="003B1BB0">
              <w:rPr>
                <w:rFonts w:ascii="Times New Roman" w:hAnsi="Times New Roman"/>
                <w:noProof/>
                <w:webHidden/>
                <w:sz w:val="28"/>
                <w:szCs w:val="28"/>
              </w:rPr>
              <w:tab/>
            </w:r>
            <w:r w:rsidR="00C94792" w:rsidRPr="003B1BB0">
              <w:rPr>
                <w:rFonts w:ascii="Times New Roman" w:hAnsi="Times New Roman"/>
                <w:noProof/>
                <w:webHidden/>
                <w:sz w:val="28"/>
                <w:szCs w:val="28"/>
              </w:rPr>
              <w:fldChar w:fldCharType="begin"/>
            </w:r>
            <w:r w:rsidR="00C94792" w:rsidRPr="003B1BB0">
              <w:rPr>
                <w:rFonts w:ascii="Times New Roman" w:hAnsi="Times New Roman"/>
                <w:noProof/>
                <w:webHidden/>
                <w:sz w:val="28"/>
                <w:szCs w:val="28"/>
              </w:rPr>
              <w:instrText xml:space="preserve"> PAGEREF _Toc503232894 \h </w:instrText>
            </w:r>
            <w:r w:rsidR="00C94792" w:rsidRPr="003B1BB0">
              <w:rPr>
                <w:rFonts w:ascii="Times New Roman" w:hAnsi="Times New Roman"/>
                <w:noProof/>
                <w:webHidden/>
                <w:sz w:val="28"/>
                <w:szCs w:val="28"/>
              </w:rPr>
            </w:r>
            <w:r w:rsidR="00C94792" w:rsidRPr="003B1BB0">
              <w:rPr>
                <w:rFonts w:ascii="Times New Roman" w:hAnsi="Times New Roman"/>
                <w:noProof/>
                <w:webHidden/>
                <w:sz w:val="28"/>
                <w:szCs w:val="28"/>
              </w:rPr>
              <w:fldChar w:fldCharType="separate"/>
            </w:r>
            <w:r w:rsidR="007575AD">
              <w:rPr>
                <w:rFonts w:ascii="Times New Roman" w:hAnsi="Times New Roman"/>
                <w:noProof/>
                <w:webHidden/>
                <w:sz w:val="28"/>
                <w:szCs w:val="28"/>
              </w:rPr>
              <w:t>31</w:t>
            </w:r>
            <w:r w:rsidR="00C94792" w:rsidRPr="003B1BB0">
              <w:rPr>
                <w:rFonts w:ascii="Times New Roman" w:hAnsi="Times New Roman"/>
                <w:noProof/>
                <w:webHidden/>
                <w:sz w:val="28"/>
                <w:szCs w:val="28"/>
              </w:rPr>
              <w:fldChar w:fldCharType="end"/>
            </w:r>
          </w:hyperlink>
        </w:p>
        <w:p w:rsidR="00C94792" w:rsidRPr="003B1BB0" w:rsidRDefault="00553A64">
          <w:pPr>
            <w:pStyle w:val="12"/>
            <w:tabs>
              <w:tab w:val="right" w:leader="dot" w:pos="10195"/>
            </w:tabs>
            <w:rPr>
              <w:rFonts w:ascii="Times New Roman" w:hAnsi="Times New Roman"/>
              <w:noProof/>
              <w:sz w:val="28"/>
              <w:szCs w:val="28"/>
            </w:rPr>
          </w:pPr>
          <w:hyperlink w:anchor="_Toc503232895" w:history="1">
            <w:r w:rsidR="00C94792" w:rsidRPr="003B1BB0">
              <w:rPr>
                <w:rStyle w:val="af"/>
                <w:rFonts w:ascii="Times New Roman" w:hAnsi="Times New Roman"/>
                <w:noProof/>
                <w:sz w:val="28"/>
                <w:szCs w:val="28"/>
              </w:rPr>
              <w:t>БИБЛИОГРАФИЧЕСКИЙ СПИСОК</w:t>
            </w:r>
            <w:r w:rsidR="00C94792" w:rsidRPr="003B1BB0">
              <w:rPr>
                <w:rFonts w:ascii="Times New Roman" w:hAnsi="Times New Roman"/>
                <w:noProof/>
                <w:webHidden/>
                <w:sz w:val="28"/>
                <w:szCs w:val="28"/>
              </w:rPr>
              <w:tab/>
            </w:r>
            <w:r w:rsidR="00C94792" w:rsidRPr="003B1BB0">
              <w:rPr>
                <w:rFonts w:ascii="Times New Roman" w:hAnsi="Times New Roman"/>
                <w:noProof/>
                <w:webHidden/>
                <w:sz w:val="28"/>
                <w:szCs w:val="28"/>
              </w:rPr>
              <w:fldChar w:fldCharType="begin"/>
            </w:r>
            <w:r w:rsidR="00C94792" w:rsidRPr="003B1BB0">
              <w:rPr>
                <w:rFonts w:ascii="Times New Roman" w:hAnsi="Times New Roman"/>
                <w:noProof/>
                <w:webHidden/>
                <w:sz w:val="28"/>
                <w:szCs w:val="28"/>
              </w:rPr>
              <w:instrText xml:space="preserve"> PAGEREF _Toc503232895 \h </w:instrText>
            </w:r>
            <w:r w:rsidR="00C94792" w:rsidRPr="003B1BB0">
              <w:rPr>
                <w:rFonts w:ascii="Times New Roman" w:hAnsi="Times New Roman"/>
                <w:noProof/>
                <w:webHidden/>
                <w:sz w:val="28"/>
                <w:szCs w:val="28"/>
              </w:rPr>
            </w:r>
            <w:r w:rsidR="00C94792" w:rsidRPr="003B1BB0">
              <w:rPr>
                <w:rFonts w:ascii="Times New Roman" w:hAnsi="Times New Roman"/>
                <w:noProof/>
                <w:webHidden/>
                <w:sz w:val="28"/>
                <w:szCs w:val="28"/>
              </w:rPr>
              <w:fldChar w:fldCharType="separate"/>
            </w:r>
            <w:r w:rsidR="007575AD">
              <w:rPr>
                <w:rFonts w:ascii="Times New Roman" w:hAnsi="Times New Roman"/>
                <w:noProof/>
                <w:webHidden/>
                <w:sz w:val="28"/>
                <w:szCs w:val="28"/>
              </w:rPr>
              <w:t>33</w:t>
            </w:r>
            <w:r w:rsidR="00C94792" w:rsidRPr="003B1BB0">
              <w:rPr>
                <w:rFonts w:ascii="Times New Roman" w:hAnsi="Times New Roman"/>
                <w:noProof/>
                <w:webHidden/>
                <w:sz w:val="28"/>
                <w:szCs w:val="28"/>
              </w:rPr>
              <w:fldChar w:fldCharType="end"/>
            </w:r>
          </w:hyperlink>
        </w:p>
        <w:p w:rsidR="00C94792" w:rsidRPr="003B1BB0" w:rsidRDefault="00553A64">
          <w:pPr>
            <w:pStyle w:val="12"/>
            <w:tabs>
              <w:tab w:val="right" w:leader="dot" w:pos="10195"/>
            </w:tabs>
            <w:rPr>
              <w:rFonts w:ascii="Times New Roman" w:hAnsi="Times New Roman"/>
              <w:noProof/>
              <w:sz w:val="28"/>
              <w:szCs w:val="28"/>
            </w:rPr>
          </w:pPr>
          <w:hyperlink w:anchor="_Toc503232896" w:history="1">
            <w:r>
              <w:rPr>
                <w:rStyle w:val="af"/>
                <w:rFonts w:ascii="Times New Roman" w:eastAsia="Calibri" w:hAnsi="Times New Roman"/>
                <w:noProof/>
                <w:sz w:val="28"/>
                <w:szCs w:val="28"/>
              </w:rPr>
              <w:t>ПРИЛОЖЕНИЕ</w:t>
            </w:r>
            <w:r w:rsidR="00C94792" w:rsidRPr="003B1BB0">
              <w:rPr>
                <w:rStyle w:val="af"/>
                <w:rFonts w:ascii="Times New Roman" w:eastAsia="Calibri" w:hAnsi="Times New Roman"/>
                <w:noProof/>
                <w:sz w:val="28"/>
                <w:szCs w:val="28"/>
              </w:rPr>
              <w:t xml:space="preserve"> А</w:t>
            </w:r>
            <w:r w:rsidR="00C94792" w:rsidRPr="003B1BB0">
              <w:rPr>
                <w:rFonts w:ascii="Times New Roman" w:hAnsi="Times New Roman"/>
                <w:noProof/>
                <w:webHidden/>
                <w:sz w:val="28"/>
                <w:szCs w:val="28"/>
              </w:rPr>
              <w:tab/>
            </w:r>
            <w:r w:rsidR="00C94792" w:rsidRPr="003B1BB0">
              <w:rPr>
                <w:rFonts w:ascii="Times New Roman" w:hAnsi="Times New Roman"/>
                <w:noProof/>
                <w:webHidden/>
                <w:sz w:val="28"/>
                <w:szCs w:val="28"/>
              </w:rPr>
              <w:fldChar w:fldCharType="begin"/>
            </w:r>
            <w:r w:rsidR="00C94792" w:rsidRPr="003B1BB0">
              <w:rPr>
                <w:rFonts w:ascii="Times New Roman" w:hAnsi="Times New Roman"/>
                <w:noProof/>
                <w:webHidden/>
                <w:sz w:val="28"/>
                <w:szCs w:val="28"/>
              </w:rPr>
              <w:instrText xml:space="preserve"> PAGEREF _Toc503232896 \h </w:instrText>
            </w:r>
            <w:r w:rsidR="00C94792" w:rsidRPr="003B1BB0">
              <w:rPr>
                <w:rFonts w:ascii="Times New Roman" w:hAnsi="Times New Roman"/>
                <w:noProof/>
                <w:webHidden/>
                <w:sz w:val="28"/>
                <w:szCs w:val="28"/>
              </w:rPr>
            </w:r>
            <w:r w:rsidR="00C94792" w:rsidRPr="003B1BB0">
              <w:rPr>
                <w:rFonts w:ascii="Times New Roman" w:hAnsi="Times New Roman"/>
                <w:noProof/>
                <w:webHidden/>
                <w:sz w:val="28"/>
                <w:szCs w:val="28"/>
              </w:rPr>
              <w:fldChar w:fldCharType="separate"/>
            </w:r>
            <w:r w:rsidR="007575AD">
              <w:rPr>
                <w:rFonts w:ascii="Times New Roman" w:hAnsi="Times New Roman"/>
                <w:noProof/>
                <w:webHidden/>
                <w:sz w:val="28"/>
                <w:szCs w:val="28"/>
              </w:rPr>
              <w:t>35</w:t>
            </w:r>
            <w:r w:rsidR="00C94792" w:rsidRPr="003B1BB0">
              <w:rPr>
                <w:rFonts w:ascii="Times New Roman" w:hAnsi="Times New Roman"/>
                <w:noProof/>
                <w:webHidden/>
                <w:sz w:val="28"/>
                <w:szCs w:val="28"/>
              </w:rPr>
              <w:fldChar w:fldCharType="end"/>
            </w:r>
          </w:hyperlink>
        </w:p>
        <w:p w:rsidR="00C94792" w:rsidRPr="003B1BB0" w:rsidRDefault="00C94792">
          <w:pPr>
            <w:rPr>
              <w:rFonts w:ascii="Times New Roman" w:hAnsi="Times New Roman" w:cs="Times New Roman"/>
              <w:sz w:val="28"/>
              <w:szCs w:val="28"/>
            </w:rPr>
          </w:pPr>
          <w:r w:rsidRPr="003B1BB0">
            <w:rPr>
              <w:rFonts w:ascii="Times New Roman" w:hAnsi="Times New Roman" w:cs="Times New Roman"/>
              <w:b/>
              <w:bCs/>
              <w:sz w:val="28"/>
              <w:szCs w:val="28"/>
            </w:rPr>
            <w:fldChar w:fldCharType="end"/>
          </w:r>
        </w:p>
      </w:sdtContent>
    </w:sdt>
    <w:p w:rsidR="0073116D" w:rsidRPr="0073116D" w:rsidRDefault="0073116D" w:rsidP="00C12B52">
      <w:pPr>
        <w:spacing w:after="0" w:line="360" w:lineRule="auto"/>
        <w:jc w:val="both"/>
        <w:rPr>
          <w:rFonts w:ascii="Times New Roman" w:hAnsi="Times New Roman" w:cs="Times New Roman"/>
          <w:sz w:val="28"/>
          <w:szCs w:val="28"/>
        </w:rPr>
      </w:pPr>
    </w:p>
    <w:p w:rsidR="0073116D" w:rsidRPr="0073116D" w:rsidRDefault="004017C1" w:rsidP="00C12B52">
      <w:pPr>
        <w:spacing w:after="0" w:line="360" w:lineRule="auto"/>
        <w:ind w:firstLine="709"/>
        <w:jc w:val="both"/>
        <w:rPr>
          <w:rFonts w:ascii="Times New Roman" w:hAnsi="Times New Roman" w:cs="Times New Roman"/>
          <w:sz w:val="28"/>
          <w:szCs w:val="28"/>
        </w:rPr>
      </w:pPr>
      <w:r w:rsidRPr="009B05EE">
        <w:rPr>
          <w:rFonts w:ascii="Times New Roman" w:hAnsi="Times New Roman" w:cs="Times New Roman"/>
          <w:sz w:val="28"/>
          <w:szCs w:val="28"/>
        </w:rPr>
        <w:br w:type="page"/>
      </w:r>
    </w:p>
    <w:p w:rsidR="00C12B52" w:rsidRPr="00C12B52" w:rsidRDefault="00C12B52" w:rsidP="00C12B52">
      <w:pPr>
        <w:pStyle w:val="1"/>
      </w:pPr>
      <w:bookmarkStart w:id="9" w:name="_Toc503232858"/>
      <w:r w:rsidRPr="00C12B52">
        <w:lastRenderedPageBreak/>
        <w:t>ВВЕДЕНИЕ</w:t>
      </w:r>
      <w:bookmarkEnd w:id="9"/>
    </w:p>
    <w:p w:rsidR="00C12B52" w:rsidRPr="00553A64" w:rsidRDefault="00C12B52" w:rsidP="00C12B52">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p w:rsidR="006D72B3" w:rsidRPr="006D72B3" w:rsidRDefault="006D72B3" w:rsidP="006D72B3">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lang w:eastAsia="ru-RU"/>
        </w:rPr>
      </w:pPr>
      <w:r w:rsidRPr="006D72B3">
        <w:rPr>
          <w:rFonts w:ascii="Times New Roman" w:eastAsia="Times New Roman" w:hAnsi="Times New Roman" w:cs="Times New Roman"/>
          <w:color w:val="000000" w:themeColor="text1"/>
          <w:sz w:val="28"/>
          <w:szCs w:val="28"/>
          <w:lang w:eastAsia="ru-RU"/>
        </w:rPr>
        <w:t>Современный опыт мирового хозяйства подсказывает необходимость активного вмешательства в этот процесс непосредственных субъектов рынка – предприятий. И в первую очередь это касается формирования методов эффективной работы в условиях развития конкуренции.</w:t>
      </w:r>
    </w:p>
    <w:p w:rsidR="006D72B3" w:rsidRPr="006D72B3" w:rsidRDefault="006D72B3" w:rsidP="006D72B3">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lang w:eastAsia="ru-RU"/>
        </w:rPr>
      </w:pPr>
      <w:r w:rsidRPr="006D72B3">
        <w:rPr>
          <w:rFonts w:ascii="Times New Roman" w:eastAsia="Times New Roman" w:hAnsi="Times New Roman" w:cs="Times New Roman"/>
          <w:color w:val="000000" w:themeColor="text1"/>
          <w:sz w:val="28"/>
          <w:szCs w:val="28"/>
          <w:lang w:eastAsia="ru-RU"/>
        </w:rPr>
        <w:t>Опыт последних лет подсказывает, что далеко не все отечественные предприятия готовы к ведению конкурентной борьбы. Многие, даже обладая конкурентоспособной продукцией, из-за отсутствия практики использования всего комплекса маркетинга, не могут реализовать это преимущество.</w:t>
      </w:r>
    </w:p>
    <w:p w:rsidR="006D72B3" w:rsidRPr="006D72B3" w:rsidRDefault="006D72B3" w:rsidP="006D72B3">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lang w:eastAsia="ru-RU"/>
        </w:rPr>
      </w:pPr>
      <w:r w:rsidRPr="006D72B3">
        <w:rPr>
          <w:rFonts w:ascii="Times New Roman" w:eastAsia="Times New Roman" w:hAnsi="Times New Roman" w:cs="Times New Roman"/>
          <w:color w:val="000000" w:themeColor="text1"/>
          <w:sz w:val="28"/>
          <w:szCs w:val="28"/>
          <w:lang w:eastAsia="ru-RU"/>
        </w:rPr>
        <w:t>Вместе с тем конкурентная ситуация с каждым годом все более осложняется постепенным расширением границы рынка и вовлечением в него западных фирм, имеющих значительный опыт работы в условиях жесткой конкуренции. Прямое использование этого опыта на российских предприятиях часто затруднено из-за отсутствия универсальных схем конкурентного поведения на рынке.</w:t>
      </w:r>
    </w:p>
    <w:p w:rsidR="006D72B3" w:rsidRPr="006D72B3" w:rsidRDefault="006D72B3" w:rsidP="006D72B3">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lang w:eastAsia="ru-RU"/>
        </w:rPr>
      </w:pPr>
      <w:r w:rsidRPr="006D72B3">
        <w:rPr>
          <w:rFonts w:ascii="Times New Roman" w:eastAsia="Times New Roman" w:hAnsi="Times New Roman" w:cs="Times New Roman"/>
          <w:color w:val="000000" w:themeColor="text1"/>
          <w:sz w:val="28"/>
          <w:szCs w:val="28"/>
          <w:lang w:eastAsia="ru-RU"/>
        </w:rPr>
        <w:t>В современных условиях каждому предприятию особенно важно правильно оценить создавшуюся рыночную обстановку с тем, чтобы предложить эффективные средства конкуренции, которые, с одной стороны, отвечали бы сложившейся в РБ рыночной ситуации и тенденциям ее развития, с другой стороны – особенностям конкретного бизнеса.</w:t>
      </w:r>
    </w:p>
    <w:p w:rsidR="008279A7" w:rsidRDefault="006D72B3" w:rsidP="006D72B3">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lang w:eastAsia="ru-RU"/>
        </w:rPr>
      </w:pPr>
      <w:r w:rsidRPr="006D72B3">
        <w:rPr>
          <w:rFonts w:ascii="Times New Roman" w:eastAsia="Times New Roman" w:hAnsi="Times New Roman" w:cs="Times New Roman"/>
          <w:color w:val="000000" w:themeColor="text1"/>
          <w:sz w:val="28"/>
          <w:szCs w:val="28"/>
          <w:lang w:eastAsia="ru-RU"/>
        </w:rPr>
        <w:t>Наиболее сложными этапами этой работы являются осмысление путей достижения конкурентных преимуществ и разработка на этой основе мероприятий по усилению конкурентной позиции предприятия. Все это делает актуальной тему данной курсовой работы.</w:t>
      </w:r>
    </w:p>
    <w:p w:rsidR="00C12B52" w:rsidRPr="00C12B52" w:rsidRDefault="00C12B52" w:rsidP="00C12B52">
      <w:pPr>
        <w:spacing w:before="100" w:beforeAutospacing="1" w:after="0" w:afterAutospacing="1" w:line="360" w:lineRule="auto"/>
        <w:ind w:firstLine="709"/>
        <w:contextualSpacing/>
        <w:jc w:val="both"/>
        <w:rPr>
          <w:rFonts w:ascii="Times New Roman" w:eastAsia="Times New Roman" w:hAnsi="Times New Roman" w:cs="Times New Roman"/>
          <w:color w:val="000000" w:themeColor="text1"/>
          <w:sz w:val="28"/>
          <w:szCs w:val="28"/>
          <w:lang w:eastAsia="ru-RU"/>
        </w:rPr>
      </w:pPr>
      <w:r w:rsidRPr="00C12B52">
        <w:rPr>
          <w:rFonts w:ascii="Times New Roman" w:eastAsia="Times New Roman" w:hAnsi="Times New Roman" w:cs="Times New Roman"/>
          <w:color w:val="000000" w:themeColor="text1"/>
          <w:sz w:val="28"/>
          <w:szCs w:val="28"/>
          <w:lang w:eastAsia="ru-RU"/>
        </w:rPr>
        <w:t>Объектом исследования</w:t>
      </w:r>
      <w:r w:rsidR="00D879BA">
        <w:rPr>
          <w:rFonts w:ascii="Times New Roman" w:eastAsia="Times New Roman" w:hAnsi="Times New Roman" w:cs="Times New Roman"/>
          <w:color w:val="000000" w:themeColor="text1"/>
          <w:sz w:val="28"/>
          <w:szCs w:val="28"/>
          <w:lang w:eastAsia="ru-RU"/>
        </w:rPr>
        <w:t xml:space="preserve"> является</w:t>
      </w:r>
      <w:r w:rsidRPr="00C12B52">
        <w:rPr>
          <w:rFonts w:ascii="Times New Roman" w:eastAsia="Times New Roman" w:hAnsi="Times New Roman" w:cs="Times New Roman"/>
          <w:color w:val="000000" w:themeColor="text1"/>
          <w:sz w:val="28"/>
          <w:szCs w:val="28"/>
          <w:lang w:eastAsia="ru-RU"/>
        </w:rPr>
        <w:t xml:space="preserve"> </w:t>
      </w:r>
      <w:r w:rsidR="00D879BA">
        <w:rPr>
          <w:rFonts w:ascii="Times New Roman" w:eastAsia="Times New Roman" w:hAnsi="Times New Roman" w:cs="Times New Roman"/>
          <w:color w:val="000000" w:themeColor="text1"/>
          <w:sz w:val="28"/>
          <w:szCs w:val="28"/>
          <w:lang w:eastAsia="ru-RU"/>
        </w:rPr>
        <w:t>АО</w:t>
      </w:r>
      <w:r w:rsidRPr="00C12B52">
        <w:rPr>
          <w:rFonts w:ascii="Times New Roman" w:eastAsia="Times New Roman" w:hAnsi="Times New Roman" w:cs="Times New Roman"/>
          <w:color w:val="000000" w:themeColor="text1"/>
          <w:sz w:val="28"/>
          <w:szCs w:val="28"/>
          <w:lang w:eastAsia="ru-RU"/>
        </w:rPr>
        <w:t xml:space="preserve"> </w:t>
      </w:r>
      <w:r w:rsidR="00D879BA">
        <w:rPr>
          <w:rFonts w:ascii="Times New Roman" w:eastAsia="Times New Roman" w:hAnsi="Times New Roman" w:cs="Times New Roman"/>
          <w:color w:val="000000" w:themeColor="text1"/>
          <w:sz w:val="28"/>
          <w:szCs w:val="28"/>
          <w:lang w:eastAsia="ru-RU"/>
        </w:rPr>
        <w:t>«Краснохолмское ДРСУ» располагающееся в г. Красный Холм</w:t>
      </w:r>
      <w:r w:rsidRPr="00C12B52">
        <w:rPr>
          <w:rFonts w:ascii="Times New Roman" w:eastAsia="Times New Roman" w:hAnsi="Times New Roman" w:cs="Times New Roman"/>
          <w:color w:val="000000" w:themeColor="text1"/>
          <w:sz w:val="28"/>
          <w:szCs w:val="28"/>
          <w:lang w:eastAsia="ru-RU"/>
        </w:rPr>
        <w:t>.</w:t>
      </w:r>
    </w:p>
    <w:p w:rsidR="00C12B52" w:rsidRPr="00C12B52" w:rsidRDefault="00D879BA" w:rsidP="00C12B52">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Предметом исследования является конкурентоспособность и способы ее повышения.</w:t>
      </w:r>
    </w:p>
    <w:p w:rsidR="00C12B52" w:rsidRPr="00C12B52" w:rsidRDefault="00C12B52" w:rsidP="00C12B52">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C12B52">
        <w:rPr>
          <w:rFonts w:ascii="Times New Roman" w:eastAsia="Times New Roman" w:hAnsi="Times New Roman" w:cs="Times New Roman"/>
          <w:color w:val="000000" w:themeColor="text1"/>
          <w:sz w:val="28"/>
          <w:szCs w:val="28"/>
          <w:lang w:eastAsia="ru-RU"/>
        </w:rPr>
        <w:t>Актуальность данной темы состоит в том, что каждая организация нуждается в проведение изменений,</w:t>
      </w:r>
      <w:r w:rsidR="00D879BA">
        <w:rPr>
          <w:rFonts w:ascii="Times New Roman" w:eastAsia="Times New Roman" w:hAnsi="Times New Roman" w:cs="Times New Roman"/>
          <w:color w:val="000000" w:themeColor="text1"/>
          <w:sz w:val="28"/>
          <w:szCs w:val="28"/>
          <w:lang w:eastAsia="ru-RU"/>
        </w:rPr>
        <w:t xml:space="preserve"> которые способны повысить ее конкурентоспособность</w:t>
      </w:r>
      <w:r w:rsidRPr="00C12B52">
        <w:rPr>
          <w:rFonts w:ascii="Times New Roman" w:eastAsia="Times New Roman" w:hAnsi="Times New Roman" w:cs="Times New Roman"/>
          <w:color w:val="000000" w:themeColor="text1"/>
          <w:sz w:val="28"/>
          <w:szCs w:val="28"/>
          <w:lang w:eastAsia="ru-RU"/>
        </w:rPr>
        <w:t xml:space="preserve"> </w:t>
      </w:r>
      <w:r w:rsidRPr="00C12B52">
        <w:rPr>
          <w:rFonts w:ascii="Times New Roman" w:eastAsia="Times New Roman" w:hAnsi="Times New Roman" w:cs="Times New Roman"/>
          <w:color w:val="000000" w:themeColor="text1"/>
          <w:sz w:val="28"/>
          <w:szCs w:val="28"/>
          <w:lang w:eastAsia="ru-RU"/>
        </w:rPr>
        <w:lastRenderedPageBreak/>
        <w:t>чтобы</w:t>
      </w:r>
      <w:r w:rsidR="00D879BA">
        <w:rPr>
          <w:rFonts w:ascii="Times New Roman" w:eastAsia="Times New Roman" w:hAnsi="Times New Roman" w:cs="Times New Roman"/>
          <w:color w:val="000000" w:themeColor="text1"/>
          <w:sz w:val="28"/>
          <w:szCs w:val="28"/>
          <w:lang w:eastAsia="ru-RU"/>
        </w:rPr>
        <w:t xml:space="preserve"> иметь возможность конкурировать с другими организациями, присутствующими на рынке</w:t>
      </w:r>
      <w:r w:rsidRPr="00C12B52">
        <w:rPr>
          <w:rFonts w:ascii="Times New Roman" w:eastAsia="Times New Roman" w:hAnsi="Times New Roman" w:cs="Times New Roman"/>
          <w:color w:val="000000" w:themeColor="text1"/>
          <w:sz w:val="28"/>
          <w:szCs w:val="28"/>
          <w:lang w:eastAsia="ru-RU"/>
        </w:rPr>
        <w:t>. Проведение этих изменений зачастую являются проблемой, как для управленца, так и для сотрудников компании</w:t>
      </w:r>
      <w:r w:rsidR="00DA5B9A">
        <w:rPr>
          <w:rFonts w:ascii="Times New Roman" w:eastAsia="Times New Roman" w:hAnsi="Times New Roman" w:cs="Times New Roman"/>
          <w:color w:val="000000" w:themeColor="text1"/>
          <w:sz w:val="28"/>
          <w:szCs w:val="28"/>
          <w:lang w:eastAsia="ru-RU"/>
        </w:rPr>
        <w:t xml:space="preserve"> и требуют значительных денежных затрат, но е</w:t>
      </w:r>
      <w:r w:rsidRPr="00C12B52">
        <w:rPr>
          <w:rFonts w:ascii="Times New Roman" w:eastAsia="Times New Roman" w:hAnsi="Times New Roman" w:cs="Times New Roman"/>
          <w:color w:val="000000" w:themeColor="text1"/>
          <w:sz w:val="28"/>
          <w:szCs w:val="28"/>
          <w:lang w:eastAsia="ru-RU"/>
        </w:rPr>
        <w:t>сли изучить все возможные варианты</w:t>
      </w:r>
      <w:r w:rsidR="00D879BA">
        <w:rPr>
          <w:rFonts w:ascii="Times New Roman" w:eastAsia="Times New Roman" w:hAnsi="Times New Roman" w:cs="Times New Roman"/>
          <w:color w:val="000000" w:themeColor="text1"/>
          <w:sz w:val="28"/>
          <w:szCs w:val="28"/>
          <w:lang w:eastAsia="ru-RU"/>
        </w:rPr>
        <w:t xml:space="preserve"> проведения изменений</w:t>
      </w:r>
      <w:r w:rsidRPr="00C12B52">
        <w:rPr>
          <w:rFonts w:ascii="Times New Roman" w:eastAsia="Times New Roman" w:hAnsi="Times New Roman" w:cs="Times New Roman"/>
          <w:color w:val="000000" w:themeColor="text1"/>
          <w:sz w:val="28"/>
          <w:szCs w:val="28"/>
          <w:lang w:eastAsia="ru-RU"/>
        </w:rPr>
        <w:t>, то можно</w:t>
      </w:r>
      <w:r w:rsidR="00D879BA">
        <w:rPr>
          <w:rFonts w:ascii="Times New Roman" w:eastAsia="Times New Roman" w:hAnsi="Times New Roman" w:cs="Times New Roman"/>
          <w:color w:val="000000" w:themeColor="text1"/>
          <w:sz w:val="28"/>
          <w:szCs w:val="28"/>
          <w:lang w:eastAsia="ru-RU"/>
        </w:rPr>
        <w:t xml:space="preserve"> значительно повысить конкурентоспособность предприятия</w:t>
      </w:r>
      <w:r w:rsidRPr="00C12B52">
        <w:rPr>
          <w:rFonts w:ascii="Times New Roman" w:eastAsia="Times New Roman" w:hAnsi="Times New Roman" w:cs="Times New Roman"/>
          <w:color w:val="000000" w:themeColor="text1"/>
          <w:sz w:val="28"/>
          <w:szCs w:val="28"/>
          <w:lang w:eastAsia="ru-RU"/>
        </w:rPr>
        <w:t>.</w:t>
      </w:r>
    </w:p>
    <w:p w:rsidR="00C12B52" w:rsidRPr="00553A64" w:rsidRDefault="00C12B52" w:rsidP="00C12B52">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C12B52">
        <w:rPr>
          <w:rFonts w:ascii="Times New Roman" w:eastAsia="Times New Roman" w:hAnsi="Times New Roman" w:cs="Times New Roman"/>
          <w:color w:val="000000" w:themeColor="text1"/>
          <w:sz w:val="28"/>
          <w:szCs w:val="28"/>
          <w:lang w:eastAsia="ru-RU"/>
        </w:rPr>
        <w:t xml:space="preserve">Целью курсовой работы является: изучение </w:t>
      </w:r>
      <w:r w:rsidR="00DA5B9A">
        <w:rPr>
          <w:rFonts w:ascii="Times New Roman" w:eastAsia="Times New Roman" w:hAnsi="Times New Roman" w:cs="Times New Roman"/>
          <w:color w:val="000000" w:themeColor="text1"/>
          <w:sz w:val="28"/>
          <w:szCs w:val="28"/>
          <w:lang w:eastAsia="ru-RU"/>
        </w:rPr>
        <w:t>такого понятия, как конкурентоспособность предприятия и разработка рекомендаций для повышения конкурентоспособности в АО «Краснохолмское ДРСУ».</w:t>
      </w:r>
    </w:p>
    <w:p w:rsidR="00C12B52" w:rsidRPr="00C12B52" w:rsidRDefault="00C12B52" w:rsidP="00C12B52">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C12B52">
        <w:rPr>
          <w:rFonts w:ascii="Times New Roman" w:eastAsia="Times New Roman" w:hAnsi="Times New Roman" w:cs="Times New Roman"/>
          <w:color w:val="000000" w:themeColor="text1"/>
          <w:sz w:val="28"/>
          <w:szCs w:val="28"/>
          <w:lang w:eastAsia="ru-RU"/>
        </w:rPr>
        <w:t>Задачи работы:</w:t>
      </w:r>
    </w:p>
    <w:p w:rsidR="00C12B52" w:rsidRPr="00C12B52" w:rsidRDefault="00C12B52" w:rsidP="008279A7">
      <w:pPr>
        <w:numPr>
          <w:ilvl w:val="0"/>
          <w:numId w:val="3"/>
        </w:num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C12B52">
        <w:rPr>
          <w:rFonts w:ascii="Times New Roman" w:eastAsia="Times New Roman" w:hAnsi="Times New Roman" w:cs="Times New Roman"/>
          <w:color w:val="000000" w:themeColor="text1"/>
          <w:sz w:val="28"/>
          <w:szCs w:val="28"/>
          <w:lang w:eastAsia="ru-RU"/>
        </w:rPr>
        <w:t xml:space="preserve">Раскрыть содержание понятия </w:t>
      </w:r>
      <w:r w:rsidR="008279A7">
        <w:rPr>
          <w:rFonts w:ascii="Times New Roman" w:eastAsia="Times New Roman" w:hAnsi="Times New Roman" w:cs="Times New Roman"/>
          <w:color w:val="000000" w:themeColor="text1"/>
          <w:sz w:val="28"/>
          <w:szCs w:val="28"/>
          <w:lang w:eastAsia="ru-RU"/>
        </w:rPr>
        <w:t>конкурентоспособность</w:t>
      </w:r>
      <w:r w:rsidR="006D72B3">
        <w:rPr>
          <w:rFonts w:ascii="Times New Roman" w:eastAsia="Times New Roman" w:hAnsi="Times New Roman" w:cs="Times New Roman"/>
          <w:color w:val="000000" w:themeColor="text1"/>
          <w:sz w:val="28"/>
          <w:szCs w:val="28"/>
          <w:lang w:eastAsia="ru-RU"/>
        </w:rPr>
        <w:t>;</w:t>
      </w:r>
    </w:p>
    <w:p w:rsidR="00C12B52" w:rsidRPr="00C12B52" w:rsidRDefault="00C12B52" w:rsidP="008279A7">
      <w:pPr>
        <w:numPr>
          <w:ilvl w:val="0"/>
          <w:numId w:val="3"/>
        </w:num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C12B52">
        <w:rPr>
          <w:rFonts w:ascii="Times New Roman" w:eastAsia="Times New Roman" w:hAnsi="Times New Roman" w:cs="Times New Roman"/>
          <w:color w:val="000000" w:themeColor="text1"/>
          <w:sz w:val="28"/>
          <w:szCs w:val="28"/>
          <w:lang w:eastAsia="ru-RU"/>
        </w:rPr>
        <w:t xml:space="preserve">Проанализировать </w:t>
      </w:r>
      <w:r w:rsidR="008279A7">
        <w:rPr>
          <w:rFonts w:ascii="Times New Roman" w:eastAsia="Times New Roman" w:hAnsi="Times New Roman" w:cs="Times New Roman"/>
          <w:color w:val="000000" w:themeColor="text1"/>
          <w:sz w:val="28"/>
          <w:szCs w:val="28"/>
          <w:lang w:eastAsia="ru-RU"/>
        </w:rPr>
        <w:t>финансово-экономические показатели АО «Краснохолмское ДРСУ»</w:t>
      </w:r>
      <w:r w:rsidR="006D72B3">
        <w:rPr>
          <w:rFonts w:ascii="Times New Roman" w:eastAsia="Times New Roman" w:hAnsi="Times New Roman" w:cs="Times New Roman"/>
          <w:color w:val="000000" w:themeColor="text1"/>
          <w:sz w:val="28"/>
          <w:szCs w:val="28"/>
          <w:lang w:eastAsia="ru-RU"/>
        </w:rPr>
        <w:t>;</w:t>
      </w:r>
    </w:p>
    <w:p w:rsidR="008279A7" w:rsidRDefault="008279A7" w:rsidP="008279A7">
      <w:pPr>
        <w:numPr>
          <w:ilvl w:val="0"/>
          <w:numId w:val="3"/>
        </w:num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Разработать рекомендации по повышению конкурентоспособности предприятия</w:t>
      </w:r>
      <w:r w:rsidR="006D72B3">
        <w:rPr>
          <w:rFonts w:ascii="Times New Roman" w:eastAsia="Times New Roman" w:hAnsi="Times New Roman" w:cs="Times New Roman"/>
          <w:color w:val="000000" w:themeColor="text1"/>
          <w:sz w:val="28"/>
          <w:szCs w:val="28"/>
          <w:lang w:eastAsia="ru-RU"/>
        </w:rPr>
        <w:t>.</w:t>
      </w:r>
    </w:p>
    <w:p w:rsidR="008279A7" w:rsidRDefault="008279A7" w:rsidP="008279A7">
      <w:pPr>
        <w:spacing w:after="0" w:line="360" w:lineRule="auto"/>
        <w:contextualSpacing/>
        <w:jc w:val="both"/>
        <w:rPr>
          <w:rFonts w:ascii="Times New Roman" w:eastAsia="Times New Roman" w:hAnsi="Times New Roman" w:cs="Times New Roman"/>
          <w:color w:val="000000" w:themeColor="text1"/>
          <w:sz w:val="28"/>
          <w:szCs w:val="28"/>
          <w:lang w:eastAsia="ru-RU"/>
        </w:rPr>
      </w:pPr>
    </w:p>
    <w:p w:rsidR="008279A7" w:rsidRPr="00C12B52" w:rsidRDefault="00C12B52" w:rsidP="008279A7">
      <w:pPr>
        <w:spacing w:after="0" w:line="360" w:lineRule="auto"/>
        <w:ind w:left="709"/>
        <w:contextualSpacing/>
        <w:jc w:val="both"/>
        <w:rPr>
          <w:rFonts w:ascii="Times New Roman" w:eastAsia="Times New Roman" w:hAnsi="Times New Roman" w:cs="Times New Roman"/>
          <w:color w:val="000000" w:themeColor="text1"/>
          <w:sz w:val="28"/>
          <w:szCs w:val="28"/>
          <w:lang w:eastAsia="ru-RU"/>
        </w:rPr>
      </w:pPr>
      <w:r w:rsidRPr="00C12B52">
        <w:rPr>
          <w:rFonts w:ascii="Times New Roman" w:eastAsia="Times New Roman" w:hAnsi="Times New Roman" w:cs="Times New Roman"/>
          <w:color w:val="000000" w:themeColor="text1"/>
          <w:sz w:val="28"/>
          <w:szCs w:val="28"/>
          <w:lang w:eastAsia="ru-RU"/>
        </w:rPr>
        <w:t>Структура работы выбрана следующим образом:</w:t>
      </w:r>
    </w:p>
    <w:p w:rsidR="00C12B52" w:rsidRPr="00C12B52" w:rsidRDefault="00C12B52" w:rsidP="00C12B52">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C12B52">
        <w:rPr>
          <w:rFonts w:ascii="Times New Roman" w:eastAsia="Times New Roman" w:hAnsi="Times New Roman" w:cs="Times New Roman"/>
          <w:color w:val="000000" w:themeColor="text1"/>
          <w:sz w:val="28"/>
          <w:szCs w:val="28"/>
          <w:lang w:eastAsia="ru-RU"/>
        </w:rPr>
        <w:t xml:space="preserve">В первой главе рассматриваются теоретические аспекты </w:t>
      </w:r>
      <w:r w:rsidR="008279A7">
        <w:rPr>
          <w:rFonts w:ascii="Times New Roman" w:eastAsia="Times New Roman" w:hAnsi="Times New Roman" w:cs="Times New Roman"/>
          <w:color w:val="000000" w:themeColor="text1"/>
          <w:sz w:val="28"/>
          <w:szCs w:val="28"/>
          <w:lang w:eastAsia="ru-RU"/>
        </w:rPr>
        <w:t>конкурентоспособности;</w:t>
      </w:r>
    </w:p>
    <w:p w:rsidR="00C12B52" w:rsidRDefault="00C12B52" w:rsidP="00C12B52">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C12B52">
        <w:rPr>
          <w:rFonts w:ascii="Times New Roman" w:eastAsia="Times New Roman" w:hAnsi="Times New Roman" w:cs="Times New Roman"/>
          <w:color w:val="000000" w:themeColor="text1"/>
          <w:sz w:val="28"/>
          <w:szCs w:val="28"/>
          <w:lang w:eastAsia="ru-RU"/>
        </w:rPr>
        <w:t xml:space="preserve">Во второй главе проводится </w:t>
      </w:r>
      <w:r w:rsidR="008279A7">
        <w:rPr>
          <w:rFonts w:ascii="Times New Roman" w:eastAsia="Times New Roman" w:hAnsi="Times New Roman" w:cs="Times New Roman"/>
          <w:color w:val="000000" w:themeColor="text1"/>
          <w:sz w:val="28"/>
          <w:szCs w:val="28"/>
          <w:lang w:eastAsia="ru-RU"/>
        </w:rPr>
        <w:t>анализ финансово-экономических показателей предприятия;</w:t>
      </w:r>
    </w:p>
    <w:p w:rsidR="008279A7" w:rsidRPr="00C12B52" w:rsidRDefault="008279A7" w:rsidP="00C12B52">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третьей главе даются рекомендации по повышению конкурентоспособности АО «Краснохолмское ДРСУ»</w:t>
      </w:r>
      <w:r w:rsidR="006D72B3">
        <w:rPr>
          <w:rFonts w:ascii="Times New Roman" w:eastAsia="Times New Roman" w:hAnsi="Times New Roman" w:cs="Times New Roman"/>
          <w:color w:val="000000" w:themeColor="text1"/>
          <w:sz w:val="28"/>
          <w:szCs w:val="28"/>
          <w:lang w:eastAsia="ru-RU"/>
        </w:rPr>
        <w:t>.</w:t>
      </w:r>
    </w:p>
    <w:p w:rsidR="00C12B52" w:rsidRPr="00C12B52" w:rsidRDefault="00C12B52" w:rsidP="00C12B52">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C12B52">
        <w:rPr>
          <w:rFonts w:ascii="Times New Roman" w:eastAsia="Times New Roman" w:hAnsi="Times New Roman" w:cs="Times New Roman"/>
          <w:color w:val="000000" w:themeColor="text1"/>
          <w:sz w:val="28"/>
          <w:szCs w:val="28"/>
          <w:lang w:eastAsia="ru-RU"/>
        </w:rPr>
        <w:t>Заключение содержит основные выводы и результаты исследования.</w:t>
      </w:r>
    </w:p>
    <w:p w:rsidR="00C12B52" w:rsidRPr="00C12B52" w:rsidRDefault="00C12B52" w:rsidP="00C12B52">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C12B52">
        <w:rPr>
          <w:rFonts w:ascii="Times New Roman" w:eastAsia="Times New Roman" w:hAnsi="Times New Roman" w:cs="Times New Roman"/>
          <w:color w:val="000000" w:themeColor="text1"/>
          <w:sz w:val="28"/>
          <w:szCs w:val="28"/>
          <w:lang w:eastAsia="ru-RU"/>
        </w:rPr>
        <w:t>Уровень исследования проблемы: анализ опубликованных по рассматриваемой теме статей, учебных пособий и др. материалов показывает, что методы и модели принятия решений, как в мире, так и в России, исследованы достаточно полно и широко.</w:t>
      </w:r>
    </w:p>
    <w:p w:rsidR="004017C1" w:rsidRPr="009B05EE" w:rsidRDefault="004017C1" w:rsidP="0073116D">
      <w:pPr>
        <w:spacing w:after="0" w:line="360" w:lineRule="auto"/>
        <w:ind w:firstLine="709"/>
        <w:jc w:val="both"/>
        <w:rPr>
          <w:rFonts w:ascii="Times New Roman" w:hAnsi="Times New Roman" w:cs="Times New Roman"/>
          <w:sz w:val="28"/>
          <w:szCs w:val="28"/>
        </w:rPr>
      </w:pPr>
      <w:r w:rsidRPr="009B05EE">
        <w:rPr>
          <w:rFonts w:ascii="Times New Roman" w:hAnsi="Times New Roman" w:cs="Times New Roman"/>
          <w:sz w:val="28"/>
          <w:szCs w:val="28"/>
        </w:rPr>
        <w:br w:type="page"/>
      </w:r>
    </w:p>
    <w:p w:rsidR="004017C1" w:rsidRPr="004017C1" w:rsidRDefault="004017C1" w:rsidP="00C12B52">
      <w:pPr>
        <w:pStyle w:val="1"/>
        <w:rPr>
          <w:rFonts w:eastAsia="Times New Roman"/>
          <w:lang w:eastAsia="ru-RU"/>
        </w:rPr>
      </w:pPr>
      <w:bookmarkStart w:id="10" w:name="_Toc503232859"/>
      <w:r w:rsidRPr="004017C1">
        <w:rPr>
          <w:rFonts w:eastAsia="Times New Roman"/>
          <w:lang w:eastAsia="ru-RU"/>
        </w:rPr>
        <w:lastRenderedPageBreak/>
        <w:t>ГЛАВА 1 ТЕОРЕТИЧЕСКИЕ ОСНОВЫ КОНКУЕНТОСПОСОБНОСТИ ПРЕДПРИЯТИЯ</w:t>
      </w:r>
      <w:bookmarkEnd w:id="10"/>
    </w:p>
    <w:p w:rsidR="004017C1" w:rsidRPr="004017C1" w:rsidRDefault="004017C1" w:rsidP="00C12B52">
      <w:pPr>
        <w:pStyle w:val="2"/>
        <w:rPr>
          <w:rFonts w:eastAsia="Times New Roman"/>
          <w:lang w:eastAsia="ru-RU"/>
        </w:rPr>
      </w:pPr>
      <w:bookmarkStart w:id="11" w:name="_Toc503232860"/>
      <w:r w:rsidRPr="004017C1">
        <w:rPr>
          <w:rFonts w:eastAsia="Times New Roman"/>
          <w:lang w:eastAsia="ru-RU"/>
        </w:rPr>
        <w:t>1.1. Конкурентоспособность предприятия. Сущность и основные направления повышения конкурентоспособности</w:t>
      </w:r>
      <w:bookmarkEnd w:id="11"/>
    </w:p>
    <w:p w:rsidR="004017C1" w:rsidRDefault="004017C1" w:rsidP="0073116D">
      <w:pPr>
        <w:spacing w:after="0" w:line="360" w:lineRule="auto"/>
        <w:ind w:firstLine="709"/>
        <w:jc w:val="both"/>
        <w:rPr>
          <w:rFonts w:ascii="Times New Roman" w:eastAsia="Times New Roman" w:hAnsi="Times New Roman" w:cs="Times New Roman"/>
          <w:sz w:val="28"/>
          <w:szCs w:val="28"/>
          <w:lang w:eastAsia="ru-RU"/>
        </w:rPr>
      </w:pPr>
    </w:p>
    <w:p w:rsidR="004017C1" w:rsidRPr="00915A53" w:rsidRDefault="004017C1" w:rsidP="0073116D">
      <w:pPr>
        <w:spacing w:after="0" w:line="360" w:lineRule="auto"/>
        <w:ind w:firstLine="709"/>
        <w:jc w:val="both"/>
        <w:rPr>
          <w:rFonts w:ascii="Times New Roman" w:eastAsia="Times New Roman" w:hAnsi="Times New Roman" w:cs="Times New Roman"/>
          <w:sz w:val="28"/>
          <w:szCs w:val="28"/>
          <w:lang w:eastAsia="ru-RU"/>
        </w:rPr>
      </w:pPr>
      <w:r w:rsidRPr="00915A53">
        <w:rPr>
          <w:rFonts w:ascii="Times New Roman" w:eastAsia="Times New Roman" w:hAnsi="Times New Roman" w:cs="Times New Roman"/>
          <w:sz w:val="28"/>
          <w:szCs w:val="28"/>
          <w:lang w:eastAsia="ru-RU"/>
        </w:rPr>
        <w:t>Понятие "конкурентоспособность организации" является рыночным, многофакторным и междисциплинарным. Оно исходит из конкуренции и проявляется в конкурентных преимуществах предприятия.</w:t>
      </w:r>
    </w:p>
    <w:p w:rsidR="004017C1" w:rsidRPr="00915A53" w:rsidRDefault="004017C1" w:rsidP="0073116D">
      <w:pPr>
        <w:spacing w:after="0" w:line="360" w:lineRule="auto"/>
        <w:ind w:firstLine="709"/>
        <w:jc w:val="both"/>
        <w:rPr>
          <w:rFonts w:ascii="Times New Roman" w:eastAsia="Times New Roman" w:hAnsi="Times New Roman" w:cs="Times New Roman"/>
          <w:sz w:val="28"/>
          <w:szCs w:val="28"/>
          <w:lang w:eastAsia="ru-RU"/>
        </w:rPr>
      </w:pPr>
      <w:r w:rsidRPr="00915A53">
        <w:rPr>
          <w:rFonts w:ascii="Times New Roman" w:eastAsia="Times New Roman" w:hAnsi="Times New Roman" w:cs="Times New Roman"/>
          <w:sz w:val="28"/>
          <w:szCs w:val="28"/>
          <w:lang w:eastAsia="ru-RU"/>
        </w:rPr>
        <w:t>Конкуренция - это состязательность, противоборство на рынке между производителями товаров и услуг за долю рынка, получение максимальной прибыли или достижение иных конкретных целей. Помимо конкуренции между производителями (продавцами) существует и конкуренция между потребителями (покупателями) това</w:t>
      </w:r>
      <w:r w:rsidR="00E27ABE">
        <w:rPr>
          <w:rFonts w:ascii="Times New Roman" w:eastAsia="Times New Roman" w:hAnsi="Times New Roman" w:cs="Times New Roman"/>
          <w:sz w:val="28"/>
          <w:szCs w:val="28"/>
          <w:lang w:eastAsia="ru-RU"/>
        </w:rPr>
        <w:t>ров и услуг.</w:t>
      </w:r>
      <w:r w:rsidR="000F6838">
        <w:rPr>
          <w:rStyle w:val="ab"/>
          <w:rFonts w:ascii="Times New Roman" w:eastAsia="Times New Roman" w:hAnsi="Times New Roman" w:cs="Times New Roman"/>
          <w:sz w:val="28"/>
          <w:szCs w:val="28"/>
          <w:lang w:eastAsia="ru-RU"/>
        </w:rPr>
        <w:footnoteReference w:id="1"/>
      </w:r>
    </w:p>
    <w:p w:rsidR="004017C1" w:rsidRPr="00915A53" w:rsidRDefault="004017C1" w:rsidP="0073116D">
      <w:pPr>
        <w:spacing w:after="0" w:line="360" w:lineRule="auto"/>
        <w:ind w:firstLine="709"/>
        <w:jc w:val="both"/>
        <w:rPr>
          <w:rFonts w:ascii="Times New Roman" w:eastAsia="Times New Roman" w:hAnsi="Times New Roman" w:cs="Times New Roman"/>
          <w:sz w:val="28"/>
          <w:szCs w:val="28"/>
          <w:lang w:eastAsia="ru-RU"/>
        </w:rPr>
      </w:pPr>
      <w:r w:rsidRPr="00915A53">
        <w:rPr>
          <w:rFonts w:ascii="Times New Roman" w:eastAsia="Times New Roman" w:hAnsi="Times New Roman" w:cs="Times New Roman"/>
          <w:sz w:val="28"/>
          <w:szCs w:val="28"/>
          <w:lang w:eastAsia="ru-RU"/>
        </w:rPr>
        <w:t>С точки зрения характера конкурентной борьбы различают совершенную (свободную) и несовершенную конкуренцию.</w:t>
      </w:r>
    </w:p>
    <w:p w:rsidR="004017C1" w:rsidRPr="00915A53" w:rsidRDefault="004017C1" w:rsidP="0073116D">
      <w:pPr>
        <w:spacing w:after="0" w:line="360" w:lineRule="auto"/>
        <w:ind w:firstLine="709"/>
        <w:jc w:val="both"/>
        <w:rPr>
          <w:rFonts w:ascii="Times New Roman" w:eastAsia="Times New Roman" w:hAnsi="Times New Roman" w:cs="Times New Roman"/>
          <w:sz w:val="28"/>
          <w:szCs w:val="28"/>
          <w:lang w:eastAsia="ru-RU"/>
        </w:rPr>
      </w:pPr>
      <w:r w:rsidRPr="00915A53">
        <w:rPr>
          <w:rFonts w:ascii="Times New Roman" w:eastAsia="Times New Roman" w:hAnsi="Times New Roman" w:cs="Times New Roman"/>
          <w:sz w:val="28"/>
          <w:szCs w:val="28"/>
          <w:lang w:eastAsia="ru-RU"/>
        </w:rPr>
        <w:t>Совершенная конкуренция - вид отраслевого рынка, на котором неограниченное количество предприятий продают стандартизованный (то есть однородный) продукт, и ни одно предприятие не имеет достаточно большой доли рынка, чтобы влиять на цену продукта. При совершенной конкуренции доля каждого предприятия в общем объеме продукции на рынке должна совпадать менее чем на 1%.</w:t>
      </w:r>
    </w:p>
    <w:p w:rsidR="004017C1" w:rsidRPr="00915A53" w:rsidRDefault="004017C1" w:rsidP="0073116D">
      <w:pPr>
        <w:spacing w:after="0" w:line="360" w:lineRule="auto"/>
        <w:ind w:firstLine="709"/>
        <w:jc w:val="both"/>
        <w:rPr>
          <w:rFonts w:ascii="Times New Roman" w:eastAsia="Times New Roman" w:hAnsi="Times New Roman" w:cs="Times New Roman"/>
          <w:sz w:val="28"/>
          <w:szCs w:val="28"/>
          <w:lang w:eastAsia="ru-RU"/>
        </w:rPr>
      </w:pPr>
      <w:r w:rsidRPr="00915A53">
        <w:rPr>
          <w:rFonts w:ascii="Times New Roman" w:eastAsia="Times New Roman" w:hAnsi="Times New Roman" w:cs="Times New Roman"/>
          <w:sz w:val="28"/>
          <w:szCs w:val="28"/>
          <w:lang w:eastAsia="ru-RU"/>
        </w:rPr>
        <w:t>Совершенная конкуренция определяется следующими предпосылками:</w:t>
      </w:r>
    </w:p>
    <w:p w:rsidR="004017C1" w:rsidRPr="00915A53" w:rsidRDefault="004017C1" w:rsidP="0073116D">
      <w:pPr>
        <w:spacing w:after="0" w:line="360" w:lineRule="auto"/>
        <w:ind w:firstLine="709"/>
        <w:jc w:val="both"/>
        <w:rPr>
          <w:rFonts w:ascii="Times New Roman" w:eastAsia="Times New Roman" w:hAnsi="Times New Roman" w:cs="Times New Roman"/>
          <w:sz w:val="28"/>
          <w:szCs w:val="28"/>
          <w:lang w:eastAsia="ru-RU"/>
        </w:rPr>
      </w:pPr>
      <w:r w:rsidRPr="00915A53">
        <w:rPr>
          <w:rFonts w:ascii="Times New Roman" w:eastAsia="Times New Roman" w:hAnsi="Times New Roman" w:cs="Times New Roman"/>
          <w:sz w:val="28"/>
          <w:szCs w:val="28"/>
          <w:lang w:eastAsia="ru-RU"/>
        </w:rPr>
        <w:t>- конкуренты не могут устанавливать рыночную цену, а могут только приспосабливаться к ней;</w:t>
      </w:r>
    </w:p>
    <w:p w:rsidR="004017C1" w:rsidRPr="00915A53" w:rsidRDefault="004017C1" w:rsidP="0073116D">
      <w:pPr>
        <w:spacing w:after="0" w:line="360" w:lineRule="auto"/>
        <w:ind w:firstLine="709"/>
        <w:jc w:val="both"/>
        <w:rPr>
          <w:rFonts w:ascii="Times New Roman" w:eastAsia="Times New Roman" w:hAnsi="Times New Roman" w:cs="Times New Roman"/>
          <w:sz w:val="28"/>
          <w:szCs w:val="28"/>
          <w:lang w:eastAsia="ru-RU"/>
        </w:rPr>
      </w:pPr>
      <w:r w:rsidRPr="00915A53">
        <w:rPr>
          <w:rFonts w:ascii="Times New Roman" w:eastAsia="Times New Roman" w:hAnsi="Times New Roman" w:cs="Times New Roman"/>
          <w:sz w:val="28"/>
          <w:szCs w:val="28"/>
          <w:lang w:eastAsia="ru-RU"/>
        </w:rPr>
        <w:t>- каждое предприятие не рассматривает конкурентов как угрозу ее рыночной доле;</w:t>
      </w:r>
    </w:p>
    <w:p w:rsidR="004017C1" w:rsidRPr="00915A53" w:rsidRDefault="004017C1" w:rsidP="0073116D">
      <w:pPr>
        <w:spacing w:after="0" w:line="360" w:lineRule="auto"/>
        <w:ind w:firstLine="709"/>
        <w:jc w:val="both"/>
        <w:rPr>
          <w:rFonts w:ascii="Times New Roman" w:eastAsia="Times New Roman" w:hAnsi="Times New Roman" w:cs="Times New Roman"/>
          <w:sz w:val="28"/>
          <w:szCs w:val="28"/>
          <w:lang w:eastAsia="ru-RU"/>
        </w:rPr>
      </w:pPr>
      <w:r w:rsidRPr="00915A53">
        <w:rPr>
          <w:rFonts w:ascii="Times New Roman" w:eastAsia="Times New Roman" w:hAnsi="Times New Roman" w:cs="Times New Roman"/>
          <w:sz w:val="28"/>
          <w:szCs w:val="28"/>
          <w:lang w:eastAsia="ru-RU"/>
        </w:rPr>
        <w:t>- ни один участник конкуренции не в состоянии оказать влияние на решения, принимаемые другими участниками;</w:t>
      </w:r>
    </w:p>
    <w:p w:rsidR="004017C1" w:rsidRPr="00915A53" w:rsidRDefault="004017C1" w:rsidP="0073116D">
      <w:pPr>
        <w:spacing w:after="0" w:line="360" w:lineRule="auto"/>
        <w:ind w:firstLine="709"/>
        <w:jc w:val="both"/>
        <w:rPr>
          <w:rFonts w:ascii="Times New Roman" w:eastAsia="Times New Roman" w:hAnsi="Times New Roman" w:cs="Times New Roman"/>
          <w:sz w:val="28"/>
          <w:szCs w:val="28"/>
          <w:lang w:eastAsia="ru-RU"/>
        </w:rPr>
      </w:pPr>
      <w:r w:rsidRPr="00915A53">
        <w:rPr>
          <w:rFonts w:ascii="Times New Roman" w:eastAsia="Times New Roman" w:hAnsi="Times New Roman" w:cs="Times New Roman"/>
          <w:sz w:val="28"/>
          <w:szCs w:val="28"/>
          <w:lang w:eastAsia="ru-RU"/>
        </w:rPr>
        <w:lastRenderedPageBreak/>
        <w:t>- информация о ценах, количестве продукта, технологии производства и вероятной прибыли доступна любому предприятию;</w:t>
      </w:r>
    </w:p>
    <w:p w:rsidR="004017C1" w:rsidRPr="00915A53" w:rsidRDefault="004017C1" w:rsidP="0073116D">
      <w:pPr>
        <w:spacing w:after="0" w:line="360" w:lineRule="auto"/>
        <w:ind w:firstLine="709"/>
        <w:jc w:val="both"/>
        <w:rPr>
          <w:rFonts w:ascii="Times New Roman" w:eastAsia="Times New Roman" w:hAnsi="Times New Roman" w:cs="Times New Roman"/>
          <w:sz w:val="28"/>
          <w:szCs w:val="28"/>
          <w:lang w:eastAsia="ru-RU"/>
        </w:rPr>
      </w:pPr>
      <w:r w:rsidRPr="00915A53">
        <w:rPr>
          <w:rFonts w:ascii="Times New Roman" w:eastAsia="Times New Roman" w:hAnsi="Times New Roman" w:cs="Times New Roman"/>
          <w:sz w:val="28"/>
          <w:szCs w:val="28"/>
          <w:lang w:eastAsia="ru-RU"/>
        </w:rPr>
        <w:t>- вход на рынок и выход из него свободен в долгосрочной перспективе.</w:t>
      </w:r>
    </w:p>
    <w:p w:rsidR="004017C1" w:rsidRPr="00915A53" w:rsidRDefault="004017C1" w:rsidP="0073116D">
      <w:pPr>
        <w:spacing w:after="0" w:line="360" w:lineRule="auto"/>
        <w:ind w:firstLine="709"/>
        <w:jc w:val="both"/>
        <w:rPr>
          <w:rFonts w:ascii="Times New Roman" w:eastAsia="Times New Roman" w:hAnsi="Times New Roman" w:cs="Times New Roman"/>
          <w:sz w:val="28"/>
          <w:szCs w:val="28"/>
          <w:lang w:eastAsia="ru-RU"/>
        </w:rPr>
      </w:pPr>
      <w:r w:rsidRPr="00915A53">
        <w:rPr>
          <w:rFonts w:ascii="Times New Roman" w:eastAsia="Times New Roman" w:hAnsi="Times New Roman" w:cs="Times New Roman"/>
          <w:sz w:val="28"/>
          <w:szCs w:val="28"/>
          <w:lang w:eastAsia="ru-RU"/>
        </w:rPr>
        <w:t>Несовершенная конкуренция - это такое состояние рыночной системы хозяйствования, при котором нарушается хотя бы один из указанных выше признаков совершенной конкуренции. Степень несовершенства конкуренции (или монополизма) может быть различна. Первой ступенькой к монополизму является мон</w:t>
      </w:r>
      <w:r w:rsidR="00E27ABE">
        <w:rPr>
          <w:rFonts w:ascii="Times New Roman" w:eastAsia="Times New Roman" w:hAnsi="Times New Roman" w:cs="Times New Roman"/>
          <w:sz w:val="28"/>
          <w:szCs w:val="28"/>
          <w:lang w:eastAsia="ru-RU"/>
        </w:rPr>
        <w:t>ополистическая конкуренция</w:t>
      </w:r>
      <w:r w:rsidRPr="00915A53">
        <w:rPr>
          <w:rFonts w:ascii="Times New Roman" w:eastAsia="Times New Roman" w:hAnsi="Times New Roman" w:cs="Times New Roman"/>
          <w:sz w:val="28"/>
          <w:szCs w:val="28"/>
          <w:lang w:eastAsia="ru-RU"/>
        </w:rPr>
        <w:t>.</w:t>
      </w:r>
      <w:r w:rsidR="000F6838">
        <w:rPr>
          <w:rStyle w:val="ab"/>
          <w:rFonts w:ascii="Times New Roman" w:eastAsia="Times New Roman" w:hAnsi="Times New Roman" w:cs="Times New Roman"/>
          <w:sz w:val="28"/>
          <w:szCs w:val="28"/>
          <w:lang w:eastAsia="ru-RU"/>
        </w:rPr>
        <w:footnoteReference w:id="2"/>
      </w:r>
    </w:p>
    <w:p w:rsidR="004017C1" w:rsidRPr="00915A53" w:rsidRDefault="004017C1" w:rsidP="0073116D">
      <w:pPr>
        <w:spacing w:after="0" w:line="360" w:lineRule="auto"/>
        <w:ind w:firstLine="709"/>
        <w:jc w:val="both"/>
        <w:rPr>
          <w:rFonts w:ascii="Times New Roman" w:eastAsia="Times New Roman" w:hAnsi="Times New Roman" w:cs="Times New Roman"/>
          <w:sz w:val="28"/>
          <w:szCs w:val="28"/>
          <w:lang w:eastAsia="ru-RU"/>
        </w:rPr>
      </w:pPr>
      <w:r w:rsidRPr="00915A53">
        <w:rPr>
          <w:rFonts w:ascii="Times New Roman" w:eastAsia="Times New Roman" w:hAnsi="Times New Roman" w:cs="Times New Roman"/>
          <w:sz w:val="28"/>
          <w:szCs w:val="28"/>
          <w:lang w:eastAsia="ru-RU"/>
        </w:rPr>
        <w:t>Монополистическая конкуренция - тип отраслевого рынка, в котором достаточно большое число производителей предлагает дифференцированные (уникальные) продукты, отличающиеся друг от друга отдельными характеристиками, что позволяет им осуществлять определенный контроль над ценой продажи товара или услуги.</w:t>
      </w:r>
    </w:p>
    <w:p w:rsidR="004017C1" w:rsidRPr="00915A53" w:rsidRDefault="004017C1" w:rsidP="0073116D">
      <w:pPr>
        <w:spacing w:after="0" w:line="360" w:lineRule="auto"/>
        <w:ind w:firstLine="709"/>
        <w:jc w:val="both"/>
        <w:rPr>
          <w:rFonts w:ascii="Times New Roman" w:eastAsia="Times New Roman" w:hAnsi="Times New Roman" w:cs="Times New Roman"/>
          <w:sz w:val="28"/>
          <w:szCs w:val="28"/>
          <w:lang w:eastAsia="ru-RU"/>
        </w:rPr>
      </w:pPr>
      <w:r w:rsidRPr="00915A53">
        <w:rPr>
          <w:rFonts w:ascii="Times New Roman" w:eastAsia="Times New Roman" w:hAnsi="Times New Roman" w:cs="Times New Roman"/>
          <w:sz w:val="28"/>
          <w:szCs w:val="28"/>
          <w:lang w:eastAsia="ru-RU"/>
        </w:rPr>
        <w:t xml:space="preserve">Следующей ступенькой на пути к несовершенной конкуренции является олигополия. Олигополия означает, наличие на рынке нескольких очень крупных предприятий, контролирующих значительную часть производства и сбыта определенной продукции (услуги), взаимодействующих друг с другом. </w:t>
      </w:r>
    </w:p>
    <w:p w:rsidR="004017C1" w:rsidRPr="00915A53" w:rsidRDefault="004017C1" w:rsidP="0073116D">
      <w:pPr>
        <w:spacing w:after="0" w:line="360" w:lineRule="auto"/>
        <w:ind w:firstLine="709"/>
        <w:jc w:val="both"/>
        <w:rPr>
          <w:rFonts w:ascii="Times New Roman" w:eastAsia="Times New Roman" w:hAnsi="Times New Roman" w:cs="Times New Roman"/>
          <w:sz w:val="28"/>
          <w:szCs w:val="28"/>
          <w:lang w:eastAsia="ru-RU"/>
        </w:rPr>
      </w:pPr>
      <w:r w:rsidRPr="00915A53">
        <w:rPr>
          <w:rFonts w:ascii="Times New Roman" w:eastAsia="Times New Roman" w:hAnsi="Times New Roman" w:cs="Times New Roman"/>
          <w:sz w:val="28"/>
          <w:szCs w:val="28"/>
          <w:lang w:eastAsia="ru-RU"/>
        </w:rPr>
        <w:t>Высшей ступенью несовершенной конкуренции является чистая монополия. Это тип отраслевого рынка, на котором существует единственный продавец товара, не имеющего близких заменителей. Чистый монополист диктует цену и, контролируя предложение, осуществляет контроль над ценой. Чистая монополия чаще присутствует на местных рынках, чем на национальных и, тем более, мировых. Но монополизироваться по направлениям туризма могут и отдельные предприятия, например агротуризм, тр</w:t>
      </w:r>
      <w:r w:rsidR="00E27ABE">
        <w:rPr>
          <w:rFonts w:ascii="Times New Roman" w:eastAsia="Times New Roman" w:hAnsi="Times New Roman" w:cs="Times New Roman"/>
          <w:sz w:val="28"/>
          <w:szCs w:val="28"/>
          <w:lang w:eastAsia="ru-RU"/>
        </w:rPr>
        <w:t>анспортный, деловой и т. д</w:t>
      </w:r>
      <w:r w:rsidRPr="00915A53">
        <w:rPr>
          <w:rFonts w:ascii="Times New Roman" w:eastAsia="Times New Roman" w:hAnsi="Times New Roman" w:cs="Times New Roman"/>
          <w:sz w:val="28"/>
          <w:szCs w:val="28"/>
          <w:lang w:eastAsia="ru-RU"/>
        </w:rPr>
        <w:t>.</w:t>
      </w:r>
      <w:r w:rsidR="000F6838">
        <w:rPr>
          <w:rStyle w:val="ab"/>
          <w:rFonts w:ascii="Times New Roman" w:eastAsia="Times New Roman" w:hAnsi="Times New Roman" w:cs="Times New Roman"/>
          <w:sz w:val="28"/>
          <w:szCs w:val="28"/>
          <w:lang w:eastAsia="ru-RU"/>
        </w:rPr>
        <w:footnoteReference w:id="3"/>
      </w:r>
    </w:p>
    <w:p w:rsidR="004017C1" w:rsidRPr="00915A53" w:rsidRDefault="004017C1" w:rsidP="0073116D">
      <w:pPr>
        <w:spacing w:after="0" w:line="360" w:lineRule="auto"/>
        <w:ind w:firstLine="709"/>
        <w:jc w:val="both"/>
        <w:rPr>
          <w:rFonts w:ascii="Times New Roman" w:eastAsia="Times New Roman" w:hAnsi="Times New Roman" w:cs="Times New Roman"/>
          <w:sz w:val="28"/>
          <w:szCs w:val="28"/>
          <w:lang w:eastAsia="ru-RU"/>
        </w:rPr>
      </w:pPr>
      <w:r w:rsidRPr="00915A53">
        <w:rPr>
          <w:rFonts w:ascii="Times New Roman" w:eastAsia="Times New Roman" w:hAnsi="Times New Roman" w:cs="Times New Roman"/>
          <w:sz w:val="28"/>
          <w:szCs w:val="28"/>
          <w:lang w:eastAsia="ru-RU"/>
        </w:rPr>
        <w:t>Высшей формой несовершенной конкуренции является монопсония, когда на рынке имеется лишь один покупатель.</w:t>
      </w:r>
    </w:p>
    <w:p w:rsidR="004017C1" w:rsidRPr="00915A53" w:rsidRDefault="004017C1" w:rsidP="0073116D">
      <w:pPr>
        <w:spacing w:after="0" w:line="360" w:lineRule="auto"/>
        <w:ind w:firstLine="709"/>
        <w:jc w:val="both"/>
        <w:rPr>
          <w:rFonts w:ascii="Times New Roman" w:eastAsia="Times New Roman" w:hAnsi="Times New Roman" w:cs="Times New Roman"/>
          <w:sz w:val="28"/>
          <w:szCs w:val="28"/>
          <w:lang w:eastAsia="ru-RU"/>
        </w:rPr>
      </w:pPr>
      <w:r w:rsidRPr="00915A53">
        <w:rPr>
          <w:rFonts w:ascii="Times New Roman" w:eastAsia="Times New Roman" w:hAnsi="Times New Roman" w:cs="Times New Roman"/>
          <w:sz w:val="28"/>
          <w:szCs w:val="28"/>
          <w:lang w:eastAsia="ru-RU"/>
        </w:rPr>
        <w:lastRenderedPageBreak/>
        <w:t>Этим рыночным структурам соответствуют четыре основных вида рыночной цены. В условиях совершенной конкуренции цена устанавливается на рынке. Эту цену принято называть равновесной ценой. Потребители увеличивают спрос по мере снижения цены; производители же увеличивают предложение по мере роста цены. Малейшему увеличению спроса сопутствует соответствующее предложение, а цена остается неизменной.</w:t>
      </w:r>
    </w:p>
    <w:p w:rsidR="004017C1" w:rsidRPr="00915A53" w:rsidRDefault="004017C1" w:rsidP="0073116D">
      <w:pPr>
        <w:spacing w:after="0" w:line="360" w:lineRule="auto"/>
        <w:ind w:firstLine="709"/>
        <w:jc w:val="both"/>
        <w:rPr>
          <w:rFonts w:ascii="Times New Roman" w:eastAsia="Times New Roman" w:hAnsi="Times New Roman" w:cs="Times New Roman"/>
          <w:sz w:val="28"/>
          <w:szCs w:val="28"/>
          <w:lang w:eastAsia="ru-RU"/>
        </w:rPr>
      </w:pPr>
      <w:r w:rsidRPr="00915A53">
        <w:rPr>
          <w:rFonts w:ascii="Times New Roman" w:eastAsia="Times New Roman" w:hAnsi="Times New Roman" w:cs="Times New Roman"/>
          <w:sz w:val="28"/>
          <w:szCs w:val="28"/>
          <w:lang w:eastAsia="ru-RU"/>
        </w:rPr>
        <w:t>На рынке монополистической конкуренции цены устанавливаются многими крупными компаниями. Однако на этом рынке предприятия вступают в соперничество не только (и даже не столько) через цены, но и путем всемерной дифференциации продукции и услуг. При такой модели рынка предприятия стремятся расширить свою область предпочтения путем индивидуализации своей продукции. Прежде всего это происходит с помощью товарных знаков, наименований и рекламных кампаний, которые однозначно</w:t>
      </w:r>
      <w:r w:rsidR="00E27ABE">
        <w:rPr>
          <w:rFonts w:ascii="Times New Roman" w:eastAsia="Times New Roman" w:hAnsi="Times New Roman" w:cs="Times New Roman"/>
          <w:sz w:val="28"/>
          <w:szCs w:val="28"/>
          <w:lang w:eastAsia="ru-RU"/>
        </w:rPr>
        <w:t xml:space="preserve"> выделяют различия продукта</w:t>
      </w:r>
      <w:r w:rsidRPr="00915A53">
        <w:rPr>
          <w:rFonts w:ascii="Times New Roman" w:eastAsia="Times New Roman" w:hAnsi="Times New Roman" w:cs="Times New Roman"/>
          <w:sz w:val="28"/>
          <w:szCs w:val="28"/>
          <w:lang w:eastAsia="ru-RU"/>
        </w:rPr>
        <w:t>.</w:t>
      </w:r>
      <w:r w:rsidR="000F6838">
        <w:rPr>
          <w:rStyle w:val="ab"/>
          <w:rFonts w:ascii="Times New Roman" w:eastAsia="Times New Roman" w:hAnsi="Times New Roman" w:cs="Times New Roman"/>
          <w:sz w:val="28"/>
          <w:szCs w:val="28"/>
          <w:lang w:eastAsia="ru-RU"/>
        </w:rPr>
        <w:footnoteReference w:id="4"/>
      </w:r>
    </w:p>
    <w:p w:rsidR="004017C1" w:rsidRPr="00915A53" w:rsidRDefault="004017C1" w:rsidP="0073116D">
      <w:pPr>
        <w:spacing w:after="0" w:line="360" w:lineRule="auto"/>
        <w:ind w:firstLine="709"/>
        <w:jc w:val="both"/>
        <w:rPr>
          <w:rFonts w:ascii="Times New Roman" w:eastAsia="Times New Roman" w:hAnsi="Times New Roman" w:cs="Times New Roman"/>
          <w:sz w:val="28"/>
          <w:szCs w:val="28"/>
          <w:lang w:eastAsia="ru-RU"/>
        </w:rPr>
      </w:pPr>
      <w:r w:rsidRPr="00915A53">
        <w:rPr>
          <w:rFonts w:ascii="Times New Roman" w:eastAsia="Times New Roman" w:hAnsi="Times New Roman" w:cs="Times New Roman"/>
          <w:sz w:val="28"/>
          <w:szCs w:val="28"/>
          <w:lang w:eastAsia="ru-RU"/>
        </w:rPr>
        <w:t>На рынке, где господствуют олигополии, величина спроса увеличивается при снижении цен и уменьшается при их росте. Однако ценообразование в условиях олигополии отличается определенной стабильностью среднеотраслевых цен. Здесь несколько предприятий одной отрасли практически всегда пытаются согласовать свою ценовую политику.</w:t>
      </w:r>
    </w:p>
    <w:p w:rsidR="004017C1" w:rsidRPr="00915A53" w:rsidRDefault="004017C1" w:rsidP="0073116D">
      <w:pPr>
        <w:spacing w:after="0" w:line="360" w:lineRule="auto"/>
        <w:ind w:firstLine="709"/>
        <w:jc w:val="both"/>
        <w:rPr>
          <w:rFonts w:ascii="Times New Roman" w:eastAsia="Times New Roman" w:hAnsi="Times New Roman" w:cs="Times New Roman"/>
          <w:sz w:val="28"/>
          <w:szCs w:val="28"/>
          <w:lang w:eastAsia="ru-RU"/>
        </w:rPr>
      </w:pPr>
      <w:r w:rsidRPr="00915A53">
        <w:rPr>
          <w:rFonts w:ascii="Times New Roman" w:eastAsia="Times New Roman" w:hAnsi="Times New Roman" w:cs="Times New Roman"/>
          <w:sz w:val="28"/>
          <w:szCs w:val="28"/>
          <w:lang w:eastAsia="ru-RU"/>
        </w:rPr>
        <w:t>На рынке чистой монополии цена устанавливается одним монополистом, при монопсонии - одним монопольным покупателем. На монопольном рынке устанавливается стабильный спрос, который не зависит от цены. Монопольные цены порождают монопольную прибыль.</w:t>
      </w:r>
    </w:p>
    <w:p w:rsidR="004017C1" w:rsidRPr="00915A53" w:rsidRDefault="004017C1" w:rsidP="0073116D">
      <w:pPr>
        <w:spacing w:after="0" w:line="360" w:lineRule="auto"/>
        <w:ind w:firstLine="709"/>
        <w:jc w:val="both"/>
        <w:rPr>
          <w:rFonts w:ascii="Times New Roman" w:eastAsia="Times New Roman" w:hAnsi="Times New Roman" w:cs="Times New Roman"/>
          <w:sz w:val="28"/>
          <w:szCs w:val="28"/>
          <w:lang w:eastAsia="ru-RU"/>
        </w:rPr>
      </w:pPr>
      <w:r w:rsidRPr="00915A53">
        <w:rPr>
          <w:rFonts w:ascii="Times New Roman" w:eastAsia="Times New Roman" w:hAnsi="Times New Roman" w:cs="Times New Roman"/>
          <w:sz w:val="28"/>
          <w:szCs w:val="28"/>
          <w:lang w:eastAsia="ru-RU"/>
        </w:rPr>
        <w:t>В условиях конкурентной борьбы предприятия интересуют конечные экономические результаты. Эти результаты внешне выражаютс</w:t>
      </w:r>
      <w:r w:rsidR="00E27ABE">
        <w:rPr>
          <w:rFonts w:ascii="Times New Roman" w:eastAsia="Times New Roman" w:hAnsi="Times New Roman" w:cs="Times New Roman"/>
          <w:sz w:val="28"/>
          <w:szCs w:val="28"/>
          <w:lang w:eastAsia="ru-RU"/>
        </w:rPr>
        <w:t>я в объеме продаж и прибыли</w:t>
      </w:r>
      <w:r w:rsidRPr="00915A53">
        <w:rPr>
          <w:rFonts w:ascii="Times New Roman" w:eastAsia="Times New Roman" w:hAnsi="Times New Roman" w:cs="Times New Roman"/>
          <w:sz w:val="28"/>
          <w:szCs w:val="28"/>
          <w:lang w:eastAsia="ru-RU"/>
        </w:rPr>
        <w:t>.</w:t>
      </w:r>
      <w:r w:rsidR="009D6889">
        <w:rPr>
          <w:rStyle w:val="ab"/>
          <w:rFonts w:ascii="Times New Roman" w:eastAsia="Times New Roman" w:hAnsi="Times New Roman" w:cs="Times New Roman"/>
          <w:sz w:val="28"/>
          <w:szCs w:val="28"/>
          <w:lang w:eastAsia="ru-RU"/>
        </w:rPr>
        <w:footnoteReference w:id="5"/>
      </w:r>
    </w:p>
    <w:p w:rsidR="004017C1" w:rsidRPr="00915A53" w:rsidRDefault="004017C1" w:rsidP="0073116D">
      <w:pPr>
        <w:spacing w:after="0" w:line="360" w:lineRule="auto"/>
        <w:ind w:firstLine="709"/>
        <w:jc w:val="both"/>
        <w:rPr>
          <w:rFonts w:ascii="Times New Roman" w:eastAsia="Times New Roman" w:hAnsi="Times New Roman" w:cs="Times New Roman"/>
          <w:sz w:val="28"/>
          <w:szCs w:val="28"/>
          <w:lang w:eastAsia="ru-RU"/>
        </w:rPr>
      </w:pPr>
      <w:r w:rsidRPr="00915A53">
        <w:rPr>
          <w:rFonts w:ascii="Times New Roman" w:eastAsia="Times New Roman" w:hAnsi="Times New Roman" w:cs="Times New Roman"/>
          <w:sz w:val="28"/>
          <w:szCs w:val="28"/>
          <w:lang w:eastAsia="ru-RU"/>
        </w:rPr>
        <w:t>Таким образом, конкурен</w:t>
      </w:r>
      <w:r w:rsidR="009D6889">
        <w:rPr>
          <w:rFonts w:ascii="Times New Roman" w:eastAsia="Times New Roman" w:hAnsi="Times New Roman" w:cs="Times New Roman"/>
          <w:sz w:val="28"/>
          <w:szCs w:val="28"/>
          <w:lang w:eastAsia="ru-RU"/>
        </w:rPr>
        <w:t>тоспособность предприятия (КП) –</w:t>
      </w:r>
      <w:r w:rsidRPr="00915A53">
        <w:rPr>
          <w:rFonts w:ascii="Times New Roman" w:eastAsia="Times New Roman" w:hAnsi="Times New Roman" w:cs="Times New Roman"/>
          <w:sz w:val="28"/>
          <w:szCs w:val="28"/>
          <w:lang w:eastAsia="ru-RU"/>
        </w:rPr>
        <w:t xml:space="preserve"> это его способность производить и реализовывать на рынке востребуемый товар или услугу. Кон</w:t>
      </w:r>
      <w:r w:rsidRPr="00915A53">
        <w:rPr>
          <w:rFonts w:ascii="Times New Roman" w:eastAsia="Times New Roman" w:hAnsi="Times New Roman" w:cs="Times New Roman"/>
          <w:sz w:val="28"/>
          <w:szCs w:val="28"/>
          <w:lang w:eastAsia="ru-RU"/>
        </w:rPr>
        <w:lastRenderedPageBreak/>
        <w:t>курентоспособность предприятия определяется его конкурентными преимуществами по отношению к конкурентам на конкретном рынке (внутреннем или внешнем), которые (преимущества) проявляются в процессе конкуренции предприятий на рынках (где они позиционируют свой товар или производственные, интеллектуальные, информационные ресурсы).</w:t>
      </w:r>
    </w:p>
    <w:p w:rsidR="004017C1" w:rsidRPr="003578F6" w:rsidRDefault="004017C1" w:rsidP="0073116D">
      <w:pPr>
        <w:spacing w:after="0" w:line="360" w:lineRule="auto"/>
        <w:ind w:firstLine="709"/>
        <w:jc w:val="both"/>
        <w:rPr>
          <w:rFonts w:ascii="Times New Roman" w:eastAsia="Times New Roman" w:hAnsi="Times New Roman" w:cs="Times New Roman"/>
          <w:sz w:val="28"/>
          <w:szCs w:val="28"/>
          <w:lang w:eastAsia="ru-RU"/>
        </w:rPr>
      </w:pPr>
      <w:r w:rsidRPr="003578F6">
        <w:rPr>
          <w:rFonts w:ascii="Times New Roman" w:eastAsia="Times New Roman" w:hAnsi="Times New Roman" w:cs="Times New Roman"/>
          <w:sz w:val="28"/>
          <w:szCs w:val="28"/>
          <w:lang w:eastAsia="ru-RU"/>
        </w:rPr>
        <w:t xml:space="preserve">Особенностью современных условий планирования для предприятия является поиск путей, направленных на создание конкурентного преимущества с целью выживания в неблагоприятных внешних условиях. </w:t>
      </w:r>
    </w:p>
    <w:p w:rsidR="004017C1" w:rsidRPr="003578F6" w:rsidRDefault="004017C1" w:rsidP="0073116D">
      <w:pPr>
        <w:spacing w:after="0" w:line="360" w:lineRule="auto"/>
        <w:ind w:firstLine="709"/>
        <w:jc w:val="both"/>
        <w:rPr>
          <w:rFonts w:ascii="Times New Roman" w:eastAsia="Times New Roman" w:hAnsi="Times New Roman" w:cs="Times New Roman"/>
          <w:sz w:val="28"/>
          <w:szCs w:val="28"/>
          <w:lang w:eastAsia="ru-RU"/>
        </w:rPr>
      </w:pPr>
      <w:r w:rsidRPr="003578F6">
        <w:rPr>
          <w:rFonts w:ascii="Times New Roman" w:eastAsia="Times New Roman" w:hAnsi="Times New Roman" w:cs="Times New Roman"/>
          <w:sz w:val="28"/>
          <w:szCs w:val="28"/>
          <w:lang w:eastAsia="ru-RU"/>
        </w:rPr>
        <w:t>«К успеху в условиях жесткой конкурентной борьбы могут привести следование одной из рыночных стратегий функционирования: а) стратегия лидерства в снижении издержек; б) стратегия дифференциации; в) стратегия фокусирования».</w:t>
      </w:r>
    </w:p>
    <w:p w:rsidR="004017C1" w:rsidRPr="003578F6" w:rsidRDefault="004017C1" w:rsidP="0073116D">
      <w:pPr>
        <w:spacing w:after="0" w:line="360" w:lineRule="auto"/>
        <w:ind w:firstLine="709"/>
        <w:jc w:val="both"/>
        <w:rPr>
          <w:rFonts w:ascii="Times New Roman" w:eastAsia="Times New Roman" w:hAnsi="Times New Roman" w:cs="Times New Roman"/>
          <w:sz w:val="28"/>
          <w:szCs w:val="28"/>
          <w:lang w:eastAsia="ru-RU"/>
        </w:rPr>
      </w:pPr>
      <w:r w:rsidRPr="003578F6">
        <w:rPr>
          <w:rFonts w:ascii="Times New Roman" w:eastAsia="Times New Roman" w:hAnsi="Times New Roman" w:cs="Times New Roman"/>
          <w:sz w:val="28"/>
          <w:szCs w:val="28"/>
          <w:lang w:eastAsia="ru-RU"/>
        </w:rPr>
        <w:t>Рассмотрим следующие основные виды конкурентных стратегий:</w:t>
      </w:r>
    </w:p>
    <w:p w:rsidR="004017C1" w:rsidRPr="003578F6" w:rsidRDefault="004017C1" w:rsidP="0073116D">
      <w:pPr>
        <w:spacing w:after="0" w:line="360" w:lineRule="auto"/>
        <w:ind w:firstLine="709"/>
        <w:jc w:val="both"/>
        <w:rPr>
          <w:rFonts w:ascii="Times New Roman" w:eastAsia="Times New Roman" w:hAnsi="Times New Roman" w:cs="Times New Roman"/>
          <w:sz w:val="28"/>
          <w:szCs w:val="28"/>
          <w:lang w:eastAsia="ru-RU"/>
        </w:rPr>
      </w:pPr>
      <w:r w:rsidRPr="003578F6">
        <w:rPr>
          <w:rFonts w:ascii="Times New Roman" w:eastAsia="Times New Roman" w:hAnsi="Times New Roman" w:cs="Times New Roman"/>
          <w:sz w:val="28"/>
          <w:szCs w:val="28"/>
          <w:lang w:eastAsia="ru-RU"/>
        </w:rPr>
        <w:t>Стратегия лидерства в снижении издержек - ориентирует организацию на получение дополнительной прибыли за счет экономии на постоянных издержках. Реализация такой стратегии на практике осложняется рядом обстоятельств, в частности, инфляцией, обесценивающей получаемую прибыль, отсутствием однозначной связи в современных условиях между ростом масштабов деятельности и снижением затрат, невозможностью зачастую быстро переориентировать массовое производство следствие его инерционности, привлекательностью стратегии для конкурентов.</w:t>
      </w:r>
    </w:p>
    <w:p w:rsidR="004017C1" w:rsidRPr="003578F6" w:rsidRDefault="004017C1" w:rsidP="0073116D">
      <w:pPr>
        <w:spacing w:after="0" w:line="360" w:lineRule="auto"/>
        <w:ind w:firstLine="709"/>
        <w:jc w:val="both"/>
        <w:rPr>
          <w:rFonts w:ascii="Times New Roman" w:eastAsia="Times New Roman" w:hAnsi="Times New Roman" w:cs="Times New Roman"/>
          <w:sz w:val="28"/>
          <w:szCs w:val="28"/>
          <w:lang w:eastAsia="ru-RU"/>
        </w:rPr>
      </w:pPr>
      <w:r w:rsidRPr="003578F6">
        <w:rPr>
          <w:rFonts w:ascii="Times New Roman" w:eastAsia="Times New Roman" w:hAnsi="Times New Roman" w:cs="Times New Roman"/>
          <w:sz w:val="28"/>
          <w:szCs w:val="28"/>
          <w:lang w:eastAsia="ru-RU"/>
        </w:rPr>
        <w:t xml:space="preserve"> Суть стратегии дифференциации состоит в концентрации предприятия своих усилий в нескольких приоритетных направлениях, где оно пытается достичь превосходства над другими. Поскольку эти направления могут быть самыми разнообразными, то вариантов такой стратегии на практике существует бесконечное множество. В то же время дифференциация обычно связана со значительными затратами, поэтому даже при ориентации на нее предыдущая стратегия полностью не отбрасывается. </w:t>
      </w:r>
    </w:p>
    <w:p w:rsidR="004017C1" w:rsidRPr="003578F6" w:rsidRDefault="004017C1" w:rsidP="0073116D">
      <w:pPr>
        <w:spacing w:after="0" w:line="360" w:lineRule="auto"/>
        <w:ind w:firstLine="709"/>
        <w:jc w:val="both"/>
        <w:rPr>
          <w:rFonts w:ascii="Times New Roman" w:eastAsia="Times New Roman" w:hAnsi="Times New Roman" w:cs="Times New Roman"/>
          <w:sz w:val="28"/>
          <w:szCs w:val="28"/>
          <w:lang w:eastAsia="ru-RU"/>
        </w:rPr>
      </w:pPr>
      <w:r w:rsidRPr="003578F6">
        <w:rPr>
          <w:rFonts w:ascii="Times New Roman" w:eastAsia="Times New Roman" w:hAnsi="Times New Roman" w:cs="Times New Roman"/>
          <w:sz w:val="28"/>
          <w:szCs w:val="28"/>
          <w:lang w:eastAsia="ru-RU"/>
        </w:rPr>
        <w:t>Стратегия фокусирования основывается на выборе какого-то из сегментов отраслевого рынка и достижении на нем безусловных конкурентных преимуществ путем реализации одной из двух описанных выше стратегий. Эти преимущества можно потерять вследствие высоких затрат, недостаточной дифференциации деятельно</w:t>
      </w:r>
      <w:r w:rsidRPr="003578F6">
        <w:rPr>
          <w:rFonts w:ascii="Times New Roman" w:eastAsia="Times New Roman" w:hAnsi="Times New Roman" w:cs="Times New Roman"/>
          <w:sz w:val="28"/>
          <w:szCs w:val="28"/>
          <w:lang w:eastAsia="ru-RU"/>
        </w:rPr>
        <w:lastRenderedPageBreak/>
        <w:t>сти или продукта, а также возможности легкого проникновения в этот сегмент конкурентов.</w:t>
      </w:r>
    </w:p>
    <w:p w:rsidR="004017C1" w:rsidRPr="003578F6" w:rsidRDefault="004017C1" w:rsidP="0073116D">
      <w:pPr>
        <w:spacing w:after="0" w:line="360" w:lineRule="auto"/>
        <w:ind w:firstLine="709"/>
        <w:jc w:val="both"/>
        <w:rPr>
          <w:rFonts w:ascii="Times New Roman" w:eastAsia="Times New Roman" w:hAnsi="Times New Roman" w:cs="Times New Roman"/>
          <w:sz w:val="28"/>
          <w:szCs w:val="28"/>
          <w:lang w:eastAsia="ru-RU"/>
        </w:rPr>
      </w:pPr>
      <w:r w:rsidRPr="003578F6">
        <w:rPr>
          <w:rFonts w:ascii="Times New Roman" w:eastAsia="Times New Roman" w:hAnsi="Times New Roman" w:cs="Times New Roman"/>
          <w:sz w:val="28"/>
          <w:szCs w:val="28"/>
          <w:lang w:eastAsia="ru-RU"/>
        </w:rPr>
        <w:t>Предприятие не сумевшее направить свою стратегию по одному из этих направлений, оказывается уязвимым в стратегическом отношении, испытывая нехватку инвестиций, сокращая масштабы своей деятельности.</w:t>
      </w:r>
      <w:r w:rsidR="00553A64">
        <w:rPr>
          <w:rStyle w:val="ab"/>
          <w:rFonts w:ascii="Times New Roman" w:eastAsia="Times New Roman" w:hAnsi="Times New Roman" w:cs="Times New Roman"/>
          <w:sz w:val="28"/>
          <w:szCs w:val="28"/>
          <w:lang w:eastAsia="ru-RU"/>
        </w:rPr>
        <w:footnoteReference w:id="6"/>
      </w:r>
    </w:p>
    <w:p w:rsidR="004017C1" w:rsidRPr="003578F6" w:rsidRDefault="004017C1" w:rsidP="0073116D">
      <w:pPr>
        <w:spacing w:after="0" w:line="360" w:lineRule="auto"/>
        <w:ind w:firstLine="709"/>
        <w:jc w:val="both"/>
        <w:rPr>
          <w:rFonts w:ascii="Times New Roman" w:eastAsia="Times New Roman" w:hAnsi="Times New Roman" w:cs="Times New Roman"/>
          <w:sz w:val="28"/>
          <w:szCs w:val="28"/>
          <w:lang w:eastAsia="ru-RU"/>
        </w:rPr>
      </w:pPr>
      <w:r w:rsidRPr="003578F6">
        <w:rPr>
          <w:rFonts w:ascii="Times New Roman" w:eastAsia="Times New Roman" w:hAnsi="Times New Roman" w:cs="Times New Roman"/>
          <w:sz w:val="28"/>
          <w:szCs w:val="28"/>
          <w:lang w:eastAsia="ru-RU"/>
        </w:rPr>
        <w:t>Не менее важным в условиях выживания является необходимость следования предприятия маркетинговым стратегиям. Можно выделить четыре основных вида маркетинговых стратегий: недифференцированный маркетинг, концентрированный маркетинг, сегментация товара, дифференциация товара.</w:t>
      </w:r>
    </w:p>
    <w:p w:rsidR="004017C1" w:rsidRPr="003578F6" w:rsidRDefault="004017C1" w:rsidP="0073116D">
      <w:pPr>
        <w:spacing w:after="0" w:line="360" w:lineRule="auto"/>
        <w:ind w:firstLine="709"/>
        <w:jc w:val="both"/>
        <w:rPr>
          <w:rFonts w:ascii="Times New Roman" w:eastAsia="Times New Roman" w:hAnsi="Times New Roman" w:cs="Times New Roman"/>
          <w:sz w:val="28"/>
          <w:szCs w:val="28"/>
          <w:lang w:eastAsia="ru-RU"/>
        </w:rPr>
      </w:pPr>
      <w:r w:rsidRPr="003578F6">
        <w:rPr>
          <w:rFonts w:ascii="Times New Roman" w:eastAsia="Times New Roman" w:hAnsi="Times New Roman" w:cs="Times New Roman"/>
          <w:sz w:val="28"/>
          <w:szCs w:val="28"/>
          <w:lang w:eastAsia="ru-RU"/>
        </w:rPr>
        <w:t>Недифференцированный маркетинг включает такие характеристики как единообразная, стандартизированная, однородная номенклатура товаров. Следуя этой стратегии, предприятие выпускает один или всего лишь несколько стандартных видов товаров, реализуемых на всех рынках однотипно. Преимуществами такой стратегии являются большая степень экономичности, так как издержки по производству товара и организации сбыта сведены к минимуму за счет больших масштабов производства. Недостатками является отсутствие возможности выйти на другие аналогичные сегменты рынка, то есть не используются благоприятные условия рыночной конъюнктуры, при этом повышен уровень риска.</w:t>
      </w:r>
    </w:p>
    <w:p w:rsidR="004017C1" w:rsidRPr="003578F6" w:rsidRDefault="004017C1" w:rsidP="0073116D">
      <w:pPr>
        <w:spacing w:after="0" w:line="360" w:lineRule="auto"/>
        <w:ind w:firstLine="709"/>
        <w:jc w:val="both"/>
        <w:rPr>
          <w:rFonts w:ascii="Times New Roman" w:eastAsia="Times New Roman" w:hAnsi="Times New Roman" w:cs="Times New Roman"/>
          <w:sz w:val="28"/>
          <w:szCs w:val="28"/>
          <w:lang w:eastAsia="ru-RU"/>
        </w:rPr>
      </w:pPr>
      <w:r w:rsidRPr="003578F6">
        <w:rPr>
          <w:rFonts w:ascii="Times New Roman" w:eastAsia="Times New Roman" w:hAnsi="Times New Roman" w:cs="Times New Roman"/>
          <w:sz w:val="28"/>
          <w:szCs w:val="28"/>
          <w:lang w:eastAsia="ru-RU"/>
        </w:rPr>
        <w:t>При концентрированном маркетинге предприятие концентрирует свою деятельность на одном сегменте рынка. Преимущества: вследствие значительных масштабов производства затраты на производство товаров и рекламу сокращены (но в меньшей степени, чем при недифференцированном маркетинге). Недостатки: как и в случае недифференцированного маркетинга, отсутствует распределение риска.</w:t>
      </w:r>
    </w:p>
    <w:p w:rsidR="004017C1" w:rsidRPr="003578F6" w:rsidRDefault="004017C1" w:rsidP="0073116D">
      <w:pPr>
        <w:spacing w:after="0" w:line="360" w:lineRule="auto"/>
        <w:ind w:firstLine="709"/>
        <w:jc w:val="both"/>
        <w:rPr>
          <w:rFonts w:ascii="Times New Roman" w:eastAsia="Times New Roman" w:hAnsi="Times New Roman" w:cs="Times New Roman"/>
          <w:sz w:val="28"/>
          <w:szCs w:val="28"/>
          <w:lang w:eastAsia="ru-RU"/>
        </w:rPr>
      </w:pPr>
      <w:r w:rsidRPr="003578F6">
        <w:rPr>
          <w:rFonts w:ascii="Times New Roman" w:eastAsia="Times New Roman" w:hAnsi="Times New Roman" w:cs="Times New Roman"/>
          <w:sz w:val="28"/>
          <w:szCs w:val="28"/>
          <w:lang w:eastAsia="ru-RU"/>
        </w:rPr>
        <w:t xml:space="preserve">Сегментация товара включает такие характеристики, как различная номенклатура товаров, имеющая дивергентный характер. Компания производит разные виды товаров, каждый из которых направлен на удовлетворение соответствующего сегмента рынка со своими условиями конъюнктуры. Преимущества: широкая зона </w:t>
      </w:r>
      <w:r w:rsidRPr="003578F6">
        <w:rPr>
          <w:rFonts w:ascii="Times New Roman" w:eastAsia="Times New Roman" w:hAnsi="Times New Roman" w:cs="Times New Roman"/>
          <w:sz w:val="28"/>
          <w:szCs w:val="28"/>
          <w:lang w:eastAsia="ru-RU"/>
        </w:rPr>
        <w:lastRenderedPageBreak/>
        <w:t>охвата рынка, высокая степень распределения риска. Недостатки: издержки на производство товарной единицы, большие расходы на рекламу.</w:t>
      </w:r>
    </w:p>
    <w:p w:rsidR="004017C1" w:rsidRPr="003578F6" w:rsidRDefault="004017C1" w:rsidP="0073116D">
      <w:pPr>
        <w:spacing w:after="0" w:line="360" w:lineRule="auto"/>
        <w:ind w:firstLine="709"/>
        <w:jc w:val="both"/>
        <w:rPr>
          <w:rFonts w:ascii="Times New Roman" w:eastAsia="Times New Roman" w:hAnsi="Times New Roman" w:cs="Times New Roman"/>
          <w:sz w:val="28"/>
          <w:szCs w:val="28"/>
          <w:lang w:eastAsia="ru-RU"/>
        </w:rPr>
      </w:pPr>
      <w:r w:rsidRPr="003578F6">
        <w:rPr>
          <w:rFonts w:ascii="Times New Roman" w:eastAsia="Times New Roman" w:hAnsi="Times New Roman" w:cs="Times New Roman"/>
          <w:sz w:val="28"/>
          <w:szCs w:val="28"/>
          <w:lang w:eastAsia="ru-RU"/>
        </w:rPr>
        <w:t xml:space="preserve">Дифференциация товара - единообразная, стандартизированная, однородная номенклатура товаров с «псевдодифференциацией». Эта стратегия предполагает ряд характерных моментов: </w:t>
      </w:r>
    </w:p>
    <w:p w:rsidR="004017C1" w:rsidRPr="008B41F8" w:rsidRDefault="004017C1" w:rsidP="0073116D">
      <w:pPr>
        <w:pStyle w:val="a3"/>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8B41F8">
        <w:rPr>
          <w:rFonts w:ascii="Times New Roman" w:eastAsia="Times New Roman" w:hAnsi="Times New Roman" w:cs="Times New Roman"/>
          <w:sz w:val="28"/>
          <w:szCs w:val="28"/>
          <w:lang w:eastAsia="ru-RU"/>
        </w:rPr>
        <w:t xml:space="preserve">компания производит в основном один и тот же товар, но с небольшими изменениями (например, с разной маркировкой, цветом и т.п.), в том числе в организации сбыта (в соответствии с сегментами рынка); </w:t>
      </w:r>
    </w:p>
    <w:p w:rsidR="004017C1" w:rsidRPr="008B41F8" w:rsidRDefault="004017C1" w:rsidP="0073116D">
      <w:pPr>
        <w:pStyle w:val="a3"/>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8B41F8">
        <w:rPr>
          <w:rFonts w:ascii="Times New Roman" w:eastAsia="Times New Roman" w:hAnsi="Times New Roman" w:cs="Times New Roman"/>
          <w:sz w:val="28"/>
          <w:szCs w:val="28"/>
          <w:lang w:eastAsia="ru-RU"/>
        </w:rPr>
        <w:t>компания производит один и тот же товар, но с изменениями в области организации его сбыта. Преимущества: издержки на производство товарной единицы невысоки, большая доля охвата рынка. Недостатки: поскольку преимущества продукции могут не соответствовать действительности, покупатели могут менять одну марку товара на другую, стремясь получить выгоду. Успех стратегии зависит от того, насколько потребитель верит, что объявляемые преимущества реальны.</w:t>
      </w:r>
    </w:p>
    <w:p w:rsidR="004017C1" w:rsidRPr="003578F6" w:rsidRDefault="004017C1" w:rsidP="0073116D">
      <w:pPr>
        <w:spacing w:after="0" w:line="360" w:lineRule="auto"/>
        <w:ind w:firstLine="709"/>
        <w:jc w:val="both"/>
        <w:rPr>
          <w:rFonts w:ascii="Times New Roman" w:eastAsia="Times New Roman" w:hAnsi="Times New Roman" w:cs="Times New Roman"/>
          <w:sz w:val="28"/>
          <w:szCs w:val="28"/>
          <w:lang w:eastAsia="ru-RU"/>
        </w:rPr>
      </w:pPr>
      <w:r w:rsidRPr="003578F6">
        <w:rPr>
          <w:rFonts w:ascii="Times New Roman" w:eastAsia="Times New Roman" w:hAnsi="Times New Roman" w:cs="Times New Roman"/>
          <w:sz w:val="28"/>
          <w:szCs w:val="28"/>
          <w:lang w:eastAsia="ru-RU"/>
        </w:rPr>
        <w:t xml:space="preserve">Для реализации маркетинговых стратегий большое значение имеет разработка ее основных коммуникационных задач, которые сами могут быть сформулированы как стратегические концепции предприятия. </w:t>
      </w:r>
    </w:p>
    <w:p w:rsidR="004017C1" w:rsidRPr="003578F6" w:rsidRDefault="004017C1" w:rsidP="0073116D">
      <w:pPr>
        <w:spacing w:after="0" w:line="360" w:lineRule="auto"/>
        <w:ind w:firstLine="709"/>
        <w:jc w:val="both"/>
        <w:rPr>
          <w:rFonts w:ascii="Times New Roman" w:eastAsia="Times New Roman" w:hAnsi="Times New Roman" w:cs="Times New Roman"/>
          <w:sz w:val="28"/>
          <w:szCs w:val="28"/>
          <w:lang w:eastAsia="ru-RU"/>
        </w:rPr>
      </w:pPr>
      <w:r w:rsidRPr="003578F6">
        <w:rPr>
          <w:rFonts w:ascii="Times New Roman" w:eastAsia="Times New Roman" w:hAnsi="Times New Roman" w:cs="Times New Roman"/>
          <w:sz w:val="28"/>
          <w:szCs w:val="28"/>
          <w:lang w:eastAsia="ru-RU"/>
        </w:rPr>
        <w:t>Стратегии коммуникации и стимулирования разрабатываются специалистом по планированию, работающим вместе с представителем предприятия, который будет отвечать за реализацию данного проекта. Эти специалисты изучают все аспекты товара, рынка, каналов сбыта, задание по прибыли и фонд ассигнований на рекламу товара; составляют план рекламной кампании.</w:t>
      </w:r>
    </w:p>
    <w:p w:rsidR="004017C1" w:rsidRPr="003578F6" w:rsidRDefault="004017C1" w:rsidP="0073116D">
      <w:pPr>
        <w:spacing w:after="0" w:line="360" w:lineRule="auto"/>
        <w:ind w:firstLine="709"/>
        <w:jc w:val="both"/>
        <w:rPr>
          <w:rFonts w:ascii="Times New Roman" w:eastAsia="Times New Roman" w:hAnsi="Times New Roman" w:cs="Times New Roman"/>
          <w:sz w:val="28"/>
          <w:szCs w:val="28"/>
          <w:lang w:eastAsia="ru-RU"/>
        </w:rPr>
      </w:pPr>
      <w:r w:rsidRPr="003578F6">
        <w:rPr>
          <w:rFonts w:ascii="Times New Roman" w:eastAsia="Times New Roman" w:hAnsi="Times New Roman" w:cs="Times New Roman"/>
          <w:sz w:val="28"/>
          <w:szCs w:val="28"/>
          <w:lang w:eastAsia="ru-RU"/>
        </w:rPr>
        <w:t xml:space="preserve">Состав комплекса стимулирования во многом зависит от того, какой стратегией обеспечения продаж пользуется фирма - стратегией проталкивания товара или стратегией привлечения к товару. </w:t>
      </w:r>
    </w:p>
    <w:p w:rsidR="004017C1" w:rsidRPr="003578F6" w:rsidRDefault="004017C1" w:rsidP="0073116D">
      <w:pPr>
        <w:spacing w:after="0" w:line="360" w:lineRule="auto"/>
        <w:ind w:firstLine="709"/>
        <w:jc w:val="both"/>
        <w:rPr>
          <w:rFonts w:ascii="Times New Roman" w:eastAsia="Times New Roman" w:hAnsi="Times New Roman" w:cs="Times New Roman"/>
          <w:sz w:val="28"/>
          <w:szCs w:val="28"/>
          <w:lang w:eastAsia="ru-RU"/>
        </w:rPr>
      </w:pPr>
      <w:r w:rsidRPr="003578F6">
        <w:rPr>
          <w:rFonts w:ascii="Times New Roman" w:eastAsia="Times New Roman" w:hAnsi="Times New Roman" w:cs="Times New Roman"/>
          <w:sz w:val="28"/>
          <w:szCs w:val="28"/>
          <w:lang w:eastAsia="ru-RU"/>
        </w:rPr>
        <w:t>Стратегия проталкивания товара предполагает использование торгового персонала и стимулирования сферы торговли для проталкивания товара по каналам товародвижения. Производитель агрессивно навязывает товар оптовикам, оптовики агрессивно навязывают товар розничным торговцам, а розничные торговцы его покупателям.</w:t>
      </w:r>
    </w:p>
    <w:p w:rsidR="004017C1" w:rsidRPr="003578F6" w:rsidRDefault="004017C1" w:rsidP="0073116D">
      <w:pPr>
        <w:spacing w:after="0" w:line="360" w:lineRule="auto"/>
        <w:ind w:firstLine="709"/>
        <w:jc w:val="both"/>
        <w:rPr>
          <w:rFonts w:ascii="Times New Roman" w:eastAsia="Times New Roman" w:hAnsi="Times New Roman" w:cs="Times New Roman"/>
          <w:sz w:val="28"/>
          <w:szCs w:val="28"/>
          <w:lang w:eastAsia="ru-RU"/>
        </w:rPr>
      </w:pPr>
      <w:r w:rsidRPr="003578F6">
        <w:rPr>
          <w:rFonts w:ascii="Times New Roman" w:eastAsia="Times New Roman" w:hAnsi="Times New Roman" w:cs="Times New Roman"/>
          <w:sz w:val="28"/>
          <w:szCs w:val="28"/>
          <w:lang w:eastAsia="ru-RU"/>
        </w:rPr>
        <w:lastRenderedPageBreak/>
        <w:t xml:space="preserve">Стратегия привлечения потребителей к товару предполагает затраты на рекламу и стимулирование потребителей с целью формирования спроса с их стороны. </w:t>
      </w:r>
    </w:p>
    <w:p w:rsidR="004017C1" w:rsidRPr="003578F6" w:rsidRDefault="004017C1" w:rsidP="0073116D">
      <w:pPr>
        <w:spacing w:after="0" w:line="360" w:lineRule="auto"/>
        <w:ind w:firstLine="709"/>
        <w:jc w:val="both"/>
        <w:rPr>
          <w:rFonts w:ascii="Times New Roman" w:eastAsia="Times New Roman" w:hAnsi="Times New Roman" w:cs="Times New Roman"/>
          <w:sz w:val="28"/>
          <w:szCs w:val="28"/>
          <w:lang w:eastAsia="ru-RU"/>
        </w:rPr>
      </w:pPr>
      <w:r w:rsidRPr="003578F6">
        <w:rPr>
          <w:rFonts w:ascii="Times New Roman" w:eastAsia="Times New Roman" w:hAnsi="Times New Roman" w:cs="Times New Roman"/>
          <w:sz w:val="28"/>
          <w:szCs w:val="28"/>
          <w:lang w:eastAsia="ru-RU"/>
        </w:rPr>
        <w:t>В случае успеха такого подхода потребители начнут спрашивать товар у своих розничных торговцев, розничные торговцы - у оптовиков, а оптовики у производителей. Предприятия придерживаются разных точек зрения на использование стратегий проталкивания или привлечения.</w:t>
      </w:r>
    </w:p>
    <w:p w:rsidR="004017C1" w:rsidRPr="003578F6" w:rsidRDefault="004017C1" w:rsidP="0073116D">
      <w:pPr>
        <w:spacing w:after="0" w:line="360" w:lineRule="auto"/>
        <w:ind w:firstLine="709"/>
        <w:jc w:val="both"/>
        <w:rPr>
          <w:rFonts w:ascii="Times New Roman" w:eastAsia="Times New Roman" w:hAnsi="Times New Roman" w:cs="Times New Roman"/>
          <w:sz w:val="28"/>
          <w:szCs w:val="28"/>
          <w:lang w:eastAsia="ru-RU"/>
        </w:rPr>
      </w:pPr>
      <w:r w:rsidRPr="003578F6">
        <w:rPr>
          <w:rFonts w:ascii="Times New Roman" w:eastAsia="Times New Roman" w:hAnsi="Times New Roman" w:cs="Times New Roman"/>
          <w:sz w:val="28"/>
          <w:szCs w:val="28"/>
          <w:lang w:eastAsia="ru-RU"/>
        </w:rPr>
        <w:t>Стратегии контроля над каналами распределения. Желание располагать большей степенью контроля над каналами распределения ведет к вертикальным стратегиям, которые рассматриваются как:</w:t>
      </w:r>
    </w:p>
    <w:p w:rsidR="004017C1" w:rsidRPr="008B41F8" w:rsidRDefault="004017C1" w:rsidP="0073116D">
      <w:pPr>
        <w:pStyle w:val="a3"/>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8B41F8">
        <w:rPr>
          <w:rFonts w:ascii="Times New Roman" w:eastAsia="Times New Roman" w:hAnsi="Times New Roman" w:cs="Times New Roman"/>
          <w:sz w:val="28"/>
          <w:szCs w:val="28"/>
          <w:lang w:eastAsia="ru-RU"/>
        </w:rPr>
        <w:t>Интеграция вперед (продвижение товара). Предприятие - изготовитель приобретает право собственности и контроля над дистрибьютерами.</w:t>
      </w:r>
    </w:p>
    <w:p w:rsidR="004017C1" w:rsidRPr="008B41F8" w:rsidRDefault="004017C1" w:rsidP="0073116D">
      <w:pPr>
        <w:pStyle w:val="a3"/>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8B41F8">
        <w:rPr>
          <w:rFonts w:ascii="Times New Roman" w:eastAsia="Times New Roman" w:hAnsi="Times New Roman" w:cs="Times New Roman"/>
          <w:sz w:val="28"/>
          <w:szCs w:val="28"/>
          <w:lang w:eastAsia="ru-RU"/>
        </w:rPr>
        <w:t>Интеграция назад (в направлении, обратном движению товара). В данном случае, дистрибьютеры получают контроль над поставщиками продукции.</w:t>
      </w:r>
    </w:p>
    <w:p w:rsidR="004017C1" w:rsidRPr="008B41F8" w:rsidRDefault="004017C1" w:rsidP="0073116D">
      <w:pPr>
        <w:pStyle w:val="a3"/>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8B41F8">
        <w:rPr>
          <w:rFonts w:ascii="Times New Roman" w:eastAsia="Times New Roman" w:hAnsi="Times New Roman" w:cs="Times New Roman"/>
          <w:sz w:val="28"/>
          <w:szCs w:val="28"/>
          <w:lang w:eastAsia="ru-RU"/>
        </w:rPr>
        <w:t xml:space="preserve">«Продвижение» вперед - позитивная кооперация с розничной торговой сетью, но не контроль над ней. </w:t>
      </w:r>
    </w:p>
    <w:p w:rsidR="004017C1" w:rsidRPr="003578F6" w:rsidRDefault="004017C1" w:rsidP="0073116D">
      <w:pPr>
        <w:spacing w:after="0" w:line="360" w:lineRule="auto"/>
        <w:ind w:firstLine="709"/>
        <w:jc w:val="both"/>
        <w:rPr>
          <w:rFonts w:ascii="Times New Roman" w:eastAsia="Times New Roman" w:hAnsi="Times New Roman" w:cs="Times New Roman"/>
          <w:sz w:val="28"/>
          <w:szCs w:val="28"/>
          <w:lang w:eastAsia="ru-RU"/>
        </w:rPr>
      </w:pPr>
      <w:r w:rsidRPr="003578F6">
        <w:rPr>
          <w:rFonts w:ascii="Times New Roman" w:eastAsia="Times New Roman" w:hAnsi="Times New Roman" w:cs="Times New Roman"/>
          <w:sz w:val="28"/>
          <w:szCs w:val="28"/>
          <w:lang w:eastAsia="ru-RU"/>
        </w:rPr>
        <w:t xml:space="preserve">«Для всех лидеров рынка можно выделить две общие черты. Во-первых, постановка амбициозных целей и, во-вторых, тщательная разработка и последующее внедрение маркетинговой стратегии. Без преувеличения можно сказать, что разработка стратегии - это искусство, которым владеют успешные предприниматели. Компании должны ясно представлять, какие товары и для каких потребителей они должны выводить на рынок». </w:t>
      </w:r>
    </w:p>
    <w:p w:rsidR="004017C1" w:rsidRDefault="004017C1" w:rsidP="0073116D">
      <w:pPr>
        <w:spacing w:after="0" w:line="360" w:lineRule="auto"/>
        <w:ind w:firstLine="709"/>
        <w:jc w:val="both"/>
        <w:rPr>
          <w:rFonts w:ascii="Times New Roman" w:eastAsia="Times New Roman" w:hAnsi="Times New Roman" w:cs="Times New Roman"/>
          <w:sz w:val="28"/>
          <w:szCs w:val="28"/>
          <w:lang w:eastAsia="ru-RU"/>
        </w:rPr>
      </w:pPr>
    </w:p>
    <w:p w:rsidR="004017C1" w:rsidRPr="0073116D" w:rsidRDefault="004017C1" w:rsidP="00C12B52">
      <w:pPr>
        <w:pStyle w:val="2"/>
        <w:rPr>
          <w:rFonts w:eastAsia="Times New Roman"/>
          <w:lang w:eastAsia="ru-RU"/>
        </w:rPr>
      </w:pPr>
      <w:bookmarkStart w:id="12" w:name="_Toc503232861"/>
      <w:r w:rsidRPr="0073116D">
        <w:rPr>
          <w:rFonts w:eastAsia="Times New Roman"/>
          <w:lang w:eastAsia="ru-RU"/>
        </w:rPr>
        <w:t>1.2. Факторы, влияющие на конкурентоспособность предприятия</w:t>
      </w:r>
      <w:bookmarkEnd w:id="12"/>
    </w:p>
    <w:p w:rsidR="004017C1" w:rsidRPr="00E20E23" w:rsidRDefault="004017C1" w:rsidP="0073116D">
      <w:pPr>
        <w:spacing w:after="0" w:line="360" w:lineRule="auto"/>
        <w:ind w:firstLine="709"/>
        <w:jc w:val="both"/>
        <w:rPr>
          <w:rFonts w:ascii="Times New Roman" w:eastAsia="Times New Roman" w:hAnsi="Times New Roman" w:cs="Times New Roman"/>
          <w:sz w:val="28"/>
          <w:szCs w:val="28"/>
          <w:lang w:eastAsia="ru-RU"/>
        </w:rPr>
      </w:pPr>
    </w:p>
    <w:p w:rsidR="004017C1" w:rsidRPr="00E20E23" w:rsidRDefault="004017C1" w:rsidP="0073116D">
      <w:pPr>
        <w:spacing w:after="0" w:line="360" w:lineRule="auto"/>
        <w:ind w:firstLine="709"/>
        <w:jc w:val="both"/>
        <w:rPr>
          <w:rFonts w:ascii="Times New Roman" w:eastAsia="Times New Roman" w:hAnsi="Times New Roman" w:cs="Times New Roman"/>
          <w:sz w:val="28"/>
          <w:szCs w:val="28"/>
          <w:lang w:eastAsia="ru-RU"/>
        </w:rPr>
      </w:pPr>
      <w:r w:rsidRPr="00E20E23">
        <w:rPr>
          <w:rFonts w:ascii="Times New Roman" w:eastAsia="Times New Roman" w:hAnsi="Times New Roman" w:cs="Times New Roman"/>
          <w:sz w:val="28"/>
          <w:szCs w:val="28"/>
          <w:lang w:eastAsia="ru-RU"/>
        </w:rPr>
        <w:t>Факторы внешней среды</w:t>
      </w:r>
      <w:r>
        <w:rPr>
          <w:rFonts w:ascii="Times New Roman" w:eastAsia="Times New Roman" w:hAnsi="Times New Roman" w:cs="Times New Roman"/>
          <w:sz w:val="28"/>
          <w:szCs w:val="28"/>
          <w:lang w:eastAsia="ru-RU"/>
        </w:rPr>
        <w:t>:</w:t>
      </w:r>
    </w:p>
    <w:p w:rsidR="004017C1" w:rsidRPr="00E20E23" w:rsidRDefault="004017C1" w:rsidP="0073116D">
      <w:pPr>
        <w:spacing w:after="0" w:line="360" w:lineRule="auto"/>
        <w:ind w:firstLine="709"/>
        <w:jc w:val="both"/>
        <w:rPr>
          <w:rFonts w:ascii="Times New Roman" w:eastAsia="Times New Roman" w:hAnsi="Times New Roman" w:cs="Times New Roman"/>
          <w:sz w:val="28"/>
          <w:szCs w:val="20"/>
          <w:lang w:eastAsia="ru-RU"/>
        </w:rPr>
      </w:pPr>
      <w:r w:rsidRPr="00E20E23">
        <w:rPr>
          <w:rFonts w:ascii="Times New Roman" w:eastAsia="Times New Roman" w:hAnsi="Times New Roman" w:cs="Times New Roman"/>
          <w:sz w:val="28"/>
          <w:szCs w:val="20"/>
          <w:lang w:eastAsia="ru-RU"/>
        </w:rPr>
        <w:t xml:space="preserve">Под внешней средой организации понимаются все условия и факторы, возникающие в окружающей среде, независимо от деятельности конкретной фирмы, но оказывающие или могущие оказать воздействие на её функционирование. </w:t>
      </w:r>
    </w:p>
    <w:p w:rsidR="004017C1" w:rsidRPr="00E20E23" w:rsidRDefault="004017C1" w:rsidP="0073116D">
      <w:pPr>
        <w:spacing w:after="0" w:line="360" w:lineRule="auto"/>
        <w:ind w:firstLine="709"/>
        <w:jc w:val="both"/>
        <w:rPr>
          <w:rFonts w:ascii="Times New Roman" w:eastAsia="Times New Roman" w:hAnsi="Times New Roman" w:cs="Times New Roman"/>
          <w:sz w:val="28"/>
          <w:szCs w:val="28"/>
          <w:lang w:eastAsia="ru-RU"/>
        </w:rPr>
      </w:pPr>
      <w:r w:rsidRPr="00E20E23">
        <w:rPr>
          <w:rFonts w:ascii="Times New Roman" w:eastAsia="Times New Roman" w:hAnsi="Times New Roman" w:cs="Times New Roman"/>
          <w:sz w:val="28"/>
          <w:szCs w:val="28"/>
          <w:lang w:eastAsia="ru-RU"/>
        </w:rPr>
        <w:t>Анализ внешней среды</w:t>
      </w:r>
      <w:r w:rsidRPr="00E20E23">
        <w:rPr>
          <w:rFonts w:ascii="Times New Roman" w:eastAsia="Times New Roman" w:hAnsi="Times New Roman" w:cs="Times New Roman"/>
          <w:i/>
          <w:sz w:val="28"/>
          <w:szCs w:val="28"/>
          <w:lang w:eastAsia="ru-RU"/>
        </w:rPr>
        <w:t xml:space="preserve"> </w:t>
      </w:r>
      <w:r w:rsidRPr="00E20E23">
        <w:rPr>
          <w:rFonts w:ascii="Times New Roman" w:eastAsia="Times New Roman" w:hAnsi="Times New Roman" w:cs="Times New Roman"/>
          <w:sz w:val="28"/>
          <w:szCs w:val="28"/>
          <w:lang w:eastAsia="ru-RU"/>
        </w:rPr>
        <w:t xml:space="preserve">представляет собой процесс, посредством которого можно контролировать внешние по отношению к организации факторы, чтобы </w:t>
      </w:r>
      <w:r w:rsidRPr="00E20E23">
        <w:rPr>
          <w:rFonts w:ascii="Times New Roman" w:eastAsia="Times New Roman" w:hAnsi="Times New Roman" w:cs="Times New Roman"/>
          <w:sz w:val="28"/>
          <w:szCs w:val="28"/>
          <w:lang w:eastAsia="ru-RU"/>
        </w:rPr>
        <w:lastRenderedPageBreak/>
        <w:t>определить возможности и угрозы для фирмы. Он дает организации время для прогнозирования возможностей, время для составления плана на случай непредвиденных обстоятельств, время для разработки системы раннего предупреждения на случай возможных угроз и время на разработку стратегий, которые могут превратить прежние угрозы в любые выгодные возможности. Угрозы и возможности, с которыми сталкивается организация, обычно можно выделить в се</w:t>
      </w:r>
      <w:r w:rsidR="00E27ABE">
        <w:rPr>
          <w:rFonts w:ascii="Times New Roman" w:eastAsia="Times New Roman" w:hAnsi="Times New Roman" w:cs="Times New Roman"/>
          <w:sz w:val="28"/>
          <w:szCs w:val="28"/>
          <w:lang w:eastAsia="ru-RU"/>
        </w:rPr>
        <w:t>мь компонент.</w:t>
      </w:r>
      <w:r w:rsidR="000F6838">
        <w:rPr>
          <w:rStyle w:val="ab"/>
          <w:rFonts w:ascii="Times New Roman" w:eastAsia="Times New Roman" w:hAnsi="Times New Roman" w:cs="Times New Roman"/>
          <w:sz w:val="28"/>
          <w:szCs w:val="28"/>
          <w:lang w:eastAsia="ru-RU"/>
        </w:rPr>
        <w:footnoteReference w:id="7"/>
      </w:r>
    </w:p>
    <w:p w:rsidR="004017C1" w:rsidRPr="00E20E23" w:rsidRDefault="004017C1" w:rsidP="0073116D">
      <w:pPr>
        <w:spacing w:after="0" w:line="360" w:lineRule="auto"/>
        <w:ind w:firstLine="709"/>
        <w:jc w:val="both"/>
        <w:rPr>
          <w:rFonts w:ascii="Times New Roman" w:eastAsia="Times New Roman" w:hAnsi="Times New Roman" w:cs="Times New Roman"/>
          <w:b/>
          <w:sz w:val="28"/>
          <w:szCs w:val="28"/>
          <w:lang w:eastAsia="ru-RU"/>
        </w:rPr>
      </w:pPr>
      <w:r w:rsidRPr="00E20E23">
        <w:rPr>
          <w:rFonts w:ascii="Times New Roman" w:eastAsia="Times New Roman" w:hAnsi="Times New Roman" w:cs="Times New Roman"/>
          <w:sz w:val="28"/>
          <w:szCs w:val="28"/>
          <w:lang w:eastAsia="ru-RU"/>
        </w:rPr>
        <w:t>1) Экономические факторы.</w:t>
      </w:r>
    </w:p>
    <w:p w:rsidR="004017C1" w:rsidRPr="00E20E23" w:rsidRDefault="004017C1" w:rsidP="0073116D">
      <w:pPr>
        <w:spacing w:after="0" w:line="360" w:lineRule="auto"/>
        <w:ind w:firstLine="709"/>
        <w:jc w:val="both"/>
        <w:rPr>
          <w:rFonts w:ascii="Times New Roman" w:eastAsia="Times New Roman" w:hAnsi="Times New Roman" w:cs="Times New Roman"/>
          <w:sz w:val="28"/>
          <w:szCs w:val="28"/>
          <w:lang w:eastAsia="ru-RU"/>
        </w:rPr>
      </w:pPr>
      <w:r w:rsidRPr="00E20E23">
        <w:rPr>
          <w:rFonts w:ascii="Times New Roman" w:eastAsia="Times New Roman" w:hAnsi="Times New Roman" w:cs="Times New Roman"/>
          <w:sz w:val="28"/>
          <w:szCs w:val="28"/>
          <w:lang w:eastAsia="ru-RU"/>
        </w:rPr>
        <w:t>Изучение экономической компоненты макроокружения позволяет понять то, как формируются и распределяются ресурсы. Оно предполагает анализ таких характеристик, как величина валового национального продукта, темпы инфляции, уровень безработицы и т.п. Каждый из этих факторов может представлять либо угрозу, либо новую возможность для фирмы. Что для одной организации представляется экономической угрозой, другая воспринимает как возможность.</w:t>
      </w:r>
    </w:p>
    <w:p w:rsidR="004017C1" w:rsidRPr="00E20E23" w:rsidRDefault="004017C1" w:rsidP="0073116D">
      <w:pPr>
        <w:spacing w:after="0" w:line="360" w:lineRule="auto"/>
        <w:ind w:firstLine="709"/>
        <w:jc w:val="both"/>
        <w:rPr>
          <w:rFonts w:ascii="Times New Roman" w:eastAsia="Times New Roman" w:hAnsi="Times New Roman" w:cs="Times New Roman"/>
          <w:sz w:val="28"/>
          <w:szCs w:val="28"/>
          <w:lang w:eastAsia="ru-RU"/>
        </w:rPr>
      </w:pPr>
      <w:r w:rsidRPr="00E20E23">
        <w:rPr>
          <w:rFonts w:ascii="Times New Roman" w:eastAsia="Times New Roman" w:hAnsi="Times New Roman" w:cs="Times New Roman"/>
          <w:sz w:val="28"/>
          <w:szCs w:val="28"/>
          <w:lang w:eastAsia="ru-RU"/>
        </w:rPr>
        <w:t>2) Политические факторы.</w:t>
      </w:r>
    </w:p>
    <w:p w:rsidR="004017C1" w:rsidRPr="00E20E23" w:rsidRDefault="004017C1" w:rsidP="0073116D">
      <w:pPr>
        <w:spacing w:after="0" w:line="360" w:lineRule="auto"/>
        <w:ind w:firstLine="709"/>
        <w:jc w:val="both"/>
        <w:rPr>
          <w:rFonts w:ascii="Times New Roman" w:eastAsia="Times New Roman" w:hAnsi="Times New Roman" w:cs="Times New Roman"/>
          <w:sz w:val="28"/>
          <w:szCs w:val="28"/>
          <w:lang w:eastAsia="ru-RU"/>
        </w:rPr>
      </w:pPr>
      <w:r w:rsidRPr="00E20E23">
        <w:rPr>
          <w:rFonts w:ascii="Times New Roman" w:eastAsia="Times New Roman" w:hAnsi="Times New Roman" w:cs="Times New Roman"/>
          <w:sz w:val="28"/>
          <w:szCs w:val="28"/>
          <w:lang w:eastAsia="ru-RU"/>
        </w:rPr>
        <w:t>Политическая составляющая внешней среды должна изучаться в первую очередь для того, чтобы иметь ясное представление о намерениях органов государственной власти в отношении развития общества и о средствах, с помощью которых государство намерено проводить в жизнь свою политику. В изучение политической обстановки входит выяснение: какие программы водворяют в жизнь различные партии, какое отношение у правительства существует по отношению к различным отраслям экономики и регионам страны и т.д.</w:t>
      </w:r>
    </w:p>
    <w:p w:rsidR="004017C1" w:rsidRPr="00E20E23" w:rsidRDefault="004017C1" w:rsidP="0073116D">
      <w:pPr>
        <w:spacing w:after="0" w:line="360" w:lineRule="auto"/>
        <w:ind w:firstLine="709"/>
        <w:jc w:val="both"/>
        <w:rPr>
          <w:rFonts w:ascii="Times New Roman" w:eastAsia="Times New Roman" w:hAnsi="Times New Roman" w:cs="Times New Roman"/>
          <w:sz w:val="28"/>
          <w:szCs w:val="28"/>
          <w:lang w:eastAsia="ru-RU"/>
        </w:rPr>
      </w:pPr>
      <w:r w:rsidRPr="00E20E23">
        <w:rPr>
          <w:rFonts w:ascii="Times New Roman" w:eastAsia="Times New Roman" w:hAnsi="Times New Roman" w:cs="Times New Roman"/>
          <w:sz w:val="28"/>
          <w:szCs w:val="28"/>
          <w:lang w:eastAsia="ru-RU"/>
        </w:rPr>
        <w:t>3) Рыночные факторы.</w:t>
      </w:r>
    </w:p>
    <w:p w:rsidR="004017C1" w:rsidRPr="00E20E23" w:rsidRDefault="004017C1" w:rsidP="0073116D">
      <w:pPr>
        <w:spacing w:after="0" w:line="360" w:lineRule="auto"/>
        <w:ind w:firstLine="709"/>
        <w:jc w:val="both"/>
        <w:rPr>
          <w:rFonts w:ascii="Times New Roman" w:eastAsia="Times New Roman" w:hAnsi="Times New Roman" w:cs="Times New Roman"/>
          <w:sz w:val="28"/>
          <w:szCs w:val="28"/>
          <w:lang w:eastAsia="ru-RU"/>
        </w:rPr>
      </w:pPr>
      <w:r w:rsidRPr="00E20E23">
        <w:rPr>
          <w:rFonts w:ascii="Times New Roman" w:eastAsia="Times New Roman" w:hAnsi="Times New Roman" w:cs="Times New Roman"/>
          <w:sz w:val="28"/>
          <w:szCs w:val="28"/>
          <w:lang w:eastAsia="ru-RU"/>
        </w:rPr>
        <w:t>Изменчивая рыночная внешняя среда представляет собой область постоянного рыночного беспокойства для организации. В анализ рыночной внешней среды входят многочисленные факторы, которые могут оказать непосредственное воздействие на успехи и провалы организации. К этим факторам относятся: изменения демографического условия, жизненные циклы различных изделий или услуг, легкость проникновения на рынок, распределение доходов населения и уровень конкуренции в отрасли. В целом анализ различных рыночных факторов дает возможность руковод</w:t>
      </w:r>
      <w:r w:rsidRPr="00E20E23">
        <w:rPr>
          <w:rFonts w:ascii="Times New Roman" w:eastAsia="Times New Roman" w:hAnsi="Times New Roman" w:cs="Times New Roman"/>
          <w:sz w:val="28"/>
          <w:szCs w:val="28"/>
          <w:lang w:eastAsia="ru-RU"/>
        </w:rPr>
        <w:lastRenderedPageBreak/>
        <w:t>ству уточнить его стратегии и укрепить позицию фирмы по отношению к конкурентам.</w:t>
      </w:r>
    </w:p>
    <w:p w:rsidR="004017C1" w:rsidRPr="00E20E23" w:rsidRDefault="004017C1" w:rsidP="0073116D">
      <w:pPr>
        <w:spacing w:after="0" w:line="360" w:lineRule="auto"/>
        <w:ind w:firstLine="709"/>
        <w:jc w:val="both"/>
        <w:rPr>
          <w:rFonts w:ascii="Times New Roman" w:eastAsia="Times New Roman" w:hAnsi="Times New Roman" w:cs="Times New Roman"/>
          <w:sz w:val="28"/>
          <w:szCs w:val="28"/>
          <w:lang w:eastAsia="ru-RU"/>
        </w:rPr>
      </w:pPr>
      <w:r w:rsidRPr="00E20E23">
        <w:rPr>
          <w:rFonts w:ascii="Times New Roman" w:eastAsia="Times New Roman" w:hAnsi="Times New Roman" w:cs="Times New Roman"/>
          <w:sz w:val="28"/>
          <w:szCs w:val="28"/>
          <w:lang w:eastAsia="ru-RU"/>
        </w:rPr>
        <w:t>4) Технологические факторы.</w:t>
      </w:r>
    </w:p>
    <w:p w:rsidR="004017C1" w:rsidRPr="00E20E23" w:rsidRDefault="004017C1" w:rsidP="0073116D">
      <w:pPr>
        <w:spacing w:after="0" w:line="360" w:lineRule="auto"/>
        <w:ind w:firstLine="709"/>
        <w:jc w:val="both"/>
        <w:rPr>
          <w:rFonts w:ascii="Times New Roman" w:eastAsia="Times New Roman" w:hAnsi="Times New Roman" w:cs="Times New Roman"/>
          <w:sz w:val="28"/>
          <w:szCs w:val="28"/>
          <w:lang w:eastAsia="ru-RU"/>
        </w:rPr>
      </w:pPr>
      <w:r w:rsidRPr="00E20E23">
        <w:rPr>
          <w:rFonts w:ascii="Times New Roman" w:eastAsia="Times New Roman" w:hAnsi="Times New Roman" w:cs="Times New Roman"/>
          <w:sz w:val="28"/>
          <w:szCs w:val="28"/>
          <w:lang w:eastAsia="ru-RU"/>
        </w:rPr>
        <w:t xml:space="preserve">Анализ технологии позволяет своевременно обнаружить те возможности, которые развитие науки и техники открывает для производства новой продукции, для усовершенствования производимой продукции и для модернизации технологии изготовления и сбыта продукции. </w:t>
      </w:r>
    </w:p>
    <w:p w:rsidR="004017C1" w:rsidRPr="00E20E23" w:rsidRDefault="004017C1" w:rsidP="0073116D">
      <w:pPr>
        <w:spacing w:after="0" w:line="360" w:lineRule="auto"/>
        <w:ind w:firstLine="709"/>
        <w:jc w:val="both"/>
        <w:rPr>
          <w:rFonts w:ascii="Times New Roman" w:eastAsia="Times New Roman" w:hAnsi="Times New Roman" w:cs="Times New Roman"/>
          <w:sz w:val="28"/>
          <w:szCs w:val="28"/>
          <w:lang w:eastAsia="ru-RU"/>
        </w:rPr>
      </w:pPr>
      <w:r w:rsidRPr="00E20E23">
        <w:rPr>
          <w:rFonts w:ascii="Times New Roman" w:eastAsia="Times New Roman" w:hAnsi="Times New Roman" w:cs="Times New Roman"/>
          <w:sz w:val="28"/>
          <w:szCs w:val="28"/>
          <w:lang w:eastAsia="ru-RU"/>
        </w:rPr>
        <w:t>5) Международные факторы.</w:t>
      </w:r>
    </w:p>
    <w:p w:rsidR="004017C1" w:rsidRPr="00E20E23" w:rsidRDefault="004017C1" w:rsidP="0073116D">
      <w:pPr>
        <w:spacing w:after="0" w:line="360" w:lineRule="auto"/>
        <w:ind w:firstLine="709"/>
        <w:jc w:val="both"/>
        <w:rPr>
          <w:rFonts w:ascii="Times New Roman" w:eastAsia="Times New Roman" w:hAnsi="Times New Roman" w:cs="Times New Roman"/>
          <w:sz w:val="28"/>
          <w:szCs w:val="28"/>
          <w:lang w:eastAsia="ru-RU"/>
        </w:rPr>
      </w:pPr>
      <w:r w:rsidRPr="00E20E23">
        <w:rPr>
          <w:rFonts w:ascii="Times New Roman" w:eastAsia="Times New Roman" w:hAnsi="Times New Roman" w:cs="Times New Roman"/>
          <w:sz w:val="28"/>
          <w:szCs w:val="28"/>
          <w:lang w:eastAsia="ru-RU"/>
        </w:rPr>
        <w:t xml:space="preserve">Большинство крупных фирм и тысячи мелких компаний действуют на международном рынке. Руководство должно постоянно контролировать, оценивать изменения в этой более широкой среде. Угрозы и возможности могут возникнуть в результате легкости доступа к сырьевым материалам, деятельности иностранных картелей, изменения валютного курса и политических решений в странах, выступающих в роли инвестиционных объектов или рынков. Общефирменная стратегия или правительственная политика в других странах могут подразумевать усилия по защите или расширению компаний или отрасли. В свете стратегии, выбранной конкурентами, собственная стратегия фирмы может быть направлена на укрепление внутреннего рынка, поиск правительственной защиты против иностранных конкурентов или на расширение международной активности для противодействия стратегиям других компаний. </w:t>
      </w:r>
    </w:p>
    <w:p w:rsidR="004017C1" w:rsidRPr="00E20E23" w:rsidRDefault="004017C1" w:rsidP="0073116D">
      <w:pPr>
        <w:spacing w:after="0" w:line="360" w:lineRule="auto"/>
        <w:ind w:firstLine="709"/>
        <w:jc w:val="both"/>
        <w:rPr>
          <w:rFonts w:ascii="Times New Roman" w:eastAsia="Times New Roman" w:hAnsi="Times New Roman" w:cs="Times New Roman"/>
          <w:sz w:val="28"/>
          <w:szCs w:val="28"/>
          <w:lang w:eastAsia="ru-RU"/>
        </w:rPr>
      </w:pPr>
      <w:r w:rsidRPr="00E20E23">
        <w:rPr>
          <w:rFonts w:ascii="Times New Roman" w:eastAsia="Times New Roman" w:hAnsi="Times New Roman" w:cs="Times New Roman"/>
          <w:sz w:val="28"/>
          <w:szCs w:val="28"/>
          <w:lang w:eastAsia="ru-RU"/>
        </w:rPr>
        <w:t>6) Факторы конкуренции.</w:t>
      </w:r>
    </w:p>
    <w:p w:rsidR="004017C1" w:rsidRPr="00E20E23" w:rsidRDefault="004017C1" w:rsidP="0073116D">
      <w:pPr>
        <w:spacing w:after="0" w:line="360" w:lineRule="auto"/>
        <w:ind w:firstLine="709"/>
        <w:jc w:val="both"/>
        <w:rPr>
          <w:rFonts w:ascii="Times New Roman" w:eastAsia="Times New Roman" w:hAnsi="Times New Roman" w:cs="Times New Roman"/>
          <w:sz w:val="28"/>
          <w:szCs w:val="28"/>
          <w:lang w:eastAsia="ru-RU"/>
        </w:rPr>
      </w:pPr>
      <w:r w:rsidRPr="00E20E23">
        <w:rPr>
          <w:rFonts w:ascii="Times New Roman" w:eastAsia="Times New Roman" w:hAnsi="Times New Roman" w:cs="Times New Roman"/>
          <w:sz w:val="28"/>
          <w:szCs w:val="28"/>
          <w:lang w:eastAsia="ru-RU"/>
        </w:rPr>
        <w:t xml:space="preserve">Изучение конкурентов, т.е. тех, с кем организации приходится бороться за ресурсы, которые она стремится получить из внешней среды, чтобы обеспечить свое существование, занимает особое и очень важное место в стратегическом управлении. Данное изучение направлено на то, чтобы выявить слабые и сильные стороны конкурентов и на базе этого строить свою стратегию конкурентной борьбы. </w:t>
      </w:r>
    </w:p>
    <w:p w:rsidR="004017C1" w:rsidRPr="00E20E23" w:rsidRDefault="004017C1" w:rsidP="0073116D">
      <w:pPr>
        <w:spacing w:after="0" w:line="360" w:lineRule="auto"/>
        <w:ind w:firstLine="709"/>
        <w:jc w:val="both"/>
        <w:rPr>
          <w:rFonts w:ascii="Times New Roman" w:eastAsia="Times New Roman" w:hAnsi="Times New Roman" w:cs="Times New Roman"/>
          <w:sz w:val="28"/>
          <w:szCs w:val="28"/>
          <w:lang w:eastAsia="ru-RU"/>
        </w:rPr>
      </w:pPr>
      <w:r w:rsidRPr="00E20E23">
        <w:rPr>
          <w:rFonts w:ascii="Times New Roman" w:eastAsia="Times New Roman" w:hAnsi="Times New Roman" w:cs="Times New Roman"/>
          <w:sz w:val="28"/>
          <w:szCs w:val="28"/>
          <w:lang w:eastAsia="ru-RU"/>
        </w:rPr>
        <w:t>7) Факторы социального поведения.</w:t>
      </w:r>
    </w:p>
    <w:p w:rsidR="004017C1" w:rsidRPr="00E20E23" w:rsidRDefault="004017C1" w:rsidP="006D72B3">
      <w:pPr>
        <w:spacing w:after="0" w:line="360" w:lineRule="auto"/>
        <w:ind w:firstLine="709"/>
        <w:jc w:val="both"/>
        <w:rPr>
          <w:rFonts w:ascii="Times New Roman" w:eastAsia="Times New Roman" w:hAnsi="Times New Roman" w:cs="Times New Roman"/>
          <w:sz w:val="28"/>
          <w:szCs w:val="28"/>
          <w:lang w:eastAsia="ru-RU"/>
        </w:rPr>
      </w:pPr>
      <w:r w:rsidRPr="00E20E23">
        <w:rPr>
          <w:rFonts w:ascii="Times New Roman" w:eastAsia="Times New Roman" w:hAnsi="Times New Roman" w:cs="Times New Roman"/>
          <w:sz w:val="28"/>
          <w:szCs w:val="28"/>
          <w:lang w:eastAsia="ru-RU"/>
        </w:rPr>
        <w:t>Эти факторы включают меняющиеся ожидания, отношения и нравы общества. К некоторым важным в настоящее время факторам относятся преобладающие в обществе чувства по отношению к предпринимательству, роль женщин и националь</w:t>
      </w:r>
      <w:r w:rsidRPr="00E20E23">
        <w:rPr>
          <w:rFonts w:ascii="Times New Roman" w:eastAsia="Times New Roman" w:hAnsi="Times New Roman" w:cs="Times New Roman"/>
          <w:sz w:val="28"/>
          <w:szCs w:val="28"/>
          <w:lang w:eastAsia="ru-RU"/>
        </w:rPr>
        <w:lastRenderedPageBreak/>
        <w:t>ных меньшинств в обществе, изменения социальных установок менеджеров и движения в защиту интересов потребителей. Часто именно социальный фактор создает самые крупные проблемы для организации.</w:t>
      </w:r>
    </w:p>
    <w:p w:rsidR="004017C1" w:rsidRPr="00E20E23" w:rsidRDefault="004017C1" w:rsidP="0073116D">
      <w:pPr>
        <w:spacing w:after="0" w:line="360" w:lineRule="auto"/>
        <w:ind w:firstLine="709"/>
        <w:jc w:val="both"/>
        <w:rPr>
          <w:rFonts w:ascii="Times New Roman" w:eastAsia="Times New Roman" w:hAnsi="Times New Roman" w:cs="Times New Roman"/>
          <w:sz w:val="28"/>
          <w:szCs w:val="28"/>
          <w:lang w:eastAsia="ru-RU"/>
        </w:rPr>
      </w:pPr>
      <w:r w:rsidRPr="00E20E23">
        <w:rPr>
          <w:rFonts w:ascii="Times New Roman" w:eastAsia="Times New Roman" w:hAnsi="Times New Roman" w:cs="Times New Roman"/>
          <w:sz w:val="28"/>
          <w:szCs w:val="28"/>
          <w:lang w:eastAsia="ru-RU"/>
        </w:rPr>
        <w:t>Факторы внутренней среды</w:t>
      </w:r>
      <w:r>
        <w:rPr>
          <w:rFonts w:ascii="Times New Roman" w:eastAsia="Times New Roman" w:hAnsi="Times New Roman" w:cs="Times New Roman"/>
          <w:sz w:val="28"/>
          <w:szCs w:val="28"/>
          <w:lang w:eastAsia="ru-RU"/>
        </w:rPr>
        <w:t>:</w:t>
      </w:r>
    </w:p>
    <w:p w:rsidR="004017C1" w:rsidRPr="00E20E23" w:rsidRDefault="004017C1" w:rsidP="0073116D">
      <w:pPr>
        <w:spacing w:after="0" w:line="360" w:lineRule="auto"/>
        <w:ind w:firstLine="709"/>
        <w:jc w:val="both"/>
        <w:rPr>
          <w:rFonts w:ascii="Times New Roman" w:eastAsia="Times New Roman" w:hAnsi="Times New Roman" w:cs="Times New Roman"/>
          <w:sz w:val="28"/>
          <w:szCs w:val="28"/>
          <w:lang w:eastAsia="ru-RU"/>
        </w:rPr>
      </w:pPr>
      <w:r w:rsidRPr="00E20E23">
        <w:rPr>
          <w:rFonts w:ascii="Times New Roman" w:eastAsia="Times New Roman" w:hAnsi="Times New Roman" w:cs="Times New Roman"/>
          <w:sz w:val="28"/>
          <w:szCs w:val="24"/>
          <w:lang w:eastAsia="ru-RU"/>
        </w:rPr>
        <w:t>Под внутренней средой понимается хозяйственный организм фирмы, включающий управленческий механизм, направленный на оптимизацию научн</w:t>
      </w:r>
      <w:r>
        <w:rPr>
          <w:rFonts w:ascii="Times New Roman" w:eastAsia="Times New Roman" w:hAnsi="Times New Roman" w:cs="Times New Roman"/>
          <w:sz w:val="28"/>
          <w:szCs w:val="24"/>
          <w:lang w:eastAsia="ru-RU"/>
        </w:rPr>
        <w:t>о-технической и производственно–</w:t>
      </w:r>
      <w:r w:rsidRPr="00E20E23">
        <w:rPr>
          <w:rFonts w:ascii="Times New Roman" w:eastAsia="Times New Roman" w:hAnsi="Times New Roman" w:cs="Times New Roman"/>
          <w:sz w:val="28"/>
          <w:szCs w:val="24"/>
          <w:lang w:eastAsia="ru-RU"/>
        </w:rPr>
        <w:t xml:space="preserve">сбытовой деятельности фирмы. Внутренняя среда заключает в себе тот потенциал, который даёт возможность организации функционировать, а, следовательно, существовать и выживать в определённом промежутке времени. </w:t>
      </w:r>
      <w:r w:rsidRPr="00E20E23">
        <w:rPr>
          <w:rFonts w:ascii="Times New Roman" w:eastAsia="Times New Roman" w:hAnsi="Times New Roman" w:cs="Times New Roman"/>
          <w:sz w:val="28"/>
          <w:szCs w:val="28"/>
          <w:lang w:eastAsia="ru-RU"/>
        </w:rPr>
        <w:t>Внутренняя среда имеет несколько срезов, каждый из которых включает набор ключевых процессов и элементов организации, состояние которых в совокупности определяет тот потенциал и те возможности, котор</w:t>
      </w:r>
      <w:r w:rsidR="00E27ABE">
        <w:rPr>
          <w:rFonts w:ascii="Times New Roman" w:eastAsia="Times New Roman" w:hAnsi="Times New Roman" w:cs="Times New Roman"/>
          <w:sz w:val="28"/>
          <w:szCs w:val="28"/>
          <w:lang w:eastAsia="ru-RU"/>
        </w:rPr>
        <w:t>ыми располагает организация.</w:t>
      </w:r>
      <w:r w:rsidR="000F6838">
        <w:rPr>
          <w:rStyle w:val="ab"/>
          <w:rFonts w:ascii="Times New Roman" w:eastAsia="Times New Roman" w:hAnsi="Times New Roman" w:cs="Times New Roman"/>
          <w:sz w:val="28"/>
          <w:szCs w:val="28"/>
          <w:lang w:eastAsia="ru-RU"/>
        </w:rPr>
        <w:footnoteReference w:id="8"/>
      </w:r>
    </w:p>
    <w:p w:rsidR="004017C1" w:rsidRPr="00E20E23" w:rsidRDefault="004017C1" w:rsidP="0073116D">
      <w:pPr>
        <w:spacing w:after="0" w:line="360" w:lineRule="auto"/>
        <w:ind w:firstLine="709"/>
        <w:jc w:val="both"/>
        <w:rPr>
          <w:rFonts w:ascii="Times New Roman" w:eastAsia="Times New Roman" w:hAnsi="Times New Roman" w:cs="Times New Roman"/>
          <w:sz w:val="28"/>
          <w:szCs w:val="28"/>
          <w:lang w:eastAsia="ru-RU"/>
        </w:rPr>
      </w:pPr>
      <w:r w:rsidRPr="00E2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1) </w:t>
      </w:r>
      <w:r w:rsidRPr="00E20E23">
        <w:rPr>
          <w:rFonts w:ascii="Times New Roman" w:eastAsia="Times New Roman" w:hAnsi="Times New Roman" w:cs="Times New Roman"/>
          <w:sz w:val="28"/>
          <w:szCs w:val="28"/>
          <w:lang w:eastAsia="ru-RU"/>
        </w:rPr>
        <w:t xml:space="preserve">Кадровый срез внутренней среды охватывает такие процессы, как: взаимодействие менеджеров и рабочих; найм, обучение и продвижение кадров; оценка результатов труда и стимулирование; создание и поддержание отношений между работниками и т.п. </w:t>
      </w:r>
    </w:p>
    <w:p w:rsidR="004017C1" w:rsidRPr="00E20E23" w:rsidRDefault="004017C1" w:rsidP="0073116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E20E23">
        <w:rPr>
          <w:rFonts w:ascii="Times New Roman" w:eastAsia="Times New Roman" w:hAnsi="Times New Roman" w:cs="Times New Roman"/>
          <w:sz w:val="28"/>
          <w:szCs w:val="28"/>
          <w:lang w:eastAsia="ru-RU"/>
        </w:rPr>
        <w:t xml:space="preserve">Организационный срез включает в себя: коммуникационные процессы; организационные структуры; нормы, правила, процедуры; распределение прав и ответственности; иерархию подчинения. </w:t>
      </w:r>
    </w:p>
    <w:p w:rsidR="004017C1" w:rsidRPr="00E20E23" w:rsidRDefault="004017C1" w:rsidP="0073116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E20E23">
        <w:rPr>
          <w:rFonts w:ascii="Times New Roman" w:eastAsia="Times New Roman" w:hAnsi="Times New Roman" w:cs="Times New Roman"/>
          <w:sz w:val="28"/>
          <w:szCs w:val="28"/>
          <w:lang w:eastAsia="ru-RU"/>
        </w:rPr>
        <w:t>В производственный срез входят изготовление продукта, снабжение и ведение складского хозяйства; обслуживание технологического парка; осуществление исследований и разработок.</w:t>
      </w:r>
    </w:p>
    <w:p w:rsidR="004017C1" w:rsidRPr="00E20E23" w:rsidRDefault="004017C1" w:rsidP="0073116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E20E23">
        <w:rPr>
          <w:rFonts w:ascii="Times New Roman" w:eastAsia="Times New Roman" w:hAnsi="Times New Roman" w:cs="Times New Roman"/>
          <w:sz w:val="28"/>
          <w:szCs w:val="28"/>
          <w:lang w:eastAsia="ru-RU"/>
        </w:rPr>
        <w:t xml:space="preserve">Маркетинговый срез внутренней среды организации охватывает все те процессы, которые связаны с реализацией продукции. Это стратегия продукта, стратегия ценообразования; стратегия продвижения продукта на рынке; выбор рынков сбыта и систем распределения. </w:t>
      </w:r>
    </w:p>
    <w:p w:rsidR="004017C1" w:rsidRPr="00E20E23" w:rsidRDefault="004017C1" w:rsidP="0073116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 </w:t>
      </w:r>
      <w:r w:rsidRPr="00E20E23">
        <w:rPr>
          <w:rFonts w:ascii="Times New Roman" w:eastAsia="Times New Roman" w:hAnsi="Times New Roman" w:cs="Times New Roman"/>
          <w:sz w:val="28"/>
          <w:szCs w:val="28"/>
          <w:lang w:eastAsia="ru-RU"/>
        </w:rPr>
        <w:t>Финансовый срез включает в себя процессы, связанные с обеспечением эффективного использования и движения денежных средств в организации. В частности, это поддержание ликвидности и обеспечение прибыльности, создание инвестиционных возможностей и т.п.</w:t>
      </w:r>
    </w:p>
    <w:p w:rsidR="004017C1" w:rsidRDefault="004017C1" w:rsidP="0073116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E20E23">
        <w:rPr>
          <w:rFonts w:ascii="Times New Roman" w:eastAsia="Times New Roman" w:hAnsi="Times New Roman" w:cs="Times New Roman"/>
          <w:sz w:val="28"/>
          <w:szCs w:val="28"/>
          <w:lang w:eastAsia="ru-RU"/>
        </w:rPr>
        <w:t>Организационная культура</w:t>
      </w:r>
      <w:r>
        <w:rPr>
          <w:rFonts w:ascii="Times New Roman" w:eastAsia="Times New Roman" w:hAnsi="Times New Roman" w:cs="Times New Roman"/>
          <w:sz w:val="28"/>
          <w:szCs w:val="28"/>
          <w:lang w:eastAsia="ru-RU"/>
        </w:rPr>
        <w:t xml:space="preserve">. </w:t>
      </w:r>
      <w:r w:rsidRPr="00E20E23">
        <w:rPr>
          <w:rFonts w:ascii="Times New Roman" w:eastAsia="Times New Roman" w:hAnsi="Times New Roman" w:cs="Times New Roman"/>
          <w:sz w:val="28"/>
          <w:szCs w:val="28"/>
          <w:lang w:eastAsia="ru-RU"/>
        </w:rPr>
        <w:t>Внутренняя среда как бы полностью пронизывается</w:t>
      </w:r>
      <w:r w:rsidRPr="00E20E23">
        <w:rPr>
          <w:rFonts w:ascii="Times New Roman" w:eastAsia="Times New Roman" w:hAnsi="Times New Roman" w:cs="Times New Roman"/>
          <w:b/>
          <w:sz w:val="28"/>
          <w:szCs w:val="28"/>
          <w:lang w:eastAsia="ru-RU"/>
        </w:rPr>
        <w:t xml:space="preserve"> </w:t>
      </w:r>
      <w:r w:rsidRPr="00E20E23">
        <w:rPr>
          <w:rFonts w:ascii="Times New Roman" w:eastAsia="Times New Roman" w:hAnsi="Times New Roman" w:cs="Times New Roman"/>
          <w:sz w:val="28"/>
          <w:szCs w:val="28"/>
          <w:lang w:eastAsia="ru-RU"/>
        </w:rPr>
        <w:t>организационной культурой</w:t>
      </w:r>
      <w:r w:rsidRPr="00E20E23">
        <w:rPr>
          <w:rFonts w:ascii="Times New Roman" w:eastAsia="Times New Roman" w:hAnsi="Times New Roman" w:cs="Times New Roman"/>
          <w:b/>
          <w:sz w:val="28"/>
          <w:szCs w:val="28"/>
          <w:lang w:eastAsia="ru-RU"/>
        </w:rPr>
        <w:t>,</w:t>
      </w:r>
      <w:r w:rsidRPr="00E20E23">
        <w:rPr>
          <w:rFonts w:ascii="Times New Roman" w:eastAsia="Times New Roman" w:hAnsi="Times New Roman" w:cs="Times New Roman"/>
          <w:sz w:val="28"/>
          <w:szCs w:val="28"/>
          <w:lang w:eastAsia="ru-RU"/>
        </w:rPr>
        <w:t xml:space="preserve"> которая так же, как вышеперечисленные срезы, должна подвергаться самому серьезному изучению в процессе анализа внутренней среды организации.</w:t>
      </w:r>
      <w:r>
        <w:rPr>
          <w:rFonts w:ascii="Times New Roman" w:eastAsia="Times New Roman" w:hAnsi="Times New Roman" w:cs="Times New Roman"/>
          <w:sz w:val="28"/>
          <w:szCs w:val="28"/>
          <w:lang w:eastAsia="ru-RU"/>
        </w:rPr>
        <w:t xml:space="preserve"> </w:t>
      </w:r>
      <w:r w:rsidRPr="00E20E23">
        <w:rPr>
          <w:rFonts w:ascii="Times New Roman" w:eastAsia="Times New Roman" w:hAnsi="Times New Roman" w:cs="Times New Roman"/>
          <w:sz w:val="28"/>
          <w:szCs w:val="28"/>
          <w:lang w:eastAsia="ru-RU"/>
        </w:rPr>
        <w:t>Организационная культура может способствовать тому, что организация выступает сильной, устойчиво выживающей в конкурентной борьбе структурой. Но может быть и так, что организационная культура ослабляет организацию, не давая ей успешно развиваться ж в том случае, если она имеет высокий технико-технологический и финансовый потенциал. Особая важность анализа организационной структуры для стратегического управления состоит в том, что она не только определяет отношения между людьми в организации, но и оказывает сильное влияние на то, как организация строит свое взаимодействие с внешним окружением, как относится к своим клиентам, какие методы выбирает для ведения конкурентной борьбы. Так как организационная культура не имеет явно выраженного проявления, то ее сложно изучать.</w:t>
      </w:r>
    </w:p>
    <w:p w:rsidR="003E740D" w:rsidRPr="00E20E23" w:rsidRDefault="003E740D" w:rsidP="003E740D">
      <w:pPr>
        <w:spacing w:after="0" w:line="360" w:lineRule="auto"/>
        <w:ind w:firstLine="709"/>
        <w:jc w:val="both"/>
        <w:rPr>
          <w:rFonts w:ascii="Times New Roman" w:eastAsia="Times New Roman" w:hAnsi="Times New Roman" w:cs="Times New Roman"/>
          <w:sz w:val="28"/>
          <w:szCs w:val="28"/>
          <w:lang w:eastAsia="ru-RU"/>
        </w:rPr>
      </w:pPr>
      <w:r w:rsidRPr="003E740D">
        <w:rPr>
          <w:rFonts w:ascii="Times New Roman" w:eastAsia="Times New Roman" w:hAnsi="Times New Roman" w:cs="Times New Roman"/>
          <w:sz w:val="28"/>
          <w:szCs w:val="28"/>
          <w:lang w:eastAsia="ru-RU"/>
        </w:rPr>
        <w:t>Подводя итог первой главы, можно сделать вывод, что</w:t>
      </w:r>
      <w:r>
        <w:rPr>
          <w:rFonts w:ascii="Times New Roman" w:eastAsia="Times New Roman" w:hAnsi="Times New Roman" w:cs="Times New Roman"/>
          <w:sz w:val="28"/>
          <w:szCs w:val="28"/>
          <w:lang w:eastAsia="ru-RU"/>
        </w:rPr>
        <w:t xml:space="preserve"> на</w:t>
      </w:r>
      <w:r w:rsidRPr="003E74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разработку эффективных мероприятий по повышению конкурентоспособности предприятия влияют множество различных факторов как внешней, так и внутренней среды</w:t>
      </w:r>
      <w:r w:rsidR="009C410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Их стоит учитывать при выборе направления развития организации для осуществления успешной конкурентной деятельности</w:t>
      </w:r>
      <w:r w:rsidRPr="003E740D">
        <w:rPr>
          <w:rFonts w:ascii="Times New Roman" w:eastAsia="Times New Roman" w:hAnsi="Times New Roman" w:cs="Times New Roman"/>
          <w:sz w:val="28"/>
          <w:szCs w:val="28"/>
          <w:lang w:eastAsia="ru-RU"/>
        </w:rPr>
        <w:t xml:space="preserve">. </w:t>
      </w:r>
    </w:p>
    <w:p w:rsidR="00F35E5D" w:rsidRDefault="00F35E5D" w:rsidP="0073116D">
      <w:pPr>
        <w:spacing w:after="0" w:line="360" w:lineRule="auto"/>
        <w:ind w:firstLine="709"/>
        <w:jc w:val="both"/>
      </w:pPr>
      <w:r>
        <w:br w:type="page"/>
      </w:r>
    </w:p>
    <w:p w:rsidR="0073116D" w:rsidRPr="0073116D" w:rsidRDefault="0073116D" w:rsidP="00C12B52">
      <w:pPr>
        <w:pStyle w:val="1"/>
      </w:pPr>
      <w:bookmarkStart w:id="13" w:name="_Toc503232862"/>
      <w:r w:rsidRPr="0073116D">
        <w:lastRenderedPageBreak/>
        <w:t>ГЛАВА 2 АНАЛИЗ И ОЦЕНКА ФИНАНСОВО-ЭКОНОМИЧЕСКОЙ ДЕЯТЕЛЬНОСТИ</w:t>
      </w:r>
      <w:bookmarkEnd w:id="13"/>
    </w:p>
    <w:p w:rsidR="0073116D" w:rsidRPr="0073116D" w:rsidRDefault="0073116D" w:rsidP="00C12B52">
      <w:pPr>
        <w:pStyle w:val="2"/>
      </w:pPr>
      <w:bookmarkStart w:id="14" w:name="_Toc503232863"/>
      <w:r w:rsidRPr="0073116D">
        <w:t>2.1. Общая характеристика предприятия</w:t>
      </w:r>
      <w:bookmarkEnd w:id="14"/>
    </w:p>
    <w:p w:rsidR="0073116D" w:rsidRPr="0073116D" w:rsidRDefault="0073116D" w:rsidP="0073116D">
      <w:pPr>
        <w:spacing w:after="0" w:line="360" w:lineRule="auto"/>
        <w:ind w:firstLine="709"/>
        <w:jc w:val="both"/>
        <w:rPr>
          <w:rFonts w:ascii="Times New Roman" w:hAnsi="Times New Roman" w:cs="Times New Roman"/>
          <w:sz w:val="28"/>
          <w:szCs w:val="28"/>
        </w:rPr>
      </w:pPr>
    </w:p>
    <w:p w:rsidR="0073116D" w:rsidRPr="0073116D" w:rsidRDefault="0073116D" w:rsidP="0073116D">
      <w:pPr>
        <w:spacing w:after="0" w:line="360" w:lineRule="auto"/>
        <w:ind w:firstLine="709"/>
        <w:jc w:val="both"/>
        <w:rPr>
          <w:rFonts w:ascii="Times New Roman" w:hAnsi="Times New Roman" w:cs="Times New Roman"/>
          <w:sz w:val="28"/>
          <w:szCs w:val="28"/>
        </w:rPr>
      </w:pPr>
      <w:r w:rsidRPr="0073116D">
        <w:rPr>
          <w:rFonts w:ascii="Times New Roman" w:hAnsi="Times New Roman" w:cs="Times New Roman"/>
          <w:sz w:val="28"/>
          <w:szCs w:val="28"/>
        </w:rPr>
        <w:t>В 60-е годы дороги различных категорий, проходящие по территории района, обслуживались несколькими дорожными организациями. Средним и капитальным ремонтом дорог областного и республиканского значения занимались ДУ-775 и ДСУ-3. В 1990 году на базе ДСУ-3 и местного дорожного участка было создано Краснохолмское ДРСУ. В настоящее время организация называется АО «Краснохолмское ДРСУ»</w:t>
      </w:r>
    </w:p>
    <w:p w:rsidR="0073116D" w:rsidRPr="0073116D" w:rsidRDefault="0073116D" w:rsidP="0073116D">
      <w:pPr>
        <w:spacing w:after="0" w:line="360" w:lineRule="auto"/>
        <w:ind w:firstLine="709"/>
        <w:jc w:val="both"/>
        <w:rPr>
          <w:rFonts w:ascii="Times New Roman" w:hAnsi="Times New Roman" w:cs="Times New Roman"/>
          <w:sz w:val="28"/>
          <w:szCs w:val="28"/>
        </w:rPr>
      </w:pPr>
      <w:r w:rsidRPr="0073116D">
        <w:rPr>
          <w:rFonts w:ascii="Times New Roman" w:hAnsi="Times New Roman" w:cs="Times New Roman"/>
          <w:sz w:val="28"/>
          <w:szCs w:val="28"/>
        </w:rPr>
        <w:t>Ак</w:t>
      </w:r>
      <w:r w:rsidR="009E1CB4">
        <w:rPr>
          <w:rFonts w:ascii="Times New Roman" w:hAnsi="Times New Roman" w:cs="Times New Roman"/>
          <w:sz w:val="28"/>
          <w:szCs w:val="28"/>
        </w:rPr>
        <w:t>ционерное общество «Краснохолмское дорожное</w:t>
      </w:r>
      <w:r w:rsidRPr="0073116D">
        <w:rPr>
          <w:rFonts w:ascii="Times New Roman" w:hAnsi="Times New Roman" w:cs="Times New Roman"/>
          <w:sz w:val="28"/>
          <w:szCs w:val="28"/>
        </w:rPr>
        <w:t xml:space="preserve"> ремонтно-строительное управление» </w:t>
      </w:r>
      <w:r w:rsidR="009E1CB4">
        <w:rPr>
          <w:rFonts w:ascii="Times New Roman" w:hAnsi="Times New Roman" w:cs="Times New Roman"/>
          <w:sz w:val="28"/>
          <w:szCs w:val="28"/>
        </w:rPr>
        <w:t>осуществляет свою деятельность на основании устава зарегистрированного в соответствии с Распоряжением</w:t>
      </w:r>
      <w:r w:rsidR="00553A64">
        <w:rPr>
          <w:rFonts w:ascii="Times New Roman" w:hAnsi="Times New Roman" w:cs="Times New Roman"/>
          <w:sz w:val="28"/>
          <w:szCs w:val="28"/>
        </w:rPr>
        <w:t xml:space="preserve"> министерства</w:t>
      </w:r>
      <w:r w:rsidRPr="0073116D">
        <w:rPr>
          <w:rFonts w:ascii="Times New Roman" w:hAnsi="Times New Roman" w:cs="Times New Roman"/>
          <w:sz w:val="28"/>
          <w:szCs w:val="28"/>
        </w:rPr>
        <w:t xml:space="preserve"> имущест</w:t>
      </w:r>
      <w:r w:rsidR="009E1CB4">
        <w:rPr>
          <w:rFonts w:ascii="Times New Roman" w:hAnsi="Times New Roman" w:cs="Times New Roman"/>
          <w:sz w:val="28"/>
          <w:szCs w:val="28"/>
        </w:rPr>
        <w:t>венных и земельных отношений</w:t>
      </w:r>
      <w:r w:rsidRPr="0073116D">
        <w:rPr>
          <w:rFonts w:ascii="Times New Roman" w:hAnsi="Times New Roman" w:cs="Times New Roman"/>
          <w:sz w:val="28"/>
          <w:szCs w:val="28"/>
        </w:rPr>
        <w:t xml:space="preserve"> Твер</w:t>
      </w:r>
      <w:r w:rsidR="009E1CB4">
        <w:rPr>
          <w:rFonts w:ascii="Times New Roman" w:hAnsi="Times New Roman" w:cs="Times New Roman"/>
          <w:sz w:val="28"/>
          <w:szCs w:val="28"/>
        </w:rPr>
        <w:t xml:space="preserve">ской области № 501 от 19 мая  2016 года. </w:t>
      </w:r>
      <w:r w:rsidRPr="0073116D">
        <w:rPr>
          <w:rFonts w:ascii="Times New Roman" w:hAnsi="Times New Roman" w:cs="Times New Roman"/>
          <w:sz w:val="28"/>
          <w:szCs w:val="28"/>
        </w:rPr>
        <w:t>Учредителем Общества с долей участия 100% является Тверская область в лице Министерства имущественных и земельных отношений Тверской области.</w:t>
      </w:r>
    </w:p>
    <w:p w:rsidR="0073116D" w:rsidRPr="0073116D" w:rsidRDefault="0073116D" w:rsidP="000F6838">
      <w:pPr>
        <w:spacing w:after="0" w:line="360" w:lineRule="auto"/>
        <w:ind w:firstLine="709"/>
        <w:jc w:val="both"/>
        <w:rPr>
          <w:rFonts w:ascii="Times New Roman" w:hAnsi="Times New Roman" w:cs="Times New Roman"/>
          <w:sz w:val="28"/>
          <w:szCs w:val="28"/>
        </w:rPr>
      </w:pPr>
      <w:r w:rsidRPr="0073116D">
        <w:rPr>
          <w:rFonts w:ascii="Times New Roman" w:hAnsi="Times New Roman" w:cs="Times New Roman"/>
          <w:sz w:val="28"/>
          <w:szCs w:val="28"/>
        </w:rPr>
        <w:t>Уставный капитал общества составляет 20 475 000 (двадцать миллионов</w:t>
      </w:r>
      <w:r w:rsidR="00553A64">
        <w:rPr>
          <w:rFonts w:ascii="Times New Roman" w:hAnsi="Times New Roman" w:cs="Times New Roman"/>
          <w:sz w:val="28"/>
          <w:szCs w:val="28"/>
        </w:rPr>
        <w:t xml:space="preserve"> четыреста семьдесят пять тысяч</w:t>
      </w:r>
      <w:r w:rsidRPr="0073116D">
        <w:rPr>
          <w:rFonts w:ascii="Times New Roman" w:hAnsi="Times New Roman" w:cs="Times New Roman"/>
          <w:sz w:val="28"/>
          <w:szCs w:val="28"/>
        </w:rPr>
        <w:t>) рублей</w:t>
      </w:r>
      <w:r w:rsidR="000F6838">
        <w:rPr>
          <w:rFonts w:ascii="Times New Roman" w:hAnsi="Times New Roman" w:cs="Times New Roman"/>
          <w:sz w:val="28"/>
          <w:szCs w:val="28"/>
        </w:rPr>
        <w:t xml:space="preserve"> и состоит из 204750 обыкновен</w:t>
      </w:r>
      <w:r w:rsidRPr="0073116D">
        <w:rPr>
          <w:rFonts w:ascii="Times New Roman" w:hAnsi="Times New Roman" w:cs="Times New Roman"/>
          <w:sz w:val="28"/>
          <w:szCs w:val="28"/>
        </w:rPr>
        <w:t xml:space="preserve">ных именных бездокументарных акций номинальной стоимостью 100 рублей каждая. </w:t>
      </w:r>
    </w:p>
    <w:p w:rsidR="0073116D" w:rsidRPr="0073116D" w:rsidRDefault="0073116D" w:rsidP="0073116D">
      <w:pPr>
        <w:spacing w:after="0" w:line="360" w:lineRule="auto"/>
        <w:ind w:firstLine="709"/>
        <w:jc w:val="both"/>
        <w:rPr>
          <w:rFonts w:ascii="Times New Roman" w:hAnsi="Times New Roman" w:cs="Times New Roman"/>
          <w:sz w:val="28"/>
          <w:szCs w:val="28"/>
        </w:rPr>
      </w:pPr>
      <w:r w:rsidRPr="0073116D">
        <w:rPr>
          <w:rFonts w:ascii="Times New Roman" w:hAnsi="Times New Roman" w:cs="Times New Roman"/>
          <w:sz w:val="28"/>
          <w:szCs w:val="28"/>
        </w:rPr>
        <w:t>АО «Краснохолмское ДРСУ» зарегистрировано по месту нахождения его постоянно действующего исполнительного органа: 171660 Тверская об</w:t>
      </w:r>
      <w:r w:rsidR="000F6838">
        <w:rPr>
          <w:rFonts w:ascii="Times New Roman" w:hAnsi="Times New Roman" w:cs="Times New Roman"/>
          <w:sz w:val="28"/>
          <w:szCs w:val="28"/>
        </w:rPr>
        <w:t>ласть, город Красный Холм</w:t>
      </w:r>
      <w:r w:rsidRPr="0073116D">
        <w:rPr>
          <w:rFonts w:ascii="Times New Roman" w:hAnsi="Times New Roman" w:cs="Times New Roman"/>
          <w:sz w:val="28"/>
          <w:szCs w:val="28"/>
        </w:rPr>
        <w:t>, переулок Широкий дом 15.</w:t>
      </w:r>
    </w:p>
    <w:p w:rsidR="0073116D" w:rsidRPr="0073116D" w:rsidRDefault="009E1CB4" w:rsidP="007311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Согласно  устава основными целями деятельности общества является удовлетворение общественных потребностей в результатах его деятельности, получение прибыли. Основными видами деятельности организации </w:t>
      </w:r>
      <w:r w:rsidR="0073116D" w:rsidRPr="0073116D">
        <w:rPr>
          <w:rFonts w:ascii="Times New Roman" w:hAnsi="Times New Roman" w:cs="Times New Roman"/>
          <w:sz w:val="28"/>
          <w:szCs w:val="28"/>
        </w:rPr>
        <w:t>являются:</w:t>
      </w:r>
    </w:p>
    <w:p w:rsidR="0073116D" w:rsidRPr="0073116D" w:rsidRDefault="0073116D" w:rsidP="0073116D">
      <w:pPr>
        <w:spacing w:after="0" w:line="360" w:lineRule="auto"/>
        <w:ind w:firstLine="709"/>
        <w:jc w:val="both"/>
        <w:rPr>
          <w:rFonts w:ascii="Times New Roman" w:hAnsi="Times New Roman" w:cs="Times New Roman"/>
          <w:sz w:val="28"/>
          <w:szCs w:val="28"/>
        </w:rPr>
      </w:pPr>
      <w:r w:rsidRPr="0073116D">
        <w:rPr>
          <w:rFonts w:ascii="Times New Roman" w:hAnsi="Times New Roman" w:cs="Times New Roman"/>
          <w:sz w:val="28"/>
          <w:szCs w:val="28"/>
        </w:rPr>
        <w:t>-</w:t>
      </w:r>
      <w:r w:rsidR="000F6838">
        <w:rPr>
          <w:rFonts w:ascii="Times New Roman" w:hAnsi="Times New Roman" w:cs="Times New Roman"/>
          <w:sz w:val="28"/>
          <w:szCs w:val="28"/>
        </w:rPr>
        <w:t xml:space="preserve"> </w:t>
      </w:r>
      <w:r w:rsidR="009E1CB4">
        <w:rPr>
          <w:rFonts w:ascii="Times New Roman" w:hAnsi="Times New Roman" w:cs="Times New Roman"/>
          <w:sz w:val="28"/>
          <w:szCs w:val="28"/>
        </w:rPr>
        <w:t xml:space="preserve">содержание и эксплуатация автомобильных </w:t>
      </w:r>
      <w:r w:rsidRPr="0073116D">
        <w:rPr>
          <w:rFonts w:ascii="Times New Roman" w:hAnsi="Times New Roman" w:cs="Times New Roman"/>
          <w:sz w:val="28"/>
          <w:szCs w:val="28"/>
        </w:rPr>
        <w:t>дорог;</w:t>
      </w:r>
    </w:p>
    <w:p w:rsidR="0073116D" w:rsidRPr="0073116D" w:rsidRDefault="009E1CB4" w:rsidP="007311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выполнение строительных</w:t>
      </w:r>
      <w:r w:rsidR="0073116D" w:rsidRPr="0073116D">
        <w:rPr>
          <w:rFonts w:ascii="Times New Roman" w:hAnsi="Times New Roman" w:cs="Times New Roman"/>
          <w:sz w:val="28"/>
          <w:szCs w:val="28"/>
        </w:rPr>
        <w:t xml:space="preserve"> работ;</w:t>
      </w:r>
    </w:p>
    <w:p w:rsidR="0073116D" w:rsidRPr="0073116D" w:rsidRDefault="0073116D" w:rsidP="0073116D">
      <w:pPr>
        <w:spacing w:after="0" w:line="360" w:lineRule="auto"/>
        <w:ind w:firstLine="709"/>
        <w:jc w:val="both"/>
        <w:rPr>
          <w:rFonts w:ascii="Times New Roman" w:hAnsi="Times New Roman" w:cs="Times New Roman"/>
          <w:sz w:val="28"/>
          <w:szCs w:val="28"/>
        </w:rPr>
      </w:pPr>
      <w:r w:rsidRPr="0073116D">
        <w:rPr>
          <w:rFonts w:ascii="Times New Roman" w:hAnsi="Times New Roman" w:cs="Times New Roman"/>
          <w:sz w:val="28"/>
          <w:szCs w:val="28"/>
        </w:rPr>
        <w:t>-</w:t>
      </w:r>
      <w:r w:rsidR="000F6838">
        <w:rPr>
          <w:rFonts w:ascii="Times New Roman" w:hAnsi="Times New Roman" w:cs="Times New Roman"/>
          <w:sz w:val="28"/>
          <w:szCs w:val="28"/>
        </w:rPr>
        <w:t xml:space="preserve"> </w:t>
      </w:r>
      <w:r w:rsidR="00553A64">
        <w:rPr>
          <w:rFonts w:ascii="Times New Roman" w:hAnsi="Times New Roman" w:cs="Times New Roman"/>
          <w:sz w:val="28"/>
          <w:szCs w:val="28"/>
        </w:rPr>
        <w:t xml:space="preserve">выполнение работ </w:t>
      </w:r>
      <w:r w:rsidR="009E1CB4">
        <w:rPr>
          <w:rFonts w:ascii="Times New Roman" w:hAnsi="Times New Roman" w:cs="Times New Roman"/>
          <w:sz w:val="28"/>
          <w:szCs w:val="28"/>
        </w:rPr>
        <w:t xml:space="preserve">по добыче и переработке строительных </w:t>
      </w:r>
      <w:r w:rsidRPr="0073116D">
        <w:rPr>
          <w:rFonts w:ascii="Times New Roman" w:hAnsi="Times New Roman" w:cs="Times New Roman"/>
          <w:sz w:val="28"/>
          <w:szCs w:val="28"/>
        </w:rPr>
        <w:t>материалов;</w:t>
      </w:r>
    </w:p>
    <w:p w:rsidR="0073116D" w:rsidRPr="0073116D" w:rsidRDefault="0073116D" w:rsidP="0073116D">
      <w:pPr>
        <w:spacing w:after="0" w:line="360" w:lineRule="auto"/>
        <w:ind w:firstLine="709"/>
        <w:jc w:val="both"/>
        <w:rPr>
          <w:rFonts w:ascii="Times New Roman" w:hAnsi="Times New Roman" w:cs="Times New Roman"/>
          <w:sz w:val="28"/>
          <w:szCs w:val="28"/>
        </w:rPr>
      </w:pPr>
      <w:r w:rsidRPr="0073116D">
        <w:rPr>
          <w:rFonts w:ascii="Times New Roman" w:hAnsi="Times New Roman" w:cs="Times New Roman"/>
          <w:sz w:val="28"/>
          <w:szCs w:val="28"/>
        </w:rPr>
        <w:t>-</w:t>
      </w:r>
      <w:r w:rsidR="000F6838">
        <w:rPr>
          <w:rFonts w:ascii="Times New Roman" w:hAnsi="Times New Roman" w:cs="Times New Roman"/>
          <w:sz w:val="28"/>
          <w:szCs w:val="28"/>
        </w:rPr>
        <w:t xml:space="preserve"> </w:t>
      </w:r>
      <w:r w:rsidR="009E1CB4">
        <w:rPr>
          <w:rFonts w:ascii="Times New Roman" w:hAnsi="Times New Roman" w:cs="Times New Roman"/>
          <w:sz w:val="28"/>
          <w:szCs w:val="28"/>
        </w:rPr>
        <w:t>производство строительных</w:t>
      </w:r>
      <w:r w:rsidRPr="0073116D">
        <w:rPr>
          <w:rFonts w:ascii="Times New Roman" w:hAnsi="Times New Roman" w:cs="Times New Roman"/>
          <w:sz w:val="28"/>
          <w:szCs w:val="28"/>
        </w:rPr>
        <w:t xml:space="preserve"> материалов;</w:t>
      </w:r>
    </w:p>
    <w:p w:rsidR="0073116D" w:rsidRPr="0073116D" w:rsidRDefault="0073116D" w:rsidP="00C12B52">
      <w:pPr>
        <w:spacing w:after="0" w:line="360" w:lineRule="auto"/>
        <w:ind w:firstLine="709"/>
        <w:jc w:val="both"/>
        <w:rPr>
          <w:rFonts w:ascii="Times New Roman" w:hAnsi="Times New Roman" w:cs="Times New Roman"/>
          <w:sz w:val="28"/>
          <w:szCs w:val="28"/>
        </w:rPr>
      </w:pPr>
      <w:r w:rsidRPr="0073116D">
        <w:rPr>
          <w:rFonts w:ascii="Times New Roman" w:hAnsi="Times New Roman" w:cs="Times New Roman"/>
          <w:sz w:val="28"/>
          <w:szCs w:val="28"/>
        </w:rPr>
        <w:t>- ока</w:t>
      </w:r>
      <w:r w:rsidR="009E1CB4">
        <w:rPr>
          <w:rFonts w:ascii="Times New Roman" w:hAnsi="Times New Roman" w:cs="Times New Roman"/>
          <w:sz w:val="28"/>
          <w:szCs w:val="28"/>
        </w:rPr>
        <w:t xml:space="preserve">зание автотранспортных услуг и услуг дорожной </w:t>
      </w:r>
      <w:r w:rsidRPr="0073116D">
        <w:rPr>
          <w:rFonts w:ascii="Times New Roman" w:hAnsi="Times New Roman" w:cs="Times New Roman"/>
          <w:sz w:val="28"/>
          <w:szCs w:val="28"/>
        </w:rPr>
        <w:t>техники.</w:t>
      </w:r>
    </w:p>
    <w:p w:rsidR="0073116D" w:rsidRPr="0073116D" w:rsidRDefault="006D72B3" w:rsidP="007311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Руководство текущей деятельностью</w:t>
      </w:r>
      <w:r w:rsidR="001876F6" w:rsidRPr="001876F6">
        <w:rPr>
          <w:rFonts w:ascii="Times New Roman" w:hAnsi="Times New Roman" w:cs="Times New Roman"/>
          <w:sz w:val="28"/>
          <w:szCs w:val="28"/>
        </w:rPr>
        <w:t xml:space="preserve"> </w:t>
      </w:r>
      <w:r>
        <w:rPr>
          <w:rFonts w:ascii="Times New Roman" w:hAnsi="Times New Roman" w:cs="Times New Roman"/>
          <w:sz w:val="28"/>
          <w:szCs w:val="28"/>
        </w:rPr>
        <w:t xml:space="preserve">общества осуществляется Генеральным директором </w:t>
      </w:r>
      <w:r w:rsidR="0073116D" w:rsidRPr="0073116D">
        <w:rPr>
          <w:rFonts w:ascii="Times New Roman" w:hAnsi="Times New Roman" w:cs="Times New Roman"/>
          <w:sz w:val="28"/>
          <w:szCs w:val="28"/>
        </w:rPr>
        <w:t>общест</w:t>
      </w:r>
      <w:r w:rsidR="00453016">
        <w:rPr>
          <w:rFonts w:ascii="Times New Roman" w:hAnsi="Times New Roman" w:cs="Times New Roman"/>
          <w:sz w:val="28"/>
          <w:szCs w:val="28"/>
        </w:rPr>
        <w:t xml:space="preserve">ва (единоличный </w:t>
      </w:r>
      <w:r>
        <w:rPr>
          <w:rFonts w:ascii="Times New Roman" w:hAnsi="Times New Roman" w:cs="Times New Roman"/>
          <w:sz w:val="28"/>
          <w:szCs w:val="28"/>
        </w:rPr>
        <w:t>исполнительный орган), который подотчетен Совету директоров и общему собранию</w:t>
      </w:r>
      <w:r w:rsidR="0073116D" w:rsidRPr="0073116D">
        <w:rPr>
          <w:rFonts w:ascii="Times New Roman" w:hAnsi="Times New Roman" w:cs="Times New Roman"/>
          <w:sz w:val="28"/>
          <w:szCs w:val="28"/>
        </w:rPr>
        <w:t xml:space="preserve"> а</w:t>
      </w:r>
      <w:r>
        <w:rPr>
          <w:rFonts w:ascii="Times New Roman" w:hAnsi="Times New Roman" w:cs="Times New Roman"/>
          <w:sz w:val="28"/>
          <w:szCs w:val="28"/>
        </w:rPr>
        <w:t xml:space="preserve">кционеров </w:t>
      </w:r>
      <w:r w:rsidR="0073116D" w:rsidRPr="0073116D">
        <w:rPr>
          <w:rFonts w:ascii="Times New Roman" w:hAnsi="Times New Roman" w:cs="Times New Roman"/>
          <w:sz w:val="28"/>
          <w:szCs w:val="28"/>
        </w:rPr>
        <w:t>общества.</w:t>
      </w:r>
    </w:p>
    <w:p w:rsidR="0073116D" w:rsidRPr="0073116D" w:rsidRDefault="0073116D" w:rsidP="0073116D">
      <w:pPr>
        <w:spacing w:after="0" w:line="360" w:lineRule="auto"/>
        <w:ind w:firstLine="709"/>
        <w:jc w:val="both"/>
        <w:rPr>
          <w:rFonts w:ascii="Times New Roman" w:hAnsi="Times New Roman" w:cs="Times New Roman"/>
          <w:sz w:val="28"/>
          <w:szCs w:val="28"/>
        </w:rPr>
      </w:pPr>
      <w:r w:rsidRPr="0073116D">
        <w:rPr>
          <w:rFonts w:ascii="Times New Roman" w:hAnsi="Times New Roman" w:cs="Times New Roman"/>
          <w:sz w:val="28"/>
          <w:szCs w:val="28"/>
        </w:rPr>
        <w:t>Протяженность обслуживаемой сети дорог составляет до 380 км. Сюда входят дороги областного и республиканского значения (1-2 класса), районного значения (3-го класса) и межпоселенческие дороги.</w:t>
      </w:r>
    </w:p>
    <w:p w:rsidR="0073116D" w:rsidRPr="0073116D" w:rsidRDefault="0073116D" w:rsidP="0073116D">
      <w:pPr>
        <w:spacing w:after="0" w:line="360" w:lineRule="auto"/>
        <w:ind w:firstLine="709"/>
        <w:jc w:val="both"/>
        <w:rPr>
          <w:rFonts w:ascii="Times New Roman" w:hAnsi="Times New Roman" w:cs="Times New Roman"/>
          <w:sz w:val="28"/>
          <w:szCs w:val="28"/>
        </w:rPr>
      </w:pPr>
      <w:r w:rsidRPr="0073116D">
        <w:rPr>
          <w:rFonts w:ascii="Times New Roman" w:hAnsi="Times New Roman" w:cs="Times New Roman"/>
          <w:sz w:val="28"/>
          <w:szCs w:val="28"/>
        </w:rPr>
        <w:t>Территория организации составляет 47,1 га.</w:t>
      </w:r>
      <w:r w:rsidR="006D72B3">
        <w:rPr>
          <w:rFonts w:ascii="Times New Roman" w:hAnsi="Times New Roman" w:cs="Times New Roman"/>
          <w:sz w:val="28"/>
          <w:szCs w:val="28"/>
        </w:rPr>
        <w:t>, на которой</w:t>
      </w:r>
      <w:r w:rsidRPr="0073116D">
        <w:rPr>
          <w:rFonts w:ascii="Times New Roman" w:hAnsi="Times New Roman" w:cs="Times New Roman"/>
          <w:sz w:val="28"/>
          <w:szCs w:val="28"/>
        </w:rPr>
        <w:t xml:space="preserve"> расположены административное здан</w:t>
      </w:r>
      <w:r w:rsidR="00453016">
        <w:rPr>
          <w:rFonts w:ascii="Times New Roman" w:hAnsi="Times New Roman" w:cs="Times New Roman"/>
          <w:sz w:val="28"/>
          <w:szCs w:val="28"/>
        </w:rPr>
        <w:t>ие, гаражи, котельная, асфальто</w:t>
      </w:r>
      <w:r w:rsidRPr="0073116D">
        <w:rPr>
          <w:rFonts w:ascii="Times New Roman" w:hAnsi="Times New Roman" w:cs="Times New Roman"/>
          <w:sz w:val="28"/>
          <w:szCs w:val="28"/>
        </w:rPr>
        <w:t>бетонный завод, материальный склад, заправочная станция, площадка для хранения материалов (песок, песчано-соляная смесь, гравий).</w:t>
      </w:r>
    </w:p>
    <w:p w:rsidR="0073116D" w:rsidRPr="0073116D" w:rsidRDefault="0073116D" w:rsidP="0073116D">
      <w:pPr>
        <w:spacing w:after="0" w:line="360" w:lineRule="auto"/>
        <w:ind w:firstLine="709"/>
        <w:jc w:val="both"/>
        <w:rPr>
          <w:rFonts w:ascii="Times New Roman" w:hAnsi="Times New Roman" w:cs="Times New Roman"/>
          <w:sz w:val="28"/>
          <w:szCs w:val="28"/>
        </w:rPr>
      </w:pPr>
      <w:r w:rsidRPr="0073116D">
        <w:rPr>
          <w:rFonts w:ascii="Times New Roman" w:hAnsi="Times New Roman" w:cs="Times New Roman"/>
          <w:sz w:val="28"/>
          <w:szCs w:val="28"/>
        </w:rPr>
        <w:t>Среднесписочная численность рабочих составляет 53 человека, в том числе административно-управленческий персонал – 13 человек, основной производственный персонал – 38 человек, обслуживающий персонал – 2 человека.</w:t>
      </w:r>
    </w:p>
    <w:p w:rsidR="0073116D" w:rsidRPr="0073116D" w:rsidRDefault="0073116D" w:rsidP="0073116D">
      <w:pPr>
        <w:spacing w:after="0" w:line="360" w:lineRule="auto"/>
        <w:ind w:firstLine="709"/>
        <w:jc w:val="both"/>
        <w:rPr>
          <w:rFonts w:ascii="Times New Roman" w:hAnsi="Times New Roman" w:cs="Times New Roman"/>
          <w:sz w:val="28"/>
          <w:szCs w:val="28"/>
        </w:rPr>
      </w:pPr>
      <w:r w:rsidRPr="0073116D">
        <w:rPr>
          <w:rFonts w:ascii="Times New Roman" w:hAnsi="Times New Roman" w:cs="Times New Roman"/>
          <w:sz w:val="28"/>
          <w:szCs w:val="28"/>
        </w:rPr>
        <w:t>Предприятие арендует у Тверской области 2 карьера, находящихся на территории Краснохолмского района для добычи песка и песчано-гравийной смеси, добыча производится на основании лицензий.</w:t>
      </w:r>
    </w:p>
    <w:p w:rsidR="0073116D" w:rsidRPr="0073116D" w:rsidRDefault="001876F6" w:rsidP="007311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bookmarkStart w:id="15" w:name="_GoBack"/>
      <w:bookmarkEnd w:id="15"/>
      <w:r>
        <w:rPr>
          <w:rFonts w:ascii="Times New Roman" w:hAnsi="Times New Roman" w:cs="Times New Roman"/>
          <w:sz w:val="28"/>
          <w:szCs w:val="28"/>
        </w:rPr>
        <w:t xml:space="preserve">качестве </w:t>
      </w:r>
      <w:r w:rsidR="009E1CB4">
        <w:rPr>
          <w:rFonts w:ascii="Times New Roman" w:hAnsi="Times New Roman" w:cs="Times New Roman"/>
          <w:sz w:val="28"/>
          <w:szCs w:val="28"/>
        </w:rPr>
        <w:t xml:space="preserve">поставщика услуг имеет регистрацию на </w:t>
      </w:r>
      <w:r w:rsidR="0073116D" w:rsidRPr="0073116D">
        <w:rPr>
          <w:rFonts w:ascii="Times New Roman" w:hAnsi="Times New Roman" w:cs="Times New Roman"/>
          <w:sz w:val="28"/>
          <w:szCs w:val="28"/>
        </w:rPr>
        <w:t xml:space="preserve">электронных торговых площадках «Сбербанк АСТ» и </w:t>
      </w:r>
      <w:r w:rsidR="0073116D" w:rsidRPr="0073116D">
        <w:rPr>
          <w:rFonts w:ascii="Times New Roman" w:hAnsi="Times New Roman" w:cs="Times New Roman"/>
          <w:sz w:val="28"/>
          <w:szCs w:val="28"/>
          <w:lang w:val="en-US"/>
        </w:rPr>
        <w:t>ot</w:t>
      </w:r>
      <w:r w:rsidR="0073116D" w:rsidRPr="0073116D">
        <w:rPr>
          <w:rFonts w:ascii="Times New Roman" w:hAnsi="Times New Roman" w:cs="Times New Roman"/>
          <w:sz w:val="28"/>
          <w:szCs w:val="28"/>
        </w:rPr>
        <w:t>-</w:t>
      </w:r>
      <w:r w:rsidR="0073116D" w:rsidRPr="0073116D">
        <w:rPr>
          <w:rFonts w:ascii="Times New Roman" w:hAnsi="Times New Roman" w:cs="Times New Roman"/>
          <w:sz w:val="28"/>
          <w:szCs w:val="28"/>
          <w:lang w:val="en-US"/>
        </w:rPr>
        <w:t>tender</w:t>
      </w:r>
      <w:r w:rsidR="0073116D" w:rsidRPr="0073116D">
        <w:rPr>
          <w:rFonts w:ascii="Times New Roman" w:hAnsi="Times New Roman" w:cs="Times New Roman"/>
          <w:sz w:val="28"/>
          <w:szCs w:val="28"/>
        </w:rPr>
        <w:t>.</w:t>
      </w:r>
    </w:p>
    <w:p w:rsidR="0073116D" w:rsidRPr="0073116D" w:rsidRDefault="0073116D" w:rsidP="0073116D">
      <w:pPr>
        <w:spacing w:after="0" w:line="360" w:lineRule="auto"/>
        <w:ind w:firstLine="709"/>
        <w:jc w:val="both"/>
        <w:rPr>
          <w:rFonts w:ascii="Times New Roman" w:hAnsi="Times New Roman" w:cs="Times New Roman"/>
          <w:sz w:val="28"/>
          <w:szCs w:val="28"/>
        </w:rPr>
      </w:pPr>
    </w:p>
    <w:p w:rsidR="0073116D" w:rsidRDefault="0073116D" w:rsidP="00C12B52">
      <w:pPr>
        <w:pStyle w:val="2"/>
      </w:pPr>
      <w:bookmarkStart w:id="16" w:name="_Toc503232864"/>
      <w:r w:rsidRPr="000B44F0">
        <w:t>2.2. Анализ финансово-экономических показателей</w:t>
      </w:r>
      <w:bookmarkEnd w:id="16"/>
    </w:p>
    <w:p w:rsidR="00C069BE" w:rsidRDefault="00C069BE" w:rsidP="0073116D">
      <w:pPr>
        <w:spacing w:after="0" w:line="360" w:lineRule="auto"/>
        <w:ind w:firstLine="709"/>
        <w:jc w:val="both"/>
        <w:rPr>
          <w:rFonts w:ascii="Times New Roman" w:hAnsi="Times New Roman" w:cs="Times New Roman"/>
          <w:sz w:val="28"/>
          <w:szCs w:val="28"/>
        </w:rPr>
      </w:pPr>
    </w:p>
    <w:p w:rsidR="0073116D" w:rsidRDefault="00C069BE" w:rsidP="003E740D">
      <w:pPr>
        <w:spacing w:after="0" w:line="360" w:lineRule="auto"/>
        <w:ind w:firstLine="709"/>
        <w:jc w:val="both"/>
        <w:rPr>
          <w:rFonts w:ascii="Times New Roman" w:hAnsi="Times New Roman" w:cs="Times New Roman"/>
          <w:sz w:val="28"/>
          <w:szCs w:val="28"/>
        </w:rPr>
      </w:pPr>
      <w:r w:rsidRPr="00C069BE">
        <w:rPr>
          <w:rFonts w:ascii="Times New Roman" w:hAnsi="Times New Roman" w:cs="Times New Roman"/>
          <w:sz w:val="28"/>
          <w:szCs w:val="28"/>
        </w:rPr>
        <w:t>Анализ основных финансово-экономических показателей деятельности предприятия позволяет дать общую оценку работы предприятия, не раскрывая внутреннего содержания каждого фактора, повлиявшего на формирование отдельных показателей, а также дать возможность непосредственно ознакомиться с масштабами хозяйственной деятельности, ее особенностями и т.д</w:t>
      </w:r>
      <w:r>
        <w:rPr>
          <w:rFonts w:ascii="Times New Roman" w:hAnsi="Times New Roman" w:cs="Times New Roman"/>
          <w:sz w:val="28"/>
          <w:szCs w:val="28"/>
        </w:rPr>
        <w:t xml:space="preserve"> </w:t>
      </w:r>
      <w:r w:rsidR="0073116D" w:rsidRPr="0073116D">
        <w:rPr>
          <w:rFonts w:ascii="Times New Roman" w:hAnsi="Times New Roman" w:cs="Times New Roman"/>
          <w:sz w:val="28"/>
          <w:szCs w:val="28"/>
        </w:rPr>
        <w:t>Анализ финансово-экономического состояния предприятия начинается с изучения бухгалтерского баланса, его структуры, состава и динамики.</w:t>
      </w:r>
    </w:p>
    <w:p w:rsidR="00D870AE" w:rsidRDefault="00D870AE" w:rsidP="000F6838">
      <w:pPr>
        <w:spacing w:after="0" w:line="360" w:lineRule="auto"/>
        <w:jc w:val="both"/>
        <w:rPr>
          <w:rFonts w:ascii="Times New Roman" w:hAnsi="Times New Roman" w:cs="Times New Roman"/>
          <w:sz w:val="28"/>
          <w:szCs w:val="28"/>
        </w:rPr>
      </w:pPr>
    </w:p>
    <w:p w:rsidR="00D870AE" w:rsidRDefault="00D870AE" w:rsidP="000F6838">
      <w:pPr>
        <w:spacing w:after="0" w:line="360" w:lineRule="auto"/>
        <w:jc w:val="both"/>
        <w:rPr>
          <w:rFonts w:ascii="Times New Roman" w:hAnsi="Times New Roman" w:cs="Times New Roman"/>
          <w:sz w:val="28"/>
          <w:szCs w:val="28"/>
        </w:rPr>
      </w:pPr>
    </w:p>
    <w:p w:rsidR="00D870AE" w:rsidRPr="0073116D" w:rsidRDefault="00D870AE" w:rsidP="000F6838">
      <w:pPr>
        <w:spacing w:after="0" w:line="360" w:lineRule="auto"/>
        <w:jc w:val="both"/>
        <w:rPr>
          <w:rFonts w:ascii="Times New Roman" w:hAnsi="Times New Roman" w:cs="Times New Roman"/>
          <w:sz w:val="28"/>
          <w:szCs w:val="28"/>
        </w:rPr>
        <w:sectPr w:rsidR="00D870AE" w:rsidRPr="0073116D" w:rsidSect="0046273E">
          <w:footerReference w:type="default" r:id="rId8"/>
          <w:pgSz w:w="11906" w:h="16838"/>
          <w:pgMar w:top="1134" w:right="567" w:bottom="1134" w:left="1134" w:header="709" w:footer="709" w:gutter="0"/>
          <w:cols w:space="708"/>
          <w:titlePg/>
          <w:docGrid w:linePitch="360"/>
        </w:sectPr>
      </w:pPr>
    </w:p>
    <w:p w:rsidR="0073116D" w:rsidRPr="006D72B3" w:rsidRDefault="0073116D" w:rsidP="0073116D">
      <w:pPr>
        <w:widowControl w:val="0"/>
        <w:autoSpaceDE w:val="0"/>
        <w:autoSpaceDN w:val="0"/>
        <w:adjustRightInd w:val="0"/>
        <w:spacing w:after="0" w:line="240" w:lineRule="auto"/>
        <w:outlineLvl w:val="4"/>
        <w:rPr>
          <w:rFonts w:ascii="Times New Roman" w:eastAsia="Times New Roman" w:hAnsi="Times New Roman" w:cs="Times New Roman"/>
          <w:bCs/>
          <w:iCs/>
          <w:sz w:val="28"/>
          <w:szCs w:val="28"/>
          <w:lang w:eastAsia="ru-RU"/>
        </w:rPr>
      </w:pPr>
      <w:r w:rsidRPr="006D72B3">
        <w:rPr>
          <w:rFonts w:ascii="Times New Roman" w:eastAsia="Times New Roman" w:hAnsi="Times New Roman" w:cs="Times New Roman"/>
          <w:bCs/>
          <w:iCs/>
          <w:color w:val="000000"/>
          <w:sz w:val="28"/>
          <w:szCs w:val="28"/>
          <w:lang w:eastAsia="ru-RU"/>
        </w:rPr>
        <w:lastRenderedPageBreak/>
        <w:t xml:space="preserve">Таблица 1.1 – Сравнительный аналитический баланс </w:t>
      </w:r>
      <w:r w:rsidRPr="006D72B3">
        <w:rPr>
          <w:rFonts w:ascii="Times New Roman" w:eastAsia="Times New Roman" w:hAnsi="Times New Roman" w:cs="Times New Roman"/>
          <w:bCs/>
          <w:iCs/>
          <w:sz w:val="28"/>
          <w:szCs w:val="28"/>
          <w:lang w:eastAsia="ru-RU"/>
        </w:rPr>
        <w:t>за 2015-2016 годы</w:t>
      </w:r>
    </w:p>
    <w:tbl>
      <w:tblPr>
        <w:tblStyle w:val="a8"/>
        <w:tblW w:w="14832" w:type="dxa"/>
        <w:tblLook w:val="04A0" w:firstRow="1" w:lastRow="0" w:firstColumn="1" w:lastColumn="0" w:noHBand="0" w:noVBand="1"/>
      </w:tblPr>
      <w:tblGrid>
        <w:gridCol w:w="1750"/>
        <w:gridCol w:w="1082"/>
        <w:gridCol w:w="1082"/>
        <w:gridCol w:w="1084"/>
        <w:gridCol w:w="1088"/>
        <w:gridCol w:w="1088"/>
        <w:gridCol w:w="1088"/>
        <w:gridCol w:w="1087"/>
        <w:gridCol w:w="1084"/>
        <w:gridCol w:w="1089"/>
        <w:gridCol w:w="1089"/>
        <w:gridCol w:w="1132"/>
        <w:gridCol w:w="1089"/>
      </w:tblGrid>
      <w:tr w:rsidR="0073116D" w:rsidTr="0073116D">
        <w:trPr>
          <w:trHeight w:val="526"/>
        </w:trPr>
        <w:tc>
          <w:tcPr>
            <w:tcW w:w="1750" w:type="dxa"/>
            <w:vMerge w:val="restart"/>
            <w:vAlign w:val="center"/>
          </w:tcPr>
          <w:p w:rsidR="0073116D" w:rsidRPr="0073116D" w:rsidRDefault="0073116D" w:rsidP="0073116D">
            <w:pPr>
              <w:rPr>
                <w:rFonts w:ascii="Times New Roman" w:eastAsia="Times New Roman" w:hAnsi="Times New Roman" w:cs="Times New Roman"/>
                <w:sz w:val="24"/>
                <w:szCs w:val="24"/>
                <w:lang w:eastAsia="ru-RU"/>
              </w:rPr>
            </w:pPr>
          </w:p>
          <w:p w:rsidR="0073116D" w:rsidRPr="0073116D" w:rsidRDefault="0073116D" w:rsidP="0073116D">
            <w:pPr>
              <w:jc w:val="center"/>
              <w:rPr>
                <w:rFonts w:ascii="Times New Roman" w:eastAsia="Times New Roman" w:hAnsi="Times New Roman" w:cs="Times New Roman"/>
                <w:sz w:val="24"/>
                <w:szCs w:val="24"/>
                <w:lang w:eastAsia="ru-RU"/>
              </w:rPr>
            </w:pPr>
            <w:r w:rsidRPr="0073116D">
              <w:rPr>
                <w:rFonts w:ascii="Times New Roman" w:eastAsia="Times New Roman" w:hAnsi="Times New Roman" w:cs="Times New Roman"/>
                <w:b/>
                <w:bCs/>
                <w:sz w:val="24"/>
                <w:szCs w:val="24"/>
                <w:lang w:eastAsia="ru-RU"/>
              </w:rPr>
              <w:t>Показатели</w:t>
            </w:r>
          </w:p>
        </w:tc>
        <w:tc>
          <w:tcPr>
            <w:tcW w:w="3248" w:type="dxa"/>
            <w:gridSpan w:val="3"/>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Абсолютные величины (тыс. руб.)</w:t>
            </w:r>
          </w:p>
        </w:tc>
        <w:tc>
          <w:tcPr>
            <w:tcW w:w="3264" w:type="dxa"/>
            <w:gridSpan w:val="3"/>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Удельный вес, %</w:t>
            </w:r>
          </w:p>
        </w:tc>
        <w:tc>
          <w:tcPr>
            <w:tcW w:w="6570" w:type="dxa"/>
            <w:gridSpan w:val="6"/>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Изменения</w:t>
            </w:r>
          </w:p>
        </w:tc>
      </w:tr>
      <w:tr w:rsidR="0073116D" w:rsidTr="0073116D">
        <w:trPr>
          <w:trHeight w:val="819"/>
        </w:trPr>
        <w:tc>
          <w:tcPr>
            <w:tcW w:w="1750" w:type="dxa"/>
            <w:vMerge/>
            <w:vAlign w:val="center"/>
          </w:tcPr>
          <w:p w:rsidR="0073116D" w:rsidRPr="0073116D" w:rsidRDefault="0073116D" w:rsidP="0073116D">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082" w:type="dxa"/>
            <w:vMerge w:val="restart"/>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2015</w:t>
            </w:r>
          </w:p>
        </w:tc>
        <w:tc>
          <w:tcPr>
            <w:tcW w:w="1082" w:type="dxa"/>
            <w:vMerge w:val="restart"/>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2016</w:t>
            </w:r>
          </w:p>
        </w:tc>
        <w:tc>
          <w:tcPr>
            <w:tcW w:w="1084" w:type="dxa"/>
            <w:vMerge w:val="restart"/>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2017</w:t>
            </w:r>
          </w:p>
        </w:tc>
        <w:tc>
          <w:tcPr>
            <w:tcW w:w="1088" w:type="dxa"/>
            <w:vMerge w:val="restart"/>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2015</w:t>
            </w:r>
          </w:p>
        </w:tc>
        <w:tc>
          <w:tcPr>
            <w:tcW w:w="1088" w:type="dxa"/>
            <w:vMerge w:val="restart"/>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2016</w:t>
            </w:r>
          </w:p>
        </w:tc>
        <w:tc>
          <w:tcPr>
            <w:tcW w:w="1088" w:type="dxa"/>
            <w:vMerge w:val="restart"/>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2017</w:t>
            </w:r>
          </w:p>
        </w:tc>
        <w:tc>
          <w:tcPr>
            <w:tcW w:w="2171" w:type="dxa"/>
            <w:gridSpan w:val="2"/>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Абсолютных</w:t>
            </w:r>
          </w:p>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величин,</w:t>
            </w:r>
          </w:p>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тыс. руб.</w:t>
            </w:r>
          </w:p>
        </w:tc>
        <w:tc>
          <w:tcPr>
            <w:tcW w:w="2178" w:type="dxa"/>
            <w:gridSpan w:val="2"/>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Удельного</w:t>
            </w:r>
          </w:p>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веса, %</w:t>
            </w:r>
          </w:p>
        </w:tc>
        <w:tc>
          <w:tcPr>
            <w:tcW w:w="1132" w:type="dxa"/>
            <w:vMerge w:val="restart"/>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2017 к 2015, %</w:t>
            </w:r>
          </w:p>
        </w:tc>
        <w:tc>
          <w:tcPr>
            <w:tcW w:w="1089" w:type="dxa"/>
            <w:vMerge w:val="restart"/>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2017 к 2016,  %</w:t>
            </w:r>
          </w:p>
        </w:tc>
      </w:tr>
      <w:tr w:rsidR="0073116D" w:rsidTr="0073116D">
        <w:trPr>
          <w:trHeight w:val="541"/>
        </w:trPr>
        <w:tc>
          <w:tcPr>
            <w:tcW w:w="1750" w:type="dxa"/>
            <w:vMerge/>
            <w:vAlign w:val="center"/>
          </w:tcPr>
          <w:p w:rsidR="0073116D" w:rsidRPr="0073116D" w:rsidRDefault="0073116D" w:rsidP="0073116D">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082" w:type="dxa"/>
            <w:vMerge/>
            <w:vAlign w:val="center"/>
          </w:tcPr>
          <w:p w:rsidR="0073116D" w:rsidRPr="0073116D" w:rsidRDefault="0073116D" w:rsidP="0073116D">
            <w:pPr>
              <w:jc w:val="center"/>
              <w:rPr>
                <w:rFonts w:ascii="Times New Roman" w:hAnsi="Times New Roman" w:cs="Times New Roman"/>
                <w:sz w:val="24"/>
                <w:szCs w:val="24"/>
              </w:rPr>
            </w:pPr>
          </w:p>
        </w:tc>
        <w:tc>
          <w:tcPr>
            <w:tcW w:w="1082" w:type="dxa"/>
            <w:vMerge/>
            <w:vAlign w:val="center"/>
          </w:tcPr>
          <w:p w:rsidR="0073116D" w:rsidRPr="0073116D" w:rsidRDefault="0073116D" w:rsidP="0073116D">
            <w:pPr>
              <w:jc w:val="center"/>
              <w:rPr>
                <w:rFonts w:ascii="Times New Roman" w:hAnsi="Times New Roman" w:cs="Times New Roman"/>
                <w:sz w:val="24"/>
                <w:szCs w:val="24"/>
              </w:rPr>
            </w:pPr>
          </w:p>
        </w:tc>
        <w:tc>
          <w:tcPr>
            <w:tcW w:w="1084" w:type="dxa"/>
            <w:vMerge/>
            <w:vAlign w:val="center"/>
          </w:tcPr>
          <w:p w:rsidR="0073116D" w:rsidRPr="0073116D" w:rsidRDefault="0073116D" w:rsidP="0073116D">
            <w:pPr>
              <w:jc w:val="center"/>
              <w:rPr>
                <w:rFonts w:ascii="Times New Roman" w:hAnsi="Times New Roman" w:cs="Times New Roman"/>
                <w:sz w:val="24"/>
                <w:szCs w:val="24"/>
              </w:rPr>
            </w:pPr>
          </w:p>
        </w:tc>
        <w:tc>
          <w:tcPr>
            <w:tcW w:w="1088" w:type="dxa"/>
            <w:vMerge/>
            <w:vAlign w:val="center"/>
          </w:tcPr>
          <w:p w:rsidR="0073116D" w:rsidRPr="0073116D" w:rsidRDefault="0073116D" w:rsidP="0073116D">
            <w:pPr>
              <w:jc w:val="center"/>
              <w:rPr>
                <w:rFonts w:ascii="Times New Roman" w:hAnsi="Times New Roman" w:cs="Times New Roman"/>
                <w:sz w:val="24"/>
                <w:szCs w:val="24"/>
              </w:rPr>
            </w:pPr>
          </w:p>
        </w:tc>
        <w:tc>
          <w:tcPr>
            <w:tcW w:w="1088" w:type="dxa"/>
            <w:vMerge/>
            <w:vAlign w:val="center"/>
          </w:tcPr>
          <w:p w:rsidR="0073116D" w:rsidRPr="0073116D" w:rsidRDefault="0073116D" w:rsidP="0073116D">
            <w:pPr>
              <w:jc w:val="center"/>
              <w:rPr>
                <w:rFonts w:ascii="Times New Roman" w:hAnsi="Times New Roman" w:cs="Times New Roman"/>
                <w:sz w:val="24"/>
                <w:szCs w:val="24"/>
              </w:rPr>
            </w:pPr>
          </w:p>
        </w:tc>
        <w:tc>
          <w:tcPr>
            <w:tcW w:w="1088" w:type="dxa"/>
            <w:vMerge/>
            <w:vAlign w:val="center"/>
          </w:tcPr>
          <w:p w:rsidR="0073116D" w:rsidRPr="0073116D" w:rsidRDefault="0073116D" w:rsidP="0073116D">
            <w:pPr>
              <w:jc w:val="center"/>
              <w:rPr>
                <w:rFonts w:ascii="Times New Roman" w:hAnsi="Times New Roman" w:cs="Times New Roman"/>
                <w:sz w:val="24"/>
                <w:szCs w:val="24"/>
              </w:rPr>
            </w:pPr>
          </w:p>
        </w:tc>
        <w:tc>
          <w:tcPr>
            <w:tcW w:w="1087"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2015 к 2017</w:t>
            </w:r>
          </w:p>
        </w:tc>
        <w:tc>
          <w:tcPr>
            <w:tcW w:w="1084"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2016 к 2017</w:t>
            </w:r>
          </w:p>
        </w:tc>
        <w:tc>
          <w:tcPr>
            <w:tcW w:w="1089"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2015 к 2017</w:t>
            </w:r>
          </w:p>
        </w:tc>
        <w:tc>
          <w:tcPr>
            <w:tcW w:w="1089"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2016 к 2017</w:t>
            </w:r>
          </w:p>
        </w:tc>
        <w:tc>
          <w:tcPr>
            <w:tcW w:w="1132" w:type="dxa"/>
            <w:vMerge/>
            <w:vAlign w:val="center"/>
          </w:tcPr>
          <w:p w:rsidR="0073116D" w:rsidRPr="0073116D" w:rsidRDefault="0073116D" w:rsidP="0073116D">
            <w:pPr>
              <w:jc w:val="center"/>
              <w:rPr>
                <w:rFonts w:ascii="Times New Roman" w:hAnsi="Times New Roman" w:cs="Times New Roman"/>
                <w:sz w:val="24"/>
                <w:szCs w:val="24"/>
              </w:rPr>
            </w:pPr>
          </w:p>
        </w:tc>
        <w:tc>
          <w:tcPr>
            <w:tcW w:w="1089" w:type="dxa"/>
            <w:vMerge/>
            <w:vAlign w:val="center"/>
          </w:tcPr>
          <w:p w:rsidR="0073116D" w:rsidRPr="0073116D" w:rsidRDefault="0073116D" w:rsidP="0073116D">
            <w:pPr>
              <w:jc w:val="center"/>
              <w:rPr>
                <w:rFonts w:ascii="Times New Roman" w:hAnsi="Times New Roman" w:cs="Times New Roman"/>
                <w:sz w:val="24"/>
                <w:szCs w:val="24"/>
              </w:rPr>
            </w:pPr>
          </w:p>
        </w:tc>
      </w:tr>
      <w:tr w:rsidR="0073116D" w:rsidTr="0073116D">
        <w:trPr>
          <w:trHeight w:val="263"/>
        </w:trPr>
        <w:tc>
          <w:tcPr>
            <w:tcW w:w="1750" w:type="dxa"/>
            <w:vAlign w:val="center"/>
          </w:tcPr>
          <w:p w:rsidR="0073116D" w:rsidRPr="0073116D" w:rsidRDefault="0073116D" w:rsidP="0073116D">
            <w:pPr>
              <w:jc w:val="center"/>
              <w:rPr>
                <w:rFonts w:ascii="Times New Roman" w:eastAsia="Times New Roman" w:hAnsi="Times New Roman" w:cs="Times New Roman"/>
                <w:sz w:val="24"/>
                <w:szCs w:val="24"/>
                <w:lang w:eastAsia="ru-RU"/>
              </w:rPr>
            </w:pPr>
            <w:r w:rsidRPr="0073116D">
              <w:rPr>
                <w:rFonts w:ascii="Times New Roman" w:eastAsia="Times New Roman" w:hAnsi="Times New Roman" w:cs="Times New Roman"/>
                <w:sz w:val="24"/>
                <w:szCs w:val="24"/>
                <w:lang w:eastAsia="ru-RU"/>
              </w:rPr>
              <w:t>1</w:t>
            </w:r>
          </w:p>
        </w:tc>
        <w:tc>
          <w:tcPr>
            <w:tcW w:w="1082"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2</w:t>
            </w:r>
          </w:p>
        </w:tc>
        <w:tc>
          <w:tcPr>
            <w:tcW w:w="1082"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3</w:t>
            </w:r>
          </w:p>
        </w:tc>
        <w:tc>
          <w:tcPr>
            <w:tcW w:w="1084"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4</w:t>
            </w:r>
          </w:p>
        </w:tc>
        <w:tc>
          <w:tcPr>
            <w:tcW w:w="1088"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5</w:t>
            </w:r>
          </w:p>
        </w:tc>
        <w:tc>
          <w:tcPr>
            <w:tcW w:w="1088"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6</w:t>
            </w:r>
          </w:p>
        </w:tc>
        <w:tc>
          <w:tcPr>
            <w:tcW w:w="1088"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7</w:t>
            </w:r>
          </w:p>
        </w:tc>
        <w:tc>
          <w:tcPr>
            <w:tcW w:w="1087"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8</w:t>
            </w:r>
          </w:p>
        </w:tc>
        <w:tc>
          <w:tcPr>
            <w:tcW w:w="1084"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9</w:t>
            </w:r>
          </w:p>
        </w:tc>
        <w:tc>
          <w:tcPr>
            <w:tcW w:w="1089"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10</w:t>
            </w:r>
          </w:p>
        </w:tc>
        <w:tc>
          <w:tcPr>
            <w:tcW w:w="1089"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11</w:t>
            </w:r>
          </w:p>
        </w:tc>
        <w:tc>
          <w:tcPr>
            <w:tcW w:w="1132"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12</w:t>
            </w:r>
          </w:p>
        </w:tc>
        <w:tc>
          <w:tcPr>
            <w:tcW w:w="1089"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13</w:t>
            </w:r>
          </w:p>
        </w:tc>
      </w:tr>
      <w:tr w:rsidR="0073116D" w:rsidTr="0073116D">
        <w:trPr>
          <w:trHeight w:val="278"/>
        </w:trPr>
        <w:tc>
          <w:tcPr>
            <w:tcW w:w="1750" w:type="dxa"/>
            <w:vAlign w:val="center"/>
          </w:tcPr>
          <w:p w:rsidR="0073116D" w:rsidRPr="0073116D" w:rsidRDefault="0073116D" w:rsidP="0073116D">
            <w:pPr>
              <w:jc w:val="center"/>
              <w:rPr>
                <w:rFonts w:ascii="Times New Roman" w:eastAsia="Times New Roman" w:hAnsi="Times New Roman" w:cs="Times New Roman"/>
                <w:sz w:val="24"/>
                <w:szCs w:val="24"/>
                <w:lang w:eastAsia="ru-RU"/>
              </w:rPr>
            </w:pPr>
            <w:r w:rsidRPr="0073116D">
              <w:rPr>
                <w:rFonts w:ascii="Times New Roman" w:eastAsia="Times New Roman" w:hAnsi="Times New Roman" w:cs="Times New Roman"/>
                <w:b/>
                <w:bCs/>
                <w:sz w:val="24"/>
                <w:szCs w:val="24"/>
                <w:lang w:eastAsia="ru-RU"/>
              </w:rPr>
              <w:t>Актив</w:t>
            </w:r>
          </w:p>
        </w:tc>
        <w:tc>
          <w:tcPr>
            <w:tcW w:w="1082" w:type="dxa"/>
            <w:vAlign w:val="center"/>
          </w:tcPr>
          <w:p w:rsidR="0073116D" w:rsidRPr="0073116D" w:rsidRDefault="0073116D" w:rsidP="0073116D">
            <w:pPr>
              <w:jc w:val="center"/>
              <w:rPr>
                <w:rFonts w:ascii="Times New Roman" w:hAnsi="Times New Roman" w:cs="Times New Roman"/>
                <w:sz w:val="24"/>
                <w:szCs w:val="24"/>
              </w:rPr>
            </w:pPr>
          </w:p>
        </w:tc>
        <w:tc>
          <w:tcPr>
            <w:tcW w:w="1082" w:type="dxa"/>
            <w:vAlign w:val="center"/>
          </w:tcPr>
          <w:p w:rsidR="0073116D" w:rsidRPr="0073116D" w:rsidRDefault="0073116D" w:rsidP="0073116D">
            <w:pPr>
              <w:jc w:val="center"/>
              <w:rPr>
                <w:rFonts w:ascii="Times New Roman" w:hAnsi="Times New Roman" w:cs="Times New Roman"/>
                <w:sz w:val="24"/>
                <w:szCs w:val="24"/>
              </w:rPr>
            </w:pPr>
          </w:p>
        </w:tc>
        <w:tc>
          <w:tcPr>
            <w:tcW w:w="1084" w:type="dxa"/>
            <w:vAlign w:val="center"/>
          </w:tcPr>
          <w:p w:rsidR="0073116D" w:rsidRPr="0073116D" w:rsidRDefault="0073116D" w:rsidP="0073116D">
            <w:pPr>
              <w:jc w:val="center"/>
              <w:rPr>
                <w:rFonts w:ascii="Times New Roman" w:hAnsi="Times New Roman" w:cs="Times New Roman"/>
                <w:sz w:val="24"/>
                <w:szCs w:val="24"/>
              </w:rPr>
            </w:pPr>
          </w:p>
        </w:tc>
        <w:tc>
          <w:tcPr>
            <w:tcW w:w="1088" w:type="dxa"/>
            <w:vAlign w:val="center"/>
          </w:tcPr>
          <w:p w:rsidR="0073116D" w:rsidRPr="0073116D" w:rsidRDefault="0073116D" w:rsidP="0073116D">
            <w:pPr>
              <w:jc w:val="center"/>
              <w:rPr>
                <w:rFonts w:ascii="Times New Roman" w:hAnsi="Times New Roman" w:cs="Times New Roman"/>
                <w:sz w:val="24"/>
                <w:szCs w:val="24"/>
              </w:rPr>
            </w:pPr>
          </w:p>
        </w:tc>
        <w:tc>
          <w:tcPr>
            <w:tcW w:w="1088" w:type="dxa"/>
            <w:vAlign w:val="center"/>
          </w:tcPr>
          <w:p w:rsidR="0073116D" w:rsidRPr="0073116D" w:rsidRDefault="0073116D" w:rsidP="0073116D">
            <w:pPr>
              <w:jc w:val="center"/>
              <w:rPr>
                <w:rFonts w:ascii="Times New Roman" w:hAnsi="Times New Roman" w:cs="Times New Roman"/>
                <w:sz w:val="24"/>
                <w:szCs w:val="24"/>
              </w:rPr>
            </w:pPr>
          </w:p>
        </w:tc>
        <w:tc>
          <w:tcPr>
            <w:tcW w:w="1088" w:type="dxa"/>
            <w:vAlign w:val="center"/>
          </w:tcPr>
          <w:p w:rsidR="0073116D" w:rsidRPr="0073116D" w:rsidRDefault="0073116D" w:rsidP="0073116D">
            <w:pPr>
              <w:jc w:val="center"/>
              <w:rPr>
                <w:rFonts w:ascii="Times New Roman" w:hAnsi="Times New Roman" w:cs="Times New Roman"/>
                <w:sz w:val="24"/>
                <w:szCs w:val="24"/>
              </w:rPr>
            </w:pPr>
          </w:p>
        </w:tc>
        <w:tc>
          <w:tcPr>
            <w:tcW w:w="1087" w:type="dxa"/>
            <w:vAlign w:val="center"/>
          </w:tcPr>
          <w:p w:rsidR="0073116D" w:rsidRPr="0073116D" w:rsidRDefault="0073116D" w:rsidP="0073116D">
            <w:pPr>
              <w:jc w:val="center"/>
              <w:rPr>
                <w:rFonts w:ascii="Times New Roman" w:hAnsi="Times New Roman" w:cs="Times New Roman"/>
                <w:sz w:val="24"/>
                <w:szCs w:val="24"/>
              </w:rPr>
            </w:pPr>
          </w:p>
        </w:tc>
        <w:tc>
          <w:tcPr>
            <w:tcW w:w="1084" w:type="dxa"/>
            <w:vAlign w:val="center"/>
          </w:tcPr>
          <w:p w:rsidR="0073116D" w:rsidRPr="0073116D" w:rsidRDefault="0073116D" w:rsidP="0073116D">
            <w:pPr>
              <w:jc w:val="center"/>
              <w:rPr>
                <w:rFonts w:ascii="Times New Roman" w:hAnsi="Times New Roman" w:cs="Times New Roman"/>
                <w:sz w:val="24"/>
                <w:szCs w:val="24"/>
              </w:rPr>
            </w:pPr>
          </w:p>
        </w:tc>
        <w:tc>
          <w:tcPr>
            <w:tcW w:w="1089" w:type="dxa"/>
            <w:vAlign w:val="center"/>
          </w:tcPr>
          <w:p w:rsidR="0073116D" w:rsidRPr="0073116D" w:rsidRDefault="0073116D" w:rsidP="0073116D">
            <w:pPr>
              <w:jc w:val="center"/>
              <w:rPr>
                <w:rFonts w:ascii="Times New Roman" w:hAnsi="Times New Roman" w:cs="Times New Roman"/>
                <w:sz w:val="24"/>
                <w:szCs w:val="24"/>
              </w:rPr>
            </w:pPr>
          </w:p>
        </w:tc>
        <w:tc>
          <w:tcPr>
            <w:tcW w:w="1089" w:type="dxa"/>
            <w:vAlign w:val="center"/>
          </w:tcPr>
          <w:p w:rsidR="0073116D" w:rsidRPr="0073116D" w:rsidRDefault="0073116D" w:rsidP="0073116D">
            <w:pPr>
              <w:jc w:val="center"/>
              <w:rPr>
                <w:rFonts w:ascii="Times New Roman" w:hAnsi="Times New Roman" w:cs="Times New Roman"/>
                <w:sz w:val="24"/>
                <w:szCs w:val="24"/>
              </w:rPr>
            </w:pPr>
          </w:p>
        </w:tc>
        <w:tc>
          <w:tcPr>
            <w:tcW w:w="1132" w:type="dxa"/>
            <w:vAlign w:val="center"/>
          </w:tcPr>
          <w:p w:rsidR="0073116D" w:rsidRPr="0073116D" w:rsidRDefault="0073116D" w:rsidP="0073116D">
            <w:pPr>
              <w:jc w:val="center"/>
              <w:rPr>
                <w:rFonts w:ascii="Times New Roman" w:hAnsi="Times New Roman" w:cs="Times New Roman"/>
                <w:sz w:val="24"/>
                <w:szCs w:val="24"/>
              </w:rPr>
            </w:pPr>
          </w:p>
        </w:tc>
        <w:tc>
          <w:tcPr>
            <w:tcW w:w="1089" w:type="dxa"/>
            <w:vAlign w:val="center"/>
          </w:tcPr>
          <w:p w:rsidR="0073116D" w:rsidRPr="0073116D" w:rsidRDefault="0073116D" w:rsidP="0073116D">
            <w:pPr>
              <w:jc w:val="center"/>
              <w:rPr>
                <w:rFonts w:ascii="Times New Roman" w:hAnsi="Times New Roman" w:cs="Times New Roman"/>
                <w:sz w:val="24"/>
                <w:szCs w:val="24"/>
              </w:rPr>
            </w:pPr>
          </w:p>
        </w:tc>
      </w:tr>
      <w:tr w:rsidR="0073116D" w:rsidTr="0073116D">
        <w:trPr>
          <w:trHeight w:val="526"/>
        </w:trPr>
        <w:tc>
          <w:tcPr>
            <w:tcW w:w="1750" w:type="dxa"/>
            <w:vAlign w:val="center"/>
          </w:tcPr>
          <w:p w:rsidR="0073116D" w:rsidRPr="0073116D" w:rsidRDefault="0073116D" w:rsidP="0073116D">
            <w:pPr>
              <w:rPr>
                <w:rFonts w:ascii="Times New Roman" w:eastAsia="Times New Roman" w:hAnsi="Times New Roman" w:cs="Times New Roman"/>
                <w:sz w:val="24"/>
                <w:szCs w:val="24"/>
                <w:lang w:eastAsia="ru-RU"/>
              </w:rPr>
            </w:pPr>
            <w:r w:rsidRPr="0073116D">
              <w:rPr>
                <w:rFonts w:ascii="Times New Roman" w:eastAsia="Times New Roman" w:hAnsi="Times New Roman" w:cs="Times New Roman"/>
                <w:sz w:val="24"/>
                <w:szCs w:val="24"/>
                <w:lang w:eastAsia="ru-RU"/>
              </w:rPr>
              <w:t>Внеоборотные активы</w:t>
            </w:r>
          </w:p>
        </w:tc>
        <w:tc>
          <w:tcPr>
            <w:tcW w:w="1082"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4087</w:t>
            </w:r>
          </w:p>
        </w:tc>
        <w:tc>
          <w:tcPr>
            <w:tcW w:w="1082"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11621</w:t>
            </w:r>
          </w:p>
        </w:tc>
        <w:tc>
          <w:tcPr>
            <w:tcW w:w="1084"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14619</w:t>
            </w:r>
          </w:p>
        </w:tc>
        <w:tc>
          <w:tcPr>
            <w:tcW w:w="1088"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21,496</w:t>
            </w:r>
          </w:p>
        </w:tc>
        <w:tc>
          <w:tcPr>
            <w:tcW w:w="1088"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46,413</w:t>
            </w:r>
          </w:p>
        </w:tc>
        <w:tc>
          <w:tcPr>
            <w:tcW w:w="1088"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56,474</w:t>
            </w:r>
          </w:p>
        </w:tc>
        <w:tc>
          <w:tcPr>
            <w:tcW w:w="1087"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+10532</w:t>
            </w:r>
          </w:p>
        </w:tc>
        <w:tc>
          <w:tcPr>
            <w:tcW w:w="1084"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+2998</w:t>
            </w:r>
          </w:p>
        </w:tc>
        <w:tc>
          <w:tcPr>
            <w:tcW w:w="1089"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+34,978</w:t>
            </w:r>
          </w:p>
        </w:tc>
        <w:tc>
          <w:tcPr>
            <w:tcW w:w="1089"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+10,061</w:t>
            </w:r>
          </w:p>
        </w:tc>
        <w:tc>
          <w:tcPr>
            <w:tcW w:w="1132"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+257,695</w:t>
            </w:r>
          </w:p>
        </w:tc>
        <w:tc>
          <w:tcPr>
            <w:tcW w:w="1089"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+25,798</w:t>
            </w:r>
          </w:p>
        </w:tc>
      </w:tr>
      <w:tr w:rsidR="0073116D" w:rsidTr="0073116D">
        <w:trPr>
          <w:trHeight w:val="804"/>
        </w:trPr>
        <w:tc>
          <w:tcPr>
            <w:tcW w:w="1750" w:type="dxa"/>
            <w:vAlign w:val="center"/>
          </w:tcPr>
          <w:p w:rsidR="0073116D" w:rsidRPr="0073116D" w:rsidRDefault="0073116D" w:rsidP="0073116D">
            <w:pPr>
              <w:rPr>
                <w:rFonts w:ascii="Times New Roman" w:eastAsia="Times New Roman" w:hAnsi="Times New Roman" w:cs="Times New Roman"/>
                <w:sz w:val="24"/>
                <w:szCs w:val="24"/>
                <w:lang w:eastAsia="ru-RU"/>
              </w:rPr>
            </w:pPr>
            <w:r w:rsidRPr="0073116D">
              <w:rPr>
                <w:rFonts w:ascii="Times New Roman" w:eastAsia="Times New Roman" w:hAnsi="Times New Roman" w:cs="Times New Roman"/>
                <w:sz w:val="24"/>
                <w:szCs w:val="24"/>
                <w:lang w:eastAsia="ru-RU"/>
              </w:rPr>
              <w:t>Оборотные активы,</w:t>
            </w:r>
          </w:p>
          <w:p w:rsidR="0073116D" w:rsidRPr="0073116D" w:rsidRDefault="0073116D" w:rsidP="0073116D">
            <w:pPr>
              <w:rPr>
                <w:rFonts w:ascii="Times New Roman" w:eastAsia="Times New Roman" w:hAnsi="Times New Roman" w:cs="Times New Roman"/>
                <w:sz w:val="24"/>
                <w:szCs w:val="24"/>
                <w:lang w:eastAsia="ru-RU"/>
              </w:rPr>
            </w:pPr>
            <w:r w:rsidRPr="0073116D">
              <w:rPr>
                <w:rFonts w:ascii="Times New Roman" w:eastAsia="Times New Roman" w:hAnsi="Times New Roman" w:cs="Times New Roman"/>
                <w:sz w:val="24"/>
                <w:szCs w:val="24"/>
                <w:lang w:eastAsia="ru-RU"/>
              </w:rPr>
              <w:t>в том числе:</w:t>
            </w:r>
          </w:p>
        </w:tc>
        <w:tc>
          <w:tcPr>
            <w:tcW w:w="1082"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14925</w:t>
            </w:r>
          </w:p>
        </w:tc>
        <w:tc>
          <w:tcPr>
            <w:tcW w:w="1082"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13417</w:t>
            </w:r>
          </w:p>
        </w:tc>
        <w:tc>
          <w:tcPr>
            <w:tcW w:w="1084"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11267</w:t>
            </w:r>
          </w:p>
        </w:tc>
        <w:tc>
          <w:tcPr>
            <w:tcW w:w="1088"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78,504</w:t>
            </w:r>
          </w:p>
        </w:tc>
        <w:tc>
          <w:tcPr>
            <w:tcW w:w="1088"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53,587</w:t>
            </w:r>
          </w:p>
        </w:tc>
        <w:tc>
          <w:tcPr>
            <w:tcW w:w="1088"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43,526</w:t>
            </w:r>
          </w:p>
        </w:tc>
        <w:tc>
          <w:tcPr>
            <w:tcW w:w="1087"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-3658</w:t>
            </w:r>
          </w:p>
        </w:tc>
        <w:tc>
          <w:tcPr>
            <w:tcW w:w="1084"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-2150</w:t>
            </w:r>
          </w:p>
        </w:tc>
        <w:tc>
          <w:tcPr>
            <w:tcW w:w="1089"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-34,988</w:t>
            </w:r>
          </w:p>
        </w:tc>
        <w:tc>
          <w:tcPr>
            <w:tcW w:w="1089"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-10,061</w:t>
            </w:r>
          </w:p>
        </w:tc>
        <w:tc>
          <w:tcPr>
            <w:tcW w:w="1132"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-24,509</w:t>
            </w:r>
          </w:p>
        </w:tc>
        <w:tc>
          <w:tcPr>
            <w:tcW w:w="1089"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-16,024</w:t>
            </w:r>
          </w:p>
        </w:tc>
      </w:tr>
      <w:tr w:rsidR="0073116D" w:rsidTr="0073116D">
        <w:trPr>
          <w:trHeight w:val="263"/>
        </w:trPr>
        <w:tc>
          <w:tcPr>
            <w:tcW w:w="1750" w:type="dxa"/>
            <w:vAlign w:val="center"/>
          </w:tcPr>
          <w:p w:rsidR="0073116D" w:rsidRPr="0073116D" w:rsidRDefault="0073116D" w:rsidP="0073116D">
            <w:pPr>
              <w:rPr>
                <w:rFonts w:ascii="Times New Roman" w:eastAsia="Times New Roman" w:hAnsi="Times New Roman" w:cs="Times New Roman"/>
                <w:sz w:val="24"/>
                <w:szCs w:val="24"/>
                <w:lang w:eastAsia="ru-RU"/>
              </w:rPr>
            </w:pPr>
            <w:r w:rsidRPr="0073116D">
              <w:rPr>
                <w:rFonts w:ascii="Times New Roman" w:eastAsia="Times New Roman" w:hAnsi="Times New Roman" w:cs="Times New Roman"/>
                <w:sz w:val="24"/>
                <w:szCs w:val="24"/>
                <w:lang w:eastAsia="ru-RU"/>
              </w:rPr>
              <w:t>Запасы</w:t>
            </w:r>
          </w:p>
        </w:tc>
        <w:tc>
          <w:tcPr>
            <w:tcW w:w="1082"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6281</w:t>
            </w:r>
          </w:p>
        </w:tc>
        <w:tc>
          <w:tcPr>
            <w:tcW w:w="1082"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5558</w:t>
            </w:r>
          </w:p>
        </w:tc>
        <w:tc>
          <w:tcPr>
            <w:tcW w:w="1084"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5280</w:t>
            </w:r>
          </w:p>
        </w:tc>
        <w:tc>
          <w:tcPr>
            <w:tcW w:w="1088"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33,037</w:t>
            </w:r>
          </w:p>
        </w:tc>
        <w:tc>
          <w:tcPr>
            <w:tcW w:w="1088"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22,198</w:t>
            </w:r>
          </w:p>
        </w:tc>
        <w:tc>
          <w:tcPr>
            <w:tcW w:w="1088"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20,397</w:t>
            </w:r>
          </w:p>
        </w:tc>
        <w:tc>
          <w:tcPr>
            <w:tcW w:w="1087"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-1001</w:t>
            </w:r>
          </w:p>
        </w:tc>
        <w:tc>
          <w:tcPr>
            <w:tcW w:w="1084"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-278</w:t>
            </w:r>
          </w:p>
        </w:tc>
        <w:tc>
          <w:tcPr>
            <w:tcW w:w="1089"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-12,640</w:t>
            </w:r>
          </w:p>
        </w:tc>
        <w:tc>
          <w:tcPr>
            <w:tcW w:w="1089"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-0,801</w:t>
            </w:r>
          </w:p>
        </w:tc>
        <w:tc>
          <w:tcPr>
            <w:tcW w:w="1132"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-15,936</w:t>
            </w:r>
          </w:p>
        </w:tc>
        <w:tc>
          <w:tcPr>
            <w:tcW w:w="1089"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-5,001</w:t>
            </w:r>
          </w:p>
        </w:tc>
      </w:tr>
      <w:tr w:rsidR="0073116D" w:rsidTr="0073116D">
        <w:trPr>
          <w:trHeight w:val="526"/>
        </w:trPr>
        <w:tc>
          <w:tcPr>
            <w:tcW w:w="1750" w:type="dxa"/>
            <w:vAlign w:val="center"/>
          </w:tcPr>
          <w:p w:rsidR="0073116D" w:rsidRPr="0073116D" w:rsidRDefault="0073116D" w:rsidP="0073116D">
            <w:pPr>
              <w:rPr>
                <w:rFonts w:ascii="Times New Roman" w:eastAsia="Times New Roman" w:hAnsi="Times New Roman" w:cs="Times New Roman"/>
                <w:sz w:val="24"/>
                <w:szCs w:val="24"/>
                <w:lang w:eastAsia="ru-RU"/>
              </w:rPr>
            </w:pPr>
            <w:r w:rsidRPr="0073116D">
              <w:rPr>
                <w:rFonts w:ascii="Times New Roman" w:eastAsia="Times New Roman" w:hAnsi="Times New Roman" w:cs="Times New Roman"/>
                <w:sz w:val="24"/>
                <w:szCs w:val="24"/>
                <w:lang w:eastAsia="ru-RU"/>
              </w:rPr>
              <w:t>Дебиторская задолженность</w:t>
            </w:r>
          </w:p>
        </w:tc>
        <w:tc>
          <w:tcPr>
            <w:tcW w:w="1082"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7582</w:t>
            </w:r>
          </w:p>
        </w:tc>
        <w:tc>
          <w:tcPr>
            <w:tcW w:w="1082"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4607</w:t>
            </w:r>
          </w:p>
        </w:tc>
        <w:tc>
          <w:tcPr>
            <w:tcW w:w="1084"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1184</w:t>
            </w:r>
          </w:p>
        </w:tc>
        <w:tc>
          <w:tcPr>
            <w:tcW w:w="1088"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39,880</w:t>
            </w:r>
          </w:p>
        </w:tc>
        <w:tc>
          <w:tcPr>
            <w:tcW w:w="1088"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12,123</w:t>
            </w:r>
          </w:p>
        </w:tc>
        <w:tc>
          <w:tcPr>
            <w:tcW w:w="1088"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4,574</w:t>
            </w:r>
          </w:p>
        </w:tc>
        <w:tc>
          <w:tcPr>
            <w:tcW w:w="1087"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-6398</w:t>
            </w:r>
          </w:p>
        </w:tc>
        <w:tc>
          <w:tcPr>
            <w:tcW w:w="1084"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-3423</w:t>
            </w:r>
          </w:p>
        </w:tc>
        <w:tc>
          <w:tcPr>
            <w:tcW w:w="1089"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-35,306</w:t>
            </w:r>
          </w:p>
        </w:tc>
        <w:tc>
          <w:tcPr>
            <w:tcW w:w="1089"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-7,549</w:t>
            </w:r>
          </w:p>
        </w:tc>
        <w:tc>
          <w:tcPr>
            <w:tcW w:w="1132"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-84,384</w:t>
            </w:r>
          </w:p>
        </w:tc>
        <w:tc>
          <w:tcPr>
            <w:tcW w:w="1089"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-74,299</w:t>
            </w:r>
          </w:p>
        </w:tc>
      </w:tr>
      <w:tr w:rsidR="0073116D" w:rsidTr="0073116D">
        <w:trPr>
          <w:trHeight w:val="541"/>
        </w:trPr>
        <w:tc>
          <w:tcPr>
            <w:tcW w:w="1750" w:type="dxa"/>
            <w:vAlign w:val="center"/>
          </w:tcPr>
          <w:p w:rsidR="0073116D" w:rsidRPr="0073116D" w:rsidRDefault="0073116D" w:rsidP="0073116D">
            <w:pPr>
              <w:rPr>
                <w:rFonts w:ascii="Times New Roman" w:eastAsia="Times New Roman" w:hAnsi="Times New Roman" w:cs="Times New Roman"/>
                <w:sz w:val="24"/>
                <w:szCs w:val="24"/>
                <w:lang w:eastAsia="ru-RU"/>
              </w:rPr>
            </w:pPr>
            <w:r w:rsidRPr="0073116D">
              <w:rPr>
                <w:rFonts w:ascii="Times New Roman" w:eastAsia="Times New Roman" w:hAnsi="Times New Roman" w:cs="Times New Roman"/>
                <w:sz w:val="24"/>
                <w:szCs w:val="24"/>
                <w:lang w:eastAsia="ru-RU"/>
              </w:rPr>
              <w:t>Денежные средства</w:t>
            </w:r>
          </w:p>
        </w:tc>
        <w:tc>
          <w:tcPr>
            <w:tcW w:w="1082"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1062</w:t>
            </w:r>
          </w:p>
        </w:tc>
        <w:tc>
          <w:tcPr>
            <w:tcW w:w="1082"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3252</w:t>
            </w:r>
          </w:p>
        </w:tc>
        <w:tc>
          <w:tcPr>
            <w:tcW w:w="1084"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4803</w:t>
            </w:r>
          </w:p>
        </w:tc>
        <w:tc>
          <w:tcPr>
            <w:tcW w:w="1088"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5,585</w:t>
            </w:r>
          </w:p>
        </w:tc>
        <w:tc>
          <w:tcPr>
            <w:tcW w:w="1088"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12,988</w:t>
            </w:r>
          </w:p>
        </w:tc>
        <w:tc>
          <w:tcPr>
            <w:tcW w:w="1088"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18,554</w:t>
            </w:r>
          </w:p>
        </w:tc>
        <w:tc>
          <w:tcPr>
            <w:tcW w:w="1087"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+3741</w:t>
            </w:r>
          </w:p>
        </w:tc>
        <w:tc>
          <w:tcPr>
            <w:tcW w:w="1084"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+1551</w:t>
            </w:r>
          </w:p>
        </w:tc>
        <w:tc>
          <w:tcPr>
            <w:tcW w:w="1089"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+12,969</w:t>
            </w:r>
          </w:p>
        </w:tc>
        <w:tc>
          <w:tcPr>
            <w:tcW w:w="1089"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+5,566</w:t>
            </w:r>
          </w:p>
        </w:tc>
        <w:tc>
          <w:tcPr>
            <w:tcW w:w="1132"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+352,259</w:t>
            </w:r>
          </w:p>
        </w:tc>
        <w:tc>
          <w:tcPr>
            <w:tcW w:w="1089"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+47,693</w:t>
            </w:r>
          </w:p>
        </w:tc>
      </w:tr>
      <w:tr w:rsidR="0073116D" w:rsidTr="0073116D">
        <w:trPr>
          <w:trHeight w:val="263"/>
        </w:trPr>
        <w:tc>
          <w:tcPr>
            <w:tcW w:w="1750" w:type="dxa"/>
            <w:vAlign w:val="center"/>
          </w:tcPr>
          <w:p w:rsidR="0073116D" w:rsidRPr="0073116D" w:rsidRDefault="0073116D" w:rsidP="0073116D">
            <w:pPr>
              <w:rPr>
                <w:rFonts w:ascii="Times New Roman" w:eastAsia="Times New Roman" w:hAnsi="Times New Roman" w:cs="Times New Roman"/>
                <w:sz w:val="24"/>
                <w:szCs w:val="24"/>
                <w:lang w:eastAsia="ru-RU"/>
              </w:rPr>
            </w:pPr>
            <w:r w:rsidRPr="0073116D">
              <w:rPr>
                <w:rFonts w:ascii="Times New Roman" w:eastAsia="Times New Roman" w:hAnsi="Times New Roman" w:cs="Times New Roman"/>
                <w:sz w:val="24"/>
                <w:szCs w:val="24"/>
                <w:lang w:eastAsia="ru-RU"/>
              </w:rPr>
              <w:t>БАЛАНС</w:t>
            </w:r>
          </w:p>
        </w:tc>
        <w:tc>
          <w:tcPr>
            <w:tcW w:w="1082"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19012</w:t>
            </w:r>
          </w:p>
        </w:tc>
        <w:tc>
          <w:tcPr>
            <w:tcW w:w="1082"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25038</w:t>
            </w:r>
          </w:p>
        </w:tc>
        <w:tc>
          <w:tcPr>
            <w:tcW w:w="1084"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25886</w:t>
            </w:r>
          </w:p>
        </w:tc>
        <w:tc>
          <w:tcPr>
            <w:tcW w:w="1088"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100,000</w:t>
            </w:r>
          </w:p>
        </w:tc>
        <w:tc>
          <w:tcPr>
            <w:tcW w:w="1088"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100,000</w:t>
            </w:r>
          </w:p>
        </w:tc>
        <w:tc>
          <w:tcPr>
            <w:tcW w:w="1088"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100,000</w:t>
            </w:r>
          </w:p>
        </w:tc>
        <w:tc>
          <w:tcPr>
            <w:tcW w:w="1087"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+6874</w:t>
            </w:r>
          </w:p>
        </w:tc>
        <w:tc>
          <w:tcPr>
            <w:tcW w:w="1084"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+848</w:t>
            </w:r>
          </w:p>
        </w:tc>
        <w:tc>
          <w:tcPr>
            <w:tcW w:w="1089"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w:t>
            </w:r>
          </w:p>
        </w:tc>
        <w:tc>
          <w:tcPr>
            <w:tcW w:w="1089"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w:t>
            </w:r>
          </w:p>
        </w:tc>
        <w:tc>
          <w:tcPr>
            <w:tcW w:w="1132"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+36,156</w:t>
            </w:r>
          </w:p>
        </w:tc>
        <w:tc>
          <w:tcPr>
            <w:tcW w:w="1089"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+3,387</w:t>
            </w:r>
          </w:p>
        </w:tc>
      </w:tr>
      <w:tr w:rsidR="0073116D" w:rsidTr="0073116D">
        <w:trPr>
          <w:trHeight w:val="263"/>
        </w:trPr>
        <w:tc>
          <w:tcPr>
            <w:tcW w:w="1750" w:type="dxa"/>
            <w:vAlign w:val="center"/>
          </w:tcPr>
          <w:p w:rsidR="0073116D" w:rsidRPr="0073116D" w:rsidRDefault="0073116D" w:rsidP="0073116D">
            <w:pPr>
              <w:jc w:val="center"/>
              <w:rPr>
                <w:rFonts w:ascii="Times New Roman" w:eastAsia="Times New Roman" w:hAnsi="Times New Roman" w:cs="Times New Roman"/>
                <w:sz w:val="24"/>
                <w:szCs w:val="24"/>
                <w:lang w:eastAsia="ru-RU"/>
              </w:rPr>
            </w:pPr>
            <w:r w:rsidRPr="0073116D">
              <w:rPr>
                <w:rFonts w:ascii="Times New Roman" w:eastAsia="Times New Roman" w:hAnsi="Times New Roman" w:cs="Times New Roman"/>
                <w:b/>
                <w:bCs/>
                <w:sz w:val="24"/>
                <w:szCs w:val="24"/>
                <w:lang w:eastAsia="ru-RU"/>
              </w:rPr>
              <w:t>Пассив</w:t>
            </w:r>
          </w:p>
        </w:tc>
        <w:tc>
          <w:tcPr>
            <w:tcW w:w="1082" w:type="dxa"/>
            <w:vAlign w:val="center"/>
          </w:tcPr>
          <w:p w:rsidR="0073116D" w:rsidRPr="0073116D" w:rsidRDefault="0073116D" w:rsidP="0073116D">
            <w:pPr>
              <w:jc w:val="center"/>
              <w:rPr>
                <w:rFonts w:ascii="Times New Roman" w:hAnsi="Times New Roman" w:cs="Times New Roman"/>
                <w:sz w:val="24"/>
                <w:szCs w:val="24"/>
              </w:rPr>
            </w:pPr>
          </w:p>
        </w:tc>
        <w:tc>
          <w:tcPr>
            <w:tcW w:w="1082" w:type="dxa"/>
            <w:vAlign w:val="center"/>
          </w:tcPr>
          <w:p w:rsidR="0073116D" w:rsidRPr="0073116D" w:rsidRDefault="0073116D" w:rsidP="0073116D">
            <w:pPr>
              <w:jc w:val="center"/>
              <w:rPr>
                <w:rFonts w:ascii="Times New Roman" w:hAnsi="Times New Roman" w:cs="Times New Roman"/>
                <w:sz w:val="24"/>
                <w:szCs w:val="24"/>
              </w:rPr>
            </w:pPr>
          </w:p>
        </w:tc>
        <w:tc>
          <w:tcPr>
            <w:tcW w:w="1084" w:type="dxa"/>
            <w:vAlign w:val="center"/>
          </w:tcPr>
          <w:p w:rsidR="0073116D" w:rsidRPr="0073116D" w:rsidRDefault="0073116D" w:rsidP="0073116D">
            <w:pPr>
              <w:jc w:val="center"/>
              <w:rPr>
                <w:rFonts w:ascii="Times New Roman" w:hAnsi="Times New Roman" w:cs="Times New Roman"/>
                <w:sz w:val="24"/>
                <w:szCs w:val="24"/>
              </w:rPr>
            </w:pPr>
          </w:p>
        </w:tc>
        <w:tc>
          <w:tcPr>
            <w:tcW w:w="1088" w:type="dxa"/>
            <w:vAlign w:val="center"/>
          </w:tcPr>
          <w:p w:rsidR="0073116D" w:rsidRPr="0073116D" w:rsidRDefault="0073116D" w:rsidP="0073116D">
            <w:pPr>
              <w:jc w:val="center"/>
              <w:rPr>
                <w:rFonts w:ascii="Times New Roman" w:hAnsi="Times New Roman" w:cs="Times New Roman"/>
                <w:sz w:val="24"/>
                <w:szCs w:val="24"/>
              </w:rPr>
            </w:pPr>
          </w:p>
        </w:tc>
        <w:tc>
          <w:tcPr>
            <w:tcW w:w="1088" w:type="dxa"/>
            <w:vAlign w:val="center"/>
          </w:tcPr>
          <w:p w:rsidR="0073116D" w:rsidRPr="0073116D" w:rsidRDefault="0073116D" w:rsidP="0073116D">
            <w:pPr>
              <w:jc w:val="center"/>
              <w:rPr>
                <w:rFonts w:ascii="Times New Roman" w:hAnsi="Times New Roman" w:cs="Times New Roman"/>
                <w:sz w:val="24"/>
                <w:szCs w:val="24"/>
              </w:rPr>
            </w:pPr>
          </w:p>
        </w:tc>
        <w:tc>
          <w:tcPr>
            <w:tcW w:w="1088" w:type="dxa"/>
            <w:vAlign w:val="center"/>
          </w:tcPr>
          <w:p w:rsidR="0073116D" w:rsidRPr="0073116D" w:rsidRDefault="0073116D" w:rsidP="0073116D">
            <w:pPr>
              <w:jc w:val="center"/>
              <w:rPr>
                <w:rFonts w:ascii="Times New Roman" w:hAnsi="Times New Roman" w:cs="Times New Roman"/>
                <w:sz w:val="24"/>
                <w:szCs w:val="24"/>
              </w:rPr>
            </w:pPr>
          </w:p>
        </w:tc>
        <w:tc>
          <w:tcPr>
            <w:tcW w:w="1087" w:type="dxa"/>
            <w:vAlign w:val="center"/>
          </w:tcPr>
          <w:p w:rsidR="0073116D" w:rsidRPr="0073116D" w:rsidRDefault="0073116D" w:rsidP="0073116D">
            <w:pPr>
              <w:jc w:val="center"/>
              <w:rPr>
                <w:rFonts w:ascii="Times New Roman" w:hAnsi="Times New Roman" w:cs="Times New Roman"/>
                <w:sz w:val="24"/>
                <w:szCs w:val="24"/>
              </w:rPr>
            </w:pPr>
          </w:p>
        </w:tc>
        <w:tc>
          <w:tcPr>
            <w:tcW w:w="1084" w:type="dxa"/>
            <w:vAlign w:val="center"/>
          </w:tcPr>
          <w:p w:rsidR="0073116D" w:rsidRPr="0073116D" w:rsidRDefault="0073116D" w:rsidP="0073116D">
            <w:pPr>
              <w:jc w:val="center"/>
              <w:rPr>
                <w:rFonts w:ascii="Times New Roman" w:hAnsi="Times New Roman" w:cs="Times New Roman"/>
                <w:sz w:val="24"/>
                <w:szCs w:val="24"/>
              </w:rPr>
            </w:pPr>
          </w:p>
        </w:tc>
        <w:tc>
          <w:tcPr>
            <w:tcW w:w="1089" w:type="dxa"/>
            <w:vAlign w:val="center"/>
          </w:tcPr>
          <w:p w:rsidR="0073116D" w:rsidRPr="0073116D" w:rsidRDefault="0073116D" w:rsidP="0073116D">
            <w:pPr>
              <w:jc w:val="center"/>
              <w:rPr>
                <w:rFonts w:ascii="Times New Roman" w:hAnsi="Times New Roman" w:cs="Times New Roman"/>
                <w:sz w:val="24"/>
                <w:szCs w:val="24"/>
              </w:rPr>
            </w:pPr>
          </w:p>
        </w:tc>
        <w:tc>
          <w:tcPr>
            <w:tcW w:w="1089" w:type="dxa"/>
            <w:vAlign w:val="center"/>
          </w:tcPr>
          <w:p w:rsidR="0073116D" w:rsidRPr="0073116D" w:rsidRDefault="0073116D" w:rsidP="0073116D">
            <w:pPr>
              <w:jc w:val="center"/>
              <w:rPr>
                <w:rFonts w:ascii="Times New Roman" w:hAnsi="Times New Roman" w:cs="Times New Roman"/>
                <w:sz w:val="24"/>
                <w:szCs w:val="24"/>
              </w:rPr>
            </w:pPr>
          </w:p>
        </w:tc>
        <w:tc>
          <w:tcPr>
            <w:tcW w:w="1132" w:type="dxa"/>
            <w:vAlign w:val="center"/>
          </w:tcPr>
          <w:p w:rsidR="0073116D" w:rsidRPr="0073116D" w:rsidRDefault="0073116D" w:rsidP="0073116D">
            <w:pPr>
              <w:jc w:val="center"/>
              <w:rPr>
                <w:rFonts w:ascii="Times New Roman" w:hAnsi="Times New Roman" w:cs="Times New Roman"/>
                <w:sz w:val="24"/>
                <w:szCs w:val="24"/>
              </w:rPr>
            </w:pPr>
          </w:p>
        </w:tc>
        <w:tc>
          <w:tcPr>
            <w:tcW w:w="1089" w:type="dxa"/>
            <w:vAlign w:val="center"/>
          </w:tcPr>
          <w:p w:rsidR="0073116D" w:rsidRPr="0073116D" w:rsidRDefault="0073116D" w:rsidP="0073116D">
            <w:pPr>
              <w:jc w:val="center"/>
              <w:rPr>
                <w:rFonts w:ascii="Times New Roman" w:hAnsi="Times New Roman" w:cs="Times New Roman"/>
                <w:sz w:val="24"/>
                <w:szCs w:val="24"/>
              </w:rPr>
            </w:pPr>
          </w:p>
        </w:tc>
      </w:tr>
      <w:tr w:rsidR="0073116D" w:rsidTr="0073116D">
        <w:trPr>
          <w:trHeight w:val="526"/>
        </w:trPr>
        <w:tc>
          <w:tcPr>
            <w:tcW w:w="1750" w:type="dxa"/>
            <w:vAlign w:val="center"/>
          </w:tcPr>
          <w:p w:rsidR="0073116D" w:rsidRPr="0073116D" w:rsidRDefault="0073116D" w:rsidP="0073116D">
            <w:pPr>
              <w:rPr>
                <w:rFonts w:ascii="Times New Roman" w:eastAsia="Times New Roman" w:hAnsi="Times New Roman" w:cs="Times New Roman"/>
                <w:sz w:val="24"/>
                <w:szCs w:val="24"/>
                <w:lang w:eastAsia="ru-RU"/>
              </w:rPr>
            </w:pPr>
            <w:r w:rsidRPr="0073116D">
              <w:rPr>
                <w:rFonts w:ascii="Times New Roman" w:eastAsia="Times New Roman" w:hAnsi="Times New Roman" w:cs="Times New Roman"/>
                <w:sz w:val="24"/>
                <w:szCs w:val="24"/>
                <w:lang w:eastAsia="ru-RU"/>
              </w:rPr>
              <w:t>Собственный капитал</w:t>
            </w:r>
          </w:p>
        </w:tc>
        <w:tc>
          <w:tcPr>
            <w:tcW w:w="1082"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16658</w:t>
            </w:r>
          </w:p>
        </w:tc>
        <w:tc>
          <w:tcPr>
            <w:tcW w:w="1082"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22504</w:t>
            </w:r>
          </w:p>
        </w:tc>
        <w:tc>
          <w:tcPr>
            <w:tcW w:w="1084"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22829</w:t>
            </w:r>
          </w:p>
        </w:tc>
        <w:tc>
          <w:tcPr>
            <w:tcW w:w="1088"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87,618</w:t>
            </w:r>
          </w:p>
        </w:tc>
        <w:tc>
          <w:tcPr>
            <w:tcW w:w="1088"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89,879</w:t>
            </w:r>
          </w:p>
        </w:tc>
        <w:tc>
          <w:tcPr>
            <w:tcW w:w="1088"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88,190</w:t>
            </w:r>
          </w:p>
        </w:tc>
        <w:tc>
          <w:tcPr>
            <w:tcW w:w="1087"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+6171</w:t>
            </w:r>
          </w:p>
        </w:tc>
        <w:tc>
          <w:tcPr>
            <w:tcW w:w="1084"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+325</w:t>
            </w:r>
          </w:p>
        </w:tc>
        <w:tc>
          <w:tcPr>
            <w:tcW w:w="1089"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+0,572</w:t>
            </w:r>
          </w:p>
        </w:tc>
        <w:tc>
          <w:tcPr>
            <w:tcW w:w="1089"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-1,689</w:t>
            </w:r>
          </w:p>
        </w:tc>
        <w:tc>
          <w:tcPr>
            <w:tcW w:w="1132"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+37,045</w:t>
            </w:r>
          </w:p>
        </w:tc>
        <w:tc>
          <w:tcPr>
            <w:tcW w:w="1089"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+1,444</w:t>
            </w:r>
          </w:p>
        </w:tc>
      </w:tr>
      <w:tr w:rsidR="0073116D" w:rsidTr="0073116D">
        <w:trPr>
          <w:trHeight w:val="804"/>
        </w:trPr>
        <w:tc>
          <w:tcPr>
            <w:tcW w:w="1750" w:type="dxa"/>
            <w:vAlign w:val="center"/>
          </w:tcPr>
          <w:p w:rsidR="0073116D" w:rsidRPr="0073116D" w:rsidRDefault="0073116D" w:rsidP="0073116D">
            <w:pPr>
              <w:rPr>
                <w:rFonts w:ascii="Times New Roman" w:eastAsia="Times New Roman" w:hAnsi="Times New Roman" w:cs="Times New Roman"/>
                <w:sz w:val="24"/>
                <w:szCs w:val="24"/>
                <w:lang w:eastAsia="ru-RU"/>
              </w:rPr>
            </w:pPr>
            <w:r w:rsidRPr="0073116D">
              <w:rPr>
                <w:rFonts w:ascii="Times New Roman" w:eastAsia="Times New Roman" w:hAnsi="Times New Roman" w:cs="Times New Roman"/>
                <w:sz w:val="24"/>
                <w:szCs w:val="24"/>
                <w:lang w:eastAsia="ru-RU"/>
              </w:rPr>
              <w:t>Заемный капитал,</w:t>
            </w:r>
          </w:p>
          <w:p w:rsidR="0073116D" w:rsidRPr="0073116D" w:rsidRDefault="0073116D" w:rsidP="0073116D">
            <w:pPr>
              <w:rPr>
                <w:rFonts w:ascii="Times New Roman" w:eastAsia="Times New Roman" w:hAnsi="Times New Roman" w:cs="Times New Roman"/>
                <w:sz w:val="24"/>
                <w:szCs w:val="24"/>
                <w:lang w:eastAsia="ru-RU"/>
              </w:rPr>
            </w:pPr>
            <w:r w:rsidRPr="0073116D">
              <w:rPr>
                <w:rFonts w:ascii="Times New Roman" w:eastAsia="Times New Roman" w:hAnsi="Times New Roman" w:cs="Times New Roman"/>
                <w:sz w:val="24"/>
                <w:szCs w:val="24"/>
                <w:lang w:eastAsia="ru-RU"/>
              </w:rPr>
              <w:t>в том числе:</w:t>
            </w:r>
          </w:p>
        </w:tc>
        <w:tc>
          <w:tcPr>
            <w:tcW w:w="1082"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w:t>
            </w:r>
          </w:p>
        </w:tc>
        <w:tc>
          <w:tcPr>
            <w:tcW w:w="1082"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w:t>
            </w:r>
          </w:p>
        </w:tc>
        <w:tc>
          <w:tcPr>
            <w:tcW w:w="1084"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w:t>
            </w:r>
          </w:p>
        </w:tc>
        <w:tc>
          <w:tcPr>
            <w:tcW w:w="1088"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w:t>
            </w:r>
          </w:p>
        </w:tc>
        <w:tc>
          <w:tcPr>
            <w:tcW w:w="1088"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w:t>
            </w:r>
          </w:p>
        </w:tc>
        <w:tc>
          <w:tcPr>
            <w:tcW w:w="1088"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w:t>
            </w:r>
          </w:p>
        </w:tc>
        <w:tc>
          <w:tcPr>
            <w:tcW w:w="1087"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w:t>
            </w:r>
          </w:p>
        </w:tc>
        <w:tc>
          <w:tcPr>
            <w:tcW w:w="1084"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w:t>
            </w:r>
          </w:p>
        </w:tc>
        <w:tc>
          <w:tcPr>
            <w:tcW w:w="1089"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w:t>
            </w:r>
          </w:p>
        </w:tc>
        <w:tc>
          <w:tcPr>
            <w:tcW w:w="1089"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w:t>
            </w:r>
          </w:p>
        </w:tc>
        <w:tc>
          <w:tcPr>
            <w:tcW w:w="1132"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w:t>
            </w:r>
          </w:p>
        </w:tc>
        <w:tc>
          <w:tcPr>
            <w:tcW w:w="1089"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w:t>
            </w:r>
          </w:p>
        </w:tc>
      </w:tr>
      <w:tr w:rsidR="0073116D" w:rsidTr="0073116D">
        <w:trPr>
          <w:trHeight w:val="541"/>
        </w:trPr>
        <w:tc>
          <w:tcPr>
            <w:tcW w:w="1750" w:type="dxa"/>
            <w:vAlign w:val="center"/>
          </w:tcPr>
          <w:p w:rsidR="0073116D" w:rsidRPr="0073116D" w:rsidRDefault="0073116D" w:rsidP="0073116D">
            <w:pPr>
              <w:rPr>
                <w:rFonts w:ascii="Times New Roman" w:eastAsia="Times New Roman" w:hAnsi="Times New Roman" w:cs="Times New Roman"/>
                <w:sz w:val="24"/>
                <w:szCs w:val="24"/>
                <w:lang w:eastAsia="ru-RU"/>
              </w:rPr>
            </w:pPr>
            <w:r w:rsidRPr="0073116D">
              <w:rPr>
                <w:rFonts w:ascii="Times New Roman" w:eastAsia="Times New Roman" w:hAnsi="Times New Roman" w:cs="Times New Roman"/>
                <w:sz w:val="24"/>
                <w:szCs w:val="24"/>
                <w:lang w:eastAsia="ru-RU"/>
              </w:rPr>
              <w:t>Займы и кредиты</w:t>
            </w:r>
          </w:p>
        </w:tc>
        <w:tc>
          <w:tcPr>
            <w:tcW w:w="1082"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w:t>
            </w:r>
          </w:p>
        </w:tc>
        <w:tc>
          <w:tcPr>
            <w:tcW w:w="1082"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w:t>
            </w:r>
          </w:p>
        </w:tc>
        <w:tc>
          <w:tcPr>
            <w:tcW w:w="1084"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w:t>
            </w:r>
          </w:p>
        </w:tc>
        <w:tc>
          <w:tcPr>
            <w:tcW w:w="1088"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w:t>
            </w:r>
          </w:p>
        </w:tc>
        <w:tc>
          <w:tcPr>
            <w:tcW w:w="1088"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w:t>
            </w:r>
          </w:p>
        </w:tc>
        <w:tc>
          <w:tcPr>
            <w:tcW w:w="1088"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w:t>
            </w:r>
          </w:p>
        </w:tc>
        <w:tc>
          <w:tcPr>
            <w:tcW w:w="1087"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w:t>
            </w:r>
          </w:p>
        </w:tc>
        <w:tc>
          <w:tcPr>
            <w:tcW w:w="1084"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w:t>
            </w:r>
          </w:p>
        </w:tc>
        <w:tc>
          <w:tcPr>
            <w:tcW w:w="1089"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w:t>
            </w:r>
          </w:p>
        </w:tc>
        <w:tc>
          <w:tcPr>
            <w:tcW w:w="1089"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w:t>
            </w:r>
          </w:p>
        </w:tc>
        <w:tc>
          <w:tcPr>
            <w:tcW w:w="1132"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w:t>
            </w:r>
          </w:p>
        </w:tc>
        <w:tc>
          <w:tcPr>
            <w:tcW w:w="1089"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w:t>
            </w:r>
          </w:p>
        </w:tc>
      </w:tr>
      <w:tr w:rsidR="0073116D" w:rsidTr="0073116D">
        <w:trPr>
          <w:trHeight w:val="541"/>
        </w:trPr>
        <w:tc>
          <w:tcPr>
            <w:tcW w:w="1750" w:type="dxa"/>
            <w:vAlign w:val="center"/>
          </w:tcPr>
          <w:p w:rsidR="0073116D" w:rsidRPr="0073116D" w:rsidRDefault="0073116D" w:rsidP="0073116D">
            <w:pPr>
              <w:rPr>
                <w:rFonts w:ascii="Times New Roman" w:eastAsia="Times New Roman" w:hAnsi="Times New Roman" w:cs="Times New Roman"/>
                <w:sz w:val="24"/>
                <w:szCs w:val="24"/>
                <w:lang w:eastAsia="ru-RU"/>
              </w:rPr>
            </w:pPr>
            <w:r w:rsidRPr="0073116D">
              <w:rPr>
                <w:rFonts w:ascii="Times New Roman" w:eastAsia="Times New Roman" w:hAnsi="Times New Roman" w:cs="Times New Roman"/>
                <w:sz w:val="24"/>
                <w:szCs w:val="24"/>
                <w:lang w:eastAsia="ru-RU"/>
              </w:rPr>
              <w:t>Кредиторская задолженность</w:t>
            </w:r>
          </w:p>
        </w:tc>
        <w:tc>
          <w:tcPr>
            <w:tcW w:w="1082"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2252</w:t>
            </w:r>
          </w:p>
        </w:tc>
        <w:tc>
          <w:tcPr>
            <w:tcW w:w="1082"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2454</w:t>
            </w:r>
          </w:p>
        </w:tc>
        <w:tc>
          <w:tcPr>
            <w:tcW w:w="1084"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2903</w:t>
            </w:r>
          </w:p>
        </w:tc>
        <w:tc>
          <w:tcPr>
            <w:tcW w:w="1088"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11,845</w:t>
            </w:r>
          </w:p>
        </w:tc>
        <w:tc>
          <w:tcPr>
            <w:tcW w:w="1088"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9,801</w:t>
            </w:r>
          </w:p>
        </w:tc>
        <w:tc>
          <w:tcPr>
            <w:tcW w:w="1088"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11,214</w:t>
            </w:r>
          </w:p>
        </w:tc>
        <w:tc>
          <w:tcPr>
            <w:tcW w:w="1087"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+651</w:t>
            </w:r>
          </w:p>
        </w:tc>
        <w:tc>
          <w:tcPr>
            <w:tcW w:w="1084"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+449</w:t>
            </w:r>
          </w:p>
        </w:tc>
        <w:tc>
          <w:tcPr>
            <w:tcW w:w="1089"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-0,631</w:t>
            </w:r>
          </w:p>
        </w:tc>
        <w:tc>
          <w:tcPr>
            <w:tcW w:w="1089"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+1,413</w:t>
            </w:r>
          </w:p>
        </w:tc>
        <w:tc>
          <w:tcPr>
            <w:tcW w:w="1132"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+28,907</w:t>
            </w:r>
          </w:p>
        </w:tc>
        <w:tc>
          <w:tcPr>
            <w:tcW w:w="1089"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+18,296</w:t>
            </w:r>
          </w:p>
        </w:tc>
      </w:tr>
      <w:tr w:rsidR="0073116D" w:rsidTr="0073116D">
        <w:trPr>
          <w:trHeight w:val="263"/>
        </w:trPr>
        <w:tc>
          <w:tcPr>
            <w:tcW w:w="1750" w:type="dxa"/>
            <w:vAlign w:val="center"/>
          </w:tcPr>
          <w:p w:rsidR="0073116D" w:rsidRPr="0073116D" w:rsidRDefault="0073116D" w:rsidP="0073116D">
            <w:pPr>
              <w:rPr>
                <w:rFonts w:ascii="Times New Roman" w:eastAsia="Times New Roman" w:hAnsi="Times New Roman" w:cs="Times New Roman"/>
                <w:sz w:val="24"/>
                <w:szCs w:val="24"/>
                <w:lang w:eastAsia="ru-RU"/>
              </w:rPr>
            </w:pPr>
            <w:r w:rsidRPr="0073116D">
              <w:rPr>
                <w:rFonts w:ascii="Times New Roman" w:eastAsia="Times New Roman" w:hAnsi="Times New Roman" w:cs="Times New Roman"/>
                <w:sz w:val="24"/>
                <w:szCs w:val="24"/>
                <w:lang w:eastAsia="ru-RU"/>
              </w:rPr>
              <w:t>БАЛАНС</w:t>
            </w:r>
          </w:p>
        </w:tc>
        <w:tc>
          <w:tcPr>
            <w:tcW w:w="1082"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19012</w:t>
            </w:r>
          </w:p>
        </w:tc>
        <w:tc>
          <w:tcPr>
            <w:tcW w:w="1082"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25038</w:t>
            </w:r>
          </w:p>
        </w:tc>
        <w:tc>
          <w:tcPr>
            <w:tcW w:w="1084"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25886</w:t>
            </w:r>
          </w:p>
        </w:tc>
        <w:tc>
          <w:tcPr>
            <w:tcW w:w="1088"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100,000</w:t>
            </w:r>
          </w:p>
        </w:tc>
        <w:tc>
          <w:tcPr>
            <w:tcW w:w="1088"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100,000</w:t>
            </w:r>
          </w:p>
        </w:tc>
        <w:tc>
          <w:tcPr>
            <w:tcW w:w="1088"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100,000</w:t>
            </w:r>
          </w:p>
        </w:tc>
        <w:tc>
          <w:tcPr>
            <w:tcW w:w="1087"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+6874</w:t>
            </w:r>
          </w:p>
        </w:tc>
        <w:tc>
          <w:tcPr>
            <w:tcW w:w="1084"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+848</w:t>
            </w:r>
          </w:p>
        </w:tc>
        <w:tc>
          <w:tcPr>
            <w:tcW w:w="1089"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w:t>
            </w:r>
          </w:p>
        </w:tc>
        <w:tc>
          <w:tcPr>
            <w:tcW w:w="1089"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w:t>
            </w:r>
          </w:p>
        </w:tc>
        <w:tc>
          <w:tcPr>
            <w:tcW w:w="1132"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+36,156</w:t>
            </w:r>
          </w:p>
        </w:tc>
        <w:tc>
          <w:tcPr>
            <w:tcW w:w="1089" w:type="dxa"/>
            <w:vAlign w:val="center"/>
          </w:tcPr>
          <w:p w:rsidR="0073116D" w:rsidRPr="0073116D" w:rsidRDefault="0073116D" w:rsidP="0073116D">
            <w:pPr>
              <w:jc w:val="center"/>
              <w:rPr>
                <w:rFonts w:ascii="Times New Roman" w:hAnsi="Times New Roman" w:cs="Times New Roman"/>
                <w:sz w:val="24"/>
                <w:szCs w:val="24"/>
              </w:rPr>
            </w:pPr>
            <w:r w:rsidRPr="0073116D">
              <w:rPr>
                <w:rFonts w:ascii="Times New Roman" w:hAnsi="Times New Roman" w:cs="Times New Roman"/>
                <w:sz w:val="24"/>
                <w:szCs w:val="24"/>
              </w:rPr>
              <w:t>+3,387</w:t>
            </w:r>
          </w:p>
        </w:tc>
      </w:tr>
    </w:tbl>
    <w:p w:rsidR="0073116D" w:rsidRDefault="000B44F0" w:rsidP="0046273E">
      <w:pPr>
        <w:spacing w:after="0" w:line="360" w:lineRule="auto"/>
        <w:rPr>
          <w:rFonts w:ascii="Times New Roman" w:hAnsi="Times New Roman" w:cs="Times New Roman"/>
          <w:sz w:val="28"/>
          <w:szCs w:val="28"/>
        </w:rPr>
        <w:sectPr w:rsidR="0073116D" w:rsidSect="0073116D">
          <w:pgSz w:w="16838" w:h="11906" w:orient="landscape" w:code="9"/>
          <w:pgMar w:top="1134" w:right="1134" w:bottom="567" w:left="1134" w:header="709" w:footer="709" w:gutter="0"/>
          <w:cols w:space="708"/>
          <w:docGrid w:linePitch="360"/>
        </w:sectPr>
      </w:pPr>
      <w:r>
        <w:rPr>
          <w:rFonts w:ascii="Times New Roman" w:hAnsi="Times New Roman" w:cs="Times New Roman"/>
          <w:sz w:val="28"/>
          <w:szCs w:val="28"/>
        </w:rPr>
        <w:t>Источник: бухгалтерский баланс предприятия (приложение А)</w:t>
      </w:r>
    </w:p>
    <w:p w:rsidR="0073116D" w:rsidRPr="00E4177D" w:rsidRDefault="0073116D" w:rsidP="0073116D">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На основе данных таблицы можно сделать вывод о том</w:t>
      </w:r>
      <w:r w:rsidR="001876F6">
        <w:rPr>
          <w:rFonts w:ascii="Times New Roman" w:hAnsi="Times New Roman" w:cs="Times New Roman"/>
          <w:sz w:val="28"/>
        </w:rPr>
        <w:t xml:space="preserve">, что общая сумма </w:t>
      </w:r>
      <w:r w:rsidRPr="00E4177D">
        <w:rPr>
          <w:rFonts w:ascii="Times New Roman" w:hAnsi="Times New Roman" w:cs="Times New Roman"/>
          <w:sz w:val="28"/>
        </w:rPr>
        <w:t>показателя «баланс» з</w:t>
      </w:r>
      <w:r>
        <w:rPr>
          <w:rFonts w:ascii="Times New Roman" w:hAnsi="Times New Roman" w:cs="Times New Roman"/>
          <w:sz w:val="28"/>
        </w:rPr>
        <w:t>начительно  увеличилась  в 2017 году по</w:t>
      </w:r>
      <w:r w:rsidRPr="00E4177D">
        <w:rPr>
          <w:rFonts w:ascii="Times New Roman" w:hAnsi="Times New Roman" w:cs="Times New Roman"/>
          <w:sz w:val="28"/>
        </w:rPr>
        <w:t xml:space="preserve"> сравнению с 2015 годом  на 6874 т</w:t>
      </w:r>
      <w:r w:rsidR="00195BB0">
        <w:rPr>
          <w:rFonts w:ascii="Times New Roman" w:hAnsi="Times New Roman" w:cs="Times New Roman"/>
          <w:sz w:val="28"/>
        </w:rPr>
        <w:t>ыс</w:t>
      </w:r>
      <w:r w:rsidRPr="00E4177D">
        <w:rPr>
          <w:rFonts w:ascii="Times New Roman" w:hAnsi="Times New Roman" w:cs="Times New Roman"/>
          <w:sz w:val="28"/>
        </w:rPr>
        <w:t>.</w:t>
      </w:r>
      <w:r w:rsidR="00195BB0">
        <w:rPr>
          <w:rFonts w:ascii="Times New Roman" w:hAnsi="Times New Roman" w:cs="Times New Roman"/>
          <w:sz w:val="28"/>
        </w:rPr>
        <w:t xml:space="preserve"> </w:t>
      </w:r>
      <w:r w:rsidRPr="00E4177D">
        <w:rPr>
          <w:rFonts w:ascii="Times New Roman" w:hAnsi="Times New Roman" w:cs="Times New Roman"/>
          <w:sz w:val="28"/>
        </w:rPr>
        <w:t>руб</w:t>
      </w:r>
      <w:r w:rsidR="00195BB0">
        <w:rPr>
          <w:rFonts w:ascii="Times New Roman" w:hAnsi="Times New Roman" w:cs="Times New Roman"/>
          <w:sz w:val="28"/>
        </w:rPr>
        <w:t>.  или 36.156% , в сравнении с</w:t>
      </w:r>
      <w:r w:rsidRPr="00E4177D">
        <w:rPr>
          <w:rFonts w:ascii="Times New Roman" w:hAnsi="Times New Roman" w:cs="Times New Roman"/>
          <w:sz w:val="28"/>
        </w:rPr>
        <w:t xml:space="preserve"> 2016 го</w:t>
      </w:r>
      <w:r w:rsidR="00195BB0">
        <w:rPr>
          <w:rFonts w:ascii="Times New Roman" w:hAnsi="Times New Roman" w:cs="Times New Roman"/>
          <w:sz w:val="28"/>
        </w:rPr>
        <w:t>дом</w:t>
      </w:r>
      <w:r w:rsidRPr="00E4177D">
        <w:rPr>
          <w:rFonts w:ascii="Times New Roman" w:hAnsi="Times New Roman" w:cs="Times New Roman"/>
          <w:sz w:val="28"/>
        </w:rPr>
        <w:t xml:space="preserve"> увеличение показателя – 848 т</w:t>
      </w:r>
      <w:r w:rsidR="00195BB0">
        <w:rPr>
          <w:rFonts w:ascii="Times New Roman" w:hAnsi="Times New Roman" w:cs="Times New Roman"/>
          <w:sz w:val="28"/>
        </w:rPr>
        <w:t>ыс</w:t>
      </w:r>
      <w:r w:rsidRPr="00E4177D">
        <w:rPr>
          <w:rFonts w:ascii="Times New Roman" w:hAnsi="Times New Roman" w:cs="Times New Roman"/>
          <w:sz w:val="28"/>
        </w:rPr>
        <w:t>.</w:t>
      </w:r>
      <w:r w:rsidR="00195BB0">
        <w:rPr>
          <w:rFonts w:ascii="Times New Roman" w:hAnsi="Times New Roman" w:cs="Times New Roman"/>
          <w:sz w:val="28"/>
        </w:rPr>
        <w:t xml:space="preserve"> </w:t>
      </w:r>
      <w:r w:rsidRPr="00E4177D">
        <w:rPr>
          <w:rFonts w:ascii="Times New Roman" w:hAnsi="Times New Roman" w:cs="Times New Roman"/>
          <w:sz w:val="28"/>
        </w:rPr>
        <w:t>руб</w:t>
      </w:r>
      <w:r w:rsidR="00195BB0">
        <w:rPr>
          <w:rFonts w:ascii="Times New Roman" w:hAnsi="Times New Roman" w:cs="Times New Roman"/>
          <w:sz w:val="28"/>
        </w:rPr>
        <w:t>.</w:t>
      </w:r>
      <w:r w:rsidRPr="00E4177D">
        <w:rPr>
          <w:rFonts w:ascii="Times New Roman" w:hAnsi="Times New Roman" w:cs="Times New Roman"/>
          <w:sz w:val="28"/>
        </w:rPr>
        <w:t xml:space="preserve"> или 3,387%.</w:t>
      </w:r>
    </w:p>
    <w:p w:rsidR="0073116D" w:rsidRPr="00E4177D" w:rsidRDefault="0073116D" w:rsidP="0073116D">
      <w:pPr>
        <w:spacing w:after="0" w:line="360" w:lineRule="auto"/>
        <w:ind w:firstLine="709"/>
        <w:jc w:val="both"/>
        <w:rPr>
          <w:rFonts w:ascii="Times New Roman" w:hAnsi="Times New Roman" w:cs="Times New Roman"/>
          <w:sz w:val="28"/>
        </w:rPr>
      </w:pPr>
      <w:r w:rsidRPr="00E4177D">
        <w:rPr>
          <w:rFonts w:ascii="Times New Roman" w:hAnsi="Times New Roman" w:cs="Times New Roman"/>
          <w:sz w:val="28"/>
        </w:rPr>
        <w:t>В актив</w:t>
      </w:r>
      <w:r w:rsidR="00195BB0">
        <w:rPr>
          <w:rFonts w:ascii="Times New Roman" w:hAnsi="Times New Roman" w:cs="Times New Roman"/>
          <w:sz w:val="28"/>
        </w:rPr>
        <w:t>е баланса наибольшее увеличении по</w:t>
      </w:r>
      <w:r w:rsidRPr="00E4177D">
        <w:rPr>
          <w:rFonts w:ascii="Times New Roman" w:hAnsi="Times New Roman" w:cs="Times New Roman"/>
          <w:sz w:val="28"/>
        </w:rPr>
        <w:t xml:space="preserve"> показателю «внеоборот</w:t>
      </w:r>
      <w:r w:rsidR="00195BB0">
        <w:rPr>
          <w:rFonts w:ascii="Times New Roman" w:hAnsi="Times New Roman" w:cs="Times New Roman"/>
          <w:sz w:val="28"/>
        </w:rPr>
        <w:t>ные активы» по сравнению с 2015 годом рост</w:t>
      </w:r>
      <w:r w:rsidRPr="00E4177D">
        <w:rPr>
          <w:rFonts w:ascii="Times New Roman" w:hAnsi="Times New Roman" w:cs="Times New Roman"/>
          <w:sz w:val="28"/>
        </w:rPr>
        <w:t xml:space="preserve"> составил 10532 т</w:t>
      </w:r>
      <w:r w:rsidR="00195BB0">
        <w:rPr>
          <w:rFonts w:ascii="Times New Roman" w:hAnsi="Times New Roman" w:cs="Times New Roman"/>
          <w:sz w:val="28"/>
        </w:rPr>
        <w:t>ыс</w:t>
      </w:r>
      <w:r w:rsidRPr="00E4177D">
        <w:rPr>
          <w:rFonts w:ascii="Times New Roman" w:hAnsi="Times New Roman" w:cs="Times New Roman"/>
          <w:sz w:val="28"/>
        </w:rPr>
        <w:t>.</w:t>
      </w:r>
      <w:r w:rsidR="00195BB0">
        <w:rPr>
          <w:rFonts w:ascii="Times New Roman" w:hAnsi="Times New Roman" w:cs="Times New Roman"/>
          <w:sz w:val="28"/>
        </w:rPr>
        <w:t xml:space="preserve"> руб, что привело к росту удельного веса в общем</w:t>
      </w:r>
      <w:r w:rsidRPr="00E4177D">
        <w:rPr>
          <w:rFonts w:ascii="Times New Roman" w:hAnsi="Times New Roman" w:cs="Times New Roman"/>
          <w:sz w:val="28"/>
        </w:rPr>
        <w:t xml:space="preserve"> объеме баланса на 34,978%. В про</w:t>
      </w:r>
      <w:r w:rsidR="00195BB0">
        <w:rPr>
          <w:rFonts w:ascii="Times New Roman" w:hAnsi="Times New Roman" w:cs="Times New Roman"/>
          <w:sz w:val="28"/>
        </w:rPr>
        <w:t>центном соотношении</w:t>
      </w:r>
      <w:r w:rsidRPr="00E4177D">
        <w:rPr>
          <w:rFonts w:ascii="Times New Roman" w:hAnsi="Times New Roman" w:cs="Times New Roman"/>
          <w:sz w:val="28"/>
        </w:rPr>
        <w:t xml:space="preserve"> изменение показат</w:t>
      </w:r>
      <w:r w:rsidR="00195BB0">
        <w:rPr>
          <w:rFonts w:ascii="Times New Roman" w:hAnsi="Times New Roman" w:cs="Times New Roman"/>
          <w:sz w:val="28"/>
        </w:rPr>
        <w:t xml:space="preserve">еля составило +257,695% Это </w:t>
      </w:r>
      <w:r w:rsidRPr="00E4177D">
        <w:rPr>
          <w:rFonts w:ascii="Times New Roman" w:hAnsi="Times New Roman" w:cs="Times New Roman"/>
          <w:sz w:val="28"/>
        </w:rPr>
        <w:t>свя</w:t>
      </w:r>
      <w:r w:rsidR="00195BB0">
        <w:rPr>
          <w:rFonts w:ascii="Times New Roman" w:hAnsi="Times New Roman" w:cs="Times New Roman"/>
          <w:sz w:val="28"/>
        </w:rPr>
        <w:t>зано с тем, что организацией была произведена независимая оценка</w:t>
      </w:r>
      <w:r w:rsidRPr="00E4177D">
        <w:rPr>
          <w:rFonts w:ascii="Times New Roman" w:hAnsi="Times New Roman" w:cs="Times New Roman"/>
          <w:sz w:val="28"/>
        </w:rPr>
        <w:t xml:space="preserve"> стоимо</w:t>
      </w:r>
      <w:r w:rsidR="00195BB0">
        <w:rPr>
          <w:rFonts w:ascii="Times New Roman" w:hAnsi="Times New Roman" w:cs="Times New Roman"/>
          <w:sz w:val="28"/>
        </w:rPr>
        <w:t>сти земельного участка</w:t>
      </w:r>
      <w:r w:rsidRPr="00E4177D">
        <w:rPr>
          <w:rFonts w:ascii="Times New Roman" w:hAnsi="Times New Roman" w:cs="Times New Roman"/>
          <w:sz w:val="28"/>
        </w:rPr>
        <w:t>,</w:t>
      </w:r>
      <w:r w:rsidR="00195BB0">
        <w:rPr>
          <w:rFonts w:ascii="Times New Roman" w:hAnsi="Times New Roman" w:cs="Times New Roman"/>
          <w:sz w:val="28"/>
        </w:rPr>
        <w:t xml:space="preserve"> переданного в уставной капитал</w:t>
      </w:r>
      <w:r w:rsidRPr="00E4177D">
        <w:rPr>
          <w:rFonts w:ascii="Times New Roman" w:hAnsi="Times New Roman" w:cs="Times New Roman"/>
          <w:sz w:val="28"/>
        </w:rPr>
        <w:t xml:space="preserve"> и приня</w:t>
      </w:r>
      <w:r w:rsidR="00195BB0">
        <w:rPr>
          <w:rFonts w:ascii="Times New Roman" w:hAnsi="Times New Roman" w:cs="Times New Roman"/>
          <w:sz w:val="28"/>
        </w:rPr>
        <w:t>тие его к учету по рыночной стоимости. Данный</w:t>
      </w:r>
      <w:r w:rsidRPr="00E4177D">
        <w:rPr>
          <w:rFonts w:ascii="Times New Roman" w:hAnsi="Times New Roman" w:cs="Times New Roman"/>
          <w:sz w:val="28"/>
        </w:rPr>
        <w:t xml:space="preserve"> показатель у величился и </w:t>
      </w:r>
      <w:r w:rsidR="00195BB0">
        <w:rPr>
          <w:rFonts w:ascii="Times New Roman" w:hAnsi="Times New Roman" w:cs="Times New Roman"/>
          <w:sz w:val="28"/>
        </w:rPr>
        <w:t>в</w:t>
      </w:r>
      <w:r w:rsidRPr="00E4177D">
        <w:rPr>
          <w:rFonts w:ascii="Times New Roman" w:hAnsi="Times New Roman" w:cs="Times New Roman"/>
          <w:sz w:val="28"/>
        </w:rPr>
        <w:t xml:space="preserve"> сравне</w:t>
      </w:r>
      <w:r w:rsidR="00195BB0">
        <w:rPr>
          <w:rFonts w:ascii="Times New Roman" w:hAnsi="Times New Roman" w:cs="Times New Roman"/>
          <w:sz w:val="28"/>
        </w:rPr>
        <w:t xml:space="preserve">нии с 2016 годом </w:t>
      </w:r>
      <w:r w:rsidRPr="00E4177D">
        <w:rPr>
          <w:rFonts w:ascii="Times New Roman" w:hAnsi="Times New Roman" w:cs="Times New Roman"/>
          <w:sz w:val="28"/>
        </w:rPr>
        <w:t>на 2998 т</w:t>
      </w:r>
      <w:r w:rsidR="00195BB0">
        <w:rPr>
          <w:rFonts w:ascii="Times New Roman" w:hAnsi="Times New Roman" w:cs="Times New Roman"/>
          <w:sz w:val="28"/>
        </w:rPr>
        <w:t>ыс</w:t>
      </w:r>
      <w:r w:rsidRPr="00E4177D">
        <w:rPr>
          <w:rFonts w:ascii="Times New Roman" w:hAnsi="Times New Roman" w:cs="Times New Roman"/>
          <w:sz w:val="28"/>
        </w:rPr>
        <w:t>.</w:t>
      </w:r>
      <w:r w:rsidR="00195BB0">
        <w:rPr>
          <w:rFonts w:ascii="Times New Roman" w:hAnsi="Times New Roman" w:cs="Times New Roman"/>
          <w:sz w:val="28"/>
        </w:rPr>
        <w:t xml:space="preserve"> </w:t>
      </w:r>
      <w:r w:rsidRPr="00E4177D">
        <w:rPr>
          <w:rFonts w:ascii="Times New Roman" w:hAnsi="Times New Roman" w:cs="Times New Roman"/>
          <w:sz w:val="28"/>
        </w:rPr>
        <w:t>руб. или</w:t>
      </w:r>
      <w:r w:rsidR="00195BB0">
        <w:rPr>
          <w:rFonts w:ascii="Times New Roman" w:hAnsi="Times New Roman" w:cs="Times New Roman"/>
          <w:sz w:val="28"/>
        </w:rPr>
        <w:t xml:space="preserve"> 10,061%, прирост значения +25,798%,в 2017 году организация приобрела основные средства (</w:t>
      </w:r>
      <w:r w:rsidRPr="00E4177D">
        <w:rPr>
          <w:rFonts w:ascii="Times New Roman" w:hAnsi="Times New Roman" w:cs="Times New Roman"/>
          <w:sz w:val="28"/>
        </w:rPr>
        <w:t>дорожную тех</w:t>
      </w:r>
      <w:r w:rsidR="00195BB0">
        <w:rPr>
          <w:rFonts w:ascii="Times New Roman" w:hAnsi="Times New Roman" w:cs="Times New Roman"/>
          <w:sz w:val="28"/>
        </w:rPr>
        <w:t>нику)</w:t>
      </w:r>
      <w:r w:rsidRPr="00E4177D">
        <w:rPr>
          <w:rFonts w:ascii="Times New Roman" w:hAnsi="Times New Roman" w:cs="Times New Roman"/>
          <w:sz w:val="28"/>
        </w:rPr>
        <w:t>, что увеличило</w:t>
      </w:r>
      <w:r w:rsidR="00195BB0">
        <w:rPr>
          <w:rFonts w:ascii="Times New Roman" w:hAnsi="Times New Roman" w:cs="Times New Roman"/>
          <w:sz w:val="28"/>
        </w:rPr>
        <w:t xml:space="preserve"> стоимость внеоборотных активов</w:t>
      </w:r>
      <w:r w:rsidRPr="00E4177D">
        <w:rPr>
          <w:rFonts w:ascii="Times New Roman" w:hAnsi="Times New Roman" w:cs="Times New Roman"/>
          <w:sz w:val="28"/>
        </w:rPr>
        <w:t>.</w:t>
      </w:r>
    </w:p>
    <w:p w:rsidR="0073116D" w:rsidRPr="00E4177D" w:rsidRDefault="00195BB0" w:rsidP="0073116D">
      <w:pPr>
        <w:spacing w:after="0" w:line="360" w:lineRule="auto"/>
        <w:ind w:firstLine="709"/>
        <w:jc w:val="both"/>
        <w:rPr>
          <w:rFonts w:ascii="Times New Roman" w:hAnsi="Times New Roman" w:cs="Times New Roman"/>
          <w:sz w:val="28"/>
        </w:rPr>
      </w:pPr>
      <w:r>
        <w:rPr>
          <w:rFonts w:ascii="Times New Roman" w:hAnsi="Times New Roman" w:cs="Times New Roman"/>
          <w:sz w:val="28"/>
        </w:rPr>
        <w:t>Положительная динамика</w:t>
      </w:r>
      <w:r w:rsidR="0073116D" w:rsidRPr="00E4177D">
        <w:rPr>
          <w:rFonts w:ascii="Times New Roman" w:hAnsi="Times New Roman" w:cs="Times New Roman"/>
          <w:sz w:val="28"/>
        </w:rPr>
        <w:t xml:space="preserve"> наблюдается и по пока</w:t>
      </w:r>
      <w:r>
        <w:rPr>
          <w:rFonts w:ascii="Times New Roman" w:hAnsi="Times New Roman" w:cs="Times New Roman"/>
          <w:sz w:val="28"/>
        </w:rPr>
        <w:t>зателю «денежные средства» по сра</w:t>
      </w:r>
      <w:r w:rsidR="000B44F0">
        <w:rPr>
          <w:rFonts w:ascii="Times New Roman" w:hAnsi="Times New Roman" w:cs="Times New Roman"/>
          <w:sz w:val="28"/>
        </w:rPr>
        <w:t>в</w:t>
      </w:r>
      <w:r>
        <w:rPr>
          <w:rFonts w:ascii="Times New Roman" w:hAnsi="Times New Roman" w:cs="Times New Roman"/>
          <w:sz w:val="28"/>
        </w:rPr>
        <w:t xml:space="preserve">нению с 2015 годом увеличение составило </w:t>
      </w:r>
      <w:r w:rsidR="0073116D" w:rsidRPr="00E4177D">
        <w:rPr>
          <w:rFonts w:ascii="Times New Roman" w:hAnsi="Times New Roman" w:cs="Times New Roman"/>
          <w:sz w:val="28"/>
        </w:rPr>
        <w:t>3741 т</w:t>
      </w:r>
      <w:r>
        <w:rPr>
          <w:rFonts w:ascii="Times New Roman" w:hAnsi="Times New Roman" w:cs="Times New Roman"/>
          <w:sz w:val="28"/>
        </w:rPr>
        <w:t>ыс</w:t>
      </w:r>
      <w:r w:rsidR="0073116D" w:rsidRPr="00E4177D">
        <w:rPr>
          <w:rFonts w:ascii="Times New Roman" w:hAnsi="Times New Roman" w:cs="Times New Roman"/>
          <w:sz w:val="28"/>
        </w:rPr>
        <w:t>.</w:t>
      </w:r>
      <w:r>
        <w:rPr>
          <w:rFonts w:ascii="Times New Roman" w:hAnsi="Times New Roman" w:cs="Times New Roman"/>
          <w:sz w:val="28"/>
        </w:rPr>
        <w:t xml:space="preserve"> руб., удельный вес вырос с 5,585 % до 18,554% или на 12,969 пунктов. </w:t>
      </w:r>
      <w:r w:rsidR="0073116D" w:rsidRPr="00E4177D">
        <w:rPr>
          <w:rFonts w:ascii="Times New Roman" w:hAnsi="Times New Roman" w:cs="Times New Roman"/>
          <w:sz w:val="28"/>
        </w:rPr>
        <w:t>На 1551 т</w:t>
      </w:r>
      <w:r>
        <w:rPr>
          <w:rFonts w:ascii="Times New Roman" w:hAnsi="Times New Roman" w:cs="Times New Roman"/>
          <w:sz w:val="28"/>
        </w:rPr>
        <w:t>ыс</w:t>
      </w:r>
      <w:r w:rsidR="0073116D" w:rsidRPr="00E4177D">
        <w:rPr>
          <w:rFonts w:ascii="Times New Roman" w:hAnsi="Times New Roman" w:cs="Times New Roman"/>
          <w:sz w:val="28"/>
        </w:rPr>
        <w:t>.</w:t>
      </w:r>
      <w:r>
        <w:rPr>
          <w:rFonts w:ascii="Times New Roman" w:hAnsi="Times New Roman" w:cs="Times New Roman"/>
          <w:sz w:val="28"/>
        </w:rPr>
        <w:t xml:space="preserve"> </w:t>
      </w:r>
      <w:r w:rsidR="0073116D" w:rsidRPr="00E4177D">
        <w:rPr>
          <w:rFonts w:ascii="Times New Roman" w:hAnsi="Times New Roman" w:cs="Times New Roman"/>
          <w:sz w:val="28"/>
        </w:rPr>
        <w:t>руб</w:t>
      </w:r>
      <w:r>
        <w:rPr>
          <w:rFonts w:ascii="Times New Roman" w:hAnsi="Times New Roman" w:cs="Times New Roman"/>
          <w:sz w:val="28"/>
        </w:rPr>
        <w:t>.</w:t>
      </w:r>
      <w:r w:rsidR="0073116D" w:rsidRPr="00E4177D">
        <w:rPr>
          <w:rFonts w:ascii="Times New Roman" w:hAnsi="Times New Roman" w:cs="Times New Roman"/>
          <w:sz w:val="28"/>
        </w:rPr>
        <w:t xml:space="preserve"> вырос показатель к 2016  году, удельный вес в структуре баланса вырос на </w:t>
      </w:r>
      <w:r>
        <w:rPr>
          <w:rFonts w:ascii="Times New Roman" w:hAnsi="Times New Roman" w:cs="Times New Roman"/>
          <w:sz w:val="28"/>
        </w:rPr>
        <w:t xml:space="preserve">5,556%т  , прирост составил </w:t>
      </w:r>
      <w:r w:rsidR="0073116D" w:rsidRPr="00E4177D">
        <w:rPr>
          <w:rFonts w:ascii="Times New Roman" w:hAnsi="Times New Roman" w:cs="Times New Roman"/>
          <w:sz w:val="28"/>
        </w:rPr>
        <w:t>47,693%. Основным фактором оказав</w:t>
      </w:r>
      <w:r>
        <w:rPr>
          <w:rFonts w:ascii="Times New Roman" w:hAnsi="Times New Roman" w:cs="Times New Roman"/>
          <w:sz w:val="28"/>
        </w:rPr>
        <w:t xml:space="preserve">шим влияние </w:t>
      </w:r>
      <w:r w:rsidR="0073116D" w:rsidRPr="00E4177D">
        <w:rPr>
          <w:rFonts w:ascii="Times New Roman" w:hAnsi="Times New Roman" w:cs="Times New Roman"/>
          <w:sz w:val="28"/>
        </w:rPr>
        <w:t xml:space="preserve">на </w:t>
      </w:r>
      <w:r>
        <w:rPr>
          <w:rFonts w:ascii="Times New Roman" w:hAnsi="Times New Roman" w:cs="Times New Roman"/>
          <w:sz w:val="28"/>
        </w:rPr>
        <w:t>рост показателя - своевременное</w:t>
      </w:r>
      <w:r w:rsidR="0073116D" w:rsidRPr="00E4177D">
        <w:rPr>
          <w:rFonts w:ascii="Times New Roman" w:hAnsi="Times New Roman" w:cs="Times New Roman"/>
          <w:sz w:val="28"/>
        </w:rPr>
        <w:t xml:space="preserve"> погашение дебиторской задол</w:t>
      </w:r>
      <w:r>
        <w:rPr>
          <w:rFonts w:ascii="Times New Roman" w:hAnsi="Times New Roman" w:cs="Times New Roman"/>
          <w:sz w:val="28"/>
        </w:rPr>
        <w:t xml:space="preserve">женности </w:t>
      </w:r>
      <w:r w:rsidR="0073116D" w:rsidRPr="00E4177D">
        <w:rPr>
          <w:rFonts w:ascii="Times New Roman" w:hAnsi="Times New Roman" w:cs="Times New Roman"/>
          <w:sz w:val="28"/>
        </w:rPr>
        <w:t>за выполненные работы и услуги, а также погашение просрочен</w:t>
      </w:r>
      <w:r>
        <w:rPr>
          <w:rFonts w:ascii="Times New Roman" w:hAnsi="Times New Roman" w:cs="Times New Roman"/>
          <w:sz w:val="28"/>
        </w:rPr>
        <w:t xml:space="preserve">ной задолженности в 2016 </w:t>
      </w:r>
      <w:r w:rsidR="0073116D" w:rsidRPr="00E4177D">
        <w:rPr>
          <w:rFonts w:ascii="Times New Roman" w:hAnsi="Times New Roman" w:cs="Times New Roman"/>
          <w:sz w:val="28"/>
        </w:rPr>
        <w:t>году по  исполнительны</w:t>
      </w:r>
      <w:r>
        <w:rPr>
          <w:rFonts w:ascii="Times New Roman" w:hAnsi="Times New Roman" w:cs="Times New Roman"/>
          <w:sz w:val="28"/>
        </w:rPr>
        <w:t xml:space="preserve">м листам </w:t>
      </w:r>
      <w:r w:rsidR="0073116D" w:rsidRPr="00E4177D">
        <w:rPr>
          <w:rFonts w:ascii="Times New Roman" w:hAnsi="Times New Roman" w:cs="Times New Roman"/>
          <w:sz w:val="28"/>
        </w:rPr>
        <w:t>органи</w:t>
      </w:r>
      <w:r>
        <w:rPr>
          <w:rFonts w:ascii="Times New Roman" w:hAnsi="Times New Roman" w:cs="Times New Roman"/>
          <w:sz w:val="28"/>
        </w:rPr>
        <w:t>зация  получила</w:t>
      </w:r>
      <w:r w:rsidR="0073116D" w:rsidRPr="00E4177D">
        <w:rPr>
          <w:rFonts w:ascii="Times New Roman" w:hAnsi="Times New Roman" w:cs="Times New Roman"/>
          <w:sz w:val="28"/>
        </w:rPr>
        <w:t xml:space="preserve"> более 2500 т</w:t>
      </w:r>
      <w:r>
        <w:rPr>
          <w:rFonts w:ascii="Times New Roman" w:hAnsi="Times New Roman" w:cs="Times New Roman"/>
          <w:sz w:val="28"/>
        </w:rPr>
        <w:t>ыс. руб. долгов за поставленные</w:t>
      </w:r>
      <w:r w:rsidR="0073116D" w:rsidRPr="00E4177D">
        <w:rPr>
          <w:rFonts w:ascii="Times New Roman" w:hAnsi="Times New Roman" w:cs="Times New Roman"/>
          <w:sz w:val="28"/>
        </w:rPr>
        <w:t xml:space="preserve"> материалы.</w:t>
      </w:r>
    </w:p>
    <w:p w:rsidR="0073116D" w:rsidRPr="00E4177D" w:rsidRDefault="0073116D" w:rsidP="0073116D">
      <w:pPr>
        <w:spacing w:after="0" w:line="360" w:lineRule="auto"/>
        <w:ind w:firstLine="709"/>
        <w:jc w:val="both"/>
        <w:rPr>
          <w:rFonts w:ascii="Times New Roman" w:hAnsi="Times New Roman" w:cs="Times New Roman"/>
          <w:sz w:val="28"/>
        </w:rPr>
      </w:pPr>
      <w:r w:rsidRPr="00E4177D">
        <w:rPr>
          <w:rFonts w:ascii="Times New Roman" w:hAnsi="Times New Roman" w:cs="Times New Roman"/>
          <w:sz w:val="28"/>
        </w:rPr>
        <w:t>Эт</w:t>
      </w:r>
      <w:r w:rsidR="00195BB0">
        <w:rPr>
          <w:rFonts w:ascii="Times New Roman" w:hAnsi="Times New Roman" w:cs="Times New Roman"/>
          <w:sz w:val="28"/>
        </w:rPr>
        <w:t>и же факторы оказали влияние и на</w:t>
      </w:r>
      <w:r w:rsidRPr="00E4177D">
        <w:rPr>
          <w:rFonts w:ascii="Times New Roman" w:hAnsi="Times New Roman" w:cs="Times New Roman"/>
          <w:sz w:val="28"/>
        </w:rPr>
        <w:t xml:space="preserve"> показатель «дебиторская за</w:t>
      </w:r>
      <w:r w:rsidR="00195BB0">
        <w:rPr>
          <w:rFonts w:ascii="Times New Roman" w:hAnsi="Times New Roman" w:cs="Times New Roman"/>
          <w:sz w:val="28"/>
        </w:rPr>
        <w:t xml:space="preserve">долженность» его снижение наблюдается </w:t>
      </w:r>
      <w:r w:rsidRPr="00E4177D">
        <w:rPr>
          <w:rFonts w:ascii="Times New Roman" w:hAnsi="Times New Roman" w:cs="Times New Roman"/>
          <w:sz w:val="28"/>
        </w:rPr>
        <w:t>и по сравнению с 2015 годом и 2016 годом. Наибольшее снижение к 2015 году 6398 т</w:t>
      </w:r>
      <w:r w:rsidR="00195BB0">
        <w:rPr>
          <w:rFonts w:ascii="Times New Roman" w:hAnsi="Times New Roman" w:cs="Times New Roman"/>
          <w:sz w:val="28"/>
        </w:rPr>
        <w:t>ыс</w:t>
      </w:r>
      <w:r w:rsidRPr="00E4177D">
        <w:rPr>
          <w:rFonts w:ascii="Times New Roman" w:hAnsi="Times New Roman" w:cs="Times New Roman"/>
          <w:sz w:val="28"/>
        </w:rPr>
        <w:t>.</w:t>
      </w:r>
      <w:r w:rsidR="00195BB0">
        <w:rPr>
          <w:rFonts w:ascii="Times New Roman" w:hAnsi="Times New Roman" w:cs="Times New Roman"/>
          <w:sz w:val="28"/>
        </w:rPr>
        <w:t xml:space="preserve"> руб. или на 84,384 %, в структуре баланса </w:t>
      </w:r>
      <w:r w:rsidRPr="00E4177D">
        <w:rPr>
          <w:rFonts w:ascii="Times New Roman" w:hAnsi="Times New Roman" w:cs="Times New Roman"/>
          <w:sz w:val="28"/>
        </w:rPr>
        <w:t>удельн</w:t>
      </w:r>
      <w:r w:rsidR="00195BB0">
        <w:rPr>
          <w:rFonts w:ascii="Times New Roman" w:hAnsi="Times New Roman" w:cs="Times New Roman"/>
          <w:sz w:val="28"/>
        </w:rPr>
        <w:t xml:space="preserve">ый вес снизился на 35,306% . По сравнению с 2016  годом </w:t>
      </w:r>
      <w:r w:rsidRPr="00E4177D">
        <w:rPr>
          <w:rFonts w:ascii="Times New Roman" w:hAnsi="Times New Roman" w:cs="Times New Roman"/>
          <w:sz w:val="28"/>
        </w:rPr>
        <w:t>показатель умен</w:t>
      </w:r>
      <w:r>
        <w:rPr>
          <w:rFonts w:ascii="Times New Roman" w:hAnsi="Times New Roman" w:cs="Times New Roman"/>
          <w:sz w:val="28"/>
        </w:rPr>
        <w:t>ьшился на 3423 т</w:t>
      </w:r>
      <w:r w:rsidR="00195BB0">
        <w:rPr>
          <w:rFonts w:ascii="Times New Roman" w:hAnsi="Times New Roman" w:cs="Times New Roman"/>
          <w:sz w:val="28"/>
        </w:rPr>
        <w:t>ыс</w:t>
      </w:r>
      <w:r>
        <w:rPr>
          <w:rFonts w:ascii="Times New Roman" w:hAnsi="Times New Roman" w:cs="Times New Roman"/>
          <w:sz w:val="28"/>
        </w:rPr>
        <w:t>.</w:t>
      </w:r>
      <w:r w:rsidR="00195BB0">
        <w:rPr>
          <w:rFonts w:ascii="Times New Roman" w:hAnsi="Times New Roman" w:cs="Times New Roman"/>
          <w:sz w:val="28"/>
        </w:rPr>
        <w:t xml:space="preserve"> </w:t>
      </w:r>
      <w:r>
        <w:rPr>
          <w:rFonts w:ascii="Times New Roman" w:hAnsi="Times New Roman" w:cs="Times New Roman"/>
          <w:sz w:val="28"/>
        </w:rPr>
        <w:t>руб. или 74,299</w:t>
      </w:r>
      <w:r w:rsidR="00195BB0">
        <w:rPr>
          <w:rFonts w:ascii="Times New Roman" w:hAnsi="Times New Roman" w:cs="Times New Roman"/>
          <w:sz w:val="28"/>
        </w:rPr>
        <w:t xml:space="preserve">%, снижение </w:t>
      </w:r>
      <w:r w:rsidRPr="00E4177D">
        <w:rPr>
          <w:rFonts w:ascii="Times New Roman" w:hAnsi="Times New Roman" w:cs="Times New Roman"/>
          <w:sz w:val="28"/>
        </w:rPr>
        <w:t>удельного веса -7,549%.</w:t>
      </w:r>
    </w:p>
    <w:p w:rsidR="0073116D" w:rsidRPr="00E4177D" w:rsidRDefault="00195BB0" w:rsidP="0073116D">
      <w:pPr>
        <w:spacing w:after="0" w:line="360" w:lineRule="auto"/>
        <w:ind w:firstLine="709"/>
        <w:jc w:val="both"/>
        <w:rPr>
          <w:rFonts w:ascii="Times New Roman" w:hAnsi="Times New Roman" w:cs="Times New Roman"/>
          <w:sz w:val="28"/>
        </w:rPr>
      </w:pPr>
      <w:r>
        <w:rPr>
          <w:rFonts w:ascii="Times New Roman" w:hAnsi="Times New Roman" w:cs="Times New Roman"/>
          <w:sz w:val="28"/>
        </w:rPr>
        <w:t>Снизился и показатель «запасы»</w:t>
      </w:r>
      <w:r w:rsidR="0073116D" w:rsidRPr="00E4177D">
        <w:rPr>
          <w:rFonts w:ascii="Times New Roman" w:hAnsi="Times New Roman" w:cs="Times New Roman"/>
          <w:sz w:val="28"/>
        </w:rPr>
        <w:t xml:space="preserve"> к 2015 </w:t>
      </w:r>
      <w:r>
        <w:rPr>
          <w:rFonts w:ascii="Times New Roman" w:hAnsi="Times New Roman" w:cs="Times New Roman"/>
          <w:sz w:val="28"/>
        </w:rPr>
        <w:t>году</w:t>
      </w:r>
      <w:r w:rsidR="0073116D" w:rsidRPr="00E4177D">
        <w:rPr>
          <w:rFonts w:ascii="Times New Roman" w:hAnsi="Times New Roman" w:cs="Times New Roman"/>
          <w:sz w:val="28"/>
        </w:rPr>
        <w:t xml:space="preserve"> уменьшение составило 1001 т</w:t>
      </w:r>
      <w:r>
        <w:rPr>
          <w:rFonts w:ascii="Times New Roman" w:hAnsi="Times New Roman" w:cs="Times New Roman"/>
          <w:sz w:val="28"/>
        </w:rPr>
        <w:t>ыс.</w:t>
      </w:r>
      <w:r w:rsidR="000B44F0">
        <w:rPr>
          <w:rFonts w:ascii="Times New Roman" w:hAnsi="Times New Roman" w:cs="Times New Roman"/>
          <w:sz w:val="28"/>
        </w:rPr>
        <w:t xml:space="preserve"> </w:t>
      </w:r>
      <w:r>
        <w:rPr>
          <w:rFonts w:ascii="Times New Roman" w:hAnsi="Times New Roman" w:cs="Times New Roman"/>
          <w:sz w:val="28"/>
        </w:rPr>
        <w:t>руб</w:t>
      </w:r>
      <w:r w:rsidR="000B44F0">
        <w:rPr>
          <w:rFonts w:ascii="Times New Roman" w:hAnsi="Times New Roman" w:cs="Times New Roman"/>
          <w:sz w:val="28"/>
        </w:rPr>
        <w:t>.</w:t>
      </w:r>
      <w:r>
        <w:rPr>
          <w:rFonts w:ascii="Times New Roman" w:hAnsi="Times New Roman" w:cs="Times New Roman"/>
          <w:sz w:val="28"/>
        </w:rPr>
        <w:t xml:space="preserve"> или 15,936%</w:t>
      </w:r>
      <w:r w:rsidR="0073116D" w:rsidRPr="00E4177D">
        <w:rPr>
          <w:rFonts w:ascii="Times New Roman" w:hAnsi="Times New Roman" w:cs="Times New Roman"/>
          <w:sz w:val="28"/>
        </w:rPr>
        <w:t>, к 2016 году 278 т</w:t>
      </w:r>
      <w:r>
        <w:rPr>
          <w:rFonts w:ascii="Times New Roman" w:hAnsi="Times New Roman" w:cs="Times New Roman"/>
          <w:sz w:val="28"/>
        </w:rPr>
        <w:t>ыс</w:t>
      </w:r>
      <w:r w:rsidR="0073116D" w:rsidRPr="00E4177D">
        <w:rPr>
          <w:rFonts w:ascii="Times New Roman" w:hAnsi="Times New Roman" w:cs="Times New Roman"/>
          <w:sz w:val="28"/>
        </w:rPr>
        <w:t>.</w:t>
      </w:r>
      <w:r>
        <w:rPr>
          <w:rFonts w:ascii="Times New Roman" w:hAnsi="Times New Roman" w:cs="Times New Roman"/>
          <w:sz w:val="28"/>
        </w:rPr>
        <w:t xml:space="preserve"> руб. или 5,001 %. В </w:t>
      </w:r>
      <w:r w:rsidR="0073116D" w:rsidRPr="00E4177D">
        <w:rPr>
          <w:rFonts w:ascii="Times New Roman" w:hAnsi="Times New Roman" w:cs="Times New Roman"/>
          <w:sz w:val="28"/>
        </w:rPr>
        <w:t>структу</w:t>
      </w:r>
      <w:r>
        <w:rPr>
          <w:rFonts w:ascii="Times New Roman" w:hAnsi="Times New Roman" w:cs="Times New Roman"/>
          <w:sz w:val="28"/>
        </w:rPr>
        <w:t xml:space="preserve">ре баланса </w:t>
      </w:r>
      <w:r w:rsidR="0073116D" w:rsidRPr="00E4177D">
        <w:rPr>
          <w:rFonts w:ascii="Times New Roman" w:hAnsi="Times New Roman" w:cs="Times New Roman"/>
          <w:sz w:val="28"/>
        </w:rPr>
        <w:t>снижении соответственно составило 1</w:t>
      </w:r>
      <w:r>
        <w:rPr>
          <w:rFonts w:ascii="Times New Roman" w:hAnsi="Times New Roman" w:cs="Times New Roman"/>
          <w:sz w:val="28"/>
        </w:rPr>
        <w:t xml:space="preserve">2,640% в 2015 году и 0,801 % в 2016 </w:t>
      </w:r>
      <w:r w:rsidR="0073116D" w:rsidRPr="00E4177D">
        <w:rPr>
          <w:rFonts w:ascii="Times New Roman" w:hAnsi="Times New Roman" w:cs="Times New Roman"/>
          <w:sz w:val="28"/>
        </w:rPr>
        <w:t>году.</w:t>
      </w:r>
    </w:p>
    <w:p w:rsidR="0073116D" w:rsidRPr="00E4177D" w:rsidRDefault="00195BB0" w:rsidP="0073116D">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В </w:t>
      </w:r>
      <w:r w:rsidR="0073116D" w:rsidRPr="00E4177D">
        <w:rPr>
          <w:rFonts w:ascii="Times New Roman" w:hAnsi="Times New Roman" w:cs="Times New Roman"/>
          <w:sz w:val="28"/>
        </w:rPr>
        <w:t xml:space="preserve">целом </w:t>
      </w:r>
      <w:r>
        <w:rPr>
          <w:rFonts w:ascii="Times New Roman" w:hAnsi="Times New Roman" w:cs="Times New Roman"/>
          <w:sz w:val="28"/>
        </w:rPr>
        <w:t xml:space="preserve">оборотные активы предприятия снизились по </w:t>
      </w:r>
      <w:r w:rsidR="0073116D" w:rsidRPr="00E4177D">
        <w:rPr>
          <w:rFonts w:ascii="Times New Roman" w:hAnsi="Times New Roman" w:cs="Times New Roman"/>
          <w:sz w:val="28"/>
        </w:rPr>
        <w:t>сравн</w:t>
      </w:r>
      <w:r>
        <w:rPr>
          <w:rFonts w:ascii="Times New Roman" w:hAnsi="Times New Roman" w:cs="Times New Roman"/>
          <w:sz w:val="28"/>
        </w:rPr>
        <w:t xml:space="preserve">ению с 2015 </w:t>
      </w:r>
      <w:r w:rsidR="0073116D" w:rsidRPr="00E4177D">
        <w:rPr>
          <w:rFonts w:ascii="Times New Roman" w:hAnsi="Times New Roman" w:cs="Times New Roman"/>
          <w:sz w:val="28"/>
        </w:rPr>
        <w:t>годом на 3658 т</w:t>
      </w:r>
      <w:r>
        <w:rPr>
          <w:rFonts w:ascii="Times New Roman" w:hAnsi="Times New Roman" w:cs="Times New Roman"/>
          <w:sz w:val="28"/>
        </w:rPr>
        <w:t>ыс</w:t>
      </w:r>
      <w:r w:rsidR="0073116D" w:rsidRPr="00E4177D">
        <w:rPr>
          <w:rFonts w:ascii="Times New Roman" w:hAnsi="Times New Roman" w:cs="Times New Roman"/>
          <w:sz w:val="28"/>
        </w:rPr>
        <w:t>.</w:t>
      </w:r>
      <w:r>
        <w:rPr>
          <w:rFonts w:ascii="Times New Roman" w:hAnsi="Times New Roman" w:cs="Times New Roman"/>
          <w:sz w:val="28"/>
        </w:rPr>
        <w:t xml:space="preserve"> руб. или 24,509%, с 2016</w:t>
      </w:r>
      <w:r w:rsidR="0073116D" w:rsidRPr="00E4177D">
        <w:rPr>
          <w:rFonts w:ascii="Times New Roman" w:hAnsi="Times New Roman" w:cs="Times New Roman"/>
          <w:sz w:val="28"/>
        </w:rPr>
        <w:t xml:space="preserve"> годом на 2150 т</w:t>
      </w:r>
      <w:r>
        <w:rPr>
          <w:rFonts w:ascii="Times New Roman" w:hAnsi="Times New Roman" w:cs="Times New Roman"/>
          <w:sz w:val="28"/>
        </w:rPr>
        <w:t>ыс</w:t>
      </w:r>
      <w:r w:rsidR="0073116D" w:rsidRPr="00E4177D">
        <w:rPr>
          <w:rFonts w:ascii="Times New Roman" w:hAnsi="Times New Roman" w:cs="Times New Roman"/>
          <w:sz w:val="28"/>
        </w:rPr>
        <w:t>.</w:t>
      </w:r>
      <w:r>
        <w:rPr>
          <w:rFonts w:ascii="Times New Roman" w:hAnsi="Times New Roman" w:cs="Times New Roman"/>
          <w:sz w:val="28"/>
        </w:rPr>
        <w:t xml:space="preserve"> руб. или 16,024%. Удельный вес в общем объеме баланса снизился в 2017 году по  сравнению с 2015 годом на 34,988%, с 2016 годом на 10</w:t>
      </w:r>
      <w:r w:rsidR="0073116D" w:rsidRPr="00E4177D">
        <w:rPr>
          <w:rFonts w:ascii="Times New Roman" w:hAnsi="Times New Roman" w:cs="Times New Roman"/>
          <w:sz w:val="28"/>
        </w:rPr>
        <w:t>,061%. Наиболь</w:t>
      </w:r>
      <w:r>
        <w:rPr>
          <w:rFonts w:ascii="Times New Roman" w:hAnsi="Times New Roman" w:cs="Times New Roman"/>
          <w:sz w:val="28"/>
        </w:rPr>
        <w:t xml:space="preserve">шее значение на </w:t>
      </w:r>
      <w:r w:rsidR="0073116D" w:rsidRPr="00E4177D">
        <w:rPr>
          <w:rFonts w:ascii="Times New Roman" w:hAnsi="Times New Roman" w:cs="Times New Roman"/>
          <w:sz w:val="28"/>
        </w:rPr>
        <w:t>динамик</w:t>
      </w:r>
      <w:r>
        <w:rPr>
          <w:rFonts w:ascii="Times New Roman" w:hAnsi="Times New Roman" w:cs="Times New Roman"/>
          <w:sz w:val="28"/>
        </w:rPr>
        <w:t xml:space="preserve">у данного показателя оказало значительное </w:t>
      </w:r>
      <w:r w:rsidR="0073116D" w:rsidRPr="00E4177D">
        <w:rPr>
          <w:rFonts w:ascii="Times New Roman" w:hAnsi="Times New Roman" w:cs="Times New Roman"/>
          <w:sz w:val="28"/>
        </w:rPr>
        <w:t>уменьше</w:t>
      </w:r>
      <w:r>
        <w:rPr>
          <w:rFonts w:ascii="Times New Roman" w:hAnsi="Times New Roman" w:cs="Times New Roman"/>
          <w:sz w:val="28"/>
        </w:rPr>
        <w:t xml:space="preserve">ние </w:t>
      </w:r>
      <w:r w:rsidR="0073116D" w:rsidRPr="00E4177D">
        <w:rPr>
          <w:rFonts w:ascii="Times New Roman" w:hAnsi="Times New Roman" w:cs="Times New Roman"/>
          <w:sz w:val="28"/>
        </w:rPr>
        <w:t>показателя «дебиторская задолженность».</w:t>
      </w:r>
    </w:p>
    <w:p w:rsidR="0073116D" w:rsidRPr="00E4177D" w:rsidRDefault="00195BB0" w:rsidP="0073116D">
      <w:pPr>
        <w:spacing w:after="0" w:line="360" w:lineRule="auto"/>
        <w:ind w:firstLine="709"/>
        <w:jc w:val="both"/>
        <w:rPr>
          <w:rFonts w:ascii="Times New Roman" w:hAnsi="Times New Roman" w:cs="Times New Roman"/>
          <w:sz w:val="28"/>
        </w:rPr>
      </w:pPr>
      <w:r>
        <w:rPr>
          <w:rFonts w:ascii="Times New Roman" w:hAnsi="Times New Roman" w:cs="Times New Roman"/>
          <w:sz w:val="28"/>
        </w:rPr>
        <w:t>Анализируя статьи пассива баланса можно увидеть</w:t>
      </w:r>
      <w:r w:rsidR="0073116D" w:rsidRPr="00E4177D">
        <w:rPr>
          <w:rFonts w:ascii="Times New Roman" w:hAnsi="Times New Roman" w:cs="Times New Roman"/>
          <w:sz w:val="28"/>
        </w:rPr>
        <w:t>, что значительно увеличился по</w:t>
      </w:r>
      <w:r w:rsidR="00916171">
        <w:rPr>
          <w:rFonts w:ascii="Times New Roman" w:hAnsi="Times New Roman" w:cs="Times New Roman"/>
          <w:sz w:val="28"/>
        </w:rPr>
        <w:t>казатель «собственный капитал»</w:t>
      </w:r>
      <w:r w:rsidR="0073116D" w:rsidRPr="00E4177D">
        <w:rPr>
          <w:rFonts w:ascii="Times New Roman" w:hAnsi="Times New Roman" w:cs="Times New Roman"/>
          <w:sz w:val="28"/>
        </w:rPr>
        <w:t>, сравнивая 2017 год с 2015 годом значение возросло с 16658 т</w:t>
      </w:r>
      <w:r>
        <w:rPr>
          <w:rFonts w:ascii="Times New Roman" w:hAnsi="Times New Roman" w:cs="Times New Roman"/>
          <w:sz w:val="28"/>
        </w:rPr>
        <w:t>ыс</w:t>
      </w:r>
      <w:r w:rsidR="0073116D" w:rsidRPr="00E4177D">
        <w:rPr>
          <w:rFonts w:ascii="Times New Roman" w:hAnsi="Times New Roman" w:cs="Times New Roman"/>
          <w:sz w:val="28"/>
        </w:rPr>
        <w:t>.</w:t>
      </w:r>
      <w:r>
        <w:rPr>
          <w:rFonts w:ascii="Times New Roman" w:hAnsi="Times New Roman" w:cs="Times New Roman"/>
          <w:sz w:val="28"/>
        </w:rPr>
        <w:t xml:space="preserve"> руб.</w:t>
      </w:r>
      <w:r w:rsidR="0073116D" w:rsidRPr="00E4177D">
        <w:rPr>
          <w:rFonts w:ascii="Times New Roman" w:hAnsi="Times New Roman" w:cs="Times New Roman"/>
          <w:sz w:val="28"/>
        </w:rPr>
        <w:t xml:space="preserve"> до 22829 т</w:t>
      </w:r>
      <w:r>
        <w:rPr>
          <w:rFonts w:ascii="Times New Roman" w:hAnsi="Times New Roman" w:cs="Times New Roman"/>
          <w:sz w:val="28"/>
        </w:rPr>
        <w:t>ыс</w:t>
      </w:r>
      <w:r w:rsidR="0073116D" w:rsidRPr="00E4177D">
        <w:rPr>
          <w:rFonts w:ascii="Times New Roman" w:hAnsi="Times New Roman" w:cs="Times New Roman"/>
          <w:sz w:val="28"/>
        </w:rPr>
        <w:t>.</w:t>
      </w:r>
      <w:r>
        <w:rPr>
          <w:rFonts w:ascii="Times New Roman" w:hAnsi="Times New Roman" w:cs="Times New Roman"/>
          <w:sz w:val="28"/>
        </w:rPr>
        <w:t xml:space="preserve"> руб. </w:t>
      </w:r>
      <w:r w:rsidR="0073116D" w:rsidRPr="00E4177D">
        <w:rPr>
          <w:rFonts w:ascii="Times New Roman" w:hAnsi="Times New Roman" w:cs="Times New Roman"/>
          <w:sz w:val="28"/>
        </w:rPr>
        <w:t>или +6171 т</w:t>
      </w:r>
      <w:r>
        <w:rPr>
          <w:rFonts w:ascii="Times New Roman" w:hAnsi="Times New Roman" w:cs="Times New Roman"/>
          <w:sz w:val="28"/>
        </w:rPr>
        <w:t>ыс</w:t>
      </w:r>
      <w:r w:rsidR="0073116D" w:rsidRPr="00E4177D">
        <w:rPr>
          <w:rFonts w:ascii="Times New Roman" w:hAnsi="Times New Roman" w:cs="Times New Roman"/>
          <w:sz w:val="28"/>
        </w:rPr>
        <w:t>.</w:t>
      </w:r>
      <w:r>
        <w:rPr>
          <w:rFonts w:ascii="Times New Roman" w:hAnsi="Times New Roman" w:cs="Times New Roman"/>
          <w:sz w:val="28"/>
        </w:rPr>
        <w:t xml:space="preserve"> руб. </w:t>
      </w:r>
      <w:r w:rsidR="0073116D" w:rsidRPr="00E4177D">
        <w:rPr>
          <w:rFonts w:ascii="Times New Roman" w:hAnsi="Times New Roman" w:cs="Times New Roman"/>
          <w:sz w:val="28"/>
        </w:rPr>
        <w:t>(у</w:t>
      </w:r>
      <w:r>
        <w:rPr>
          <w:rFonts w:ascii="Times New Roman" w:hAnsi="Times New Roman" w:cs="Times New Roman"/>
          <w:sz w:val="28"/>
        </w:rPr>
        <w:t xml:space="preserve">величение на 37,045%). При этом удельный вес </w:t>
      </w:r>
      <w:r w:rsidR="0073116D" w:rsidRPr="00E4177D">
        <w:rPr>
          <w:rFonts w:ascii="Times New Roman" w:hAnsi="Times New Roman" w:cs="Times New Roman"/>
          <w:sz w:val="28"/>
        </w:rPr>
        <w:t>изменился незначи</w:t>
      </w:r>
      <w:r>
        <w:rPr>
          <w:rFonts w:ascii="Times New Roman" w:hAnsi="Times New Roman" w:cs="Times New Roman"/>
          <w:sz w:val="28"/>
        </w:rPr>
        <w:t xml:space="preserve">тельно всего на 0,572 %. по </w:t>
      </w:r>
      <w:r w:rsidR="0073116D" w:rsidRPr="00E4177D">
        <w:rPr>
          <w:rFonts w:ascii="Times New Roman" w:hAnsi="Times New Roman" w:cs="Times New Roman"/>
          <w:sz w:val="28"/>
        </w:rPr>
        <w:t>сра</w:t>
      </w:r>
      <w:r>
        <w:rPr>
          <w:rFonts w:ascii="Times New Roman" w:hAnsi="Times New Roman" w:cs="Times New Roman"/>
          <w:sz w:val="28"/>
        </w:rPr>
        <w:t>внению с 2016 годам</w:t>
      </w:r>
      <w:r w:rsidR="0073116D" w:rsidRPr="00E4177D">
        <w:rPr>
          <w:rFonts w:ascii="Times New Roman" w:hAnsi="Times New Roman" w:cs="Times New Roman"/>
          <w:sz w:val="28"/>
        </w:rPr>
        <w:t xml:space="preserve"> изменение показате</w:t>
      </w:r>
      <w:r>
        <w:rPr>
          <w:rFonts w:ascii="Times New Roman" w:hAnsi="Times New Roman" w:cs="Times New Roman"/>
          <w:sz w:val="28"/>
        </w:rPr>
        <w:t xml:space="preserve">ля </w:t>
      </w:r>
      <w:r w:rsidR="0073116D" w:rsidRPr="00E4177D">
        <w:rPr>
          <w:rFonts w:ascii="Times New Roman" w:hAnsi="Times New Roman" w:cs="Times New Roman"/>
          <w:sz w:val="28"/>
        </w:rPr>
        <w:t>составило 325 т</w:t>
      </w:r>
      <w:r>
        <w:rPr>
          <w:rFonts w:ascii="Times New Roman" w:hAnsi="Times New Roman" w:cs="Times New Roman"/>
          <w:sz w:val="28"/>
        </w:rPr>
        <w:t>ыс</w:t>
      </w:r>
      <w:r w:rsidR="0073116D" w:rsidRPr="00E4177D">
        <w:rPr>
          <w:rFonts w:ascii="Times New Roman" w:hAnsi="Times New Roman" w:cs="Times New Roman"/>
          <w:sz w:val="28"/>
        </w:rPr>
        <w:t>.</w:t>
      </w:r>
      <w:r>
        <w:rPr>
          <w:rFonts w:ascii="Times New Roman" w:hAnsi="Times New Roman" w:cs="Times New Roman"/>
          <w:sz w:val="28"/>
        </w:rPr>
        <w:t xml:space="preserve"> руб. или прирост 1,444%</w:t>
      </w:r>
      <w:r w:rsidR="0073116D" w:rsidRPr="00E4177D">
        <w:rPr>
          <w:rFonts w:ascii="Times New Roman" w:hAnsi="Times New Roman" w:cs="Times New Roman"/>
          <w:sz w:val="28"/>
        </w:rPr>
        <w:t xml:space="preserve">. </w:t>
      </w:r>
    </w:p>
    <w:p w:rsidR="0073116D" w:rsidRPr="00E4177D" w:rsidRDefault="0073116D" w:rsidP="0073116D">
      <w:pPr>
        <w:spacing w:after="0" w:line="360" w:lineRule="auto"/>
        <w:ind w:firstLine="709"/>
        <w:jc w:val="both"/>
        <w:rPr>
          <w:rFonts w:ascii="Times New Roman" w:hAnsi="Times New Roman" w:cs="Times New Roman"/>
          <w:sz w:val="28"/>
        </w:rPr>
      </w:pPr>
      <w:r w:rsidRPr="00E4177D">
        <w:rPr>
          <w:rFonts w:ascii="Times New Roman" w:hAnsi="Times New Roman" w:cs="Times New Roman"/>
          <w:sz w:val="28"/>
        </w:rPr>
        <w:t xml:space="preserve"> Незначите</w:t>
      </w:r>
      <w:r w:rsidR="00195BB0">
        <w:rPr>
          <w:rFonts w:ascii="Times New Roman" w:hAnsi="Times New Roman" w:cs="Times New Roman"/>
          <w:sz w:val="28"/>
        </w:rPr>
        <w:t>льно в рассматриваемом периоде менялось</w:t>
      </w:r>
      <w:r w:rsidRPr="00E4177D">
        <w:rPr>
          <w:rFonts w:ascii="Times New Roman" w:hAnsi="Times New Roman" w:cs="Times New Roman"/>
          <w:sz w:val="28"/>
        </w:rPr>
        <w:t xml:space="preserve"> значение показател</w:t>
      </w:r>
      <w:r w:rsidR="00195BB0">
        <w:rPr>
          <w:rFonts w:ascii="Times New Roman" w:hAnsi="Times New Roman" w:cs="Times New Roman"/>
          <w:sz w:val="28"/>
        </w:rPr>
        <w:t xml:space="preserve">я «кредиторская задолженность» в 2017 году рост показателя к 2015 </w:t>
      </w:r>
      <w:r w:rsidRPr="00E4177D">
        <w:rPr>
          <w:rFonts w:ascii="Times New Roman" w:hAnsi="Times New Roman" w:cs="Times New Roman"/>
          <w:sz w:val="28"/>
        </w:rPr>
        <w:t>го</w:t>
      </w:r>
      <w:r w:rsidR="00195BB0">
        <w:rPr>
          <w:rFonts w:ascii="Times New Roman" w:hAnsi="Times New Roman" w:cs="Times New Roman"/>
          <w:sz w:val="28"/>
        </w:rPr>
        <w:t>ду составил 651 т.руб., к 2016 году 449 т.руб. или</w:t>
      </w:r>
      <w:r w:rsidRPr="00E4177D">
        <w:rPr>
          <w:rFonts w:ascii="Times New Roman" w:hAnsi="Times New Roman" w:cs="Times New Roman"/>
          <w:sz w:val="28"/>
        </w:rPr>
        <w:t xml:space="preserve"> увеличение на 28,908% и 18,297% соответственно. В структуре балан</w:t>
      </w:r>
      <w:r w:rsidR="00195BB0">
        <w:rPr>
          <w:rFonts w:ascii="Times New Roman" w:hAnsi="Times New Roman" w:cs="Times New Roman"/>
          <w:sz w:val="28"/>
        </w:rPr>
        <w:t xml:space="preserve">са удельный 2017года к </w:t>
      </w:r>
      <w:r w:rsidRPr="00E4177D">
        <w:rPr>
          <w:rFonts w:ascii="Times New Roman" w:hAnsi="Times New Roman" w:cs="Times New Roman"/>
          <w:sz w:val="28"/>
        </w:rPr>
        <w:t>2015</w:t>
      </w:r>
      <w:r>
        <w:rPr>
          <w:rFonts w:ascii="Times New Roman" w:hAnsi="Times New Roman" w:cs="Times New Roman"/>
          <w:sz w:val="28"/>
        </w:rPr>
        <w:t xml:space="preserve"> году снизился на 0,631 пункта</w:t>
      </w:r>
      <w:r w:rsidRPr="00E4177D">
        <w:rPr>
          <w:rFonts w:ascii="Times New Roman" w:hAnsi="Times New Roman" w:cs="Times New Roman"/>
          <w:sz w:val="28"/>
        </w:rPr>
        <w:t>, к 20</w:t>
      </w:r>
      <w:r>
        <w:rPr>
          <w:rFonts w:ascii="Times New Roman" w:hAnsi="Times New Roman" w:cs="Times New Roman"/>
          <w:sz w:val="28"/>
        </w:rPr>
        <w:t xml:space="preserve">16 году вырос на 1,413 пункта. </w:t>
      </w:r>
      <w:r w:rsidRPr="00E4177D">
        <w:rPr>
          <w:rFonts w:ascii="Times New Roman" w:hAnsi="Times New Roman" w:cs="Times New Roman"/>
          <w:sz w:val="28"/>
        </w:rPr>
        <w:t>Вся за</w:t>
      </w:r>
      <w:r>
        <w:rPr>
          <w:rFonts w:ascii="Times New Roman" w:hAnsi="Times New Roman" w:cs="Times New Roman"/>
          <w:sz w:val="28"/>
        </w:rPr>
        <w:t>долженность является текущей</w:t>
      </w:r>
      <w:r w:rsidR="00195BB0">
        <w:rPr>
          <w:rFonts w:ascii="Times New Roman" w:hAnsi="Times New Roman" w:cs="Times New Roman"/>
          <w:sz w:val="28"/>
        </w:rPr>
        <w:t xml:space="preserve">, просроченная задолженность </w:t>
      </w:r>
      <w:r w:rsidRPr="00E4177D">
        <w:rPr>
          <w:rFonts w:ascii="Times New Roman" w:hAnsi="Times New Roman" w:cs="Times New Roman"/>
          <w:sz w:val="28"/>
        </w:rPr>
        <w:t xml:space="preserve">отсутствует. </w:t>
      </w:r>
    </w:p>
    <w:p w:rsidR="0073116D" w:rsidRDefault="00195BB0" w:rsidP="0073116D">
      <w:pPr>
        <w:spacing w:after="0" w:line="360" w:lineRule="auto"/>
        <w:ind w:firstLine="709"/>
        <w:jc w:val="both"/>
        <w:rPr>
          <w:rFonts w:ascii="Times New Roman" w:hAnsi="Times New Roman" w:cs="Times New Roman"/>
          <w:sz w:val="28"/>
        </w:rPr>
      </w:pPr>
      <w:r>
        <w:rPr>
          <w:rFonts w:ascii="Times New Roman" w:hAnsi="Times New Roman" w:cs="Times New Roman"/>
          <w:sz w:val="28"/>
        </w:rPr>
        <w:t>В пассиве</w:t>
      </w:r>
      <w:r w:rsidR="0073116D" w:rsidRPr="00E4177D">
        <w:rPr>
          <w:rFonts w:ascii="Times New Roman" w:hAnsi="Times New Roman" w:cs="Times New Roman"/>
          <w:sz w:val="28"/>
        </w:rPr>
        <w:t xml:space="preserve"> баланса </w:t>
      </w:r>
      <w:r>
        <w:rPr>
          <w:rFonts w:ascii="Times New Roman" w:hAnsi="Times New Roman" w:cs="Times New Roman"/>
          <w:sz w:val="28"/>
        </w:rPr>
        <w:t xml:space="preserve">отсутствует </w:t>
      </w:r>
      <w:r w:rsidR="0073116D" w:rsidRPr="00E4177D">
        <w:rPr>
          <w:rFonts w:ascii="Times New Roman" w:hAnsi="Times New Roman" w:cs="Times New Roman"/>
          <w:sz w:val="28"/>
        </w:rPr>
        <w:t>показатель «заемный капит</w:t>
      </w:r>
      <w:r w:rsidR="0073116D">
        <w:rPr>
          <w:rFonts w:ascii="Times New Roman" w:hAnsi="Times New Roman" w:cs="Times New Roman"/>
          <w:sz w:val="28"/>
        </w:rPr>
        <w:t xml:space="preserve">ал» в </w:t>
      </w:r>
      <w:r w:rsidR="0073116D" w:rsidRPr="00E4177D">
        <w:rPr>
          <w:rFonts w:ascii="Times New Roman" w:hAnsi="Times New Roman" w:cs="Times New Roman"/>
          <w:sz w:val="28"/>
        </w:rPr>
        <w:t>настоя</w:t>
      </w:r>
      <w:r w:rsidR="0073116D">
        <w:rPr>
          <w:rFonts w:ascii="Times New Roman" w:hAnsi="Times New Roman" w:cs="Times New Roman"/>
          <w:sz w:val="28"/>
        </w:rPr>
        <w:t xml:space="preserve">щее время организация не </w:t>
      </w:r>
      <w:r w:rsidR="0073116D" w:rsidRPr="00E4177D">
        <w:rPr>
          <w:rFonts w:ascii="Times New Roman" w:hAnsi="Times New Roman" w:cs="Times New Roman"/>
          <w:sz w:val="28"/>
        </w:rPr>
        <w:t>осуществляет заимствования у банков и</w:t>
      </w:r>
      <w:r w:rsidR="0073116D">
        <w:rPr>
          <w:rFonts w:ascii="Times New Roman" w:hAnsi="Times New Roman" w:cs="Times New Roman"/>
          <w:sz w:val="28"/>
        </w:rPr>
        <w:t xml:space="preserve"> других кредитных организаций.</w:t>
      </w:r>
    </w:p>
    <w:p w:rsidR="0073116D" w:rsidRDefault="0073116D" w:rsidP="00195BB0">
      <w:pPr>
        <w:spacing w:after="0" w:line="360" w:lineRule="auto"/>
        <w:jc w:val="both"/>
        <w:rPr>
          <w:rFonts w:ascii="Times New Roman" w:eastAsia="Calibri" w:hAnsi="Times New Roman" w:cs="Times New Roman"/>
          <w:sz w:val="28"/>
          <w:szCs w:val="28"/>
        </w:rPr>
      </w:pPr>
    </w:p>
    <w:p w:rsidR="0073116D" w:rsidRPr="002B2688" w:rsidRDefault="0091756B" w:rsidP="000B44F0">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Таблица 1.2 – динамика основных </w:t>
      </w:r>
      <w:r w:rsidR="0073116D" w:rsidRPr="002B2688">
        <w:rPr>
          <w:rFonts w:ascii="Times New Roman" w:eastAsia="Calibri" w:hAnsi="Times New Roman" w:cs="Times New Roman"/>
          <w:sz w:val="28"/>
          <w:szCs w:val="28"/>
        </w:rPr>
        <w:t>финан</w:t>
      </w:r>
      <w:r w:rsidR="0073116D">
        <w:rPr>
          <w:rFonts w:ascii="Times New Roman" w:eastAsia="Calibri" w:hAnsi="Times New Roman" w:cs="Times New Roman"/>
          <w:sz w:val="28"/>
          <w:szCs w:val="28"/>
        </w:rPr>
        <w:t>сово-экономических показателей</w:t>
      </w:r>
      <w:r>
        <w:rPr>
          <w:rFonts w:ascii="Times New Roman" w:eastAsia="Calibri" w:hAnsi="Times New Roman" w:cs="Times New Roman"/>
          <w:sz w:val="28"/>
          <w:szCs w:val="28"/>
        </w:rPr>
        <w:t xml:space="preserve"> п</w:t>
      </w:r>
      <w:r w:rsidR="0073116D" w:rsidRPr="002B2688">
        <w:rPr>
          <w:rFonts w:ascii="Times New Roman" w:eastAsia="Calibri" w:hAnsi="Times New Roman" w:cs="Times New Roman"/>
          <w:sz w:val="28"/>
          <w:szCs w:val="28"/>
        </w:rPr>
        <w:t>ред</w:t>
      </w:r>
      <w:r w:rsidR="0073116D">
        <w:rPr>
          <w:rFonts w:ascii="Times New Roman" w:eastAsia="Calibri" w:hAnsi="Times New Roman" w:cs="Times New Roman"/>
          <w:sz w:val="28"/>
          <w:szCs w:val="28"/>
        </w:rPr>
        <w:t>при</w:t>
      </w:r>
      <w:r>
        <w:rPr>
          <w:rFonts w:ascii="Times New Roman" w:eastAsia="Calibri" w:hAnsi="Times New Roman" w:cs="Times New Roman"/>
          <w:sz w:val="28"/>
          <w:szCs w:val="28"/>
        </w:rPr>
        <w:t>ятия за 2015 – 2017 года</w:t>
      </w:r>
    </w:p>
    <w:tbl>
      <w:tblPr>
        <w:tblStyle w:val="a8"/>
        <w:tblW w:w="0" w:type="auto"/>
        <w:tblInd w:w="108" w:type="dxa"/>
        <w:tblLook w:val="04A0" w:firstRow="1" w:lastRow="0" w:firstColumn="1" w:lastColumn="0" w:noHBand="0" w:noVBand="1"/>
      </w:tblPr>
      <w:tblGrid>
        <w:gridCol w:w="2539"/>
        <w:gridCol w:w="1294"/>
        <w:gridCol w:w="1205"/>
        <w:gridCol w:w="1403"/>
        <w:gridCol w:w="1405"/>
        <w:gridCol w:w="2360"/>
      </w:tblGrid>
      <w:tr w:rsidR="0073116D" w:rsidRPr="002B2688" w:rsidTr="000B44F0">
        <w:trPr>
          <w:trHeight w:val="508"/>
        </w:trPr>
        <w:tc>
          <w:tcPr>
            <w:tcW w:w="2539" w:type="dxa"/>
            <w:vMerge w:val="restart"/>
          </w:tcPr>
          <w:p w:rsidR="0073116D" w:rsidRPr="0091756B" w:rsidRDefault="0073116D" w:rsidP="0073116D">
            <w:pPr>
              <w:jc w:val="both"/>
              <w:rPr>
                <w:rFonts w:ascii="Times New Roman" w:eastAsia="Calibri" w:hAnsi="Times New Roman" w:cs="Times New Roman"/>
                <w:sz w:val="28"/>
                <w:szCs w:val="28"/>
              </w:rPr>
            </w:pPr>
            <w:r w:rsidRPr="0091756B">
              <w:rPr>
                <w:rFonts w:ascii="Times New Roman" w:eastAsia="Calibri" w:hAnsi="Times New Roman" w:cs="Times New Roman"/>
                <w:sz w:val="28"/>
                <w:szCs w:val="28"/>
              </w:rPr>
              <w:t>Показатель</w:t>
            </w:r>
          </w:p>
        </w:tc>
        <w:tc>
          <w:tcPr>
            <w:tcW w:w="1294" w:type="dxa"/>
            <w:vMerge w:val="restart"/>
            <w:vAlign w:val="center"/>
          </w:tcPr>
          <w:p w:rsidR="0073116D" w:rsidRPr="0091756B" w:rsidRDefault="0073116D" w:rsidP="0073116D">
            <w:pPr>
              <w:jc w:val="center"/>
              <w:rPr>
                <w:rFonts w:ascii="Times New Roman" w:eastAsia="Calibri" w:hAnsi="Times New Roman" w:cs="Times New Roman"/>
                <w:sz w:val="28"/>
                <w:szCs w:val="28"/>
              </w:rPr>
            </w:pPr>
            <w:r w:rsidRPr="0091756B">
              <w:rPr>
                <w:rFonts w:ascii="Times New Roman" w:eastAsia="Calibri" w:hAnsi="Times New Roman" w:cs="Times New Roman"/>
                <w:sz w:val="28"/>
                <w:szCs w:val="28"/>
              </w:rPr>
              <w:t>2015</w:t>
            </w:r>
          </w:p>
        </w:tc>
        <w:tc>
          <w:tcPr>
            <w:tcW w:w="1205" w:type="dxa"/>
            <w:vMerge w:val="restart"/>
            <w:vAlign w:val="center"/>
          </w:tcPr>
          <w:p w:rsidR="0073116D" w:rsidRPr="0091756B" w:rsidRDefault="0073116D" w:rsidP="0073116D">
            <w:pPr>
              <w:jc w:val="center"/>
              <w:rPr>
                <w:rFonts w:ascii="Times New Roman" w:eastAsia="Calibri" w:hAnsi="Times New Roman" w:cs="Times New Roman"/>
                <w:sz w:val="28"/>
                <w:szCs w:val="28"/>
              </w:rPr>
            </w:pPr>
            <w:r w:rsidRPr="0091756B">
              <w:rPr>
                <w:rFonts w:ascii="Times New Roman" w:eastAsia="Calibri" w:hAnsi="Times New Roman" w:cs="Times New Roman"/>
                <w:sz w:val="28"/>
                <w:szCs w:val="28"/>
              </w:rPr>
              <w:t>2016</w:t>
            </w:r>
          </w:p>
        </w:tc>
        <w:tc>
          <w:tcPr>
            <w:tcW w:w="1403" w:type="dxa"/>
            <w:vMerge w:val="restart"/>
            <w:vAlign w:val="center"/>
          </w:tcPr>
          <w:p w:rsidR="0073116D" w:rsidRPr="0091756B" w:rsidRDefault="0073116D" w:rsidP="0073116D">
            <w:pPr>
              <w:jc w:val="center"/>
              <w:rPr>
                <w:rFonts w:ascii="Times New Roman" w:eastAsia="Calibri" w:hAnsi="Times New Roman" w:cs="Times New Roman"/>
                <w:sz w:val="28"/>
                <w:szCs w:val="28"/>
              </w:rPr>
            </w:pPr>
            <w:r w:rsidRPr="0091756B">
              <w:rPr>
                <w:rFonts w:ascii="Times New Roman" w:eastAsia="Calibri" w:hAnsi="Times New Roman" w:cs="Times New Roman"/>
                <w:sz w:val="28"/>
                <w:szCs w:val="28"/>
              </w:rPr>
              <w:t>2017</w:t>
            </w:r>
          </w:p>
        </w:tc>
        <w:tc>
          <w:tcPr>
            <w:tcW w:w="3765" w:type="dxa"/>
            <w:gridSpan w:val="2"/>
            <w:vAlign w:val="center"/>
          </w:tcPr>
          <w:p w:rsidR="0073116D" w:rsidRPr="0091756B" w:rsidRDefault="0073116D" w:rsidP="0073116D">
            <w:pPr>
              <w:jc w:val="center"/>
              <w:rPr>
                <w:rFonts w:ascii="Times New Roman" w:eastAsia="Calibri" w:hAnsi="Times New Roman" w:cs="Times New Roman"/>
                <w:sz w:val="28"/>
                <w:szCs w:val="28"/>
              </w:rPr>
            </w:pPr>
            <w:r w:rsidRPr="0091756B">
              <w:rPr>
                <w:rFonts w:ascii="Times New Roman" w:eastAsia="Calibri" w:hAnsi="Times New Roman" w:cs="Times New Roman"/>
                <w:sz w:val="28"/>
                <w:szCs w:val="28"/>
              </w:rPr>
              <w:t>2017г. к показателям</w:t>
            </w:r>
          </w:p>
        </w:tc>
      </w:tr>
      <w:tr w:rsidR="0073116D" w:rsidRPr="002B2688" w:rsidTr="000B44F0">
        <w:trPr>
          <w:trHeight w:val="508"/>
        </w:trPr>
        <w:tc>
          <w:tcPr>
            <w:tcW w:w="2539" w:type="dxa"/>
            <w:vMerge/>
          </w:tcPr>
          <w:p w:rsidR="0073116D" w:rsidRPr="0091756B" w:rsidRDefault="0073116D" w:rsidP="0073116D">
            <w:pPr>
              <w:jc w:val="both"/>
              <w:rPr>
                <w:rFonts w:ascii="Times New Roman" w:eastAsia="Calibri" w:hAnsi="Times New Roman" w:cs="Times New Roman"/>
                <w:sz w:val="28"/>
                <w:szCs w:val="28"/>
              </w:rPr>
            </w:pPr>
          </w:p>
        </w:tc>
        <w:tc>
          <w:tcPr>
            <w:tcW w:w="1294" w:type="dxa"/>
            <w:vMerge/>
            <w:vAlign w:val="center"/>
          </w:tcPr>
          <w:p w:rsidR="0073116D" w:rsidRPr="0091756B" w:rsidRDefault="0073116D" w:rsidP="0073116D">
            <w:pPr>
              <w:jc w:val="center"/>
              <w:rPr>
                <w:rFonts w:ascii="Times New Roman" w:eastAsia="Calibri" w:hAnsi="Times New Roman" w:cs="Times New Roman"/>
                <w:sz w:val="28"/>
                <w:szCs w:val="28"/>
              </w:rPr>
            </w:pPr>
          </w:p>
        </w:tc>
        <w:tc>
          <w:tcPr>
            <w:tcW w:w="1205" w:type="dxa"/>
            <w:vMerge/>
            <w:vAlign w:val="center"/>
          </w:tcPr>
          <w:p w:rsidR="0073116D" w:rsidRPr="0091756B" w:rsidRDefault="0073116D" w:rsidP="0073116D">
            <w:pPr>
              <w:jc w:val="center"/>
              <w:rPr>
                <w:rFonts w:ascii="Times New Roman" w:eastAsia="Calibri" w:hAnsi="Times New Roman" w:cs="Times New Roman"/>
                <w:sz w:val="28"/>
                <w:szCs w:val="28"/>
              </w:rPr>
            </w:pPr>
          </w:p>
        </w:tc>
        <w:tc>
          <w:tcPr>
            <w:tcW w:w="1403" w:type="dxa"/>
            <w:vMerge/>
            <w:vAlign w:val="center"/>
          </w:tcPr>
          <w:p w:rsidR="0073116D" w:rsidRPr="0091756B" w:rsidRDefault="0073116D" w:rsidP="0073116D">
            <w:pPr>
              <w:jc w:val="center"/>
              <w:rPr>
                <w:rFonts w:ascii="Times New Roman" w:eastAsia="Calibri" w:hAnsi="Times New Roman" w:cs="Times New Roman"/>
                <w:sz w:val="28"/>
                <w:szCs w:val="28"/>
              </w:rPr>
            </w:pPr>
          </w:p>
        </w:tc>
        <w:tc>
          <w:tcPr>
            <w:tcW w:w="1405" w:type="dxa"/>
            <w:vAlign w:val="center"/>
          </w:tcPr>
          <w:p w:rsidR="0073116D" w:rsidRPr="0091756B" w:rsidRDefault="0073116D" w:rsidP="0073116D">
            <w:pPr>
              <w:jc w:val="center"/>
              <w:rPr>
                <w:rFonts w:ascii="Times New Roman" w:eastAsia="Calibri" w:hAnsi="Times New Roman" w:cs="Times New Roman"/>
                <w:sz w:val="28"/>
                <w:szCs w:val="28"/>
              </w:rPr>
            </w:pPr>
            <w:r w:rsidRPr="0091756B">
              <w:rPr>
                <w:rFonts w:ascii="Times New Roman" w:eastAsia="Calibri" w:hAnsi="Times New Roman" w:cs="Times New Roman"/>
                <w:sz w:val="28"/>
                <w:szCs w:val="28"/>
              </w:rPr>
              <w:t>2015</w:t>
            </w:r>
          </w:p>
        </w:tc>
        <w:tc>
          <w:tcPr>
            <w:tcW w:w="2360" w:type="dxa"/>
            <w:vAlign w:val="center"/>
          </w:tcPr>
          <w:p w:rsidR="0073116D" w:rsidRPr="0091756B" w:rsidRDefault="0073116D" w:rsidP="0073116D">
            <w:pPr>
              <w:jc w:val="center"/>
              <w:rPr>
                <w:rFonts w:ascii="Times New Roman" w:eastAsia="Calibri" w:hAnsi="Times New Roman" w:cs="Times New Roman"/>
                <w:sz w:val="28"/>
                <w:szCs w:val="28"/>
              </w:rPr>
            </w:pPr>
            <w:r w:rsidRPr="0091756B">
              <w:rPr>
                <w:rFonts w:ascii="Times New Roman" w:eastAsia="Calibri" w:hAnsi="Times New Roman" w:cs="Times New Roman"/>
                <w:sz w:val="28"/>
                <w:szCs w:val="28"/>
              </w:rPr>
              <w:t>2016</w:t>
            </w:r>
          </w:p>
        </w:tc>
      </w:tr>
      <w:tr w:rsidR="0073116D" w:rsidRPr="002B2688" w:rsidTr="000B44F0">
        <w:trPr>
          <w:trHeight w:val="239"/>
        </w:trPr>
        <w:tc>
          <w:tcPr>
            <w:tcW w:w="2539" w:type="dxa"/>
            <w:vAlign w:val="center"/>
          </w:tcPr>
          <w:p w:rsidR="0073116D" w:rsidRPr="0091756B" w:rsidRDefault="0073116D" w:rsidP="0073116D">
            <w:pPr>
              <w:rPr>
                <w:rFonts w:ascii="Times New Roman" w:eastAsia="Calibri" w:hAnsi="Times New Roman" w:cs="Times New Roman"/>
                <w:sz w:val="28"/>
                <w:szCs w:val="28"/>
              </w:rPr>
            </w:pPr>
            <w:r w:rsidRPr="0091756B">
              <w:rPr>
                <w:rFonts w:ascii="Times New Roman" w:eastAsia="Calibri" w:hAnsi="Times New Roman" w:cs="Times New Roman"/>
                <w:sz w:val="28"/>
                <w:szCs w:val="28"/>
              </w:rPr>
              <w:t>Выручка тыс. руб.</w:t>
            </w:r>
          </w:p>
        </w:tc>
        <w:tc>
          <w:tcPr>
            <w:tcW w:w="1294" w:type="dxa"/>
            <w:vAlign w:val="center"/>
          </w:tcPr>
          <w:p w:rsidR="0073116D" w:rsidRPr="0091756B" w:rsidRDefault="0073116D" w:rsidP="0073116D">
            <w:pPr>
              <w:jc w:val="center"/>
              <w:rPr>
                <w:rFonts w:ascii="Times New Roman" w:eastAsia="Calibri" w:hAnsi="Times New Roman" w:cs="Times New Roman"/>
                <w:sz w:val="28"/>
                <w:szCs w:val="28"/>
              </w:rPr>
            </w:pPr>
            <w:r w:rsidRPr="0091756B">
              <w:rPr>
                <w:rFonts w:ascii="Times New Roman" w:eastAsia="Calibri" w:hAnsi="Times New Roman" w:cs="Times New Roman"/>
                <w:sz w:val="28"/>
                <w:szCs w:val="28"/>
              </w:rPr>
              <w:t>44792</w:t>
            </w:r>
          </w:p>
        </w:tc>
        <w:tc>
          <w:tcPr>
            <w:tcW w:w="1205" w:type="dxa"/>
            <w:vAlign w:val="center"/>
          </w:tcPr>
          <w:p w:rsidR="0073116D" w:rsidRPr="0091756B" w:rsidRDefault="0073116D" w:rsidP="0073116D">
            <w:pPr>
              <w:jc w:val="center"/>
              <w:rPr>
                <w:rFonts w:ascii="Times New Roman" w:eastAsia="Calibri" w:hAnsi="Times New Roman" w:cs="Times New Roman"/>
                <w:sz w:val="28"/>
                <w:szCs w:val="28"/>
              </w:rPr>
            </w:pPr>
            <w:r w:rsidRPr="0091756B">
              <w:rPr>
                <w:rFonts w:ascii="Times New Roman" w:eastAsia="Calibri" w:hAnsi="Times New Roman" w:cs="Times New Roman"/>
                <w:sz w:val="28"/>
                <w:szCs w:val="28"/>
              </w:rPr>
              <w:t>39744</w:t>
            </w:r>
          </w:p>
        </w:tc>
        <w:tc>
          <w:tcPr>
            <w:tcW w:w="1403" w:type="dxa"/>
            <w:vAlign w:val="center"/>
          </w:tcPr>
          <w:p w:rsidR="0073116D" w:rsidRPr="0091756B" w:rsidRDefault="0073116D" w:rsidP="0073116D">
            <w:pPr>
              <w:jc w:val="center"/>
              <w:rPr>
                <w:rFonts w:ascii="Times New Roman" w:eastAsia="Calibri" w:hAnsi="Times New Roman" w:cs="Times New Roman"/>
                <w:sz w:val="28"/>
                <w:szCs w:val="28"/>
              </w:rPr>
            </w:pPr>
            <w:r w:rsidRPr="0091756B">
              <w:rPr>
                <w:rFonts w:ascii="Times New Roman" w:eastAsia="Calibri" w:hAnsi="Times New Roman" w:cs="Times New Roman"/>
                <w:sz w:val="28"/>
                <w:szCs w:val="28"/>
              </w:rPr>
              <w:t>62514</w:t>
            </w:r>
          </w:p>
        </w:tc>
        <w:tc>
          <w:tcPr>
            <w:tcW w:w="1405" w:type="dxa"/>
            <w:vAlign w:val="center"/>
          </w:tcPr>
          <w:p w:rsidR="0073116D" w:rsidRPr="0091756B" w:rsidRDefault="0073116D" w:rsidP="0073116D">
            <w:pPr>
              <w:jc w:val="center"/>
              <w:rPr>
                <w:rFonts w:ascii="Times New Roman" w:eastAsia="Calibri" w:hAnsi="Times New Roman" w:cs="Times New Roman"/>
                <w:sz w:val="28"/>
                <w:szCs w:val="28"/>
              </w:rPr>
            </w:pPr>
            <w:r w:rsidRPr="0091756B">
              <w:rPr>
                <w:rFonts w:ascii="Times New Roman" w:eastAsia="Calibri" w:hAnsi="Times New Roman" w:cs="Times New Roman"/>
                <w:sz w:val="28"/>
                <w:szCs w:val="28"/>
              </w:rPr>
              <w:t>+17722</w:t>
            </w:r>
          </w:p>
        </w:tc>
        <w:tc>
          <w:tcPr>
            <w:tcW w:w="2360" w:type="dxa"/>
            <w:vAlign w:val="center"/>
          </w:tcPr>
          <w:p w:rsidR="0073116D" w:rsidRPr="0091756B" w:rsidRDefault="0073116D" w:rsidP="0073116D">
            <w:pPr>
              <w:jc w:val="center"/>
              <w:rPr>
                <w:rFonts w:ascii="Times New Roman" w:eastAsia="Calibri" w:hAnsi="Times New Roman" w:cs="Times New Roman"/>
                <w:sz w:val="28"/>
                <w:szCs w:val="28"/>
              </w:rPr>
            </w:pPr>
            <w:r w:rsidRPr="0091756B">
              <w:rPr>
                <w:rFonts w:ascii="Times New Roman" w:eastAsia="Calibri" w:hAnsi="Times New Roman" w:cs="Times New Roman"/>
                <w:sz w:val="28"/>
                <w:szCs w:val="28"/>
              </w:rPr>
              <w:t>+22770</w:t>
            </w:r>
          </w:p>
        </w:tc>
      </w:tr>
      <w:tr w:rsidR="0073116D" w:rsidRPr="002B2688" w:rsidTr="000B44F0">
        <w:trPr>
          <w:trHeight w:val="254"/>
        </w:trPr>
        <w:tc>
          <w:tcPr>
            <w:tcW w:w="2539" w:type="dxa"/>
            <w:vAlign w:val="center"/>
          </w:tcPr>
          <w:p w:rsidR="0073116D" w:rsidRPr="0091756B" w:rsidRDefault="0073116D" w:rsidP="0073116D">
            <w:pPr>
              <w:rPr>
                <w:rFonts w:ascii="Times New Roman" w:eastAsia="Calibri" w:hAnsi="Times New Roman" w:cs="Times New Roman"/>
                <w:sz w:val="28"/>
                <w:szCs w:val="28"/>
              </w:rPr>
            </w:pPr>
            <w:r w:rsidRPr="0091756B">
              <w:rPr>
                <w:rFonts w:ascii="Times New Roman" w:eastAsia="Calibri" w:hAnsi="Times New Roman" w:cs="Times New Roman"/>
                <w:sz w:val="28"/>
                <w:szCs w:val="28"/>
              </w:rPr>
              <w:t>Прочие  доходы</w:t>
            </w:r>
          </w:p>
        </w:tc>
        <w:tc>
          <w:tcPr>
            <w:tcW w:w="1294" w:type="dxa"/>
            <w:vAlign w:val="center"/>
          </w:tcPr>
          <w:p w:rsidR="0073116D" w:rsidRPr="0091756B" w:rsidRDefault="0073116D" w:rsidP="0073116D">
            <w:pPr>
              <w:jc w:val="center"/>
              <w:rPr>
                <w:rFonts w:ascii="Times New Roman" w:eastAsia="Calibri" w:hAnsi="Times New Roman" w:cs="Times New Roman"/>
                <w:sz w:val="28"/>
                <w:szCs w:val="28"/>
              </w:rPr>
            </w:pPr>
            <w:r w:rsidRPr="0091756B">
              <w:rPr>
                <w:rFonts w:ascii="Times New Roman" w:eastAsia="Calibri" w:hAnsi="Times New Roman" w:cs="Times New Roman"/>
                <w:sz w:val="28"/>
                <w:szCs w:val="28"/>
              </w:rPr>
              <w:t>107</w:t>
            </w:r>
          </w:p>
        </w:tc>
        <w:tc>
          <w:tcPr>
            <w:tcW w:w="1205" w:type="dxa"/>
            <w:vAlign w:val="center"/>
          </w:tcPr>
          <w:p w:rsidR="0073116D" w:rsidRPr="0091756B" w:rsidRDefault="0073116D" w:rsidP="0073116D">
            <w:pPr>
              <w:jc w:val="center"/>
              <w:rPr>
                <w:rFonts w:ascii="Times New Roman" w:eastAsia="Calibri" w:hAnsi="Times New Roman" w:cs="Times New Roman"/>
                <w:sz w:val="28"/>
                <w:szCs w:val="28"/>
              </w:rPr>
            </w:pPr>
            <w:r w:rsidRPr="0091756B">
              <w:rPr>
                <w:rFonts w:ascii="Times New Roman" w:eastAsia="Calibri" w:hAnsi="Times New Roman" w:cs="Times New Roman"/>
                <w:sz w:val="28"/>
                <w:szCs w:val="28"/>
              </w:rPr>
              <w:t>282</w:t>
            </w:r>
          </w:p>
        </w:tc>
        <w:tc>
          <w:tcPr>
            <w:tcW w:w="1403" w:type="dxa"/>
            <w:vAlign w:val="center"/>
          </w:tcPr>
          <w:p w:rsidR="0073116D" w:rsidRPr="0091756B" w:rsidRDefault="0073116D" w:rsidP="0073116D">
            <w:pPr>
              <w:jc w:val="center"/>
              <w:rPr>
                <w:rFonts w:ascii="Times New Roman" w:eastAsia="Calibri" w:hAnsi="Times New Roman" w:cs="Times New Roman"/>
                <w:sz w:val="28"/>
                <w:szCs w:val="28"/>
              </w:rPr>
            </w:pPr>
            <w:r w:rsidRPr="0091756B">
              <w:rPr>
                <w:rFonts w:ascii="Times New Roman" w:eastAsia="Calibri" w:hAnsi="Times New Roman" w:cs="Times New Roman"/>
                <w:sz w:val="28"/>
                <w:szCs w:val="28"/>
              </w:rPr>
              <w:t>182</w:t>
            </w:r>
          </w:p>
        </w:tc>
        <w:tc>
          <w:tcPr>
            <w:tcW w:w="1405" w:type="dxa"/>
            <w:vAlign w:val="center"/>
          </w:tcPr>
          <w:p w:rsidR="0073116D" w:rsidRPr="0091756B" w:rsidRDefault="0073116D" w:rsidP="0073116D">
            <w:pPr>
              <w:jc w:val="center"/>
              <w:rPr>
                <w:rFonts w:ascii="Times New Roman" w:eastAsia="Calibri" w:hAnsi="Times New Roman" w:cs="Times New Roman"/>
                <w:sz w:val="28"/>
                <w:szCs w:val="28"/>
              </w:rPr>
            </w:pPr>
            <w:r w:rsidRPr="0091756B">
              <w:rPr>
                <w:rFonts w:ascii="Times New Roman" w:eastAsia="Calibri" w:hAnsi="Times New Roman" w:cs="Times New Roman"/>
                <w:sz w:val="28"/>
                <w:szCs w:val="28"/>
              </w:rPr>
              <w:t>+75</w:t>
            </w:r>
          </w:p>
        </w:tc>
        <w:tc>
          <w:tcPr>
            <w:tcW w:w="2360" w:type="dxa"/>
            <w:vAlign w:val="center"/>
          </w:tcPr>
          <w:p w:rsidR="0073116D" w:rsidRPr="0091756B" w:rsidRDefault="0073116D" w:rsidP="0073116D">
            <w:pPr>
              <w:jc w:val="center"/>
              <w:rPr>
                <w:rFonts w:ascii="Times New Roman" w:eastAsia="Calibri" w:hAnsi="Times New Roman" w:cs="Times New Roman"/>
                <w:sz w:val="28"/>
                <w:szCs w:val="28"/>
              </w:rPr>
            </w:pPr>
            <w:r w:rsidRPr="0091756B">
              <w:rPr>
                <w:rFonts w:ascii="Times New Roman" w:eastAsia="Calibri" w:hAnsi="Times New Roman" w:cs="Times New Roman"/>
                <w:sz w:val="28"/>
                <w:szCs w:val="28"/>
              </w:rPr>
              <w:t>-100</w:t>
            </w:r>
          </w:p>
        </w:tc>
      </w:tr>
      <w:tr w:rsidR="0073116D" w:rsidRPr="002B2688" w:rsidTr="000B44F0">
        <w:trPr>
          <w:trHeight w:val="239"/>
        </w:trPr>
        <w:tc>
          <w:tcPr>
            <w:tcW w:w="2539" w:type="dxa"/>
            <w:vAlign w:val="center"/>
          </w:tcPr>
          <w:p w:rsidR="0073116D" w:rsidRPr="0046273E" w:rsidRDefault="0073116D" w:rsidP="0073116D">
            <w:pPr>
              <w:rPr>
                <w:rFonts w:ascii="Times New Roman" w:eastAsia="Calibri" w:hAnsi="Times New Roman" w:cs="Times New Roman"/>
                <w:sz w:val="28"/>
                <w:szCs w:val="28"/>
              </w:rPr>
            </w:pPr>
            <w:r w:rsidRPr="0046273E">
              <w:rPr>
                <w:rFonts w:ascii="Times New Roman" w:eastAsia="Calibri" w:hAnsi="Times New Roman" w:cs="Times New Roman"/>
                <w:sz w:val="28"/>
                <w:szCs w:val="28"/>
              </w:rPr>
              <w:t>ИТОГО ДОХОДЫ</w:t>
            </w:r>
          </w:p>
        </w:tc>
        <w:tc>
          <w:tcPr>
            <w:tcW w:w="1294" w:type="dxa"/>
            <w:vAlign w:val="center"/>
          </w:tcPr>
          <w:p w:rsidR="0073116D" w:rsidRPr="0091756B" w:rsidRDefault="0073116D" w:rsidP="0073116D">
            <w:pPr>
              <w:jc w:val="center"/>
              <w:rPr>
                <w:rFonts w:ascii="Times New Roman" w:eastAsia="Calibri" w:hAnsi="Times New Roman" w:cs="Times New Roman"/>
                <w:sz w:val="28"/>
                <w:szCs w:val="28"/>
              </w:rPr>
            </w:pPr>
            <w:r w:rsidRPr="0091756B">
              <w:rPr>
                <w:rFonts w:ascii="Times New Roman" w:eastAsia="Calibri" w:hAnsi="Times New Roman" w:cs="Times New Roman"/>
                <w:sz w:val="28"/>
                <w:szCs w:val="28"/>
              </w:rPr>
              <w:t>44899</w:t>
            </w:r>
          </w:p>
        </w:tc>
        <w:tc>
          <w:tcPr>
            <w:tcW w:w="1205" w:type="dxa"/>
            <w:vAlign w:val="center"/>
          </w:tcPr>
          <w:p w:rsidR="0073116D" w:rsidRPr="0091756B" w:rsidRDefault="0073116D" w:rsidP="0073116D">
            <w:pPr>
              <w:jc w:val="center"/>
              <w:rPr>
                <w:rFonts w:ascii="Times New Roman" w:eastAsia="Calibri" w:hAnsi="Times New Roman" w:cs="Times New Roman"/>
                <w:sz w:val="28"/>
                <w:szCs w:val="28"/>
              </w:rPr>
            </w:pPr>
            <w:r w:rsidRPr="0091756B">
              <w:rPr>
                <w:rFonts w:ascii="Times New Roman" w:eastAsia="Calibri" w:hAnsi="Times New Roman" w:cs="Times New Roman"/>
                <w:sz w:val="28"/>
                <w:szCs w:val="28"/>
              </w:rPr>
              <w:t>40026</w:t>
            </w:r>
          </w:p>
        </w:tc>
        <w:tc>
          <w:tcPr>
            <w:tcW w:w="1403" w:type="dxa"/>
            <w:vAlign w:val="center"/>
          </w:tcPr>
          <w:p w:rsidR="0073116D" w:rsidRPr="0091756B" w:rsidRDefault="0073116D" w:rsidP="0073116D">
            <w:pPr>
              <w:jc w:val="center"/>
              <w:rPr>
                <w:rFonts w:ascii="Times New Roman" w:eastAsia="Calibri" w:hAnsi="Times New Roman" w:cs="Times New Roman"/>
                <w:sz w:val="28"/>
                <w:szCs w:val="28"/>
              </w:rPr>
            </w:pPr>
            <w:r w:rsidRPr="0091756B">
              <w:rPr>
                <w:rFonts w:ascii="Times New Roman" w:eastAsia="Calibri" w:hAnsi="Times New Roman" w:cs="Times New Roman"/>
                <w:sz w:val="28"/>
                <w:szCs w:val="28"/>
              </w:rPr>
              <w:t>62698</w:t>
            </w:r>
          </w:p>
        </w:tc>
        <w:tc>
          <w:tcPr>
            <w:tcW w:w="1405" w:type="dxa"/>
            <w:vAlign w:val="center"/>
          </w:tcPr>
          <w:p w:rsidR="0073116D" w:rsidRPr="0091756B" w:rsidRDefault="0073116D" w:rsidP="0073116D">
            <w:pPr>
              <w:jc w:val="center"/>
              <w:rPr>
                <w:rFonts w:ascii="Times New Roman" w:eastAsia="Calibri" w:hAnsi="Times New Roman" w:cs="Times New Roman"/>
                <w:sz w:val="28"/>
                <w:szCs w:val="28"/>
              </w:rPr>
            </w:pPr>
            <w:r w:rsidRPr="0091756B">
              <w:rPr>
                <w:rFonts w:ascii="Times New Roman" w:eastAsia="Calibri" w:hAnsi="Times New Roman" w:cs="Times New Roman"/>
                <w:sz w:val="28"/>
                <w:szCs w:val="28"/>
              </w:rPr>
              <w:t>+17799</w:t>
            </w:r>
          </w:p>
        </w:tc>
        <w:tc>
          <w:tcPr>
            <w:tcW w:w="2360" w:type="dxa"/>
            <w:vAlign w:val="center"/>
          </w:tcPr>
          <w:p w:rsidR="0073116D" w:rsidRPr="0091756B" w:rsidRDefault="0073116D" w:rsidP="0073116D">
            <w:pPr>
              <w:jc w:val="center"/>
              <w:rPr>
                <w:rFonts w:ascii="Times New Roman" w:eastAsia="Calibri" w:hAnsi="Times New Roman" w:cs="Times New Roman"/>
                <w:sz w:val="28"/>
                <w:szCs w:val="28"/>
              </w:rPr>
            </w:pPr>
            <w:r w:rsidRPr="0091756B">
              <w:rPr>
                <w:rFonts w:ascii="Times New Roman" w:eastAsia="Calibri" w:hAnsi="Times New Roman" w:cs="Times New Roman"/>
                <w:sz w:val="28"/>
                <w:szCs w:val="28"/>
              </w:rPr>
              <w:t>+22672</w:t>
            </w:r>
          </w:p>
        </w:tc>
      </w:tr>
      <w:tr w:rsidR="0073116D" w:rsidRPr="002B2688" w:rsidTr="000B44F0">
        <w:trPr>
          <w:trHeight w:val="508"/>
        </w:trPr>
        <w:tc>
          <w:tcPr>
            <w:tcW w:w="2539" w:type="dxa"/>
            <w:vAlign w:val="center"/>
          </w:tcPr>
          <w:p w:rsidR="0073116D" w:rsidRPr="0091756B" w:rsidRDefault="0073116D" w:rsidP="0073116D">
            <w:pPr>
              <w:rPr>
                <w:rFonts w:ascii="Times New Roman" w:eastAsia="Calibri" w:hAnsi="Times New Roman" w:cs="Times New Roman"/>
                <w:sz w:val="28"/>
                <w:szCs w:val="28"/>
              </w:rPr>
            </w:pPr>
            <w:r w:rsidRPr="0091756B">
              <w:rPr>
                <w:rFonts w:ascii="Times New Roman" w:eastAsia="Calibri" w:hAnsi="Times New Roman" w:cs="Times New Roman"/>
                <w:sz w:val="28"/>
                <w:szCs w:val="28"/>
              </w:rPr>
              <w:t>Себестоимость тыс.руб.</w:t>
            </w:r>
          </w:p>
        </w:tc>
        <w:tc>
          <w:tcPr>
            <w:tcW w:w="1294" w:type="dxa"/>
            <w:vAlign w:val="center"/>
          </w:tcPr>
          <w:p w:rsidR="0073116D" w:rsidRPr="0091756B" w:rsidRDefault="0073116D" w:rsidP="0073116D">
            <w:pPr>
              <w:jc w:val="center"/>
              <w:rPr>
                <w:rFonts w:ascii="Times New Roman" w:eastAsia="Calibri" w:hAnsi="Times New Roman" w:cs="Times New Roman"/>
                <w:sz w:val="28"/>
                <w:szCs w:val="28"/>
              </w:rPr>
            </w:pPr>
            <w:r w:rsidRPr="0091756B">
              <w:rPr>
                <w:rFonts w:ascii="Times New Roman" w:eastAsia="Calibri" w:hAnsi="Times New Roman" w:cs="Times New Roman"/>
                <w:sz w:val="28"/>
                <w:szCs w:val="28"/>
              </w:rPr>
              <w:t>43755</w:t>
            </w:r>
          </w:p>
        </w:tc>
        <w:tc>
          <w:tcPr>
            <w:tcW w:w="1205" w:type="dxa"/>
            <w:vAlign w:val="center"/>
          </w:tcPr>
          <w:p w:rsidR="0073116D" w:rsidRPr="0091756B" w:rsidRDefault="0073116D" w:rsidP="0073116D">
            <w:pPr>
              <w:jc w:val="center"/>
              <w:rPr>
                <w:rFonts w:ascii="Times New Roman" w:eastAsia="Calibri" w:hAnsi="Times New Roman" w:cs="Times New Roman"/>
                <w:sz w:val="28"/>
                <w:szCs w:val="28"/>
              </w:rPr>
            </w:pPr>
            <w:r w:rsidRPr="0091756B">
              <w:rPr>
                <w:rFonts w:ascii="Times New Roman" w:eastAsia="Calibri" w:hAnsi="Times New Roman" w:cs="Times New Roman"/>
                <w:sz w:val="28"/>
                <w:szCs w:val="28"/>
              </w:rPr>
              <w:t>40495</w:t>
            </w:r>
          </w:p>
        </w:tc>
        <w:tc>
          <w:tcPr>
            <w:tcW w:w="1403" w:type="dxa"/>
            <w:vAlign w:val="center"/>
          </w:tcPr>
          <w:p w:rsidR="0073116D" w:rsidRPr="0091756B" w:rsidRDefault="0073116D" w:rsidP="0073116D">
            <w:pPr>
              <w:jc w:val="center"/>
              <w:rPr>
                <w:rFonts w:ascii="Times New Roman" w:eastAsia="Calibri" w:hAnsi="Times New Roman" w:cs="Times New Roman"/>
                <w:sz w:val="28"/>
                <w:szCs w:val="28"/>
              </w:rPr>
            </w:pPr>
            <w:r w:rsidRPr="0091756B">
              <w:rPr>
                <w:rFonts w:ascii="Times New Roman" w:eastAsia="Calibri" w:hAnsi="Times New Roman" w:cs="Times New Roman"/>
                <w:sz w:val="28"/>
                <w:szCs w:val="28"/>
              </w:rPr>
              <w:t>59536</w:t>
            </w:r>
          </w:p>
        </w:tc>
        <w:tc>
          <w:tcPr>
            <w:tcW w:w="1405" w:type="dxa"/>
            <w:vAlign w:val="center"/>
          </w:tcPr>
          <w:p w:rsidR="0073116D" w:rsidRPr="0091756B" w:rsidRDefault="0073116D" w:rsidP="0073116D">
            <w:pPr>
              <w:jc w:val="center"/>
              <w:rPr>
                <w:rFonts w:ascii="Times New Roman" w:eastAsia="Calibri" w:hAnsi="Times New Roman" w:cs="Times New Roman"/>
                <w:sz w:val="28"/>
                <w:szCs w:val="28"/>
              </w:rPr>
            </w:pPr>
            <w:r w:rsidRPr="0091756B">
              <w:rPr>
                <w:rFonts w:ascii="Times New Roman" w:eastAsia="Calibri" w:hAnsi="Times New Roman" w:cs="Times New Roman"/>
                <w:sz w:val="28"/>
                <w:szCs w:val="28"/>
              </w:rPr>
              <w:t>+15781</w:t>
            </w:r>
          </w:p>
        </w:tc>
        <w:tc>
          <w:tcPr>
            <w:tcW w:w="2360" w:type="dxa"/>
            <w:vAlign w:val="center"/>
          </w:tcPr>
          <w:p w:rsidR="0073116D" w:rsidRPr="0091756B" w:rsidRDefault="0073116D" w:rsidP="0073116D">
            <w:pPr>
              <w:jc w:val="center"/>
              <w:rPr>
                <w:rFonts w:ascii="Times New Roman" w:eastAsia="Calibri" w:hAnsi="Times New Roman" w:cs="Times New Roman"/>
                <w:sz w:val="28"/>
                <w:szCs w:val="28"/>
              </w:rPr>
            </w:pPr>
            <w:r w:rsidRPr="0091756B">
              <w:rPr>
                <w:rFonts w:ascii="Times New Roman" w:eastAsia="Calibri" w:hAnsi="Times New Roman" w:cs="Times New Roman"/>
                <w:sz w:val="28"/>
                <w:szCs w:val="28"/>
              </w:rPr>
              <w:t>+19041</w:t>
            </w:r>
          </w:p>
        </w:tc>
      </w:tr>
    </w:tbl>
    <w:p w:rsidR="009D08C0" w:rsidRPr="009D08C0" w:rsidRDefault="009D08C0" w:rsidP="009D08C0">
      <w:pPr>
        <w:jc w:val="right"/>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1.2</w:t>
      </w:r>
    </w:p>
    <w:tbl>
      <w:tblPr>
        <w:tblStyle w:val="a8"/>
        <w:tblW w:w="0" w:type="auto"/>
        <w:tblInd w:w="108" w:type="dxa"/>
        <w:tblLook w:val="04A0" w:firstRow="1" w:lastRow="0" w:firstColumn="1" w:lastColumn="0" w:noHBand="0" w:noVBand="1"/>
      </w:tblPr>
      <w:tblGrid>
        <w:gridCol w:w="2539"/>
        <w:gridCol w:w="1294"/>
        <w:gridCol w:w="1205"/>
        <w:gridCol w:w="1403"/>
        <w:gridCol w:w="1405"/>
        <w:gridCol w:w="2360"/>
      </w:tblGrid>
      <w:tr w:rsidR="0073116D" w:rsidRPr="002B2688" w:rsidTr="000B44F0">
        <w:trPr>
          <w:trHeight w:val="493"/>
        </w:trPr>
        <w:tc>
          <w:tcPr>
            <w:tcW w:w="2539" w:type="dxa"/>
            <w:vAlign w:val="center"/>
          </w:tcPr>
          <w:p w:rsidR="0073116D" w:rsidRPr="0091756B" w:rsidRDefault="0073116D" w:rsidP="0073116D">
            <w:pPr>
              <w:rPr>
                <w:rFonts w:ascii="Times New Roman" w:eastAsia="Calibri" w:hAnsi="Times New Roman" w:cs="Times New Roman"/>
                <w:sz w:val="28"/>
                <w:szCs w:val="28"/>
              </w:rPr>
            </w:pPr>
            <w:r w:rsidRPr="0091756B">
              <w:rPr>
                <w:rFonts w:ascii="Times New Roman" w:eastAsia="Calibri" w:hAnsi="Times New Roman" w:cs="Times New Roman"/>
                <w:sz w:val="28"/>
                <w:szCs w:val="28"/>
              </w:rPr>
              <w:t>Коммерческие  расходы</w:t>
            </w:r>
          </w:p>
        </w:tc>
        <w:tc>
          <w:tcPr>
            <w:tcW w:w="1294" w:type="dxa"/>
            <w:vAlign w:val="center"/>
          </w:tcPr>
          <w:p w:rsidR="0073116D" w:rsidRPr="0091756B" w:rsidRDefault="0073116D" w:rsidP="0073116D">
            <w:pPr>
              <w:jc w:val="center"/>
              <w:rPr>
                <w:rFonts w:ascii="Times New Roman" w:eastAsia="Calibri" w:hAnsi="Times New Roman" w:cs="Times New Roman"/>
                <w:sz w:val="28"/>
                <w:szCs w:val="28"/>
              </w:rPr>
            </w:pPr>
            <w:r w:rsidRPr="0091756B">
              <w:rPr>
                <w:rFonts w:ascii="Times New Roman" w:eastAsia="Calibri" w:hAnsi="Times New Roman" w:cs="Times New Roman"/>
                <w:sz w:val="28"/>
                <w:szCs w:val="28"/>
              </w:rPr>
              <w:t>-</w:t>
            </w:r>
          </w:p>
        </w:tc>
        <w:tc>
          <w:tcPr>
            <w:tcW w:w="1205" w:type="dxa"/>
            <w:vAlign w:val="center"/>
          </w:tcPr>
          <w:p w:rsidR="0073116D" w:rsidRPr="0091756B" w:rsidRDefault="0073116D" w:rsidP="0073116D">
            <w:pPr>
              <w:jc w:val="center"/>
              <w:rPr>
                <w:rFonts w:ascii="Times New Roman" w:eastAsia="Calibri" w:hAnsi="Times New Roman" w:cs="Times New Roman"/>
                <w:sz w:val="28"/>
                <w:szCs w:val="28"/>
              </w:rPr>
            </w:pPr>
          </w:p>
        </w:tc>
        <w:tc>
          <w:tcPr>
            <w:tcW w:w="1403" w:type="dxa"/>
            <w:vAlign w:val="center"/>
          </w:tcPr>
          <w:p w:rsidR="0073116D" w:rsidRPr="0091756B" w:rsidRDefault="0073116D" w:rsidP="0073116D">
            <w:pPr>
              <w:jc w:val="center"/>
              <w:rPr>
                <w:rFonts w:ascii="Times New Roman" w:eastAsia="Calibri" w:hAnsi="Times New Roman" w:cs="Times New Roman"/>
                <w:sz w:val="28"/>
                <w:szCs w:val="28"/>
              </w:rPr>
            </w:pPr>
          </w:p>
        </w:tc>
        <w:tc>
          <w:tcPr>
            <w:tcW w:w="1405" w:type="dxa"/>
            <w:vAlign w:val="center"/>
          </w:tcPr>
          <w:p w:rsidR="0073116D" w:rsidRPr="0091756B" w:rsidRDefault="0073116D" w:rsidP="0073116D">
            <w:pPr>
              <w:jc w:val="center"/>
              <w:rPr>
                <w:rFonts w:ascii="Times New Roman" w:eastAsia="Calibri" w:hAnsi="Times New Roman" w:cs="Times New Roman"/>
                <w:sz w:val="28"/>
                <w:szCs w:val="28"/>
              </w:rPr>
            </w:pPr>
          </w:p>
        </w:tc>
        <w:tc>
          <w:tcPr>
            <w:tcW w:w="2360" w:type="dxa"/>
            <w:vAlign w:val="center"/>
          </w:tcPr>
          <w:p w:rsidR="0073116D" w:rsidRPr="009B05EE" w:rsidRDefault="009B05EE" w:rsidP="0073116D">
            <w:pPr>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w:t>
            </w:r>
          </w:p>
        </w:tc>
      </w:tr>
      <w:tr w:rsidR="0073116D" w:rsidRPr="002B2688" w:rsidTr="000B44F0">
        <w:trPr>
          <w:trHeight w:val="493"/>
        </w:trPr>
        <w:tc>
          <w:tcPr>
            <w:tcW w:w="2539" w:type="dxa"/>
            <w:vAlign w:val="center"/>
          </w:tcPr>
          <w:p w:rsidR="0073116D" w:rsidRPr="0091756B" w:rsidRDefault="0073116D" w:rsidP="0073116D">
            <w:pPr>
              <w:rPr>
                <w:rFonts w:ascii="Times New Roman" w:eastAsia="Calibri" w:hAnsi="Times New Roman" w:cs="Times New Roman"/>
                <w:sz w:val="28"/>
                <w:szCs w:val="28"/>
              </w:rPr>
            </w:pPr>
            <w:r w:rsidRPr="0091756B">
              <w:rPr>
                <w:rFonts w:ascii="Times New Roman" w:eastAsia="Calibri" w:hAnsi="Times New Roman" w:cs="Times New Roman"/>
                <w:sz w:val="28"/>
                <w:szCs w:val="28"/>
              </w:rPr>
              <w:t>Управленческие расходы</w:t>
            </w:r>
          </w:p>
        </w:tc>
        <w:tc>
          <w:tcPr>
            <w:tcW w:w="1294" w:type="dxa"/>
            <w:vAlign w:val="center"/>
          </w:tcPr>
          <w:p w:rsidR="0073116D" w:rsidRPr="0091756B" w:rsidRDefault="0073116D" w:rsidP="0073116D">
            <w:pPr>
              <w:jc w:val="center"/>
              <w:rPr>
                <w:rFonts w:ascii="Times New Roman" w:eastAsia="Calibri" w:hAnsi="Times New Roman" w:cs="Times New Roman"/>
                <w:sz w:val="28"/>
                <w:szCs w:val="28"/>
              </w:rPr>
            </w:pPr>
            <w:r w:rsidRPr="0091756B">
              <w:rPr>
                <w:rFonts w:ascii="Times New Roman" w:eastAsia="Calibri" w:hAnsi="Times New Roman" w:cs="Times New Roman"/>
                <w:sz w:val="28"/>
                <w:szCs w:val="28"/>
              </w:rPr>
              <w:t>-</w:t>
            </w:r>
          </w:p>
        </w:tc>
        <w:tc>
          <w:tcPr>
            <w:tcW w:w="1205" w:type="dxa"/>
            <w:vAlign w:val="center"/>
          </w:tcPr>
          <w:p w:rsidR="0073116D" w:rsidRPr="0091756B" w:rsidRDefault="0073116D" w:rsidP="0073116D">
            <w:pPr>
              <w:jc w:val="center"/>
              <w:rPr>
                <w:rFonts w:ascii="Times New Roman" w:eastAsia="Calibri" w:hAnsi="Times New Roman" w:cs="Times New Roman"/>
                <w:sz w:val="28"/>
                <w:szCs w:val="28"/>
              </w:rPr>
            </w:pPr>
          </w:p>
        </w:tc>
        <w:tc>
          <w:tcPr>
            <w:tcW w:w="1403" w:type="dxa"/>
            <w:vAlign w:val="center"/>
          </w:tcPr>
          <w:p w:rsidR="0073116D" w:rsidRPr="0091756B" w:rsidRDefault="0073116D" w:rsidP="0073116D">
            <w:pPr>
              <w:jc w:val="center"/>
              <w:rPr>
                <w:rFonts w:ascii="Times New Roman" w:eastAsia="Calibri" w:hAnsi="Times New Roman" w:cs="Times New Roman"/>
                <w:sz w:val="28"/>
                <w:szCs w:val="28"/>
              </w:rPr>
            </w:pPr>
          </w:p>
        </w:tc>
        <w:tc>
          <w:tcPr>
            <w:tcW w:w="1405" w:type="dxa"/>
            <w:vAlign w:val="center"/>
          </w:tcPr>
          <w:p w:rsidR="0073116D" w:rsidRPr="0091756B" w:rsidRDefault="0073116D" w:rsidP="0073116D">
            <w:pPr>
              <w:jc w:val="center"/>
              <w:rPr>
                <w:rFonts w:ascii="Times New Roman" w:eastAsia="Calibri" w:hAnsi="Times New Roman" w:cs="Times New Roman"/>
                <w:sz w:val="28"/>
                <w:szCs w:val="28"/>
              </w:rPr>
            </w:pPr>
          </w:p>
        </w:tc>
        <w:tc>
          <w:tcPr>
            <w:tcW w:w="2360" w:type="dxa"/>
            <w:vAlign w:val="center"/>
          </w:tcPr>
          <w:p w:rsidR="0073116D" w:rsidRPr="0091756B" w:rsidRDefault="0073116D" w:rsidP="0073116D">
            <w:pPr>
              <w:jc w:val="center"/>
              <w:rPr>
                <w:rFonts w:ascii="Times New Roman" w:eastAsia="Calibri" w:hAnsi="Times New Roman" w:cs="Times New Roman"/>
                <w:sz w:val="28"/>
                <w:szCs w:val="28"/>
              </w:rPr>
            </w:pPr>
          </w:p>
        </w:tc>
      </w:tr>
      <w:tr w:rsidR="0073116D" w:rsidRPr="002B2688" w:rsidTr="000B44F0">
        <w:trPr>
          <w:trHeight w:val="254"/>
        </w:trPr>
        <w:tc>
          <w:tcPr>
            <w:tcW w:w="2539" w:type="dxa"/>
            <w:vAlign w:val="center"/>
          </w:tcPr>
          <w:p w:rsidR="0073116D" w:rsidRPr="0091756B" w:rsidRDefault="0073116D" w:rsidP="0073116D">
            <w:pPr>
              <w:rPr>
                <w:rFonts w:ascii="Times New Roman" w:eastAsia="Calibri" w:hAnsi="Times New Roman" w:cs="Times New Roman"/>
                <w:sz w:val="28"/>
                <w:szCs w:val="28"/>
              </w:rPr>
            </w:pPr>
            <w:r w:rsidRPr="0091756B">
              <w:rPr>
                <w:rFonts w:ascii="Times New Roman" w:eastAsia="Calibri" w:hAnsi="Times New Roman" w:cs="Times New Roman"/>
                <w:sz w:val="28"/>
                <w:szCs w:val="28"/>
              </w:rPr>
              <w:t>Прочие  расходы</w:t>
            </w:r>
          </w:p>
        </w:tc>
        <w:tc>
          <w:tcPr>
            <w:tcW w:w="1294" w:type="dxa"/>
            <w:vAlign w:val="center"/>
          </w:tcPr>
          <w:p w:rsidR="0073116D" w:rsidRPr="0091756B" w:rsidRDefault="0073116D" w:rsidP="0073116D">
            <w:pPr>
              <w:jc w:val="center"/>
              <w:rPr>
                <w:rFonts w:ascii="Times New Roman" w:eastAsia="Calibri" w:hAnsi="Times New Roman" w:cs="Times New Roman"/>
                <w:sz w:val="28"/>
                <w:szCs w:val="28"/>
              </w:rPr>
            </w:pPr>
            <w:r w:rsidRPr="0091756B">
              <w:rPr>
                <w:rFonts w:ascii="Times New Roman" w:eastAsia="Calibri" w:hAnsi="Times New Roman" w:cs="Times New Roman"/>
                <w:sz w:val="28"/>
                <w:szCs w:val="28"/>
              </w:rPr>
              <w:t>940</w:t>
            </w:r>
          </w:p>
        </w:tc>
        <w:tc>
          <w:tcPr>
            <w:tcW w:w="1205" w:type="dxa"/>
            <w:vAlign w:val="center"/>
          </w:tcPr>
          <w:p w:rsidR="0073116D" w:rsidRPr="0091756B" w:rsidRDefault="0073116D" w:rsidP="0073116D">
            <w:pPr>
              <w:jc w:val="center"/>
              <w:rPr>
                <w:rFonts w:ascii="Times New Roman" w:eastAsia="Calibri" w:hAnsi="Times New Roman" w:cs="Times New Roman"/>
                <w:sz w:val="28"/>
                <w:szCs w:val="28"/>
              </w:rPr>
            </w:pPr>
            <w:r w:rsidRPr="0091756B">
              <w:rPr>
                <w:rFonts w:ascii="Times New Roman" w:eastAsia="Calibri" w:hAnsi="Times New Roman" w:cs="Times New Roman"/>
                <w:sz w:val="28"/>
                <w:szCs w:val="28"/>
              </w:rPr>
              <w:t>156</w:t>
            </w:r>
          </w:p>
        </w:tc>
        <w:tc>
          <w:tcPr>
            <w:tcW w:w="1403" w:type="dxa"/>
            <w:vAlign w:val="center"/>
          </w:tcPr>
          <w:p w:rsidR="0073116D" w:rsidRPr="0091756B" w:rsidRDefault="0073116D" w:rsidP="0073116D">
            <w:pPr>
              <w:jc w:val="center"/>
              <w:rPr>
                <w:rFonts w:ascii="Times New Roman" w:eastAsia="Calibri" w:hAnsi="Times New Roman" w:cs="Times New Roman"/>
                <w:sz w:val="28"/>
                <w:szCs w:val="28"/>
              </w:rPr>
            </w:pPr>
            <w:r w:rsidRPr="0091756B">
              <w:rPr>
                <w:rFonts w:ascii="Times New Roman" w:eastAsia="Calibri" w:hAnsi="Times New Roman" w:cs="Times New Roman"/>
                <w:sz w:val="28"/>
                <w:szCs w:val="28"/>
              </w:rPr>
              <w:t>2761</w:t>
            </w:r>
          </w:p>
        </w:tc>
        <w:tc>
          <w:tcPr>
            <w:tcW w:w="1405" w:type="dxa"/>
            <w:vAlign w:val="center"/>
          </w:tcPr>
          <w:p w:rsidR="0073116D" w:rsidRPr="0091756B" w:rsidRDefault="0073116D" w:rsidP="0073116D">
            <w:pPr>
              <w:jc w:val="center"/>
              <w:rPr>
                <w:rFonts w:ascii="Times New Roman" w:eastAsia="Calibri" w:hAnsi="Times New Roman" w:cs="Times New Roman"/>
                <w:sz w:val="28"/>
                <w:szCs w:val="28"/>
              </w:rPr>
            </w:pPr>
            <w:r w:rsidRPr="0091756B">
              <w:rPr>
                <w:rFonts w:ascii="Times New Roman" w:eastAsia="Calibri" w:hAnsi="Times New Roman" w:cs="Times New Roman"/>
                <w:sz w:val="28"/>
                <w:szCs w:val="28"/>
              </w:rPr>
              <w:t>+1821</w:t>
            </w:r>
          </w:p>
        </w:tc>
        <w:tc>
          <w:tcPr>
            <w:tcW w:w="2360" w:type="dxa"/>
            <w:vAlign w:val="center"/>
          </w:tcPr>
          <w:p w:rsidR="0073116D" w:rsidRPr="0091756B" w:rsidRDefault="0073116D" w:rsidP="0073116D">
            <w:pPr>
              <w:jc w:val="center"/>
              <w:rPr>
                <w:rFonts w:ascii="Times New Roman" w:eastAsia="Calibri" w:hAnsi="Times New Roman" w:cs="Times New Roman"/>
                <w:sz w:val="28"/>
                <w:szCs w:val="28"/>
              </w:rPr>
            </w:pPr>
            <w:r w:rsidRPr="0091756B">
              <w:rPr>
                <w:rFonts w:ascii="Times New Roman" w:eastAsia="Calibri" w:hAnsi="Times New Roman" w:cs="Times New Roman"/>
                <w:sz w:val="28"/>
                <w:szCs w:val="28"/>
              </w:rPr>
              <w:t>+2605</w:t>
            </w:r>
          </w:p>
        </w:tc>
      </w:tr>
      <w:tr w:rsidR="0073116D" w:rsidRPr="002B2688" w:rsidTr="000B44F0">
        <w:trPr>
          <w:trHeight w:val="239"/>
        </w:trPr>
        <w:tc>
          <w:tcPr>
            <w:tcW w:w="2539" w:type="dxa"/>
            <w:vAlign w:val="center"/>
          </w:tcPr>
          <w:p w:rsidR="0073116D" w:rsidRPr="0091756B" w:rsidRDefault="0073116D" w:rsidP="0073116D">
            <w:pPr>
              <w:rPr>
                <w:rFonts w:ascii="Times New Roman" w:eastAsia="Calibri" w:hAnsi="Times New Roman" w:cs="Times New Roman"/>
                <w:sz w:val="28"/>
                <w:szCs w:val="28"/>
              </w:rPr>
            </w:pPr>
            <w:r w:rsidRPr="0091756B">
              <w:rPr>
                <w:rFonts w:ascii="Times New Roman" w:eastAsia="Calibri" w:hAnsi="Times New Roman" w:cs="Times New Roman"/>
                <w:sz w:val="28"/>
                <w:szCs w:val="28"/>
              </w:rPr>
              <w:t>ИТОГО РАСХОДЫ</w:t>
            </w:r>
          </w:p>
        </w:tc>
        <w:tc>
          <w:tcPr>
            <w:tcW w:w="1294" w:type="dxa"/>
            <w:vAlign w:val="center"/>
          </w:tcPr>
          <w:p w:rsidR="0073116D" w:rsidRPr="0091756B" w:rsidRDefault="0073116D" w:rsidP="0073116D">
            <w:pPr>
              <w:jc w:val="center"/>
              <w:rPr>
                <w:rFonts w:ascii="Times New Roman" w:eastAsia="Calibri" w:hAnsi="Times New Roman" w:cs="Times New Roman"/>
                <w:sz w:val="28"/>
                <w:szCs w:val="28"/>
              </w:rPr>
            </w:pPr>
            <w:r w:rsidRPr="0091756B">
              <w:rPr>
                <w:rFonts w:ascii="Times New Roman" w:eastAsia="Calibri" w:hAnsi="Times New Roman" w:cs="Times New Roman"/>
                <w:sz w:val="28"/>
                <w:szCs w:val="28"/>
              </w:rPr>
              <w:t>44695</w:t>
            </w:r>
          </w:p>
        </w:tc>
        <w:tc>
          <w:tcPr>
            <w:tcW w:w="1205" w:type="dxa"/>
            <w:vAlign w:val="center"/>
          </w:tcPr>
          <w:p w:rsidR="0073116D" w:rsidRPr="0091756B" w:rsidRDefault="0073116D" w:rsidP="0073116D">
            <w:pPr>
              <w:jc w:val="center"/>
              <w:rPr>
                <w:rFonts w:ascii="Times New Roman" w:eastAsia="Calibri" w:hAnsi="Times New Roman" w:cs="Times New Roman"/>
                <w:sz w:val="28"/>
                <w:szCs w:val="28"/>
              </w:rPr>
            </w:pPr>
            <w:r w:rsidRPr="0091756B">
              <w:rPr>
                <w:rFonts w:ascii="Times New Roman" w:eastAsia="Calibri" w:hAnsi="Times New Roman" w:cs="Times New Roman"/>
                <w:sz w:val="28"/>
                <w:szCs w:val="28"/>
              </w:rPr>
              <w:t>40651</w:t>
            </w:r>
          </w:p>
        </w:tc>
        <w:tc>
          <w:tcPr>
            <w:tcW w:w="1403" w:type="dxa"/>
            <w:vAlign w:val="center"/>
          </w:tcPr>
          <w:p w:rsidR="0073116D" w:rsidRPr="0091756B" w:rsidRDefault="0073116D" w:rsidP="0073116D">
            <w:pPr>
              <w:jc w:val="center"/>
              <w:rPr>
                <w:rFonts w:ascii="Times New Roman" w:eastAsia="Calibri" w:hAnsi="Times New Roman" w:cs="Times New Roman"/>
                <w:sz w:val="28"/>
                <w:szCs w:val="28"/>
              </w:rPr>
            </w:pPr>
            <w:r w:rsidRPr="0091756B">
              <w:rPr>
                <w:rFonts w:ascii="Times New Roman" w:eastAsia="Calibri" w:hAnsi="Times New Roman" w:cs="Times New Roman"/>
                <w:sz w:val="28"/>
                <w:szCs w:val="28"/>
              </w:rPr>
              <w:t>62297</w:t>
            </w:r>
          </w:p>
        </w:tc>
        <w:tc>
          <w:tcPr>
            <w:tcW w:w="1405" w:type="dxa"/>
            <w:vAlign w:val="center"/>
          </w:tcPr>
          <w:p w:rsidR="0073116D" w:rsidRPr="0091756B" w:rsidRDefault="0073116D" w:rsidP="0073116D">
            <w:pPr>
              <w:jc w:val="center"/>
              <w:rPr>
                <w:rFonts w:ascii="Times New Roman" w:eastAsia="Calibri" w:hAnsi="Times New Roman" w:cs="Times New Roman"/>
                <w:sz w:val="28"/>
                <w:szCs w:val="28"/>
              </w:rPr>
            </w:pPr>
            <w:r w:rsidRPr="0091756B">
              <w:rPr>
                <w:rFonts w:ascii="Times New Roman" w:eastAsia="Calibri" w:hAnsi="Times New Roman" w:cs="Times New Roman"/>
                <w:sz w:val="28"/>
                <w:szCs w:val="28"/>
              </w:rPr>
              <w:t>+17602</w:t>
            </w:r>
          </w:p>
        </w:tc>
        <w:tc>
          <w:tcPr>
            <w:tcW w:w="2360" w:type="dxa"/>
            <w:vAlign w:val="center"/>
          </w:tcPr>
          <w:p w:rsidR="0073116D" w:rsidRPr="0091756B" w:rsidRDefault="0073116D" w:rsidP="0073116D">
            <w:pPr>
              <w:jc w:val="center"/>
              <w:rPr>
                <w:rFonts w:ascii="Times New Roman" w:eastAsia="Calibri" w:hAnsi="Times New Roman" w:cs="Times New Roman"/>
                <w:sz w:val="28"/>
                <w:szCs w:val="28"/>
              </w:rPr>
            </w:pPr>
            <w:r w:rsidRPr="0091756B">
              <w:rPr>
                <w:rFonts w:ascii="Times New Roman" w:eastAsia="Calibri" w:hAnsi="Times New Roman" w:cs="Times New Roman"/>
                <w:sz w:val="28"/>
                <w:szCs w:val="28"/>
              </w:rPr>
              <w:t>+21646</w:t>
            </w:r>
          </w:p>
        </w:tc>
      </w:tr>
      <w:tr w:rsidR="0073116D" w:rsidRPr="002B2688" w:rsidTr="000B44F0">
        <w:trPr>
          <w:trHeight w:val="508"/>
        </w:trPr>
        <w:tc>
          <w:tcPr>
            <w:tcW w:w="2539" w:type="dxa"/>
            <w:vAlign w:val="center"/>
          </w:tcPr>
          <w:p w:rsidR="0073116D" w:rsidRPr="0091756B" w:rsidRDefault="0073116D" w:rsidP="0073116D">
            <w:pPr>
              <w:rPr>
                <w:rFonts w:ascii="Times New Roman" w:eastAsia="Calibri" w:hAnsi="Times New Roman" w:cs="Times New Roman"/>
                <w:sz w:val="28"/>
                <w:szCs w:val="28"/>
              </w:rPr>
            </w:pPr>
            <w:r w:rsidRPr="0091756B">
              <w:rPr>
                <w:rFonts w:ascii="Times New Roman" w:eastAsia="Calibri" w:hAnsi="Times New Roman" w:cs="Times New Roman"/>
                <w:sz w:val="28"/>
                <w:szCs w:val="28"/>
              </w:rPr>
              <w:t>Чистая прибыль (убыток) тыс.руб.</w:t>
            </w:r>
          </w:p>
        </w:tc>
        <w:tc>
          <w:tcPr>
            <w:tcW w:w="1294" w:type="dxa"/>
            <w:vAlign w:val="center"/>
          </w:tcPr>
          <w:p w:rsidR="0073116D" w:rsidRPr="0091756B" w:rsidRDefault="0073116D" w:rsidP="0073116D">
            <w:pPr>
              <w:jc w:val="center"/>
              <w:rPr>
                <w:rFonts w:ascii="Times New Roman" w:eastAsia="Calibri" w:hAnsi="Times New Roman" w:cs="Times New Roman"/>
                <w:sz w:val="28"/>
                <w:szCs w:val="28"/>
              </w:rPr>
            </w:pPr>
            <w:r w:rsidRPr="0091756B">
              <w:rPr>
                <w:rFonts w:ascii="Times New Roman" w:eastAsia="Calibri" w:hAnsi="Times New Roman" w:cs="Times New Roman"/>
                <w:sz w:val="28"/>
                <w:szCs w:val="28"/>
              </w:rPr>
              <w:t>(97)</w:t>
            </w:r>
          </w:p>
        </w:tc>
        <w:tc>
          <w:tcPr>
            <w:tcW w:w="1205" w:type="dxa"/>
            <w:vAlign w:val="center"/>
          </w:tcPr>
          <w:p w:rsidR="0073116D" w:rsidRPr="0091756B" w:rsidRDefault="0073116D" w:rsidP="0073116D">
            <w:pPr>
              <w:jc w:val="center"/>
              <w:rPr>
                <w:rFonts w:ascii="Times New Roman" w:eastAsia="Calibri" w:hAnsi="Times New Roman" w:cs="Times New Roman"/>
                <w:sz w:val="28"/>
                <w:szCs w:val="28"/>
              </w:rPr>
            </w:pPr>
            <w:r w:rsidRPr="0091756B">
              <w:rPr>
                <w:rFonts w:ascii="Times New Roman" w:eastAsia="Calibri" w:hAnsi="Times New Roman" w:cs="Times New Roman"/>
                <w:sz w:val="28"/>
                <w:szCs w:val="28"/>
              </w:rPr>
              <w:t>(625)</w:t>
            </w:r>
          </w:p>
        </w:tc>
        <w:tc>
          <w:tcPr>
            <w:tcW w:w="1403" w:type="dxa"/>
            <w:vAlign w:val="center"/>
          </w:tcPr>
          <w:p w:rsidR="0073116D" w:rsidRPr="0091756B" w:rsidRDefault="0073116D" w:rsidP="0073116D">
            <w:pPr>
              <w:jc w:val="center"/>
              <w:rPr>
                <w:rFonts w:ascii="Times New Roman" w:eastAsia="Calibri" w:hAnsi="Times New Roman" w:cs="Times New Roman"/>
                <w:sz w:val="28"/>
                <w:szCs w:val="28"/>
              </w:rPr>
            </w:pPr>
            <w:r w:rsidRPr="0091756B">
              <w:rPr>
                <w:rFonts w:ascii="Times New Roman" w:eastAsia="Calibri" w:hAnsi="Times New Roman" w:cs="Times New Roman"/>
                <w:sz w:val="28"/>
                <w:szCs w:val="28"/>
              </w:rPr>
              <w:t>240</w:t>
            </w:r>
          </w:p>
        </w:tc>
        <w:tc>
          <w:tcPr>
            <w:tcW w:w="1405" w:type="dxa"/>
            <w:vAlign w:val="center"/>
          </w:tcPr>
          <w:p w:rsidR="0073116D" w:rsidRPr="0091756B" w:rsidRDefault="0073116D" w:rsidP="0073116D">
            <w:pPr>
              <w:jc w:val="center"/>
              <w:rPr>
                <w:rFonts w:ascii="Times New Roman" w:eastAsia="Calibri" w:hAnsi="Times New Roman" w:cs="Times New Roman"/>
                <w:sz w:val="28"/>
                <w:szCs w:val="28"/>
              </w:rPr>
            </w:pPr>
            <w:r w:rsidRPr="0091756B">
              <w:rPr>
                <w:rFonts w:ascii="Times New Roman" w:eastAsia="Calibri" w:hAnsi="Times New Roman" w:cs="Times New Roman"/>
                <w:sz w:val="28"/>
                <w:szCs w:val="28"/>
              </w:rPr>
              <w:t>+337</w:t>
            </w:r>
          </w:p>
        </w:tc>
        <w:tc>
          <w:tcPr>
            <w:tcW w:w="2360" w:type="dxa"/>
            <w:vAlign w:val="center"/>
          </w:tcPr>
          <w:p w:rsidR="0073116D" w:rsidRPr="0091756B" w:rsidRDefault="0073116D" w:rsidP="0073116D">
            <w:pPr>
              <w:jc w:val="center"/>
              <w:rPr>
                <w:rFonts w:ascii="Times New Roman" w:eastAsia="Calibri" w:hAnsi="Times New Roman" w:cs="Times New Roman"/>
                <w:sz w:val="28"/>
                <w:szCs w:val="28"/>
              </w:rPr>
            </w:pPr>
            <w:r w:rsidRPr="0091756B">
              <w:rPr>
                <w:rFonts w:ascii="Times New Roman" w:eastAsia="Calibri" w:hAnsi="Times New Roman" w:cs="Times New Roman"/>
                <w:sz w:val="28"/>
                <w:szCs w:val="28"/>
              </w:rPr>
              <w:t>+865</w:t>
            </w:r>
          </w:p>
        </w:tc>
      </w:tr>
      <w:tr w:rsidR="0073116D" w:rsidRPr="002B2688" w:rsidTr="000B44F0">
        <w:trPr>
          <w:trHeight w:val="493"/>
        </w:trPr>
        <w:tc>
          <w:tcPr>
            <w:tcW w:w="2539" w:type="dxa"/>
            <w:vAlign w:val="center"/>
          </w:tcPr>
          <w:p w:rsidR="0073116D" w:rsidRPr="0091756B" w:rsidRDefault="0073116D" w:rsidP="0073116D">
            <w:pPr>
              <w:rPr>
                <w:rFonts w:ascii="Times New Roman" w:eastAsia="Calibri" w:hAnsi="Times New Roman" w:cs="Times New Roman"/>
                <w:sz w:val="28"/>
                <w:szCs w:val="28"/>
              </w:rPr>
            </w:pPr>
            <w:r w:rsidRPr="0091756B">
              <w:rPr>
                <w:rFonts w:ascii="Times New Roman" w:eastAsia="Calibri" w:hAnsi="Times New Roman" w:cs="Times New Roman"/>
                <w:sz w:val="28"/>
                <w:szCs w:val="28"/>
              </w:rPr>
              <w:t>Дивиденды (планируемые)</w:t>
            </w:r>
          </w:p>
        </w:tc>
        <w:tc>
          <w:tcPr>
            <w:tcW w:w="1294" w:type="dxa"/>
            <w:vAlign w:val="center"/>
          </w:tcPr>
          <w:p w:rsidR="0073116D" w:rsidRPr="0091756B" w:rsidRDefault="0073116D" w:rsidP="0073116D">
            <w:pPr>
              <w:jc w:val="center"/>
              <w:rPr>
                <w:rFonts w:ascii="Times New Roman" w:eastAsia="Calibri" w:hAnsi="Times New Roman" w:cs="Times New Roman"/>
                <w:sz w:val="28"/>
                <w:szCs w:val="28"/>
              </w:rPr>
            </w:pPr>
            <w:r w:rsidRPr="0091756B">
              <w:rPr>
                <w:rFonts w:ascii="Times New Roman" w:eastAsia="Calibri" w:hAnsi="Times New Roman" w:cs="Times New Roman"/>
                <w:sz w:val="28"/>
                <w:szCs w:val="28"/>
              </w:rPr>
              <w:t>-</w:t>
            </w:r>
          </w:p>
        </w:tc>
        <w:tc>
          <w:tcPr>
            <w:tcW w:w="1205" w:type="dxa"/>
            <w:vAlign w:val="center"/>
          </w:tcPr>
          <w:p w:rsidR="0073116D" w:rsidRPr="0091756B" w:rsidRDefault="0073116D" w:rsidP="0073116D">
            <w:pPr>
              <w:jc w:val="center"/>
              <w:rPr>
                <w:rFonts w:ascii="Times New Roman" w:eastAsia="Calibri" w:hAnsi="Times New Roman" w:cs="Times New Roman"/>
                <w:sz w:val="28"/>
                <w:szCs w:val="28"/>
              </w:rPr>
            </w:pPr>
          </w:p>
        </w:tc>
        <w:tc>
          <w:tcPr>
            <w:tcW w:w="1403" w:type="dxa"/>
            <w:vAlign w:val="center"/>
          </w:tcPr>
          <w:p w:rsidR="0073116D" w:rsidRPr="0091756B" w:rsidRDefault="0073116D" w:rsidP="0073116D">
            <w:pPr>
              <w:jc w:val="center"/>
              <w:rPr>
                <w:rFonts w:ascii="Times New Roman" w:eastAsia="Calibri" w:hAnsi="Times New Roman" w:cs="Times New Roman"/>
                <w:sz w:val="28"/>
                <w:szCs w:val="28"/>
              </w:rPr>
            </w:pPr>
          </w:p>
        </w:tc>
        <w:tc>
          <w:tcPr>
            <w:tcW w:w="1405" w:type="dxa"/>
            <w:vAlign w:val="center"/>
          </w:tcPr>
          <w:p w:rsidR="0073116D" w:rsidRPr="0091756B" w:rsidRDefault="0073116D" w:rsidP="0073116D">
            <w:pPr>
              <w:jc w:val="center"/>
              <w:rPr>
                <w:rFonts w:ascii="Times New Roman" w:eastAsia="Calibri" w:hAnsi="Times New Roman" w:cs="Times New Roman"/>
                <w:sz w:val="28"/>
                <w:szCs w:val="28"/>
              </w:rPr>
            </w:pPr>
          </w:p>
        </w:tc>
        <w:tc>
          <w:tcPr>
            <w:tcW w:w="2360" w:type="dxa"/>
            <w:vAlign w:val="center"/>
          </w:tcPr>
          <w:p w:rsidR="0073116D" w:rsidRPr="0091756B" w:rsidRDefault="0073116D" w:rsidP="0073116D">
            <w:pPr>
              <w:jc w:val="center"/>
              <w:rPr>
                <w:rFonts w:ascii="Times New Roman" w:eastAsia="Calibri" w:hAnsi="Times New Roman" w:cs="Times New Roman"/>
                <w:sz w:val="28"/>
                <w:szCs w:val="28"/>
              </w:rPr>
            </w:pPr>
          </w:p>
        </w:tc>
      </w:tr>
      <w:tr w:rsidR="0073116D" w:rsidRPr="002B2688" w:rsidTr="000B44F0">
        <w:trPr>
          <w:trHeight w:val="508"/>
        </w:trPr>
        <w:tc>
          <w:tcPr>
            <w:tcW w:w="2539" w:type="dxa"/>
            <w:vAlign w:val="center"/>
          </w:tcPr>
          <w:p w:rsidR="0073116D" w:rsidRPr="0091756B" w:rsidRDefault="0073116D" w:rsidP="0073116D">
            <w:pPr>
              <w:rPr>
                <w:rFonts w:ascii="Times New Roman" w:eastAsia="Calibri" w:hAnsi="Times New Roman" w:cs="Times New Roman"/>
                <w:sz w:val="28"/>
                <w:szCs w:val="28"/>
              </w:rPr>
            </w:pPr>
            <w:r w:rsidRPr="0091756B">
              <w:rPr>
                <w:rFonts w:ascii="Times New Roman" w:eastAsia="Calibri" w:hAnsi="Times New Roman" w:cs="Times New Roman"/>
                <w:sz w:val="28"/>
                <w:szCs w:val="28"/>
              </w:rPr>
              <w:t>Стоимость основных средств тыс.руб.</w:t>
            </w:r>
          </w:p>
        </w:tc>
        <w:tc>
          <w:tcPr>
            <w:tcW w:w="1294" w:type="dxa"/>
            <w:vAlign w:val="center"/>
          </w:tcPr>
          <w:p w:rsidR="0073116D" w:rsidRPr="0091756B" w:rsidRDefault="0073116D" w:rsidP="0073116D">
            <w:pPr>
              <w:jc w:val="center"/>
              <w:rPr>
                <w:rFonts w:ascii="Times New Roman" w:eastAsia="Calibri" w:hAnsi="Times New Roman" w:cs="Times New Roman"/>
                <w:sz w:val="28"/>
                <w:szCs w:val="28"/>
              </w:rPr>
            </w:pPr>
            <w:r w:rsidRPr="0091756B">
              <w:rPr>
                <w:rFonts w:ascii="Times New Roman" w:eastAsia="Calibri" w:hAnsi="Times New Roman" w:cs="Times New Roman"/>
                <w:sz w:val="28"/>
                <w:szCs w:val="28"/>
              </w:rPr>
              <w:t>33980</w:t>
            </w:r>
          </w:p>
        </w:tc>
        <w:tc>
          <w:tcPr>
            <w:tcW w:w="1205" w:type="dxa"/>
            <w:vAlign w:val="center"/>
          </w:tcPr>
          <w:p w:rsidR="0073116D" w:rsidRPr="0091756B" w:rsidRDefault="0073116D" w:rsidP="0073116D">
            <w:pPr>
              <w:jc w:val="center"/>
              <w:rPr>
                <w:rFonts w:ascii="Times New Roman" w:eastAsia="Calibri" w:hAnsi="Times New Roman" w:cs="Times New Roman"/>
                <w:sz w:val="28"/>
                <w:szCs w:val="28"/>
              </w:rPr>
            </w:pPr>
            <w:r w:rsidRPr="0091756B">
              <w:rPr>
                <w:rFonts w:ascii="Times New Roman" w:eastAsia="Calibri" w:hAnsi="Times New Roman" w:cs="Times New Roman"/>
                <w:sz w:val="28"/>
                <w:szCs w:val="28"/>
              </w:rPr>
              <w:t>42928</w:t>
            </w:r>
          </w:p>
        </w:tc>
        <w:tc>
          <w:tcPr>
            <w:tcW w:w="1403" w:type="dxa"/>
            <w:vAlign w:val="center"/>
          </w:tcPr>
          <w:p w:rsidR="0073116D" w:rsidRPr="0091756B" w:rsidRDefault="0073116D" w:rsidP="0073116D">
            <w:pPr>
              <w:jc w:val="center"/>
              <w:rPr>
                <w:rFonts w:ascii="Times New Roman" w:eastAsia="Calibri" w:hAnsi="Times New Roman" w:cs="Times New Roman"/>
                <w:sz w:val="28"/>
                <w:szCs w:val="28"/>
              </w:rPr>
            </w:pPr>
            <w:r w:rsidRPr="0091756B">
              <w:rPr>
                <w:rFonts w:ascii="Times New Roman" w:eastAsia="Calibri" w:hAnsi="Times New Roman" w:cs="Times New Roman"/>
                <w:sz w:val="28"/>
                <w:szCs w:val="28"/>
              </w:rPr>
              <w:t>46703</w:t>
            </w:r>
          </w:p>
        </w:tc>
        <w:tc>
          <w:tcPr>
            <w:tcW w:w="1405" w:type="dxa"/>
            <w:vAlign w:val="center"/>
          </w:tcPr>
          <w:p w:rsidR="0073116D" w:rsidRPr="0091756B" w:rsidRDefault="0073116D" w:rsidP="0073116D">
            <w:pPr>
              <w:jc w:val="center"/>
              <w:rPr>
                <w:rFonts w:ascii="Times New Roman" w:eastAsia="Calibri" w:hAnsi="Times New Roman" w:cs="Times New Roman"/>
                <w:sz w:val="28"/>
                <w:szCs w:val="28"/>
              </w:rPr>
            </w:pPr>
            <w:r w:rsidRPr="0091756B">
              <w:rPr>
                <w:rFonts w:ascii="Times New Roman" w:eastAsia="Calibri" w:hAnsi="Times New Roman" w:cs="Times New Roman"/>
                <w:sz w:val="28"/>
                <w:szCs w:val="28"/>
              </w:rPr>
              <w:t>+12723</w:t>
            </w:r>
          </w:p>
        </w:tc>
        <w:tc>
          <w:tcPr>
            <w:tcW w:w="2360" w:type="dxa"/>
            <w:vAlign w:val="center"/>
          </w:tcPr>
          <w:p w:rsidR="0073116D" w:rsidRPr="0091756B" w:rsidRDefault="0073116D" w:rsidP="0073116D">
            <w:pPr>
              <w:jc w:val="center"/>
              <w:rPr>
                <w:rFonts w:ascii="Times New Roman" w:eastAsia="Calibri" w:hAnsi="Times New Roman" w:cs="Times New Roman"/>
                <w:sz w:val="28"/>
                <w:szCs w:val="28"/>
              </w:rPr>
            </w:pPr>
            <w:r w:rsidRPr="0091756B">
              <w:rPr>
                <w:rFonts w:ascii="Times New Roman" w:eastAsia="Calibri" w:hAnsi="Times New Roman" w:cs="Times New Roman"/>
                <w:sz w:val="28"/>
                <w:szCs w:val="28"/>
              </w:rPr>
              <w:t>+3775</w:t>
            </w:r>
          </w:p>
        </w:tc>
      </w:tr>
      <w:tr w:rsidR="0073116D" w:rsidRPr="002B2688" w:rsidTr="000B44F0">
        <w:trPr>
          <w:trHeight w:val="493"/>
        </w:trPr>
        <w:tc>
          <w:tcPr>
            <w:tcW w:w="2539" w:type="dxa"/>
            <w:vAlign w:val="center"/>
          </w:tcPr>
          <w:p w:rsidR="0073116D" w:rsidRPr="0091756B" w:rsidRDefault="0073116D" w:rsidP="0073116D">
            <w:pPr>
              <w:rPr>
                <w:rFonts w:ascii="Times New Roman" w:eastAsia="Calibri" w:hAnsi="Times New Roman" w:cs="Times New Roman"/>
                <w:sz w:val="28"/>
                <w:szCs w:val="28"/>
              </w:rPr>
            </w:pPr>
            <w:r w:rsidRPr="0091756B">
              <w:rPr>
                <w:rFonts w:ascii="Times New Roman" w:eastAsia="Calibri" w:hAnsi="Times New Roman" w:cs="Times New Roman"/>
                <w:sz w:val="28"/>
                <w:szCs w:val="28"/>
              </w:rPr>
              <w:t>Чистые активы тыс.руб.</w:t>
            </w:r>
          </w:p>
        </w:tc>
        <w:tc>
          <w:tcPr>
            <w:tcW w:w="1294" w:type="dxa"/>
            <w:vAlign w:val="center"/>
          </w:tcPr>
          <w:p w:rsidR="0073116D" w:rsidRPr="0091756B" w:rsidRDefault="0073116D" w:rsidP="0073116D">
            <w:pPr>
              <w:jc w:val="center"/>
              <w:rPr>
                <w:rFonts w:ascii="Times New Roman" w:eastAsia="Calibri" w:hAnsi="Times New Roman" w:cs="Times New Roman"/>
                <w:sz w:val="28"/>
                <w:szCs w:val="28"/>
              </w:rPr>
            </w:pPr>
            <w:r w:rsidRPr="0091756B">
              <w:rPr>
                <w:rFonts w:ascii="Times New Roman" w:eastAsia="Calibri" w:hAnsi="Times New Roman" w:cs="Times New Roman"/>
                <w:sz w:val="28"/>
                <w:szCs w:val="28"/>
              </w:rPr>
              <w:t>16658</w:t>
            </w:r>
          </w:p>
        </w:tc>
        <w:tc>
          <w:tcPr>
            <w:tcW w:w="1205" w:type="dxa"/>
            <w:vAlign w:val="center"/>
          </w:tcPr>
          <w:p w:rsidR="0073116D" w:rsidRPr="0091756B" w:rsidRDefault="0073116D" w:rsidP="0073116D">
            <w:pPr>
              <w:jc w:val="center"/>
              <w:rPr>
                <w:rFonts w:ascii="Times New Roman" w:eastAsia="Calibri" w:hAnsi="Times New Roman" w:cs="Times New Roman"/>
                <w:sz w:val="28"/>
                <w:szCs w:val="28"/>
              </w:rPr>
            </w:pPr>
            <w:r w:rsidRPr="0091756B">
              <w:rPr>
                <w:rFonts w:ascii="Times New Roman" w:eastAsia="Calibri" w:hAnsi="Times New Roman" w:cs="Times New Roman"/>
                <w:sz w:val="28"/>
                <w:szCs w:val="28"/>
              </w:rPr>
              <w:t>22504</w:t>
            </w:r>
          </w:p>
        </w:tc>
        <w:tc>
          <w:tcPr>
            <w:tcW w:w="1403" w:type="dxa"/>
            <w:vAlign w:val="center"/>
          </w:tcPr>
          <w:p w:rsidR="0073116D" w:rsidRPr="0091756B" w:rsidRDefault="0073116D" w:rsidP="0073116D">
            <w:pPr>
              <w:jc w:val="center"/>
              <w:rPr>
                <w:rFonts w:ascii="Times New Roman" w:eastAsia="Calibri" w:hAnsi="Times New Roman" w:cs="Times New Roman"/>
                <w:sz w:val="28"/>
                <w:szCs w:val="28"/>
              </w:rPr>
            </w:pPr>
            <w:r w:rsidRPr="0091756B">
              <w:rPr>
                <w:rFonts w:ascii="Times New Roman" w:eastAsia="Calibri" w:hAnsi="Times New Roman" w:cs="Times New Roman"/>
                <w:sz w:val="28"/>
                <w:szCs w:val="28"/>
              </w:rPr>
              <w:t>22829</w:t>
            </w:r>
          </w:p>
        </w:tc>
        <w:tc>
          <w:tcPr>
            <w:tcW w:w="1405" w:type="dxa"/>
            <w:vAlign w:val="center"/>
          </w:tcPr>
          <w:p w:rsidR="0073116D" w:rsidRPr="0091756B" w:rsidRDefault="0073116D" w:rsidP="0073116D">
            <w:pPr>
              <w:jc w:val="center"/>
              <w:rPr>
                <w:rFonts w:ascii="Times New Roman" w:eastAsia="Calibri" w:hAnsi="Times New Roman" w:cs="Times New Roman"/>
                <w:sz w:val="28"/>
                <w:szCs w:val="28"/>
              </w:rPr>
            </w:pPr>
            <w:r w:rsidRPr="0091756B">
              <w:rPr>
                <w:rFonts w:ascii="Times New Roman" w:eastAsia="Calibri" w:hAnsi="Times New Roman" w:cs="Times New Roman"/>
                <w:sz w:val="28"/>
                <w:szCs w:val="28"/>
              </w:rPr>
              <w:t>+6171</w:t>
            </w:r>
          </w:p>
        </w:tc>
        <w:tc>
          <w:tcPr>
            <w:tcW w:w="2360" w:type="dxa"/>
            <w:vAlign w:val="center"/>
          </w:tcPr>
          <w:p w:rsidR="0073116D" w:rsidRPr="0091756B" w:rsidRDefault="0073116D" w:rsidP="0073116D">
            <w:pPr>
              <w:jc w:val="center"/>
              <w:rPr>
                <w:rFonts w:ascii="Times New Roman" w:eastAsia="Calibri" w:hAnsi="Times New Roman" w:cs="Times New Roman"/>
                <w:sz w:val="28"/>
                <w:szCs w:val="28"/>
              </w:rPr>
            </w:pPr>
            <w:r w:rsidRPr="0091756B">
              <w:rPr>
                <w:rFonts w:ascii="Times New Roman" w:eastAsia="Calibri" w:hAnsi="Times New Roman" w:cs="Times New Roman"/>
                <w:sz w:val="28"/>
                <w:szCs w:val="28"/>
              </w:rPr>
              <w:t>+325</w:t>
            </w:r>
          </w:p>
        </w:tc>
      </w:tr>
      <w:tr w:rsidR="0073116D" w:rsidRPr="002B2688" w:rsidTr="000B44F0">
        <w:trPr>
          <w:trHeight w:val="493"/>
        </w:trPr>
        <w:tc>
          <w:tcPr>
            <w:tcW w:w="2539" w:type="dxa"/>
            <w:vAlign w:val="center"/>
          </w:tcPr>
          <w:p w:rsidR="0073116D" w:rsidRPr="0091756B" w:rsidRDefault="0073116D" w:rsidP="0073116D">
            <w:pPr>
              <w:rPr>
                <w:rFonts w:ascii="Times New Roman" w:eastAsia="Calibri" w:hAnsi="Times New Roman" w:cs="Times New Roman"/>
                <w:sz w:val="28"/>
                <w:szCs w:val="28"/>
              </w:rPr>
            </w:pPr>
            <w:r w:rsidRPr="0091756B">
              <w:rPr>
                <w:rFonts w:ascii="Times New Roman" w:eastAsia="Calibri" w:hAnsi="Times New Roman" w:cs="Times New Roman"/>
                <w:sz w:val="28"/>
                <w:szCs w:val="28"/>
              </w:rPr>
              <w:t>Уставный капитал тыс.руб.</w:t>
            </w:r>
          </w:p>
        </w:tc>
        <w:tc>
          <w:tcPr>
            <w:tcW w:w="1294" w:type="dxa"/>
            <w:vAlign w:val="center"/>
          </w:tcPr>
          <w:p w:rsidR="0073116D" w:rsidRPr="0091756B" w:rsidRDefault="0073116D" w:rsidP="0073116D">
            <w:pPr>
              <w:jc w:val="center"/>
              <w:rPr>
                <w:rFonts w:ascii="Times New Roman" w:eastAsia="Calibri" w:hAnsi="Times New Roman" w:cs="Times New Roman"/>
                <w:sz w:val="28"/>
                <w:szCs w:val="28"/>
              </w:rPr>
            </w:pPr>
            <w:r w:rsidRPr="0091756B">
              <w:rPr>
                <w:rFonts w:ascii="Times New Roman" w:eastAsia="Calibri" w:hAnsi="Times New Roman" w:cs="Times New Roman"/>
                <w:sz w:val="28"/>
                <w:szCs w:val="28"/>
              </w:rPr>
              <w:t>20475</w:t>
            </w:r>
          </w:p>
        </w:tc>
        <w:tc>
          <w:tcPr>
            <w:tcW w:w="1205" w:type="dxa"/>
            <w:vAlign w:val="center"/>
          </w:tcPr>
          <w:p w:rsidR="0073116D" w:rsidRPr="0091756B" w:rsidRDefault="0073116D" w:rsidP="0073116D">
            <w:pPr>
              <w:jc w:val="center"/>
              <w:rPr>
                <w:rFonts w:ascii="Times New Roman" w:eastAsia="Calibri" w:hAnsi="Times New Roman" w:cs="Times New Roman"/>
                <w:sz w:val="28"/>
                <w:szCs w:val="28"/>
              </w:rPr>
            </w:pPr>
            <w:r w:rsidRPr="0091756B">
              <w:rPr>
                <w:rFonts w:ascii="Times New Roman" w:eastAsia="Calibri" w:hAnsi="Times New Roman" w:cs="Times New Roman"/>
                <w:sz w:val="28"/>
                <w:szCs w:val="28"/>
              </w:rPr>
              <w:t>20475</w:t>
            </w:r>
          </w:p>
        </w:tc>
        <w:tc>
          <w:tcPr>
            <w:tcW w:w="1403" w:type="dxa"/>
            <w:vAlign w:val="center"/>
          </w:tcPr>
          <w:p w:rsidR="0073116D" w:rsidRPr="0091756B" w:rsidRDefault="0073116D" w:rsidP="0073116D">
            <w:pPr>
              <w:jc w:val="center"/>
              <w:rPr>
                <w:rFonts w:ascii="Times New Roman" w:eastAsia="Calibri" w:hAnsi="Times New Roman" w:cs="Times New Roman"/>
                <w:sz w:val="28"/>
                <w:szCs w:val="28"/>
              </w:rPr>
            </w:pPr>
            <w:r w:rsidRPr="0091756B">
              <w:rPr>
                <w:rFonts w:ascii="Times New Roman" w:eastAsia="Calibri" w:hAnsi="Times New Roman" w:cs="Times New Roman"/>
                <w:sz w:val="28"/>
                <w:szCs w:val="28"/>
              </w:rPr>
              <w:t>20475</w:t>
            </w:r>
          </w:p>
        </w:tc>
        <w:tc>
          <w:tcPr>
            <w:tcW w:w="1405" w:type="dxa"/>
            <w:vAlign w:val="center"/>
          </w:tcPr>
          <w:p w:rsidR="0073116D" w:rsidRPr="0091756B" w:rsidRDefault="0073116D" w:rsidP="0073116D">
            <w:pPr>
              <w:jc w:val="center"/>
              <w:rPr>
                <w:rFonts w:ascii="Times New Roman" w:eastAsia="Calibri" w:hAnsi="Times New Roman" w:cs="Times New Roman"/>
                <w:sz w:val="28"/>
                <w:szCs w:val="28"/>
              </w:rPr>
            </w:pPr>
            <w:r w:rsidRPr="0091756B">
              <w:rPr>
                <w:rFonts w:ascii="Times New Roman" w:eastAsia="Calibri" w:hAnsi="Times New Roman" w:cs="Times New Roman"/>
                <w:sz w:val="28"/>
                <w:szCs w:val="28"/>
              </w:rPr>
              <w:t>-</w:t>
            </w:r>
          </w:p>
        </w:tc>
        <w:tc>
          <w:tcPr>
            <w:tcW w:w="2360" w:type="dxa"/>
            <w:vAlign w:val="center"/>
          </w:tcPr>
          <w:p w:rsidR="0073116D" w:rsidRPr="0091756B" w:rsidRDefault="0073116D" w:rsidP="0073116D">
            <w:pPr>
              <w:jc w:val="center"/>
              <w:rPr>
                <w:rFonts w:ascii="Times New Roman" w:eastAsia="Calibri" w:hAnsi="Times New Roman" w:cs="Times New Roman"/>
                <w:sz w:val="28"/>
                <w:szCs w:val="28"/>
              </w:rPr>
            </w:pPr>
            <w:r w:rsidRPr="0091756B">
              <w:rPr>
                <w:rFonts w:ascii="Times New Roman" w:eastAsia="Calibri" w:hAnsi="Times New Roman" w:cs="Times New Roman"/>
                <w:sz w:val="28"/>
                <w:szCs w:val="28"/>
              </w:rPr>
              <w:t>-</w:t>
            </w:r>
          </w:p>
        </w:tc>
      </w:tr>
      <w:tr w:rsidR="0073116D" w:rsidRPr="002B2688" w:rsidTr="000B44F0">
        <w:trPr>
          <w:trHeight w:val="763"/>
        </w:trPr>
        <w:tc>
          <w:tcPr>
            <w:tcW w:w="2539" w:type="dxa"/>
            <w:vAlign w:val="center"/>
          </w:tcPr>
          <w:p w:rsidR="0073116D" w:rsidRPr="0091756B" w:rsidRDefault="0073116D" w:rsidP="0073116D">
            <w:pPr>
              <w:rPr>
                <w:rFonts w:ascii="Times New Roman" w:eastAsia="Calibri" w:hAnsi="Times New Roman" w:cs="Times New Roman"/>
                <w:sz w:val="28"/>
                <w:szCs w:val="28"/>
              </w:rPr>
            </w:pPr>
            <w:r w:rsidRPr="0091756B">
              <w:rPr>
                <w:rFonts w:ascii="Times New Roman" w:eastAsia="Calibri" w:hAnsi="Times New Roman" w:cs="Times New Roman"/>
                <w:sz w:val="28"/>
                <w:szCs w:val="28"/>
              </w:rPr>
              <w:t>Среднесписочная  численность  работников  , чел.</w:t>
            </w:r>
          </w:p>
        </w:tc>
        <w:tc>
          <w:tcPr>
            <w:tcW w:w="1294" w:type="dxa"/>
            <w:vAlign w:val="center"/>
          </w:tcPr>
          <w:p w:rsidR="0073116D" w:rsidRPr="0091756B" w:rsidRDefault="0073116D" w:rsidP="0073116D">
            <w:pPr>
              <w:jc w:val="center"/>
              <w:rPr>
                <w:rFonts w:ascii="Times New Roman" w:eastAsia="Calibri" w:hAnsi="Times New Roman" w:cs="Times New Roman"/>
                <w:sz w:val="28"/>
                <w:szCs w:val="28"/>
              </w:rPr>
            </w:pPr>
            <w:r w:rsidRPr="0091756B">
              <w:rPr>
                <w:rFonts w:ascii="Times New Roman" w:eastAsia="Calibri" w:hAnsi="Times New Roman" w:cs="Times New Roman"/>
                <w:sz w:val="28"/>
                <w:szCs w:val="28"/>
              </w:rPr>
              <w:t>47</w:t>
            </w:r>
          </w:p>
        </w:tc>
        <w:tc>
          <w:tcPr>
            <w:tcW w:w="1205" w:type="dxa"/>
            <w:vAlign w:val="center"/>
          </w:tcPr>
          <w:p w:rsidR="0073116D" w:rsidRPr="0091756B" w:rsidRDefault="0073116D" w:rsidP="0073116D">
            <w:pPr>
              <w:jc w:val="center"/>
              <w:rPr>
                <w:rFonts w:ascii="Times New Roman" w:eastAsia="Calibri" w:hAnsi="Times New Roman" w:cs="Times New Roman"/>
                <w:sz w:val="28"/>
                <w:szCs w:val="28"/>
              </w:rPr>
            </w:pPr>
            <w:r w:rsidRPr="0091756B">
              <w:rPr>
                <w:rFonts w:ascii="Times New Roman" w:eastAsia="Calibri" w:hAnsi="Times New Roman" w:cs="Times New Roman"/>
                <w:sz w:val="28"/>
                <w:szCs w:val="28"/>
              </w:rPr>
              <w:t>47</w:t>
            </w:r>
          </w:p>
        </w:tc>
        <w:tc>
          <w:tcPr>
            <w:tcW w:w="1403" w:type="dxa"/>
            <w:vAlign w:val="center"/>
          </w:tcPr>
          <w:p w:rsidR="0073116D" w:rsidRPr="0091756B" w:rsidRDefault="0073116D" w:rsidP="0073116D">
            <w:pPr>
              <w:jc w:val="center"/>
              <w:rPr>
                <w:rFonts w:ascii="Times New Roman" w:eastAsia="Calibri" w:hAnsi="Times New Roman" w:cs="Times New Roman"/>
                <w:sz w:val="28"/>
                <w:szCs w:val="28"/>
              </w:rPr>
            </w:pPr>
            <w:r w:rsidRPr="0091756B">
              <w:rPr>
                <w:rFonts w:ascii="Times New Roman" w:eastAsia="Calibri" w:hAnsi="Times New Roman" w:cs="Times New Roman"/>
                <w:sz w:val="28"/>
                <w:szCs w:val="28"/>
              </w:rPr>
              <w:t>53</w:t>
            </w:r>
          </w:p>
        </w:tc>
        <w:tc>
          <w:tcPr>
            <w:tcW w:w="1405" w:type="dxa"/>
            <w:vAlign w:val="center"/>
          </w:tcPr>
          <w:p w:rsidR="0073116D" w:rsidRPr="0091756B" w:rsidRDefault="0073116D" w:rsidP="0073116D">
            <w:pPr>
              <w:jc w:val="center"/>
              <w:rPr>
                <w:rFonts w:ascii="Times New Roman" w:eastAsia="Calibri" w:hAnsi="Times New Roman" w:cs="Times New Roman"/>
                <w:sz w:val="28"/>
                <w:szCs w:val="28"/>
              </w:rPr>
            </w:pPr>
            <w:r w:rsidRPr="0091756B">
              <w:rPr>
                <w:rFonts w:ascii="Times New Roman" w:eastAsia="Calibri" w:hAnsi="Times New Roman" w:cs="Times New Roman"/>
                <w:sz w:val="28"/>
                <w:szCs w:val="28"/>
              </w:rPr>
              <w:t>+6</w:t>
            </w:r>
          </w:p>
        </w:tc>
        <w:tc>
          <w:tcPr>
            <w:tcW w:w="2360" w:type="dxa"/>
            <w:vAlign w:val="center"/>
          </w:tcPr>
          <w:p w:rsidR="0073116D" w:rsidRPr="0091756B" w:rsidRDefault="0073116D" w:rsidP="0073116D">
            <w:pPr>
              <w:jc w:val="center"/>
              <w:rPr>
                <w:rFonts w:ascii="Times New Roman" w:eastAsia="Calibri" w:hAnsi="Times New Roman" w:cs="Times New Roman"/>
                <w:sz w:val="28"/>
                <w:szCs w:val="28"/>
              </w:rPr>
            </w:pPr>
            <w:r w:rsidRPr="0091756B">
              <w:rPr>
                <w:rFonts w:ascii="Times New Roman" w:eastAsia="Calibri" w:hAnsi="Times New Roman" w:cs="Times New Roman"/>
                <w:sz w:val="28"/>
                <w:szCs w:val="28"/>
              </w:rPr>
              <w:t>+6</w:t>
            </w:r>
          </w:p>
        </w:tc>
      </w:tr>
    </w:tbl>
    <w:p w:rsidR="0073116D" w:rsidRDefault="0073116D" w:rsidP="0073116D">
      <w:pPr>
        <w:spacing w:after="0" w:line="360" w:lineRule="auto"/>
        <w:ind w:firstLine="709"/>
        <w:jc w:val="both"/>
        <w:rPr>
          <w:rFonts w:ascii="Times New Roman" w:hAnsi="Times New Roman" w:cs="Times New Roman"/>
          <w:sz w:val="28"/>
        </w:rPr>
      </w:pPr>
    </w:p>
    <w:p w:rsidR="0073116D" w:rsidRDefault="0073116D" w:rsidP="0073116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На основании показателей данных таблицы видно что за в 2017 год выручка составила 62514 тыс. руб., что на 17722 тыс.руб. больше чем в 2015 году и на 22770 тыс. руб. больше чем в 2016 году. Прочие доходы увеличились по сравнению с 2015 г. на 75 тыс. руб., а по сравнению с 2016 годом снизились на 100 тыс. руб. Общая сумма доходов выросла соответственно на 17799 тыс.руб. и на 22672 тыс. руб. </w:t>
      </w:r>
    </w:p>
    <w:p w:rsidR="0073116D" w:rsidRDefault="0073116D" w:rsidP="0073116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Общая сумма расходов выросла по сравнению с 2015 годом на 17603 тыс. руб, а к 2016 году на 21646 тыс. руб. В том числе себестоимость увеличилась с 43755 тыс. руб. (2015 г.) до 59536 тыс. руб. (2017г.), изменение данного соотношения к 2016 году составило 19041 тыс. руб. </w:t>
      </w:r>
    </w:p>
    <w:p w:rsidR="0073116D" w:rsidRDefault="0073116D" w:rsidP="0073116D">
      <w:pPr>
        <w:spacing w:after="0" w:line="360" w:lineRule="auto"/>
        <w:ind w:firstLine="709"/>
        <w:jc w:val="both"/>
        <w:rPr>
          <w:rFonts w:ascii="Times New Roman" w:hAnsi="Times New Roman" w:cs="Times New Roman"/>
          <w:sz w:val="28"/>
        </w:rPr>
      </w:pPr>
      <w:r>
        <w:rPr>
          <w:rFonts w:ascii="Times New Roman" w:hAnsi="Times New Roman" w:cs="Times New Roman"/>
          <w:sz w:val="28"/>
        </w:rPr>
        <w:t>Наблюдается значительное увеличение и прочих расходов. Наибольшее значение этого показателя наблюдается в 2017 году. Это связано со списанием просроченой дебиторской задолженности в сумме 1980 тыс. руб. с истекшим сроком иско</w:t>
      </w:r>
      <w:r>
        <w:rPr>
          <w:rFonts w:ascii="Times New Roman" w:hAnsi="Times New Roman" w:cs="Times New Roman"/>
          <w:sz w:val="28"/>
        </w:rPr>
        <w:lastRenderedPageBreak/>
        <w:t>вой давности и ликвидацией организации должника Показатель к периодам 2015 и 2016 года вырос соответственно на 1821 тыс. руб. и 2605 тыс. руб.</w:t>
      </w:r>
    </w:p>
    <w:p w:rsidR="0073116D" w:rsidRDefault="0073116D" w:rsidP="0073116D">
      <w:pPr>
        <w:spacing w:after="0" w:line="360" w:lineRule="auto"/>
        <w:ind w:firstLine="709"/>
        <w:jc w:val="both"/>
        <w:rPr>
          <w:rFonts w:ascii="Times New Roman" w:hAnsi="Times New Roman" w:cs="Times New Roman"/>
          <w:sz w:val="28"/>
        </w:rPr>
      </w:pPr>
      <w:r>
        <w:rPr>
          <w:rFonts w:ascii="Times New Roman" w:hAnsi="Times New Roman" w:cs="Times New Roman"/>
          <w:sz w:val="28"/>
        </w:rPr>
        <w:t>Значительный рост выручки в 2017 году повлиял на значение показателя «чистая прибыль», который составил 240 тыс. руб. В предыдущих годах значение показателей было отрицательным, то есть по результатам года был получен убыток.</w:t>
      </w:r>
    </w:p>
    <w:p w:rsidR="0073116D" w:rsidRDefault="0073116D" w:rsidP="0073116D">
      <w:pPr>
        <w:spacing w:after="0" w:line="360" w:lineRule="auto"/>
        <w:ind w:firstLine="709"/>
        <w:jc w:val="both"/>
        <w:rPr>
          <w:rFonts w:ascii="Times New Roman" w:hAnsi="Times New Roman" w:cs="Times New Roman"/>
          <w:sz w:val="28"/>
        </w:rPr>
      </w:pPr>
      <w:r>
        <w:rPr>
          <w:rFonts w:ascii="Times New Roman" w:hAnsi="Times New Roman" w:cs="Times New Roman"/>
          <w:sz w:val="28"/>
        </w:rPr>
        <w:t>Наблюда</w:t>
      </w:r>
      <w:r w:rsidR="009E1CB4">
        <w:rPr>
          <w:rFonts w:ascii="Times New Roman" w:hAnsi="Times New Roman" w:cs="Times New Roman"/>
          <w:sz w:val="28"/>
        </w:rPr>
        <w:t xml:space="preserve">ется динамика роста показателя </w:t>
      </w:r>
      <w:r>
        <w:rPr>
          <w:rFonts w:ascii="Times New Roman" w:hAnsi="Times New Roman" w:cs="Times New Roman"/>
          <w:sz w:val="28"/>
        </w:rPr>
        <w:t>стоимости основных производственных фондов, в рассматриваемых периодах, за счет приобретения новой дорожной техники.</w:t>
      </w:r>
    </w:p>
    <w:p w:rsidR="0073116D" w:rsidRDefault="0073116D" w:rsidP="0073116D">
      <w:pPr>
        <w:spacing w:after="0" w:line="360" w:lineRule="auto"/>
        <w:ind w:firstLine="709"/>
        <w:jc w:val="both"/>
        <w:rPr>
          <w:rFonts w:ascii="Times New Roman" w:hAnsi="Times New Roman" w:cs="Times New Roman"/>
          <w:sz w:val="28"/>
        </w:rPr>
      </w:pPr>
      <w:r>
        <w:rPr>
          <w:rFonts w:ascii="Times New Roman" w:hAnsi="Times New Roman" w:cs="Times New Roman"/>
          <w:sz w:val="28"/>
        </w:rPr>
        <w:t>В 2015-2017 годах, размер уставного капитала организации не менялся. В 2015 году наблюдается снижение стоимости чистых активов ниже величины уставного капитала, но уже в 2016 и 2017 годах показатели приведены к нормативным значениям, то есть превышают величину ставного капитала. В 2017 году по сравнению с 2015 годом показатель увеличился на 6171 тыс. руб., а с 2016 рост составил 325 тыс. руб.</w:t>
      </w:r>
    </w:p>
    <w:p w:rsidR="0091756B" w:rsidRDefault="0073116D" w:rsidP="0091756B">
      <w:pPr>
        <w:spacing w:after="0" w:line="360" w:lineRule="auto"/>
        <w:ind w:firstLine="709"/>
        <w:jc w:val="both"/>
        <w:rPr>
          <w:rFonts w:ascii="Times New Roman" w:hAnsi="Times New Roman" w:cs="Times New Roman"/>
          <w:sz w:val="28"/>
        </w:rPr>
      </w:pPr>
      <w:r>
        <w:rPr>
          <w:rFonts w:ascii="Times New Roman" w:hAnsi="Times New Roman" w:cs="Times New Roman"/>
          <w:sz w:val="28"/>
        </w:rPr>
        <w:t>Среднесписочная численность работников в 2015-2016 годах оставалась неизменной (47 чел.), а в 2017 году составила 53 человека. Рост показателя на 6 челове</w:t>
      </w:r>
      <w:r w:rsidR="0091756B">
        <w:rPr>
          <w:rFonts w:ascii="Times New Roman" w:hAnsi="Times New Roman" w:cs="Times New Roman"/>
          <w:sz w:val="28"/>
        </w:rPr>
        <w:t>к связан с увеличением выручки.</w:t>
      </w:r>
    </w:p>
    <w:p w:rsidR="0091756B" w:rsidRDefault="0091756B" w:rsidP="0091756B">
      <w:pPr>
        <w:spacing w:after="0" w:line="360" w:lineRule="auto"/>
        <w:ind w:firstLine="709"/>
        <w:jc w:val="both"/>
        <w:rPr>
          <w:rFonts w:ascii="Times New Roman" w:hAnsi="Times New Roman" w:cs="Times New Roman"/>
          <w:sz w:val="28"/>
        </w:rPr>
      </w:pPr>
    </w:p>
    <w:p w:rsidR="0073116D" w:rsidRPr="0091756B" w:rsidRDefault="0091756B" w:rsidP="00D870AE">
      <w:pPr>
        <w:spacing w:after="0" w:line="360" w:lineRule="auto"/>
        <w:jc w:val="both"/>
        <w:rPr>
          <w:rFonts w:ascii="Times New Roman" w:hAnsi="Times New Roman" w:cs="Times New Roman"/>
          <w:sz w:val="28"/>
        </w:rPr>
      </w:pPr>
      <w:r>
        <w:rPr>
          <w:rFonts w:ascii="Times New Roman" w:eastAsia="Times New Roman" w:hAnsi="Times New Roman" w:cs="Times New Roman"/>
          <w:color w:val="000000"/>
          <w:spacing w:val="-1"/>
          <w:sz w:val="28"/>
          <w:szCs w:val="28"/>
          <w:lang w:eastAsia="ru-RU"/>
        </w:rPr>
        <w:t xml:space="preserve">Таблица 1.3 – </w:t>
      </w:r>
      <w:r w:rsidR="0073116D" w:rsidRPr="004722BA">
        <w:rPr>
          <w:rFonts w:ascii="Times New Roman" w:eastAsia="Times New Roman" w:hAnsi="Times New Roman" w:cs="Times New Roman"/>
          <w:color w:val="000000"/>
          <w:spacing w:val="-1"/>
          <w:sz w:val="28"/>
          <w:szCs w:val="28"/>
          <w:lang w:eastAsia="ru-RU"/>
        </w:rPr>
        <w:t>показатели ликвидно</w:t>
      </w:r>
      <w:r w:rsidR="0073116D">
        <w:rPr>
          <w:rFonts w:ascii="Times New Roman" w:eastAsia="Times New Roman" w:hAnsi="Times New Roman" w:cs="Times New Roman"/>
          <w:color w:val="000000"/>
          <w:spacing w:val="-1"/>
          <w:sz w:val="28"/>
          <w:szCs w:val="28"/>
          <w:lang w:eastAsia="ru-RU"/>
        </w:rPr>
        <w:t>сти</w:t>
      </w:r>
      <w:r w:rsidR="00916171">
        <w:rPr>
          <w:rFonts w:ascii="Times New Roman" w:eastAsia="Times New Roman" w:hAnsi="Times New Roman" w:cs="Times New Roman"/>
          <w:color w:val="000000"/>
          <w:spacing w:val="-1"/>
          <w:sz w:val="28"/>
          <w:szCs w:val="28"/>
          <w:lang w:eastAsia="ru-RU"/>
        </w:rPr>
        <w:t xml:space="preserve"> организации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2562"/>
        <w:gridCol w:w="1902"/>
        <w:gridCol w:w="1549"/>
        <w:gridCol w:w="1503"/>
        <w:gridCol w:w="2047"/>
      </w:tblGrid>
      <w:tr w:rsidR="0073116D" w:rsidRPr="004722BA" w:rsidTr="0046273E">
        <w:tc>
          <w:tcPr>
            <w:tcW w:w="643" w:type="dxa"/>
            <w:shd w:val="clear" w:color="auto" w:fill="auto"/>
          </w:tcPr>
          <w:p w:rsidR="0073116D" w:rsidRPr="004722BA" w:rsidRDefault="0073116D" w:rsidP="0073116D">
            <w:pPr>
              <w:keepNext/>
              <w:spacing w:after="0" w:line="360" w:lineRule="auto"/>
              <w:jc w:val="center"/>
              <w:outlineLvl w:val="2"/>
              <w:rPr>
                <w:rFonts w:ascii="Times New Roman" w:eastAsia="Times New Roman" w:hAnsi="Times New Roman" w:cs="Times New Roman"/>
                <w:color w:val="000000"/>
                <w:spacing w:val="-1"/>
                <w:sz w:val="24"/>
                <w:szCs w:val="24"/>
                <w:lang w:eastAsia="ru-RU"/>
              </w:rPr>
            </w:pPr>
            <w:bookmarkStart w:id="17" w:name="_Toc503232865"/>
            <w:r w:rsidRPr="004722BA">
              <w:rPr>
                <w:rFonts w:ascii="Times New Roman" w:eastAsia="Times New Roman" w:hAnsi="Times New Roman" w:cs="Times New Roman"/>
                <w:color w:val="000000"/>
                <w:spacing w:val="-1"/>
                <w:sz w:val="24"/>
                <w:szCs w:val="24"/>
                <w:lang w:eastAsia="ru-RU"/>
              </w:rPr>
              <w:t>№</w:t>
            </w:r>
            <w:bookmarkEnd w:id="17"/>
          </w:p>
          <w:p w:rsidR="0073116D" w:rsidRPr="004722BA" w:rsidRDefault="0073116D" w:rsidP="0073116D">
            <w:pPr>
              <w:keepNext/>
              <w:spacing w:after="0" w:line="360" w:lineRule="auto"/>
              <w:jc w:val="center"/>
              <w:outlineLvl w:val="2"/>
              <w:rPr>
                <w:rFonts w:ascii="Times New Roman" w:eastAsia="Times New Roman" w:hAnsi="Times New Roman" w:cs="Times New Roman"/>
                <w:color w:val="000000"/>
                <w:spacing w:val="-1"/>
                <w:sz w:val="24"/>
                <w:szCs w:val="24"/>
                <w:lang w:eastAsia="ru-RU"/>
              </w:rPr>
            </w:pPr>
            <w:bookmarkStart w:id="18" w:name="_Toc503232866"/>
            <w:r w:rsidRPr="004722BA">
              <w:rPr>
                <w:rFonts w:ascii="Times New Roman" w:eastAsia="Times New Roman" w:hAnsi="Times New Roman" w:cs="Times New Roman"/>
                <w:color w:val="000000"/>
                <w:spacing w:val="-1"/>
                <w:sz w:val="24"/>
                <w:szCs w:val="24"/>
                <w:lang w:eastAsia="ru-RU"/>
              </w:rPr>
              <w:t>пп</w:t>
            </w:r>
            <w:bookmarkEnd w:id="18"/>
          </w:p>
        </w:tc>
        <w:tc>
          <w:tcPr>
            <w:tcW w:w="2562" w:type="dxa"/>
            <w:shd w:val="clear" w:color="auto" w:fill="auto"/>
            <w:vAlign w:val="center"/>
          </w:tcPr>
          <w:p w:rsidR="0073116D" w:rsidRPr="004722BA" w:rsidRDefault="0073116D" w:rsidP="0046273E">
            <w:pPr>
              <w:keepNext/>
              <w:spacing w:after="0" w:line="360" w:lineRule="auto"/>
              <w:jc w:val="center"/>
              <w:outlineLvl w:val="2"/>
              <w:rPr>
                <w:rFonts w:ascii="Times New Roman" w:eastAsia="Times New Roman" w:hAnsi="Times New Roman" w:cs="Times New Roman"/>
                <w:color w:val="000000"/>
                <w:spacing w:val="-1"/>
                <w:sz w:val="24"/>
                <w:szCs w:val="24"/>
                <w:lang w:eastAsia="ru-RU"/>
              </w:rPr>
            </w:pPr>
            <w:bookmarkStart w:id="19" w:name="_Toc503232867"/>
            <w:r w:rsidRPr="004722BA">
              <w:rPr>
                <w:rFonts w:ascii="Times New Roman" w:eastAsia="Times New Roman" w:hAnsi="Times New Roman" w:cs="Times New Roman"/>
                <w:color w:val="000000"/>
                <w:spacing w:val="-1"/>
                <w:sz w:val="24"/>
                <w:szCs w:val="24"/>
                <w:lang w:eastAsia="ru-RU"/>
              </w:rPr>
              <w:t>Показатели</w:t>
            </w:r>
            <w:bookmarkEnd w:id="19"/>
          </w:p>
        </w:tc>
        <w:tc>
          <w:tcPr>
            <w:tcW w:w="1902" w:type="dxa"/>
            <w:shd w:val="clear" w:color="auto" w:fill="auto"/>
            <w:vAlign w:val="center"/>
          </w:tcPr>
          <w:p w:rsidR="0073116D" w:rsidRPr="004722BA" w:rsidRDefault="0073116D" w:rsidP="0046273E">
            <w:pPr>
              <w:keepNext/>
              <w:spacing w:after="0" w:line="360" w:lineRule="auto"/>
              <w:jc w:val="center"/>
              <w:outlineLvl w:val="2"/>
              <w:rPr>
                <w:rFonts w:ascii="Times New Roman" w:eastAsia="Times New Roman" w:hAnsi="Times New Roman" w:cs="Times New Roman"/>
                <w:color w:val="000000"/>
                <w:spacing w:val="-1"/>
                <w:sz w:val="24"/>
                <w:szCs w:val="24"/>
                <w:lang w:eastAsia="ru-RU"/>
              </w:rPr>
            </w:pPr>
            <w:bookmarkStart w:id="20" w:name="_Toc503232868"/>
            <w:r w:rsidRPr="004722BA">
              <w:rPr>
                <w:rFonts w:ascii="Times New Roman" w:eastAsia="Times New Roman" w:hAnsi="Times New Roman" w:cs="Times New Roman"/>
                <w:color w:val="000000"/>
                <w:spacing w:val="-1"/>
                <w:sz w:val="24"/>
                <w:szCs w:val="24"/>
                <w:lang w:eastAsia="ru-RU"/>
              </w:rPr>
              <w:t>Норматив</w:t>
            </w:r>
            <w:bookmarkEnd w:id="20"/>
          </w:p>
          <w:p w:rsidR="0073116D" w:rsidRPr="004722BA" w:rsidRDefault="0073116D" w:rsidP="0046273E">
            <w:pPr>
              <w:keepNext/>
              <w:spacing w:after="0" w:line="360" w:lineRule="auto"/>
              <w:jc w:val="center"/>
              <w:outlineLvl w:val="2"/>
              <w:rPr>
                <w:rFonts w:ascii="Times New Roman" w:eastAsia="Times New Roman" w:hAnsi="Times New Roman" w:cs="Times New Roman"/>
                <w:color w:val="000000"/>
                <w:spacing w:val="-1"/>
                <w:sz w:val="24"/>
                <w:szCs w:val="24"/>
                <w:lang w:eastAsia="ru-RU"/>
              </w:rPr>
            </w:pPr>
            <w:bookmarkStart w:id="21" w:name="_Toc503232869"/>
            <w:r w:rsidRPr="004722BA">
              <w:rPr>
                <w:rFonts w:ascii="Times New Roman" w:eastAsia="Times New Roman" w:hAnsi="Times New Roman" w:cs="Times New Roman"/>
                <w:color w:val="000000"/>
                <w:spacing w:val="-1"/>
                <w:sz w:val="24"/>
                <w:szCs w:val="24"/>
                <w:lang w:eastAsia="ru-RU"/>
              </w:rPr>
              <w:t>коэффициента</w:t>
            </w:r>
            <w:bookmarkEnd w:id="21"/>
          </w:p>
        </w:tc>
        <w:tc>
          <w:tcPr>
            <w:tcW w:w="1549" w:type="dxa"/>
            <w:shd w:val="clear" w:color="auto" w:fill="auto"/>
            <w:vAlign w:val="center"/>
          </w:tcPr>
          <w:p w:rsidR="0073116D" w:rsidRPr="004722BA" w:rsidRDefault="0073116D" w:rsidP="0046273E">
            <w:pPr>
              <w:keepNext/>
              <w:spacing w:after="0" w:line="360" w:lineRule="auto"/>
              <w:jc w:val="center"/>
              <w:outlineLvl w:val="2"/>
              <w:rPr>
                <w:rFonts w:ascii="Times New Roman" w:eastAsia="Times New Roman" w:hAnsi="Times New Roman" w:cs="Times New Roman"/>
                <w:color w:val="000000"/>
                <w:spacing w:val="-1"/>
                <w:sz w:val="24"/>
                <w:szCs w:val="24"/>
                <w:lang w:eastAsia="ru-RU"/>
              </w:rPr>
            </w:pPr>
            <w:bookmarkStart w:id="22" w:name="_Toc503232870"/>
            <w:r>
              <w:rPr>
                <w:rFonts w:ascii="Times New Roman" w:eastAsia="Times New Roman" w:hAnsi="Times New Roman" w:cs="Times New Roman"/>
                <w:color w:val="000000"/>
                <w:spacing w:val="-1"/>
                <w:sz w:val="24"/>
                <w:szCs w:val="24"/>
                <w:lang w:eastAsia="ru-RU"/>
              </w:rPr>
              <w:t>2015</w:t>
            </w:r>
            <w:bookmarkEnd w:id="22"/>
          </w:p>
        </w:tc>
        <w:tc>
          <w:tcPr>
            <w:tcW w:w="1503" w:type="dxa"/>
            <w:shd w:val="clear" w:color="auto" w:fill="auto"/>
            <w:vAlign w:val="center"/>
          </w:tcPr>
          <w:p w:rsidR="0073116D" w:rsidRPr="004722BA" w:rsidRDefault="0073116D" w:rsidP="0046273E">
            <w:pPr>
              <w:keepNext/>
              <w:spacing w:after="0" w:line="360" w:lineRule="auto"/>
              <w:jc w:val="center"/>
              <w:outlineLvl w:val="2"/>
              <w:rPr>
                <w:rFonts w:ascii="Times New Roman" w:eastAsia="Times New Roman" w:hAnsi="Times New Roman" w:cs="Times New Roman"/>
                <w:color w:val="000000"/>
                <w:spacing w:val="-1"/>
                <w:sz w:val="24"/>
                <w:szCs w:val="24"/>
                <w:lang w:eastAsia="ru-RU"/>
              </w:rPr>
            </w:pPr>
            <w:bookmarkStart w:id="23" w:name="_Toc503232871"/>
            <w:r>
              <w:rPr>
                <w:rFonts w:ascii="Times New Roman" w:eastAsia="Times New Roman" w:hAnsi="Times New Roman" w:cs="Times New Roman"/>
                <w:color w:val="000000"/>
                <w:spacing w:val="-1"/>
                <w:sz w:val="24"/>
                <w:szCs w:val="24"/>
                <w:lang w:eastAsia="ru-RU"/>
              </w:rPr>
              <w:t>2016</w:t>
            </w:r>
            <w:bookmarkEnd w:id="23"/>
          </w:p>
        </w:tc>
        <w:tc>
          <w:tcPr>
            <w:tcW w:w="2047" w:type="dxa"/>
            <w:vAlign w:val="center"/>
          </w:tcPr>
          <w:p w:rsidR="0073116D" w:rsidRPr="004722BA" w:rsidRDefault="0073116D" w:rsidP="0046273E">
            <w:pPr>
              <w:keepNext/>
              <w:spacing w:after="0" w:line="360" w:lineRule="auto"/>
              <w:jc w:val="center"/>
              <w:outlineLvl w:val="2"/>
              <w:rPr>
                <w:rFonts w:ascii="Times New Roman" w:eastAsia="Times New Roman" w:hAnsi="Times New Roman" w:cs="Times New Roman"/>
                <w:color w:val="000000"/>
                <w:spacing w:val="-1"/>
                <w:sz w:val="24"/>
                <w:szCs w:val="24"/>
                <w:lang w:eastAsia="ru-RU"/>
              </w:rPr>
            </w:pPr>
            <w:bookmarkStart w:id="24" w:name="_Toc503232872"/>
            <w:r>
              <w:rPr>
                <w:rFonts w:ascii="Times New Roman" w:eastAsia="Times New Roman" w:hAnsi="Times New Roman" w:cs="Times New Roman"/>
                <w:color w:val="000000"/>
                <w:spacing w:val="-1"/>
                <w:sz w:val="24"/>
                <w:szCs w:val="24"/>
                <w:lang w:eastAsia="ru-RU"/>
              </w:rPr>
              <w:t>2017</w:t>
            </w:r>
            <w:bookmarkEnd w:id="24"/>
          </w:p>
        </w:tc>
      </w:tr>
      <w:tr w:rsidR="0073116D" w:rsidRPr="004722BA" w:rsidTr="0046273E">
        <w:tc>
          <w:tcPr>
            <w:tcW w:w="643" w:type="dxa"/>
            <w:shd w:val="clear" w:color="auto" w:fill="auto"/>
          </w:tcPr>
          <w:p w:rsidR="0073116D" w:rsidRPr="004722BA" w:rsidRDefault="0073116D" w:rsidP="0073116D">
            <w:pPr>
              <w:keepNext/>
              <w:spacing w:after="0" w:line="360" w:lineRule="auto"/>
              <w:jc w:val="center"/>
              <w:outlineLvl w:val="2"/>
              <w:rPr>
                <w:rFonts w:ascii="Times New Roman" w:eastAsia="Times New Roman" w:hAnsi="Times New Roman" w:cs="Times New Roman"/>
                <w:color w:val="000000"/>
                <w:spacing w:val="-1"/>
                <w:sz w:val="24"/>
                <w:szCs w:val="24"/>
                <w:lang w:eastAsia="ru-RU"/>
              </w:rPr>
            </w:pPr>
            <w:bookmarkStart w:id="25" w:name="_Toc503232873"/>
            <w:r w:rsidRPr="004722BA">
              <w:rPr>
                <w:rFonts w:ascii="Times New Roman" w:eastAsia="Times New Roman" w:hAnsi="Times New Roman" w:cs="Times New Roman"/>
                <w:color w:val="000000"/>
                <w:spacing w:val="-1"/>
                <w:sz w:val="24"/>
                <w:szCs w:val="24"/>
                <w:lang w:eastAsia="ru-RU"/>
              </w:rPr>
              <w:t>1.</w:t>
            </w:r>
            <w:bookmarkEnd w:id="25"/>
          </w:p>
        </w:tc>
        <w:tc>
          <w:tcPr>
            <w:tcW w:w="2562" w:type="dxa"/>
            <w:shd w:val="clear" w:color="auto" w:fill="auto"/>
            <w:vAlign w:val="center"/>
          </w:tcPr>
          <w:p w:rsidR="0073116D" w:rsidRPr="004722BA" w:rsidRDefault="0073116D" w:rsidP="0046273E">
            <w:pPr>
              <w:keepNext/>
              <w:spacing w:after="0" w:line="360" w:lineRule="auto"/>
              <w:outlineLvl w:val="2"/>
              <w:rPr>
                <w:rFonts w:ascii="Times New Roman" w:eastAsia="Times New Roman" w:hAnsi="Times New Roman" w:cs="Times New Roman"/>
                <w:color w:val="000000"/>
                <w:spacing w:val="-1"/>
                <w:sz w:val="24"/>
                <w:szCs w:val="24"/>
                <w:lang w:eastAsia="ru-RU"/>
              </w:rPr>
            </w:pPr>
            <w:bookmarkStart w:id="26" w:name="_Toc503232874"/>
            <w:r w:rsidRPr="004722BA">
              <w:rPr>
                <w:rFonts w:ascii="Times New Roman" w:eastAsia="Times New Roman" w:hAnsi="Times New Roman" w:cs="Times New Roman"/>
                <w:color w:val="000000"/>
                <w:spacing w:val="-1"/>
                <w:sz w:val="24"/>
                <w:szCs w:val="24"/>
                <w:lang w:eastAsia="ru-RU"/>
              </w:rPr>
              <w:t>Коэффициент абсолютной ликвидности</w:t>
            </w:r>
            <w:bookmarkEnd w:id="26"/>
          </w:p>
        </w:tc>
        <w:tc>
          <w:tcPr>
            <w:tcW w:w="1902" w:type="dxa"/>
            <w:shd w:val="clear" w:color="auto" w:fill="auto"/>
            <w:vAlign w:val="center"/>
          </w:tcPr>
          <w:p w:rsidR="0073116D" w:rsidRPr="004722BA" w:rsidRDefault="0073116D" w:rsidP="0046273E">
            <w:pPr>
              <w:keepNext/>
              <w:spacing w:after="0" w:line="360" w:lineRule="auto"/>
              <w:jc w:val="center"/>
              <w:outlineLvl w:val="2"/>
              <w:rPr>
                <w:rFonts w:ascii="Times New Roman" w:eastAsia="Times New Roman" w:hAnsi="Times New Roman" w:cs="Times New Roman"/>
                <w:color w:val="000000"/>
                <w:spacing w:val="-1"/>
                <w:sz w:val="24"/>
                <w:szCs w:val="24"/>
                <w:lang w:eastAsia="ru-RU"/>
              </w:rPr>
            </w:pPr>
            <w:bookmarkStart w:id="27" w:name="_Toc503232875"/>
            <w:r w:rsidRPr="004722BA">
              <w:rPr>
                <w:rFonts w:ascii="Times New Roman" w:eastAsia="Times New Roman" w:hAnsi="Times New Roman" w:cs="Times New Roman"/>
                <w:color w:val="000000"/>
                <w:spacing w:val="-1"/>
                <w:sz w:val="24"/>
                <w:szCs w:val="24"/>
                <w:lang w:eastAsia="ru-RU"/>
              </w:rPr>
              <w:t>не менее 0,2</w:t>
            </w:r>
            <w:bookmarkEnd w:id="27"/>
          </w:p>
        </w:tc>
        <w:tc>
          <w:tcPr>
            <w:tcW w:w="1549" w:type="dxa"/>
            <w:shd w:val="clear" w:color="auto" w:fill="auto"/>
            <w:vAlign w:val="center"/>
          </w:tcPr>
          <w:p w:rsidR="0073116D" w:rsidRPr="004722BA" w:rsidRDefault="0073116D" w:rsidP="0046273E">
            <w:pPr>
              <w:keepNext/>
              <w:spacing w:after="0" w:line="360" w:lineRule="auto"/>
              <w:jc w:val="center"/>
              <w:outlineLvl w:val="2"/>
              <w:rPr>
                <w:rFonts w:ascii="Times New Roman" w:eastAsia="Times New Roman" w:hAnsi="Times New Roman" w:cs="Times New Roman"/>
                <w:color w:val="000000"/>
                <w:spacing w:val="-1"/>
                <w:sz w:val="24"/>
                <w:szCs w:val="24"/>
                <w:lang w:eastAsia="ru-RU"/>
              </w:rPr>
            </w:pPr>
            <w:bookmarkStart w:id="28" w:name="_Toc503232876"/>
            <w:r w:rsidRPr="004722BA">
              <w:rPr>
                <w:rFonts w:ascii="Times New Roman" w:eastAsia="Times New Roman" w:hAnsi="Times New Roman" w:cs="Times New Roman"/>
                <w:color w:val="000000"/>
                <w:spacing w:val="-1"/>
                <w:sz w:val="24"/>
                <w:szCs w:val="24"/>
                <w:lang w:eastAsia="ru-RU"/>
              </w:rPr>
              <w:t>0,2</w:t>
            </w:r>
            <w:bookmarkEnd w:id="28"/>
          </w:p>
        </w:tc>
        <w:tc>
          <w:tcPr>
            <w:tcW w:w="1503" w:type="dxa"/>
            <w:shd w:val="clear" w:color="auto" w:fill="auto"/>
            <w:vAlign w:val="center"/>
          </w:tcPr>
          <w:p w:rsidR="0073116D" w:rsidRPr="004722BA" w:rsidRDefault="0073116D" w:rsidP="0046273E">
            <w:pPr>
              <w:keepNext/>
              <w:spacing w:after="0" w:line="360" w:lineRule="auto"/>
              <w:jc w:val="center"/>
              <w:outlineLvl w:val="2"/>
              <w:rPr>
                <w:rFonts w:ascii="Times New Roman" w:eastAsia="Times New Roman" w:hAnsi="Times New Roman" w:cs="Times New Roman"/>
                <w:color w:val="000000"/>
                <w:spacing w:val="-1"/>
                <w:sz w:val="24"/>
                <w:szCs w:val="24"/>
                <w:lang w:eastAsia="ru-RU"/>
              </w:rPr>
            </w:pPr>
            <w:bookmarkStart w:id="29" w:name="_Toc503232877"/>
            <w:r w:rsidRPr="004722BA">
              <w:rPr>
                <w:rFonts w:ascii="Times New Roman" w:eastAsia="Times New Roman" w:hAnsi="Times New Roman" w:cs="Times New Roman"/>
                <w:color w:val="000000"/>
                <w:spacing w:val="-1"/>
                <w:sz w:val="24"/>
                <w:szCs w:val="24"/>
                <w:lang w:eastAsia="ru-RU"/>
              </w:rPr>
              <w:t>0,1</w:t>
            </w:r>
            <w:bookmarkEnd w:id="29"/>
          </w:p>
        </w:tc>
        <w:tc>
          <w:tcPr>
            <w:tcW w:w="2047" w:type="dxa"/>
            <w:vAlign w:val="center"/>
          </w:tcPr>
          <w:p w:rsidR="0073116D" w:rsidRPr="004722BA" w:rsidRDefault="0073116D" w:rsidP="0046273E">
            <w:pPr>
              <w:keepNext/>
              <w:spacing w:after="0" w:line="360" w:lineRule="auto"/>
              <w:jc w:val="center"/>
              <w:outlineLvl w:val="2"/>
              <w:rPr>
                <w:rFonts w:ascii="Times New Roman" w:eastAsia="Times New Roman" w:hAnsi="Times New Roman" w:cs="Times New Roman"/>
                <w:color w:val="000000"/>
                <w:spacing w:val="-1"/>
                <w:sz w:val="24"/>
                <w:szCs w:val="24"/>
                <w:lang w:eastAsia="ru-RU"/>
              </w:rPr>
            </w:pPr>
            <w:bookmarkStart w:id="30" w:name="_Toc503232878"/>
            <w:r>
              <w:rPr>
                <w:rFonts w:ascii="Times New Roman" w:eastAsia="Times New Roman" w:hAnsi="Times New Roman" w:cs="Times New Roman"/>
                <w:color w:val="000000"/>
                <w:spacing w:val="-1"/>
                <w:sz w:val="24"/>
                <w:szCs w:val="24"/>
                <w:lang w:eastAsia="ru-RU"/>
              </w:rPr>
              <w:t>1,4</w:t>
            </w:r>
            <w:bookmarkEnd w:id="30"/>
          </w:p>
        </w:tc>
      </w:tr>
      <w:tr w:rsidR="0073116D" w:rsidRPr="004722BA" w:rsidTr="0046273E">
        <w:tc>
          <w:tcPr>
            <w:tcW w:w="643" w:type="dxa"/>
            <w:shd w:val="clear" w:color="auto" w:fill="auto"/>
          </w:tcPr>
          <w:p w:rsidR="0073116D" w:rsidRPr="004722BA" w:rsidRDefault="0073116D" w:rsidP="0073116D">
            <w:pPr>
              <w:keepNext/>
              <w:spacing w:after="0" w:line="360" w:lineRule="auto"/>
              <w:jc w:val="center"/>
              <w:outlineLvl w:val="2"/>
              <w:rPr>
                <w:rFonts w:ascii="Times New Roman" w:eastAsia="Times New Roman" w:hAnsi="Times New Roman" w:cs="Times New Roman"/>
                <w:color w:val="000000"/>
                <w:spacing w:val="-1"/>
                <w:sz w:val="24"/>
                <w:szCs w:val="24"/>
                <w:lang w:eastAsia="ru-RU"/>
              </w:rPr>
            </w:pPr>
            <w:bookmarkStart w:id="31" w:name="_Toc503232879"/>
            <w:r w:rsidRPr="004722BA">
              <w:rPr>
                <w:rFonts w:ascii="Times New Roman" w:eastAsia="Times New Roman" w:hAnsi="Times New Roman" w:cs="Times New Roman"/>
                <w:color w:val="000000"/>
                <w:spacing w:val="-1"/>
                <w:sz w:val="24"/>
                <w:szCs w:val="24"/>
                <w:lang w:eastAsia="ru-RU"/>
              </w:rPr>
              <w:t>2.</w:t>
            </w:r>
            <w:bookmarkEnd w:id="31"/>
          </w:p>
        </w:tc>
        <w:tc>
          <w:tcPr>
            <w:tcW w:w="2562" w:type="dxa"/>
            <w:shd w:val="clear" w:color="auto" w:fill="auto"/>
            <w:vAlign w:val="center"/>
          </w:tcPr>
          <w:p w:rsidR="0073116D" w:rsidRPr="004722BA" w:rsidRDefault="0073116D" w:rsidP="0046273E">
            <w:pPr>
              <w:keepNext/>
              <w:spacing w:after="0" w:line="360" w:lineRule="auto"/>
              <w:outlineLvl w:val="2"/>
              <w:rPr>
                <w:rFonts w:ascii="Times New Roman" w:eastAsia="Times New Roman" w:hAnsi="Times New Roman" w:cs="Times New Roman"/>
                <w:color w:val="000000"/>
                <w:spacing w:val="-1"/>
                <w:sz w:val="24"/>
                <w:szCs w:val="24"/>
                <w:lang w:eastAsia="ru-RU"/>
              </w:rPr>
            </w:pPr>
            <w:bookmarkStart w:id="32" w:name="_Toc503232880"/>
            <w:r w:rsidRPr="004722BA">
              <w:rPr>
                <w:rFonts w:ascii="Times New Roman" w:eastAsia="Times New Roman" w:hAnsi="Times New Roman" w:cs="Times New Roman"/>
                <w:color w:val="000000"/>
                <w:spacing w:val="-1"/>
                <w:sz w:val="24"/>
                <w:szCs w:val="24"/>
                <w:lang w:eastAsia="ru-RU"/>
              </w:rPr>
              <w:t>Коэффициент текущей ликвидности</w:t>
            </w:r>
            <w:bookmarkEnd w:id="32"/>
          </w:p>
        </w:tc>
        <w:tc>
          <w:tcPr>
            <w:tcW w:w="1902" w:type="dxa"/>
            <w:shd w:val="clear" w:color="auto" w:fill="auto"/>
            <w:vAlign w:val="center"/>
          </w:tcPr>
          <w:p w:rsidR="0073116D" w:rsidRPr="004722BA" w:rsidRDefault="0073116D" w:rsidP="0046273E">
            <w:pPr>
              <w:keepNext/>
              <w:spacing w:after="0" w:line="360" w:lineRule="auto"/>
              <w:jc w:val="center"/>
              <w:outlineLvl w:val="2"/>
              <w:rPr>
                <w:rFonts w:ascii="Times New Roman" w:eastAsia="Times New Roman" w:hAnsi="Times New Roman" w:cs="Times New Roman"/>
                <w:color w:val="000000"/>
                <w:spacing w:val="-1"/>
                <w:sz w:val="24"/>
                <w:szCs w:val="24"/>
                <w:lang w:eastAsia="ru-RU"/>
              </w:rPr>
            </w:pPr>
            <w:bookmarkStart w:id="33" w:name="_Toc503232881"/>
            <w:r>
              <w:rPr>
                <w:rFonts w:ascii="Times New Roman" w:eastAsia="Times New Roman" w:hAnsi="Times New Roman" w:cs="Times New Roman"/>
                <w:color w:val="000000"/>
                <w:spacing w:val="-1"/>
                <w:sz w:val="24"/>
                <w:szCs w:val="24"/>
                <w:lang w:eastAsia="ru-RU"/>
              </w:rPr>
              <w:t>не менее 1,5 – 2</w:t>
            </w:r>
            <w:bookmarkEnd w:id="33"/>
          </w:p>
        </w:tc>
        <w:tc>
          <w:tcPr>
            <w:tcW w:w="1549" w:type="dxa"/>
            <w:shd w:val="clear" w:color="auto" w:fill="auto"/>
            <w:vAlign w:val="center"/>
          </w:tcPr>
          <w:p w:rsidR="0073116D" w:rsidRPr="004722BA" w:rsidRDefault="0073116D" w:rsidP="0046273E">
            <w:pPr>
              <w:keepNext/>
              <w:spacing w:after="0" w:line="360" w:lineRule="auto"/>
              <w:jc w:val="center"/>
              <w:outlineLvl w:val="2"/>
              <w:rPr>
                <w:rFonts w:ascii="Times New Roman" w:eastAsia="Times New Roman" w:hAnsi="Times New Roman" w:cs="Times New Roman"/>
                <w:color w:val="000000"/>
                <w:spacing w:val="-1"/>
                <w:sz w:val="24"/>
                <w:szCs w:val="24"/>
                <w:lang w:eastAsia="ru-RU"/>
              </w:rPr>
            </w:pPr>
            <w:bookmarkStart w:id="34" w:name="_Toc503232882"/>
            <w:r w:rsidRPr="004722BA">
              <w:rPr>
                <w:rFonts w:ascii="Times New Roman" w:eastAsia="Times New Roman" w:hAnsi="Times New Roman" w:cs="Times New Roman"/>
                <w:color w:val="000000"/>
                <w:spacing w:val="-1"/>
                <w:sz w:val="24"/>
                <w:szCs w:val="24"/>
                <w:lang w:eastAsia="ru-RU"/>
              </w:rPr>
              <w:t>1,1</w:t>
            </w:r>
            <w:bookmarkEnd w:id="34"/>
          </w:p>
        </w:tc>
        <w:tc>
          <w:tcPr>
            <w:tcW w:w="1503" w:type="dxa"/>
            <w:shd w:val="clear" w:color="auto" w:fill="auto"/>
            <w:vAlign w:val="center"/>
          </w:tcPr>
          <w:p w:rsidR="0073116D" w:rsidRPr="004722BA" w:rsidRDefault="0073116D" w:rsidP="0046273E">
            <w:pPr>
              <w:keepNext/>
              <w:spacing w:after="0" w:line="360" w:lineRule="auto"/>
              <w:jc w:val="center"/>
              <w:outlineLvl w:val="2"/>
              <w:rPr>
                <w:rFonts w:ascii="Times New Roman" w:eastAsia="Times New Roman" w:hAnsi="Times New Roman" w:cs="Times New Roman"/>
                <w:color w:val="000000"/>
                <w:spacing w:val="-1"/>
                <w:sz w:val="24"/>
                <w:szCs w:val="24"/>
                <w:lang w:eastAsia="ru-RU"/>
              </w:rPr>
            </w:pPr>
            <w:bookmarkStart w:id="35" w:name="_Toc503232883"/>
            <w:r w:rsidRPr="004722BA">
              <w:rPr>
                <w:rFonts w:ascii="Times New Roman" w:eastAsia="Times New Roman" w:hAnsi="Times New Roman" w:cs="Times New Roman"/>
                <w:color w:val="000000"/>
                <w:spacing w:val="-1"/>
                <w:sz w:val="24"/>
                <w:szCs w:val="24"/>
                <w:lang w:eastAsia="ru-RU"/>
              </w:rPr>
              <w:t>1,1</w:t>
            </w:r>
            <w:bookmarkEnd w:id="35"/>
          </w:p>
        </w:tc>
        <w:tc>
          <w:tcPr>
            <w:tcW w:w="2047" w:type="dxa"/>
            <w:vAlign w:val="center"/>
          </w:tcPr>
          <w:p w:rsidR="0073116D" w:rsidRPr="004722BA" w:rsidRDefault="0073116D" w:rsidP="0046273E">
            <w:pPr>
              <w:keepNext/>
              <w:spacing w:after="0" w:line="360" w:lineRule="auto"/>
              <w:jc w:val="center"/>
              <w:outlineLvl w:val="2"/>
              <w:rPr>
                <w:rFonts w:ascii="Times New Roman" w:eastAsia="Times New Roman" w:hAnsi="Times New Roman" w:cs="Times New Roman"/>
                <w:color w:val="000000"/>
                <w:spacing w:val="-1"/>
                <w:sz w:val="24"/>
                <w:szCs w:val="24"/>
                <w:lang w:eastAsia="ru-RU"/>
              </w:rPr>
            </w:pPr>
            <w:bookmarkStart w:id="36" w:name="_Toc503232884"/>
            <w:r>
              <w:rPr>
                <w:rFonts w:ascii="Times New Roman" w:eastAsia="Times New Roman" w:hAnsi="Times New Roman" w:cs="Times New Roman"/>
                <w:color w:val="000000"/>
                <w:spacing w:val="-1"/>
                <w:sz w:val="24"/>
                <w:szCs w:val="24"/>
                <w:lang w:eastAsia="ru-RU"/>
              </w:rPr>
              <w:t>1,7</w:t>
            </w:r>
            <w:bookmarkEnd w:id="36"/>
          </w:p>
        </w:tc>
      </w:tr>
      <w:tr w:rsidR="0073116D" w:rsidRPr="004722BA" w:rsidTr="0046273E">
        <w:tc>
          <w:tcPr>
            <w:tcW w:w="643" w:type="dxa"/>
            <w:shd w:val="clear" w:color="auto" w:fill="auto"/>
          </w:tcPr>
          <w:p w:rsidR="0073116D" w:rsidRPr="004722BA" w:rsidRDefault="0073116D" w:rsidP="0073116D">
            <w:pPr>
              <w:keepNext/>
              <w:spacing w:after="0" w:line="360" w:lineRule="auto"/>
              <w:jc w:val="center"/>
              <w:outlineLvl w:val="2"/>
              <w:rPr>
                <w:rFonts w:ascii="Times New Roman" w:eastAsia="Times New Roman" w:hAnsi="Times New Roman" w:cs="Times New Roman"/>
                <w:color w:val="000000"/>
                <w:spacing w:val="-1"/>
                <w:sz w:val="24"/>
                <w:szCs w:val="24"/>
                <w:lang w:eastAsia="ru-RU"/>
              </w:rPr>
            </w:pPr>
            <w:bookmarkStart w:id="37" w:name="_Toc503232885"/>
            <w:r>
              <w:rPr>
                <w:rFonts w:ascii="Times New Roman" w:eastAsia="Times New Roman" w:hAnsi="Times New Roman" w:cs="Times New Roman"/>
                <w:color w:val="000000"/>
                <w:spacing w:val="-1"/>
                <w:sz w:val="24"/>
                <w:szCs w:val="24"/>
                <w:lang w:eastAsia="ru-RU"/>
              </w:rPr>
              <w:t>3</w:t>
            </w:r>
            <w:bookmarkEnd w:id="37"/>
          </w:p>
        </w:tc>
        <w:tc>
          <w:tcPr>
            <w:tcW w:w="2562" w:type="dxa"/>
            <w:shd w:val="clear" w:color="auto" w:fill="auto"/>
            <w:vAlign w:val="center"/>
          </w:tcPr>
          <w:p w:rsidR="0073116D" w:rsidRPr="004722BA" w:rsidRDefault="0073116D" w:rsidP="0046273E">
            <w:pPr>
              <w:keepNext/>
              <w:spacing w:after="0" w:line="360" w:lineRule="auto"/>
              <w:outlineLvl w:val="2"/>
              <w:rPr>
                <w:rFonts w:ascii="Times New Roman" w:eastAsia="Times New Roman" w:hAnsi="Times New Roman" w:cs="Times New Roman"/>
                <w:color w:val="000000"/>
                <w:spacing w:val="-1"/>
                <w:sz w:val="24"/>
                <w:szCs w:val="24"/>
                <w:lang w:eastAsia="ru-RU"/>
              </w:rPr>
            </w:pPr>
            <w:bookmarkStart w:id="38" w:name="_Toc503232886"/>
            <w:r>
              <w:rPr>
                <w:rFonts w:ascii="Times New Roman" w:eastAsia="Times New Roman" w:hAnsi="Times New Roman" w:cs="Times New Roman"/>
                <w:color w:val="000000"/>
                <w:spacing w:val="-1"/>
                <w:sz w:val="24"/>
                <w:szCs w:val="24"/>
                <w:lang w:eastAsia="ru-RU"/>
              </w:rPr>
              <w:t>Коэффициент финансовой независимости</w:t>
            </w:r>
            <w:bookmarkEnd w:id="38"/>
          </w:p>
        </w:tc>
        <w:tc>
          <w:tcPr>
            <w:tcW w:w="1902" w:type="dxa"/>
            <w:shd w:val="clear" w:color="auto" w:fill="auto"/>
            <w:vAlign w:val="center"/>
          </w:tcPr>
          <w:p w:rsidR="0073116D" w:rsidRPr="004722BA" w:rsidRDefault="0073116D" w:rsidP="0046273E">
            <w:pPr>
              <w:keepNext/>
              <w:spacing w:after="0" w:line="360" w:lineRule="auto"/>
              <w:jc w:val="center"/>
              <w:outlineLvl w:val="2"/>
              <w:rPr>
                <w:rFonts w:ascii="Times New Roman" w:eastAsia="Times New Roman" w:hAnsi="Times New Roman" w:cs="Times New Roman"/>
                <w:color w:val="000000"/>
                <w:spacing w:val="-1"/>
                <w:sz w:val="24"/>
                <w:szCs w:val="24"/>
                <w:lang w:eastAsia="ru-RU"/>
              </w:rPr>
            </w:pPr>
            <w:bookmarkStart w:id="39" w:name="_Toc503232887"/>
            <w:r>
              <w:rPr>
                <w:rFonts w:ascii="Times New Roman" w:eastAsia="Times New Roman" w:hAnsi="Times New Roman" w:cs="Times New Roman"/>
                <w:color w:val="000000"/>
                <w:spacing w:val="-1"/>
                <w:sz w:val="24"/>
                <w:szCs w:val="24"/>
                <w:lang w:eastAsia="ru-RU"/>
              </w:rPr>
              <w:t>Не менее 0,5</w:t>
            </w:r>
            <w:bookmarkEnd w:id="39"/>
          </w:p>
        </w:tc>
        <w:tc>
          <w:tcPr>
            <w:tcW w:w="1549" w:type="dxa"/>
            <w:shd w:val="clear" w:color="auto" w:fill="auto"/>
            <w:vAlign w:val="center"/>
          </w:tcPr>
          <w:p w:rsidR="0073116D" w:rsidRPr="004722BA" w:rsidRDefault="0073116D" w:rsidP="0046273E">
            <w:pPr>
              <w:keepNext/>
              <w:spacing w:after="0" w:line="360" w:lineRule="auto"/>
              <w:jc w:val="center"/>
              <w:outlineLvl w:val="2"/>
              <w:rPr>
                <w:rFonts w:ascii="Times New Roman" w:eastAsia="Times New Roman" w:hAnsi="Times New Roman" w:cs="Times New Roman"/>
                <w:color w:val="000000"/>
                <w:spacing w:val="-1"/>
                <w:sz w:val="24"/>
                <w:szCs w:val="24"/>
                <w:lang w:eastAsia="ru-RU"/>
              </w:rPr>
            </w:pPr>
            <w:bookmarkStart w:id="40" w:name="_Toc503232888"/>
            <w:r>
              <w:rPr>
                <w:rFonts w:ascii="Times New Roman" w:eastAsia="Times New Roman" w:hAnsi="Times New Roman" w:cs="Times New Roman"/>
                <w:color w:val="000000"/>
                <w:spacing w:val="-1"/>
                <w:sz w:val="24"/>
                <w:szCs w:val="24"/>
                <w:lang w:eastAsia="ru-RU"/>
              </w:rPr>
              <w:t>0,88</w:t>
            </w:r>
            <w:bookmarkEnd w:id="40"/>
          </w:p>
        </w:tc>
        <w:tc>
          <w:tcPr>
            <w:tcW w:w="1503" w:type="dxa"/>
            <w:shd w:val="clear" w:color="auto" w:fill="auto"/>
            <w:vAlign w:val="center"/>
          </w:tcPr>
          <w:p w:rsidR="0073116D" w:rsidRPr="004722BA" w:rsidRDefault="0073116D" w:rsidP="0046273E">
            <w:pPr>
              <w:keepNext/>
              <w:spacing w:after="0" w:line="360" w:lineRule="auto"/>
              <w:jc w:val="center"/>
              <w:outlineLvl w:val="2"/>
              <w:rPr>
                <w:rFonts w:ascii="Times New Roman" w:eastAsia="Times New Roman" w:hAnsi="Times New Roman" w:cs="Times New Roman"/>
                <w:color w:val="000000"/>
                <w:spacing w:val="-1"/>
                <w:sz w:val="24"/>
                <w:szCs w:val="24"/>
                <w:lang w:eastAsia="ru-RU"/>
              </w:rPr>
            </w:pPr>
            <w:bookmarkStart w:id="41" w:name="_Toc503232889"/>
            <w:r>
              <w:rPr>
                <w:rFonts w:ascii="Times New Roman" w:eastAsia="Times New Roman" w:hAnsi="Times New Roman" w:cs="Times New Roman"/>
                <w:color w:val="000000"/>
                <w:spacing w:val="-1"/>
                <w:sz w:val="24"/>
                <w:szCs w:val="24"/>
                <w:lang w:eastAsia="ru-RU"/>
              </w:rPr>
              <w:t>0,90</w:t>
            </w:r>
            <w:bookmarkEnd w:id="41"/>
          </w:p>
        </w:tc>
        <w:tc>
          <w:tcPr>
            <w:tcW w:w="2047" w:type="dxa"/>
            <w:vAlign w:val="center"/>
          </w:tcPr>
          <w:p w:rsidR="0073116D" w:rsidRPr="004722BA" w:rsidRDefault="0073116D" w:rsidP="0046273E">
            <w:pPr>
              <w:keepNext/>
              <w:spacing w:after="0" w:line="360" w:lineRule="auto"/>
              <w:jc w:val="center"/>
              <w:outlineLvl w:val="2"/>
              <w:rPr>
                <w:rFonts w:ascii="Times New Roman" w:eastAsia="Times New Roman" w:hAnsi="Times New Roman" w:cs="Times New Roman"/>
                <w:color w:val="000000"/>
                <w:spacing w:val="-1"/>
                <w:sz w:val="24"/>
                <w:szCs w:val="24"/>
                <w:lang w:eastAsia="ru-RU"/>
              </w:rPr>
            </w:pPr>
            <w:bookmarkStart w:id="42" w:name="_Toc503232890"/>
            <w:r>
              <w:rPr>
                <w:rFonts w:ascii="Times New Roman" w:eastAsia="Times New Roman" w:hAnsi="Times New Roman" w:cs="Times New Roman"/>
                <w:color w:val="000000"/>
                <w:spacing w:val="-1"/>
                <w:sz w:val="24"/>
                <w:szCs w:val="24"/>
                <w:lang w:eastAsia="ru-RU"/>
              </w:rPr>
              <w:t>0,86</w:t>
            </w:r>
            <w:bookmarkEnd w:id="42"/>
          </w:p>
        </w:tc>
      </w:tr>
    </w:tbl>
    <w:p w:rsidR="0073116D" w:rsidRDefault="0073116D" w:rsidP="0073116D">
      <w:pPr>
        <w:spacing w:after="0" w:line="360" w:lineRule="auto"/>
        <w:ind w:firstLine="709"/>
        <w:jc w:val="both"/>
        <w:rPr>
          <w:rFonts w:ascii="Times New Roman" w:hAnsi="Times New Roman" w:cs="Times New Roman"/>
          <w:sz w:val="28"/>
        </w:rPr>
      </w:pPr>
    </w:p>
    <w:p w:rsidR="0073116D" w:rsidRDefault="0073116D" w:rsidP="0073116D">
      <w:pPr>
        <w:spacing w:after="0" w:line="360" w:lineRule="auto"/>
        <w:ind w:firstLine="709"/>
        <w:jc w:val="both"/>
        <w:rPr>
          <w:rFonts w:ascii="Times New Roman" w:hAnsi="Times New Roman" w:cs="Times New Roman"/>
          <w:sz w:val="28"/>
        </w:rPr>
      </w:pPr>
      <w:r w:rsidRPr="00DC645A">
        <w:rPr>
          <w:rFonts w:ascii="Times New Roman" w:hAnsi="Times New Roman" w:cs="Times New Roman"/>
          <w:sz w:val="28"/>
        </w:rPr>
        <w:t xml:space="preserve">Коэффициент абсолютной ликвидности, характеризующий способность предприятия расплачиваться по счетам в кратчайшие сроки, показывает, что </w:t>
      </w:r>
      <w:r>
        <w:rPr>
          <w:rFonts w:ascii="Times New Roman" w:hAnsi="Times New Roman" w:cs="Times New Roman"/>
          <w:sz w:val="28"/>
        </w:rPr>
        <w:t xml:space="preserve">в 2015 году </w:t>
      </w:r>
      <w:r>
        <w:rPr>
          <w:rFonts w:ascii="Times New Roman" w:hAnsi="Times New Roman" w:cs="Times New Roman"/>
          <w:sz w:val="28"/>
        </w:rPr>
        <w:lastRenderedPageBreak/>
        <w:t>он находится в пределах норматива, в 2016 году его значение ниже нормативного, а в 2017 году значительно превышает норматив.</w:t>
      </w:r>
    </w:p>
    <w:p w:rsidR="00DC0861" w:rsidRPr="00DC645A" w:rsidRDefault="00DC0861" w:rsidP="0073116D">
      <w:pPr>
        <w:spacing w:after="0" w:line="360" w:lineRule="auto"/>
        <w:ind w:firstLine="709"/>
        <w:jc w:val="both"/>
        <w:rPr>
          <w:rFonts w:ascii="Times New Roman" w:hAnsi="Times New Roman" w:cs="Times New Roman"/>
          <w:sz w:val="28"/>
        </w:rPr>
      </w:pPr>
    </w:p>
    <w:p w:rsidR="00DC0861" w:rsidRPr="00D870AE" w:rsidRDefault="00D870AE" w:rsidP="00553A64">
      <w:pPr>
        <w:spacing w:after="0" w:line="360" w:lineRule="auto"/>
        <w:jc w:val="both"/>
        <w:rPr>
          <w:rFonts w:ascii="Times New Roman" w:hAnsi="Times New Roman" w:cs="Times New Roman"/>
          <w:sz w:val="28"/>
        </w:rPr>
      </w:pPr>
      <w:r>
        <w:rPr>
          <w:rFonts w:ascii="Times New Roman" w:hAnsi="Times New Roman" w:cs="Times New Roman"/>
          <w:sz w:val="28"/>
        </w:rPr>
        <w:t>Рисунок 2.1 – график изменений коэффициентов ликвидности за 2015-2017 года</w:t>
      </w:r>
    </w:p>
    <w:p w:rsidR="00DC0861" w:rsidRDefault="00D870AE" w:rsidP="00DC0861">
      <w:pPr>
        <w:spacing w:after="0" w:line="360" w:lineRule="auto"/>
        <w:jc w:val="both"/>
        <w:rPr>
          <w:rFonts w:ascii="Times New Roman" w:hAnsi="Times New Roman" w:cs="Times New Roman"/>
          <w:sz w:val="28"/>
        </w:rPr>
      </w:pPr>
      <w:r>
        <w:rPr>
          <w:rFonts w:ascii="Times New Roman" w:hAnsi="Times New Roman" w:cs="Times New Roman"/>
          <w:noProof/>
          <w:sz w:val="28"/>
          <w:lang w:eastAsia="ru-RU"/>
        </w:rPr>
        <w:drawing>
          <wp:inline distT="0" distB="0" distL="0" distR="0" wp14:anchorId="3EFEE3A5">
            <wp:extent cx="6491605" cy="4834255"/>
            <wp:effectExtent l="0" t="0" r="4445" b="444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1605" cy="4834255"/>
                    </a:xfrm>
                    <a:prstGeom prst="rect">
                      <a:avLst/>
                    </a:prstGeom>
                    <a:noFill/>
                  </pic:spPr>
                </pic:pic>
              </a:graphicData>
            </a:graphic>
          </wp:inline>
        </w:drawing>
      </w:r>
    </w:p>
    <w:p w:rsidR="0073116D" w:rsidRDefault="0073116D" w:rsidP="0073116D">
      <w:pPr>
        <w:spacing w:after="0" w:line="360" w:lineRule="auto"/>
        <w:ind w:firstLine="709"/>
        <w:jc w:val="both"/>
        <w:rPr>
          <w:rFonts w:ascii="Times New Roman" w:hAnsi="Times New Roman" w:cs="Times New Roman"/>
          <w:sz w:val="28"/>
        </w:rPr>
      </w:pPr>
      <w:r w:rsidRPr="00DC645A">
        <w:rPr>
          <w:rFonts w:ascii="Times New Roman" w:hAnsi="Times New Roman" w:cs="Times New Roman"/>
          <w:sz w:val="28"/>
        </w:rPr>
        <w:t>Коэффициент текущей ликвидности, показывающий способность предприятия погасить свои краткосрочные обязательства за счет всех оборотных средс</w:t>
      </w:r>
      <w:r>
        <w:rPr>
          <w:rFonts w:ascii="Times New Roman" w:hAnsi="Times New Roman" w:cs="Times New Roman"/>
          <w:sz w:val="28"/>
        </w:rPr>
        <w:t>тв, в 2015-2016 годах имел одинаковое значение, которое ниже нормативного. В 2017 году значение коэффициента составило 1,7, что соответствует нормативу.</w:t>
      </w:r>
    </w:p>
    <w:p w:rsidR="0073116D" w:rsidRPr="00DC645A" w:rsidRDefault="0073116D" w:rsidP="0073116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Коэффициент финансовой независимости отражает </w:t>
      </w:r>
      <w:r w:rsidRPr="00D1515E">
        <w:rPr>
          <w:rFonts w:ascii="Times New Roman" w:hAnsi="Times New Roman" w:cs="Times New Roman"/>
          <w:sz w:val="28"/>
        </w:rPr>
        <w:t xml:space="preserve">долю активов организации, которые покрываются за счет собственного капитала (обеспечиваются собственными источниками формирования). </w:t>
      </w:r>
      <w:r>
        <w:rPr>
          <w:rFonts w:ascii="Times New Roman" w:hAnsi="Times New Roman" w:cs="Times New Roman"/>
          <w:sz w:val="28"/>
        </w:rPr>
        <w:t>Значение этого коэффициента находится на одном уровне в течении рассматриваемого периода и превышает норматив.</w:t>
      </w:r>
    </w:p>
    <w:p w:rsidR="0073116D" w:rsidRDefault="0073116D" w:rsidP="0073116D">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В 2017 году наблюдается положительная динамика в финансово хозяйственной деятельности организации, что характеризуется получением чистой прибыли и значительным увеличением доходов.</w:t>
      </w:r>
    </w:p>
    <w:p w:rsidR="003E740D" w:rsidRPr="00DE5CCD" w:rsidRDefault="003E740D" w:rsidP="0073116D">
      <w:pPr>
        <w:spacing w:after="0" w:line="360" w:lineRule="auto"/>
        <w:ind w:firstLine="709"/>
        <w:jc w:val="both"/>
        <w:rPr>
          <w:rFonts w:ascii="Times New Roman" w:hAnsi="Times New Roman" w:cs="Times New Roman"/>
          <w:sz w:val="28"/>
        </w:rPr>
      </w:pPr>
      <w:r>
        <w:rPr>
          <w:rFonts w:ascii="Times New Roman" w:hAnsi="Times New Roman" w:cs="Times New Roman"/>
          <w:sz w:val="28"/>
        </w:rPr>
        <w:t>Подводя итоги второй главы, можно прийти к выводу, что предприятие медленно, но с каждым годом улучшает свои финансовые показатели, и также имеются возможности для проведения ряда мероприятий по повышению эффективности деятельности организации, которые будут представлены в следующей главе.</w:t>
      </w:r>
    </w:p>
    <w:p w:rsidR="000B44F0" w:rsidRDefault="000B44F0" w:rsidP="007311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0B44F0" w:rsidRPr="000B44F0" w:rsidRDefault="000B44F0" w:rsidP="00C12B52">
      <w:pPr>
        <w:pStyle w:val="1"/>
      </w:pPr>
      <w:bookmarkStart w:id="43" w:name="_Toc503232891"/>
      <w:r w:rsidRPr="000B44F0">
        <w:lastRenderedPageBreak/>
        <w:t>ГЛАВА 3 ОСНОВНЫЕ РЕКОМЕНДАЦИИ ПО ПОВЫШЕНИЮ КОНКУРЕНТОСПОСОБНОСТИ ОРГАНИЗАЦИИ</w:t>
      </w:r>
      <w:bookmarkEnd w:id="43"/>
    </w:p>
    <w:p w:rsidR="000B44F0" w:rsidRPr="000B44F0" w:rsidRDefault="000B44F0" w:rsidP="00C12B52">
      <w:pPr>
        <w:pStyle w:val="2"/>
      </w:pPr>
      <w:bookmarkStart w:id="44" w:name="_Toc503232892"/>
      <w:r w:rsidRPr="000B44F0">
        <w:t>3.1. Разработка мероприятий по повышению конкурентоспособности предприятия</w:t>
      </w:r>
      <w:bookmarkEnd w:id="44"/>
    </w:p>
    <w:p w:rsidR="000B44F0" w:rsidRPr="000B44F0" w:rsidRDefault="000B44F0" w:rsidP="000B44F0">
      <w:pPr>
        <w:spacing w:after="0" w:line="360" w:lineRule="auto"/>
        <w:ind w:firstLine="709"/>
        <w:jc w:val="both"/>
        <w:rPr>
          <w:rFonts w:ascii="Times New Roman" w:hAnsi="Times New Roman" w:cs="Times New Roman"/>
          <w:sz w:val="28"/>
          <w:szCs w:val="28"/>
        </w:rPr>
      </w:pPr>
    </w:p>
    <w:p w:rsidR="000B44F0" w:rsidRPr="000B44F0" w:rsidRDefault="003E740D" w:rsidP="000B44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Предложения </w:t>
      </w:r>
      <w:r w:rsidR="00916171">
        <w:rPr>
          <w:rFonts w:ascii="Times New Roman" w:hAnsi="Times New Roman" w:cs="Times New Roman"/>
          <w:sz w:val="28"/>
          <w:szCs w:val="28"/>
        </w:rPr>
        <w:t>по повышению конкурентоспособности п</w:t>
      </w:r>
      <w:r w:rsidR="000B44F0" w:rsidRPr="000B44F0">
        <w:rPr>
          <w:rFonts w:ascii="Times New Roman" w:hAnsi="Times New Roman" w:cs="Times New Roman"/>
          <w:sz w:val="28"/>
          <w:szCs w:val="28"/>
        </w:rPr>
        <w:t>редприятия:</w:t>
      </w:r>
    </w:p>
    <w:p w:rsidR="000B44F0" w:rsidRPr="000B44F0" w:rsidRDefault="000B44F0" w:rsidP="000F6838">
      <w:pPr>
        <w:spacing w:before="240" w:after="0" w:line="360" w:lineRule="auto"/>
        <w:ind w:firstLine="709"/>
        <w:jc w:val="both"/>
        <w:rPr>
          <w:rFonts w:ascii="Times New Roman" w:hAnsi="Times New Roman" w:cs="Times New Roman"/>
          <w:sz w:val="28"/>
          <w:szCs w:val="28"/>
        </w:rPr>
      </w:pPr>
      <w:r w:rsidRPr="000B44F0">
        <w:rPr>
          <w:rFonts w:ascii="Times New Roman" w:hAnsi="Times New Roman" w:cs="Times New Roman"/>
          <w:sz w:val="28"/>
          <w:szCs w:val="28"/>
        </w:rPr>
        <w:t>1. Участие организации в торгах</w:t>
      </w:r>
      <w:r w:rsidR="000F6838">
        <w:rPr>
          <w:rFonts w:ascii="Times New Roman" w:hAnsi="Times New Roman" w:cs="Times New Roman"/>
          <w:sz w:val="28"/>
          <w:szCs w:val="28"/>
        </w:rPr>
        <w:t xml:space="preserve"> на</w:t>
      </w:r>
      <w:r w:rsidRPr="000B44F0">
        <w:rPr>
          <w:rFonts w:ascii="Times New Roman" w:hAnsi="Times New Roman" w:cs="Times New Roman"/>
          <w:sz w:val="28"/>
          <w:szCs w:val="28"/>
        </w:rPr>
        <w:t xml:space="preserve"> заключение контракта на содержание и ремонт а/д 1 и 2 к</w:t>
      </w:r>
      <w:r w:rsidR="000F6838">
        <w:rPr>
          <w:rFonts w:ascii="Times New Roman" w:hAnsi="Times New Roman" w:cs="Times New Roman"/>
          <w:sz w:val="28"/>
          <w:szCs w:val="28"/>
        </w:rPr>
        <w:t>ласса в Краснохолмском районе (</w:t>
      </w:r>
      <w:r w:rsidRPr="000B44F0">
        <w:rPr>
          <w:rFonts w:ascii="Times New Roman" w:hAnsi="Times New Roman" w:cs="Times New Roman"/>
          <w:sz w:val="28"/>
          <w:szCs w:val="28"/>
        </w:rPr>
        <w:t>при условии пров</w:t>
      </w:r>
      <w:r w:rsidR="009B05EE">
        <w:rPr>
          <w:rFonts w:ascii="Times New Roman" w:hAnsi="Times New Roman" w:cs="Times New Roman"/>
          <w:sz w:val="28"/>
          <w:szCs w:val="28"/>
        </w:rPr>
        <w:t>едения аукционов  не по округам, а по районам</w:t>
      </w:r>
      <w:r w:rsidRPr="000B44F0">
        <w:rPr>
          <w:rFonts w:ascii="Times New Roman" w:hAnsi="Times New Roman" w:cs="Times New Roman"/>
          <w:sz w:val="28"/>
          <w:szCs w:val="28"/>
        </w:rPr>
        <w:t>, что позволяет рационально и</w:t>
      </w:r>
      <w:r w:rsidR="009B05EE">
        <w:rPr>
          <w:rFonts w:ascii="Times New Roman" w:hAnsi="Times New Roman" w:cs="Times New Roman"/>
          <w:sz w:val="28"/>
          <w:szCs w:val="28"/>
        </w:rPr>
        <w:t>спользовать бюджетные  средства</w:t>
      </w:r>
      <w:r w:rsidRPr="000B44F0">
        <w:rPr>
          <w:rFonts w:ascii="Times New Roman" w:hAnsi="Times New Roman" w:cs="Times New Roman"/>
          <w:sz w:val="28"/>
          <w:szCs w:val="28"/>
        </w:rPr>
        <w:t>, ликвидировать прослойку  посредников</w:t>
      </w:r>
      <w:r w:rsidR="000F6838">
        <w:rPr>
          <w:rFonts w:ascii="Times New Roman" w:hAnsi="Times New Roman" w:cs="Times New Roman"/>
          <w:sz w:val="28"/>
          <w:szCs w:val="28"/>
        </w:rPr>
        <w:t>)</w:t>
      </w:r>
      <w:r w:rsidRPr="000B44F0">
        <w:rPr>
          <w:rFonts w:ascii="Times New Roman" w:hAnsi="Times New Roman" w:cs="Times New Roman"/>
          <w:sz w:val="28"/>
          <w:szCs w:val="28"/>
        </w:rPr>
        <w:t xml:space="preserve">. В настоящее время вся территория Тверской области разделена на округа, которые объединяют в себе по несколько административных районов. Обслуживаемые организацией дороги входят в состав Северо-восточного округа, включающего в </w:t>
      </w:r>
      <w:r w:rsidR="009E1CB4">
        <w:rPr>
          <w:rFonts w:ascii="Times New Roman" w:hAnsi="Times New Roman" w:cs="Times New Roman"/>
          <w:sz w:val="28"/>
          <w:szCs w:val="28"/>
        </w:rPr>
        <w:t xml:space="preserve">себя 6 районов. На электронной </w:t>
      </w:r>
      <w:r w:rsidRPr="000B44F0">
        <w:rPr>
          <w:rFonts w:ascii="Times New Roman" w:hAnsi="Times New Roman" w:cs="Times New Roman"/>
          <w:sz w:val="28"/>
          <w:szCs w:val="28"/>
        </w:rPr>
        <w:t>площадке стоимость работ выставляемых по данному лоту составляет более 700 млн. руб. Для подачи заявки необходимо перечислить на торговую площадку обеспечение в размере 5% от суммы лота, а в случае победы в аукционе требуется перечисление на счет заказчика обеспечение исполнени</w:t>
      </w:r>
      <w:r w:rsidR="009E1CB4">
        <w:rPr>
          <w:rFonts w:ascii="Times New Roman" w:hAnsi="Times New Roman" w:cs="Times New Roman"/>
          <w:sz w:val="28"/>
          <w:szCs w:val="28"/>
        </w:rPr>
        <w:t xml:space="preserve">я контакта до 30% от его суммы. </w:t>
      </w:r>
      <w:r w:rsidRPr="000B44F0">
        <w:rPr>
          <w:rFonts w:ascii="Times New Roman" w:hAnsi="Times New Roman" w:cs="Times New Roman"/>
          <w:sz w:val="28"/>
          <w:szCs w:val="28"/>
        </w:rPr>
        <w:t>Это очень значительные финансовые средства отсутствующие в распоряжении организации. Если торги буду проводиться отдельно по каждому району, то находящиеся на территории районов дорожные организации получат возможность самостоятельно выступать в качестве подрядчиков на электронных торгах, что позволит сэкономить денежные средства на оплату услуг генподряда других организаций.</w:t>
      </w:r>
    </w:p>
    <w:p w:rsidR="000B44F0" w:rsidRPr="000B44F0" w:rsidRDefault="000B44F0" w:rsidP="000B44F0">
      <w:pPr>
        <w:spacing w:after="0" w:line="360" w:lineRule="auto"/>
        <w:ind w:firstLine="709"/>
        <w:jc w:val="both"/>
        <w:rPr>
          <w:rFonts w:ascii="Times New Roman" w:hAnsi="Times New Roman" w:cs="Times New Roman"/>
          <w:sz w:val="28"/>
          <w:szCs w:val="28"/>
        </w:rPr>
      </w:pPr>
      <w:r w:rsidRPr="000B44F0">
        <w:rPr>
          <w:rFonts w:ascii="Times New Roman" w:hAnsi="Times New Roman" w:cs="Times New Roman"/>
          <w:sz w:val="28"/>
          <w:szCs w:val="28"/>
        </w:rPr>
        <w:t>2. Приобретение современной дорожной строительной техники в лизинг, что по</w:t>
      </w:r>
      <w:r w:rsidR="00916171">
        <w:rPr>
          <w:rFonts w:ascii="Times New Roman" w:hAnsi="Times New Roman" w:cs="Times New Roman"/>
          <w:sz w:val="28"/>
          <w:szCs w:val="28"/>
        </w:rPr>
        <w:t xml:space="preserve">зволит повысить качество </w:t>
      </w:r>
      <w:r w:rsidR="000F6838">
        <w:rPr>
          <w:rFonts w:ascii="Times New Roman" w:hAnsi="Times New Roman" w:cs="Times New Roman"/>
          <w:sz w:val="28"/>
          <w:szCs w:val="28"/>
        </w:rPr>
        <w:t>работ</w:t>
      </w:r>
      <w:r w:rsidR="009E1CB4">
        <w:rPr>
          <w:rFonts w:ascii="Times New Roman" w:hAnsi="Times New Roman" w:cs="Times New Roman"/>
          <w:sz w:val="28"/>
          <w:szCs w:val="28"/>
        </w:rPr>
        <w:t>, снизить затраты на</w:t>
      </w:r>
      <w:r w:rsidRPr="000B44F0">
        <w:rPr>
          <w:rFonts w:ascii="Times New Roman" w:hAnsi="Times New Roman" w:cs="Times New Roman"/>
          <w:sz w:val="28"/>
          <w:szCs w:val="28"/>
        </w:rPr>
        <w:t xml:space="preserve"> ремонт и содержание техники.</w:t>
      </w:r>
    </w:p>
    <w:p w:rsidR="000B44F0" w:rsidRPr="000B44F0" w:rsidRDefault="009E1CB4" w:rsidP="000B44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В </w:t>
      </w:r>
      <w:r w:rsidR="000B44F0" w:rsidRPr="000B44F0">
        <w:rPr>
          <w:rFonts w:ascii="Times New Roman" w:hAnsi="Times New Roman" w:cs="Times New Roman"/>
          <w:sz w:val="28"/>
          <w:szCs w:val="28"/>
        </w:rPr>
        <w:t>связи с по</w:t>
      </w:r>
      <w:r>
        <w:rPr>
          <w:rFonts w:ascii="Times New Roman" w:hAnsi="Times New Roman" w:cs="Times New Roman"/>
          <w:sz w:val="28"/>
          <w:szCs w:val="28"/>
        </w:rPr>
        <w:t xml:space="preserve">вышением требований к качеству производимых работ, необходимостью </w:t>
      </w:r>
      <w:r w:rsidR="000B44F0" w:rsidRPr="000B44F0">
        <w:rPr>
          <w:rFonts w:ascii="Times New Roman" w:hAnsi="Times New Roman" w:cs="Times New Roman"/>
          <w:sz w:val="28"/>
          <w:szCs w:val="28"/>
        </w:rPr>
        <w:t>внедрения новых техн</w:t>
      </w:r>
      <w:r>
        <w:rPr>
          <w:rFonts w:ascii="Times New Roman" w:hAnsi="Times New Roman" w:cs="Times New Roman"/>
          <w:sz w:val="28"/>
          <w:szCs w:val="28"/>
        </w:rPr>
        <w:t xml:space="preserve">ологий, осуществлять обучение и </w:t>
      </w:r>
      <w:r w:rsidR="000B44F0" w:rsidRPr="000B44F0">
        <w:rPr>
          <w:rFonts w:ascii="Times New Roman" w:hAnsi="Times New Roman" w:cs="Times New Roman"/>
          <w:sz w:val="28"/>
          <w:szCs w:val="28"/>
        </w:rPr>
        <w:t>п</w:t>
      </w:r>
      <w:r>
        <w:rPr>
          <w:rFonts w:ascii="Times New Roman" w:hAnsi="Times New Roman" w:cs="Times New Roman"/>
          <w:sz w:val="28"/>
          <w:szCs w:val="28"/>
        </w:rPr>
        <w:t xml:space="preserve">ереподготовку кадров </w:t>
      </w:r>
      <w:r w:rsidR="000B44F0" w:rsidRPr="000B44F0">
        <w:rPr>
          <w:rFonts w:ascii="Times New Roman" w:hAnsi="Times New Roman" w:cs="Times New Roman"/>
          <w:sz w:val="28"/>
          <w:szCs w:val="28"/>
        </w:rPr>
        <w:t>организации.</w:t>
      </w:r>
    </w:p>
    <w:p w:rsidR="000B44F0" w:rsidRPr="000B44F0" w:rsidRDefault="000B44F0" w:rsidP="000B44F0">
      <w:pPr>
        <w:spacing w:after="0" w:line="360" w:lineRule="auto"/>
        <w:ind w:firstLine="709"/>
        <w:jc w:val="both"/>
        <w:rPr>
          <w:rFonts w:ascii="Times New Roman" w:hAnsi="Times New Roman" w:cs="Times New Roman"/>
          <w:sz w:val="28"/>
          <w:szCs w:val="28"/>
        </w:rPr>
      </w:pPr>
      <w:r w:rsidRPr="000B44F0">
        <w:rPr>
          <w:rFonts w:ascii="Times New Roman" w:hAnsi="Times New Roman" w:cs="Times New Roman"/>
          <w:sz w:val="28"/>
          <w:szCs w:val="28"/>
        </w:rPr>
        <w:lastRenderedPageBreak/>
        <w:t>4. Разработка сайта организации способствует повышению информированности и привлечению потенциальных инвесторов. Информация размещаемая на сайте о видах деятельности организации, стоимости производимых ею работ и услуг, а также перечня реализуемых дорожно-строительных материалов позволит спрогнозировать увеличение доходов и повышение конкурентоспособности.</w:t>
      </w:r>
    </w:p>
    <w:p w:rsidR="000B44F0" w:rsidRPr="000B44F0" w:rsidRDefault="000B44F0" w:rsidP="000B44F0">
      <w:pPr>
        <w:spacing w:after="0" w:line="360" w:lineRule="auto"/>
        <w:ind w:firstLine="709"/>
        <w:jc w:val="both"/>
        <w:rPr>
          <w:rFonts w:ascii="Times New Roman" w:hAnsi="Times New Roman" w:cs="Times New Roman"/>
          <w:sz w:val="28"/>
          <w:szCs w:val="28"/>
        </w:rPr>
      </w:pPr>
    </w:p>
    <w:p w:rsidR="000B44F0" w:rsidRPr="000B44F0" w:rsidRDefault="000B44F0" w:rsidP="00C12B52">
      <w:pPr>
        <w:pStyle w:val="2"/>
      </w:pPr>
      <w:bookmarkStart w:id="45" w:name="_Toc503232893"/>
      <w:r w:rsidRPr="000B44F0">
        <w:t>3.2. Расчёт и обоснование экономической эффективности проекта по формированию конкурентных преимуществ организации</w:t>
      </w:r>
      <w:bookmarkEnd w:id="45"/>
    </w:p>
    <w:p w:rsidR="000B44F0" w:rsidRPr="000B44F0" w:rsidRDefault="000B44F0" w:rsidP="000B44F0">
      <w:pPr>
        <w:spacing w:after="0" w:line="360" w:lineRule="auto"/>
        <w:ind w:firstLine="709"/>
        <w:jc w:val="both"/>
        <w:rPr>
          <w:rFonts w:ascii="Times New Roman" w:hAnsi="Times New Roman" w:cs="Times New Roman"/>
          <w:sz w:val="28"/>
          <w:szCs w:val="28"/>
        </w:rPr>
      </w:pPr>
    </w:p>
    <w:p w:rsidR="000B44F0" w:rsidRPr="000B44F0" w:rsidRDefault="00553A64" w:rsidP="006D72B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Реализация мероприятий проекта развития предполагает решение ряда</w:t>
      </w:r>
      <w:r w:rsidR="000B44F0" w:rsidRPr="000B44F0">
        <w:rPr>
          <w:rFonts w:ascii="Times New Roman" w:eastAsia="Calibri" w:hAnsi="Times New Roman" w:cs="Times New Roman"/>
          <w:sz w:val="28"/>
          <w:szCs w:val="28"/>
        </w:rPr>
        <w:t xml:space="preserve"> сле</w:t>
      </w:r>
      <w:r w:rsidR="000B44F0">
        <w:rPr>
          <w:rFonts w:ascii="Times New Roman" w:eastAsia="Calibri" w:hAnsi="Times New Roman" w:cs="Times New Roman"/>
          <w:sz w:val="28"/>
          <w:szCs w:val="28"/>
        </w:rPr>
        <w:t>дующих задач</w:t>
      </w:r>
      <w:r w:rsidR="000B44F0" w:rsidRPr="000B44F0">
        <w:rPr>
          <w:rFonts w:ascii="Times New Roman" w:eastAsia="Calibri" w:hAnsi="Times New Roman" w:cs="Times New Roman"/>
          <w:sz w:val="28"/>
          <w:szCs w:val="28"/>
        </w:rPr>
        <w:t>:</w:t>
      </w:r>
    </w:p>
    <w:p w:rsidR="000B44F0" w:rsidRPr="000B44F0" w:rsidRDefault="00916171" w:rsidP="006D72B3">
      <w:pPr>
        <w:numPr>
          <w:ilvl w:val="0"/>
          <w:numId w:val="2"/>
        </w:numPr>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Создать достаточные </w:t>
      </w:r>
      <w:r w:rsidR="009B05EE">
        <w:rPr>
          <w:rFonts w:ascii="Times New Roman" w:eastAsia="Calibri" w:hAnsi="Times New Roman" w:cs="Times New Roman"/>
          <w:sz w:val="28"/>
          <w:szCs w:val="28"/>
        </w:rPr>
        <w:t>мощности</w:t>
      </w:r>
      <w:r w:rsidR="000B44F0" w:rsidRPr="000B44F0">
        <w:rPr>
          <w:rFonts w:ascii="Times New Roman" w:eastAsia="Calibri" w:hAnsi="Times New Roman" w:cs="Times New Roman"/>
          <w:sz w:val="28"/>
          <w:szCs w:val="28"/>
        </w:rPr>
        <w:t>;</w:t>
      </w:r>
    </w:p>
    <w:p w:rsidR="000B44F0" w:rsidRPr="000B44F0" w:rsidRDefault="00916171" w:rsidP="006D72B3">
      <w:pPr>
        <w:numPr>
          <w:ilvl w:val="0"/>
          <w:numId w:val="2"/>
        </w:numPr>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Обеспечить их эффективное </w:t>
      </w:r>
      <w:r w:rsidR="000B44F0" w:rsidRPr="000B44F0">
        <w:rPr>
          <w:rFonts w:ascii="Times New Roman" w:eastAsia="Calibri" w:hAnsi="Times New Roman" w:cs="Times New Roman"/>
          <w:sz w:val="28"/>
          <w:szCs w:val="28"/>
        </w:rPr>
        <w:t>развитие;</w:t>
      </w:r>
    </w:p>
    <w:p w:rsidR="000B44F0" w:rsidRPr="000B44F0" w:rsidRDefault="00916171" w:rsidP="006D72B3">
      <w:pPr>
        <w:numPr>
          <w:ilvl w:val="0"/>
          <w:numId w:val="2"/>
        </w:numPr>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Обеспечить высокое качество оказания </w:t>
      </w:r>
      <w:r w:rsidR="000B44F0" w:rsidRPr="000B44F0">
        <w:rPr>
          <w:rFonts w:ascii="Times New Roman" w:eastAsia="Calibri" w:hAnsi="Times New Roman" w:cs="Times New Roman"/>
          <w:sz w:val="28"/>
          <w:szCs w:val="28"/>
        </w:rPr>
        <w:t>услуг;</w:t>
      </w:r>
    </w:p>
    <w:p w:rsidR="000B44F0" w:rsidRPr="000B44F0" w:rsidRDefault="000B44F0" w:rsidP="006D72B3">
      <w:pPr>
        <w:numPr>
          <w:ilvl w:val="0"/>
          <w:numId w:val="2"/>
        </w:numPr>
        <w:spacing w:after="0" w:line="360" w:lineRule="auto"/>
        <w:ind w:left="0" w:firstLine="709"/>
        <w:contextualSpacing/>
        <w:jc w:val="both"/>
        <w:rPr>
          <w:rFonts w:ascii="Times New Roman" w:eastAsia="Calibri" w:hAnsi="Times New Roman" w:cs="Times New Roman"/>
          <w:sz w:val="28"/>
          <w:szCs w:val="28"/>
        </w:rPr>
      </w:pPr>
      <w:r w:rsidRPr="000B44F0">
        <w:rPr>
          <w:rFonts w:ascii="Times New Roman" w:eastAsia="Calibri" w:hAnsi="Times New Roman" w:cs="Times New Roman"/>
          <w:sz w:val="28"/>
          <w:szCs w:val="28"/>
        </w:rPr>
        <w:t>Обеспечить достаточный  уровень  безопасности инфраструктуры;</w:t>
      </w:r>
    </w:p>
    <w:p w:rsidR="000B44F0" w:rsidRPr="000B44F0" w:rsidRDefault="000B44F0" w:rsidP="006D72B3">
      <w:pPr>
        <w:numPr>
          <w:ilvl w:val="0"/>
          <w:numId w:val="2"/>
        </w:numPr>
        <w:spacing w:after="0" w:line="360" w:lineRule="auto"/>
        <w:ind w:left="0" w:firstLine="709"/>
        <w:contextualSpacing/>
        <w:jc w:val="both"/>
        <w:rPr>
          <w:rFonts w:ascii="Times New Roman" w:eastAsia="Calibri" w:hAnsi="Times New Roman" w:cs="Times New Roman"/>
          <w:sz w:val="28"/>
          <w:szCs w:val="28"/>
        </w:rPr>
      </w:pPr>
      <w:r w:rsidRPr="000B44F0">
        <w:rPr>
          <w:rFonts w:ascii="Times New Roman" w:eastAsia="Calibri" w:hAnsi="Times New Roman" w:cs="Times New Roman"/>
          <w:sz w:val="28"/>
          <w:szCs w:val="28"/>
        </w:rPr>
        <w:t>Решить социальные  задачи;</w:t>
      </w:r>
    </w:p>
    <w:p w:rsidR="000B44F0" w:rsidRPr="000B44F0" w:rsidRDefault="000B44F0" w:rsidP="006D72B3">
      <w:pPr>
        <w:numPr>
          <w:ilvl w:val="0"/>
          <w:numId w:val="2"/>
        </w:numPr>
        <w:spacing w:after="0" w:line="360" w:lineRule="auto"/>
        <w:ind w:left="0" w:firstLine="709"/>
        <w:contextualSpacing/>
        <w:jc w:val="both"/>
        <w:rPr>
          <w:rFonts w:ascii="Times New Roman" w:eastAsia="Calibri" w:hAnsi="Times New Roman" w:cs="Times New Roman"/>
          <w:sz w:val="28"/>
          <w:szCs w:val="28"/>
        </w:rPr>
      </w:pPr>
      <w:r w:rsidRPr="000B44F0">
        <w:rPr>
          <w:rFonts w:ascii="Times New Roman" w:eastAsia="Calibri" w:hAnsi="Times New Roman" w:cs="Times New Roman"/>
          <w:sz w:val="28"/>
          <w:szCs w:val="28"/>
        </w:rPr>
        <w:t>План мероприятий по реализации  проекта</w:t>
      </w:r>
      <w:r>
        <w:rPr>
          <w:rFonts w:ascii="Times New Roman" w:eastAsia="Calibri" w:hAnsi="Times New Roman" w:cs="Times New Roman"/>
          <w:sz w:val="28"/>
          <w:szCs w:val="28"/>
        </w:rPr>
        <w:t xml:space="preserve"> развития</w:t>
      </w:r>
      <w:r w:rsidRPr="000B44F0">
        <w:rPr>
          <w:rFonts w:ascii="Times New Roman" w:eastAsia="Calibri" w:hAnsi="Times New Roman" w:cs="Times New Roman"/>
          <w:sz w:val="28"/>
          <w:szCs w:val="28"/>
        </w:rPr>
        <w:t>:</w:t>
      </w:r>
    </w:p>
    <w:p w:rsidR="000B44F0" w:rsidRDefault="000B44F0" w:rsidP="000B44F0">
      <w:pPr>
        <w:spacing w:after="160" w:line="259" w:lineRule="auto"/>
        <w:ind w:left="720"/>
        <w:contextualSpacing/>
        <w:rPr>
          <w:rFonts w:ascii="Times New Roman" w:eastAsia="Calibri" w:hAnsi="Times New Roman" w:cs="Times New Roman"/>
          <w:sz w:val="28"/>
          <w:szCs w:val="28"/>
        </w:rPr>
      </w:pPr>
    </w:p>
    <w:p w:rsidR="006D72B3" w:rsidRPr="000B44F0" w:rsidRDefault="00916171" w:rsidP="006D72B3">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Таблица 3.1</w:t>
      </w:r>
      <w:r w:rsidR="006D72B3">
        <w:rPr>
          <w:rFonts w:ascii="Times New Roman" w:eastAsia="Calibri" w:hAnsi="Times New Roman" w:cs="Times New Roman"/>
          <w:sz w:val="28"/>
          <w:szCs w:val="28"/>
        </w:rPr>
        <w:t xml:space="preserve"> – Список планируемых мероприятий по повышению конкурентоспособности</w:t>
      </w:r>
    </w:p>
    <w:tbl>
      <w:tblPr>
        <w:tblStyle w:val="11"/>
        <w:tblW w:w="0" w:type="auto"/>
        <w:tblInd w:w="108" w:type="dxa"/>
        <w:tblLook w:val="04A0" w:firstRow="1" w:lastRow="0" w:firstColumn="1" w:lastColumn="0" w:noHBand="0" w:noVBand="1"/>
      </w:tblPr>
      <w:tblGrid>
        <w:gridCol w:w="4753"/>
        <w:gridCol w:w="1497"/>
        <w:gridCol w:w="1310"/>
        <w:gridCol w:w="1310"/>
        <w:gridCol w:w="1351"/>
      </w:tblGrid>
      <w:tr w:rsidR="000B44F0" w:rsidRPr="000B44F0" w:rsidTr="0046273E">
        <w:trPr>
          <w:trHeight w:val="289"/>
        </w:trPr>
        <w:tc>
          <w:tcPr>
            <w:tcW w:w="4753" w:type="dxa"/>
            <w:vAlign w:val="center"/>
          </w:tcPr>
          <w:p w:rsidR="000B44F0" w:rsidRPr="000F6838" w:rsidRDefault="000B44F0" w:rsidP="0046273E">
            <w:pPr>
              <w:jc w:val="center"/>
              <w:rPr>
                <w:rFonts w:ascii="Times New Roman" w:eastAsia="Calibri" w:hAnsi="Times New Roman" w:cs="Times New Roman"/>
                <w:sz w:val="28"/>
                <w:szCs w:val="28"/>
              </w:rPr>
            </w:pPr>
            <w:r w:rsidRPr="000F6838">
              <w:rPr>
                <w:rFonts w:ascii="Times New Roman" w:eastAsia="Calibri" w:hAnsi="Times New Roman" w:cs="Times New Roman"/>
                <w:sz w:val="28"/>
                <w:szCs w:val="28"/>
              </w:rPr>
              <w:t>Мероприятие</w:t>
            </w:r>
          </w:p>
        </w:tc>
        <w:tc>
          <w:tcPr>
            <w:tcW w:w="1497" w:type="dxa"/>
            <w:vAlign w:val="center"/>
          </w:tcPr>
          <w:p w:rsidR="000B44F0" w:rsidRPr="000F6838" w:rsidRDefault="000B44F0" w:rsidP="0046273E">
            <w:pPr>
              <w:jc w:val="center"/>
              <w:rPr>
                <w:rFonts w:ascii="Times New Roman" w:eastAsia="Calibri" w:hAnsi="Times New Roman" w:cs="Times New Roman"/>
                <w:sz w:val="28"/>
                <w:szCs w:val="28"/>
              </w:rPr>
            </w:pPr>
            <w:r w:rsidRPr="000F6838">
              <w:rPr>
                <w:rFonts w:ascii="Times New Roman" w:eastAsia="Calibri" w:hAnsi="Times New Roman" w:cs="Times New Roman"/>
                <w:sz w:val="28"/>
                <w:szCs w:val="28"/>
              </w:rPr>
              <w:t>2016</w:t>
            </w:r>
          </w:p>
        </w:tc>
        <w:tc>
          <w:tcPr>
            <w:tcW w:w="1310" w:type="dxa"/>
            <w:vAlign w:val="center"/>
          </w:tcPr>
          <w:p w:rsidR="000B44F0" w:rsidRPr="000F6838" w:rsidRDefault="000B44F0" w:rsidP="0046273E">
            <w:pPr>
              <w:jc w:val="center"/>
              <w:rPr>
                <w:rFonts w:ascii="Times New Roman" w:eastAsia="Calibri" w:hAnsi="Times New Roman" w:cs="Times New Roman"/>
                <w:sz w:val="28"/>
                <w:szCs w:val="28"/>
              </w:rPr>
            </w:pPr>
            <w:r w:rsidRPr="000F6838">
              <w:rPr>
                <w:rFonts w:ascii="Times New Roman" w:eastAsia="Calibri" w:hAnsi="Times New Roman" w:cs="Times New Roman"/>
                <w:sz w:val="28"/>
                <w:szCs w:val="28"/>
              </w:rPr>
              <w:t>2017</w:t>
            </w:r>
          </w:p>
        </w:tc>
        <w:tc>
          <w:tcPr>
            <w:tcW w:w="1310" w:type="dxa"/>
            <w:vAlign w:val="center"/>
          </w:tcPr>
          <w:p w:rsidR="000B44F0" w:rsidRPr="000F6838" w:rsidRDefault="000B44F0" w:rsidP="0046273E">
            <w:pPr>
              <w:jc w:val="center"/>
              <w:rPr>
                <w:rFonts w:ascii="Times New Roman" w:eastAsia="Calibri" w:hAnsi="Times New Roman" w:cs="Times New Roman"/>
                <w:sz w:val="28"/>
                <w:szCs w:val="28"/>
              </w:rPr>
            </w:pPr>
            <w:r w:rsidRPr="000F6838">
              <w:rPr>
                <w:rFonts w:ascii="Times New Roman" w:eastAsia="Calibri" w:hAnsi="Times New Roman" w:cs="Times New Roman"/>
                <w:sz w:val="28"/>
                <w:szCs w:val="28"/>
              </w:rPr>
              <w:t>2018</w:t>
            </w:r>
          </w:p>
        </w:tc>
        <w:tc>
          <w:tcPr>
            <w:tcW w:w="1351" w:type="dxa"/>
            <w:vAlign w:val="center"/>
          </w:tcPr>
          <w:p w:rsidR="000B44F0" w:rsidRPr="000F6838" w:rsidRDefault="000B44F0" w:rsidP="0046273E">
            <w:pPr>
              <w:jc w:val="center"/>
              <w:rPr>
                <w:rFonts w:ascii="Times New Roman" w:eastAsia="Calibri" w:hAnsi="Times New Roman" w:cs="Times New Roman"/>
                <w:sz w:val="28"/>
                <w:szCs w:val="28"/>
              </w:rPr>
            </w:pPr>
            <w:r w:rsidRPr="000F6838">
              <w:rPr>
                <w:rFonts w:ascii="Times New Roman" w:eastAsia="Calibri" w:hAnsi="Times New Roman" w:cs="Times New Roman"/>
                <w:sz w:val="28"/>
                <w:szCs w:val="28"/>
              </w:rPr>
              <w:t>2019</w:t>
            </w:r>
          </w:p>
        </w:tc>
      </w:tr>
      <w:tr w:rsidR="000B44F0" w:rsidRPr="000B44F0" w:rsidTr="000F6838">
        <w:trPr>
          <w:trHeight w:val="923"/>
        </w:trPr>
        <w:tc>
          <w:tcPr>
            <w:tcW w:w="4753" w:type="dxa"/>
            <w:vAlign w:val="center"/>
          </w:tcPr>
          <w:p w:rsidR="000B44F0" w:rsidRPr="000F6838" w:rsidRDefault="000B44F0" w:rsidP="0046273E">
            <w:pPr>
              <w:rPr>
                <w:rFonts w:ascii="Times New Roman" w:eastAsia="Calibri" w:hAnsi="Times New Roman" w:cs="Times New Roman"/>
                <w:sz w:val="28"/>
                <w:szCs w:val="28"/>
              </w:rPr>
            </w:pPr>
            <w:r w:rsidRPr="000F6838">
              <w:rPr>
                <w:rFonts w:ascii="Times New Roman" w:eastAsia="Calibri" w:hAnsi="Times New Roman" w:cs="Times New Roman"/>
                <w:sz w:val="28"/>
                <w:szCs w:val="28"/>
              </w:rPr>
              <w:t>1. З</w:t>
            </w:r>
            <w:r w:rsidR="00F0395C">
              <w:rPr>
                <w:rFonts w:ascii="Times New Roman" w:eastAsia="Calibri" w:hAnsi="Times New Roman" w:cs="Times New Roman"/>
                <w:sz w:val="28"/>
                <w:szCs w:val="28"/>
              </w:rPr>
              <w:t>аключение контрактов на содержа</w:t>
            </w:r>
            <w:r w:rsidRPr="000F6838">
              <w:rPr>
                <w:rFonts w:ascii="Times New Roman" w:eastAsia="Calibri" w:hAnsi="Times New Roman" w:cs="Times New Roman"/>
                <w:sz w:val="28"/>
                <w:szCs w:val="28"/>
              </w:rPr>
              <w:t>ние а/д 1-2 класса в Краснохолмском районе</w:t>
            </w:r>
          </w:p>
        </w:tc>
        <w:tc>
          <w:tcPr>
            <w:tcW w:w="1497" w:type="dxa"/>
            <w:vAlign w:val="center"/>
          </w:tcPr>
          <w:p w:rsidR="000B44F0" w:rsidRPr="000F6838" w:rsidRDefault="000B44F0" w:rsidP="000F6838">
            <w:pPr>
              <w:jc w:val="center"/>
              <w:rPr>
                <w:rFonts w:ascii="Times New Roman" w:eastAsia="Calibri" w:hAnsi="Times New Roman" w:cs="Times New Roman"/>
                <w:sz w:val="28"/>
                <w:szCs w:val="28"/>
              </w:rPr>
            </w:pPr>
            <w:r w:rsidRPr="000F6838">
              <w:rPr>
                <w:rFonts w:ascii="Times New Roman" w:eastAsia="Calibri" w:hAnsi="Times New Roman" w:cs="Times New Roman"/>
                <w:sz w:val="28"/>
                <w:szCs w:val="28"/>
              </w:rPr>
              <w:t>28043,9</w:t>
            </w:r>
          </w:p>
        </w:tc>
        <w:tc>
          <w:tcPr>
            <w:tcW w:w="1310" w:type="dxa"/>
            <w:vAlign w:val="center"/>
          </w:tcPr>
          <w:p w:rsidR="000B44F0" w:rsidRPr="000F6838" w:rsidRDefault="000B44F0" w:rsidP="000F6838">
            <w:pPr>
              <w:jc w:val="center"/>
              <w:rPr>
                <w:rFonts w:ascii="Times New Roman" w:eastAsia="Calibri" w:hAnsi="Times New Roman" w:cs="Times New Roman"/>
                <w:sz w:val="28"/>
                <w:szCs w:val="28"/>
              </w:rPr>
            </w:pPr>
          </w:p>
          <w:p w:rsidR="000B44F0" w:rsidRPr="000F6838" w:rsidRDefault="000B44F0" w:rsidP="000F6838">
            <w:pPr>
              <w:jc w:val="center"/>
              <w:rPr>
                <w:rFonts w:ascii="Times New Roman" w:eastAsia="Calibri" w:hAnsi="Times New Roman" w:cs="Times New Roman"/>
                <w:sz w:val="28"/>
                <w:szCs w:val="28"/>
              </w:rPr>
            </w:pPr>
            <w:r w:rsidRPr="000F6838">
              <w:rPr>
                <w:rFonts w:ascii="Times New Roman" w:eastAsia="Calibri" w:hAnsi="Times New Roman" w:cs="Times New Roman"/>
                <w:sz w:val="28"/>
                <w:szCs w:val="28"/>
              </w:rPr>
              <w:t>55000,0</w:t>
            </w:r>
          </w:p>
          <w:p w:rsidR="000B44F0" w:rsidRPr="000F6838" w:rsidRDefault="000B44F0" w:rsidP="000F6838">
            <w:pPr>
              <w:jc w:val="center"/>
              <w:rPr>
                <w:rFonts w:ascii="Times New Roman" w:eastAsia="Calibri" w:hAnsi="Times New Roman" w:cs="Times New Roman"/>
                <w:sz w:val="28"/>
                <w:szCs w:val="28"/>
              </w:rPr>
            </w:pPr>
          </w:p>
        </w:tc>
        <w:tc>
          <w:tcPr>
            <w:tcW w:w="1310" w:type="dxa"/>
            <w:vAlign w:val="center"/>
          </w:tcPr>
          <w:p w:rsidR="000B44F0" w:rsidRPr="000F6838" w:rsidRDefault="000B44F0" w:rsidP="000F6838">
            <w:pPr>
              <w:jc w:val="center"/>
              <w:rPr>
                <w:rFonts w:ascii="Times New Roman" w:eastAsia="Calibri" w:hAnsi="Times New Roman" w:cs="Times New Roman"/>
                <w:sz w:val="28"/>
                <w:szCs w:val="28"/>
              </w:rPr>
            </w:pPr>
            <w:r w:rsidRPr="000F6838">
              <w:rPr>
                <w:rFonts w:ascii="Times New Roman" w:eastAsia="Calibri" w:hAnsi="Times New Roman" w:cs="Times New Roman"/>
                <w:sz w:val="28"/>
                <w:szCs w:val="28"/>
              </w:rPr>
              <w:t>57000,0</w:t>
            </w:r>
          </w:p>
        </w:tc>
        <w:tc>
          <w:tcPr>
            <w:tcW w:w="1351" w:type="dxa"/>
            <w:vAlign w:val="center"/>
          </w:tcPr>
          <w:p w:rsidR="000B44F0" w:rsidRPr="000F6838" w:rsidRDefault="000B44F0" w:rsidP="000F6838">
            <w:pPr>
              <w:jc w:val="center"/>
              <w:rPr>
                <w:rFonts w:ascii="Times New Roman" w:eastAsia="Calibri" w:hAnsi="Times New Roman" w:cs="Times New Roman"/>
                <w:sz w:val="28"/>
                <w:szCs w:val="28"/>
              </w:rPr>
            </w:pPr>
            <w:r w:rsidRPr="000F6838">
              <w:rPr>
                <w:rFonts w:ascii="Times New Roman" w:eastAsia="Calibri" w:hAnsi="Times New Roman" w:cs="Times New Roman"/>
                <w:sz w:val="28"/>
                <w:szCs w:val="28"/>
              </w:rPr>
              <w:t>60000,0</w:t>
            </w:r>
          </w:p>
        </w:tc>
      </w:tr>
      <w:tr w:rsidR="000B44F0" w:rsidRPr="000B44F0" w:rsidTr="000F6838">
        <w:trPr>
          <w:trHeight w:val="906"/>
        </w:trPr>
        <w:tc>
          <w:tcPr>
            <w:tcW w:w="4753" w:type="dxa"/>
            <w:vAlign w:val="center"/>
          </w:tcPr>
          <w:p w:rsidR="000B44F0" w:rsidRPr="000F6838" w:rsidRDefault="000B44F0" w:rsidP="0046273E">
            <w:pPr>
              <w:rPr>
                <w:rFonts w:ascii="Times New Roman" w:eastAsia="Calibri" w:hAnsi="Times New Roman" w:cs="Times New Roman"/>
                <w:sz w:val="28"/>
                <w:szCs w:val="28"/>
              </w:rPr>
            </w:pPr>
            <w:r w:rsidRPr="000F6838">
              <w:rPr>
                <w:rFonts w:ascii="Times New Roman" w:eastAsia="Calibri" w:hAnsi="Times New Roman" w:cs="Times New Roman"/>
                <w:sz w:val="28"/>
                <w:szCs w:val="28"/>
              </w:rPr>
              <w:t>2. Заключение контр</w:t>
            </w:r>
            <w:r w:rsidR="00F0395C">
              <w:rPr>
                <w:rFonts w:ascii="Times New Roman" w:eastAsia="Calibri" w:hAnsi="Times New Roman" w:cs="Times New Roman"/>
                <w:sz w:val="28"/>
                <w:szCs w:val="28"/>
              </w:rPr>
              <w:t>актов на содержа</w:t>
            </w:r>
            <w:r w:rsidRPr="000F6838">
              <w:rPr>
                <w:rFonts w:ascii="Times New Roman" w:eastAsia="Calibri" w:hAnsi="Times New Roman" w:cs="Times New Roman"/>
                <w:sz w:val="28"/>
                <w:szCs w:val="28"/>
              </w:rPr>
              <w:t>ние а/д 3 класса в Краснохолмском районе</w:t>
            </w:r>
          </w:p>
        </w:tc>
        <w:tc>
          <w:tcPr>
            <w:tcW w:w="1497" w:type="dxa"/>
            <w:vAlign w:val="center"/>
          </w:tcPr>
          <w:p w:rsidR="000B44F0" w:rsidRPr="000F6838" w:rsidRDefault="000B44F0" w:rsidP="000F6838">
            <w:pPr>
              <w:jc w:val="center"/>
              <w:rPr>
                <w:rFonts w:ascii="Times New Roman" w:eastAsia="Calibri" w:hAnsi="Times New Roman" w:cs="Times New Roman"/>
                <w:sz w:val="28"/>
                <w:szCs w:val="28"/>
              </w:rPr>
            </w:pPr>
            <w:r w:rsidRPr="000F6838">
              <w:rPr>
                <w:rFonts w:ascii="Times New Roman" w:eastAsia="Calibri" w:hAnsi="Times New Roman" w:cs="Times New Roman"/>
                <w:sz w:val="28"/>
                <w:szCs w:val="28"/>
              </w:rPr>
              <w:t>5144,4</w:t>
            </w:r>
          </w:p>
        </w:tc>
        <w:tc>
          <w:tcPr>
            <w:tcW w:w="1310" w:type="dxa"/>
            <w:vAlign w:val="center"/>
          </w:tcPr>
          <w:p w:rsidR="000B44F0" w:rsidRPr="000F6838" w:rsidRDefault="000B44F0" w:rsidP="000F6838">
            <w:pPr>
              <w:jc w:val="center"/>
              <w:rPr>
                <w:rFonts w:ascii="Times New Roman" w:eastAsia="Calibri" w:hAnsi="Times New Roman" w:cs="Times New Roman"/>
                <w:sz w:val="28"/>
                <w:szCs w:val="28"/>
              </w:rPr>
            </w:pPr>
            <w:r w:rsidRPr="000F6838">
              <w:rPr>
                <w:rFonts w:ascii="Times New Roman" w:eastAsia="Calibri" w:hAnsi="Times New Roman" w:cs="Times New Roman"/>
                <w:sz w:val="28"/>
                <w:szCs w:val="28"/>
              </w:rPr>
              <w:t>5400,0</w:t>
            </w:r>
          </w:p>
        </w:tc>
        <w:tc>
          <w:tcPr>
            <w:tcW w:w="1310" w:type="dxa"/>
            <w:vAlign w:val="center"/>
          </w:tcPr>
          <w:p w:rsidR="000B44F0" w:rsidRPr="000F6838" w:rsidRDefault="000B44F0" w:rsidP="000F6838">
            <w:pPr>
              <w:jc w:val="center"/>
              <w:rPr>
                <w:rFonts w:ascii="Times New Roman" w:eastAsia="Calibri" w:hAnsi="Times New Roman" w:cs="Times New Roman"/>
                <w:sz w:val="28"/>
                <w:szCs w:val="28"/>
              </w:rPr>
            </w:pPr>
            <w:r w:rsidRPr="000F6838">
              <w:rPr>
                <w:rFonts w:ascii="Times New Roman" w:eastAsia="Calibri" w:hAnsi="Times New Roman" w:cs="Times New Roman"/>
                <w:sz w:val="28"/>
                <w:szCs w:val="28"/>
              </w:rPr>
              <w:t>5700,0</w:t>
            </w:r>
          </w:p>
        </w:tc>
        <w:tc>
          <w:tcPr>
            <w:tcW w:w="1351" w:type="dxa"/>
            <w:vAlign w:val="center"/>
          </w:tcPr>
          <w:p w:rsidR="000B44F0" w:rsidRPr="000F6838" w:rsidRDefault="000B44F0" w:rsidP="000F6838">
            <w:pPr>
              <w:jc w:val="center"/>
              <w:rPr>
                <w:rFonts w:ascii="Times New Roman" w:eastAsia="Calibri" w:hAnsi="Times New Roman" w:cs="Times New Roman"/>
                <w:sz w:val="28"/>
                <w:szCs w:val="28"/>
              </w:rPr>
            </w:pPr>
            <w:r w:rsidRPr="000F6838">
              <w:rPr>
                <w:rFonts w:ascii="Times New Roman" w:eastAsia="Calibri" w:hAnsi="Times New Roman" w:cs="Times New Roman"/>
                <w:sz w:val="28"/>
                <w:szCs w:val="28"/>
              </w:rPr>
              <w:t>6000,0</w:t>
            </w:r>
          </w:p>
        </w:tc>
      </w:tr>
      <w:tr w:rsidR="000B44F0" w:rsidRPr="000B44F0" w:rsidTr="000F6838">
        <w:trPr>
          <w:trHeight w:val="906"/>
        </w:trPr>
        <w:tc>
          <w:tcPr>
            <w:tcW w:w="4753" w:type="dxa"/>
            <w:vAlign w:val="center"/>
          </w:tcPr>
          <w:p w:rsidR="000B44F0" w:rsidRPr="000F6838" w:rsidRDefault="000B44F0" w:rsidP="0046273E">
            <w:pPr>
              <w:rPr>
                <w:rFonts w:ascii="Times New Roman" w:eastAsia="Calibri" w:hAnsi="Times New Roman" w:cs="Times New Roman"/>
                <w:sz w:val="28"/>
                <w:szCs w:val="28"/>
              </w:rPr>
            </w:pPr>
            <w:r w:rsidRPr="000F6838">
              <w:rPr>
                <w:rFonts w:ascii="Times New Roman" w:eastAsia="Calibri" w:hAnsi="Times New Roman" w:cs="Times New Roman"/>
                <w:sz w:val="28"/>
                <w:szCs w:val="28"/>
              </w:rPr>
              <w:t>3. Участие в торгах на выполнение  работ  на  территории сельских поселений Краснохолмского района</w:t>
            </w:r>
          </w:p>
        </w:tc>
        <w:tc>
          <w:tcPr>
            <w:tcW w:w="1497" w:type="dxa"/>
            <w:vAlign w:val="center"/>
          </w:tcPr>
          <w:p w:rsidR="000B44F0" w:rsidRPr="000F6838" w:rsidRDefault="000B44F0" w:rsidP="000F6838">
            <w:pPr>
              <w:jc w:val="center"/>
              <w:rPr>
                <w:rFonts w:ascii="Times New Roman" w:eastAsia="Calibri" w:hAnsi="Times New Roman" w:cs="Times New Roman"/>
                <w:sz w:val="28"/>
                <w:szCs w:val="28"/>
              </w:rPr>
            </w:pPr>
            <w:r w:rsidRPr="000F6838">
              <w:rPr>
                <w:rFonts w:ascii="Times New Roman" w:eastAsia="Calibri" w:hAnsi="Times New Roman" w:cs="Times New Roman"/>
                <w:sz w:val="28"/>
                <w:szCs w:val="28"/>
              </w:rPr>
              <w:t>877,7</w:t>
            </w:r>
          </w:p>
        </w:tc>
        <w:tc>
          <w:tcPr>
            <w:tcW w:w="1310" w:type="dxa"/>
            <w:vAlign w:val="center"/>
          </w:tcPr>
          <w:p w:rsidR="000B44F0" w:rsidRPr="000F6838" w:rsidRDefault="000B44F0" w:rsidP="000F6838">
            <w:pPr>
              <w:jc w:val="center"/>
              <w:rPr>
                <w:rFonts w:ascii="Times New Roman" w:eastAsia="Calibri" w:hAnsi="Times New Roman" w:cs="Times New Roman"/>
                <w:sz w:val="28"/>
                <w:szCs w:val="28"/>
              </w:rPr>
            </w:pPr>
            <w:r w:rsidRPr="000F6838">
              <w:rPr>
                <w:rFonts w:ascii="Times New Roman" w:eastAsia="Calibri" w:hAnsi="Times New Roman" w:cs="Times New Roman"/>
                <w:sz w:val="28"/>
                <w:szCs w:val="28"/>
              </w:rPr>
              <w:t>1500,0</w:t>
            </w:r>
          </w:p>
        </w:tc>
        <w:tc>
          <w:tcPr>
            <w:tcW w:w="1310" w:type="dxa"/>
            <w:vAlign w:val="center"/>
          </w:tcPr>
          <w:p w:rsidR="000B44F0" w:rsidRPr="000F6838" w:rsidRDefault="000B44F0" w:rsidP="000F6838">
            <w:pPr>
              <w:jc w:val="center"/>
              <w:rPr>
                <w:rFonts w:ascii="Times New Roman" w:eastAsia="Calibri" w:hAnsi="Times New Roman" w:cs="Times New Roman"/>
                <w:sz w:val="28"/>
                <w:szCs w:val="28"/>
              </w:rPr>
            </w:pPr>
            <w:r w:rsidRPr="000F6838">
              <w:rPr>
                <w:rFonts w:ascii="Times New Roman" w:eastAsia="Calibri" w:hAnsi="Times New Roman" w:cs="Times New Roman"/>
                <w:sz w:val="28"/>
                <w:szCs w:val="28"/>
              </w:rPr>
              <w:t>2000,0</w:t>
            </w:r>
          </w:p>
        </w:tc>
        <w:tc>
          <w:tcPr>
            <w:tcW w:w="1351" w:type="dxa"/>
            <w:vAlign w:val="center"/>
          </w:tcPr>
          <w:p w:rsidR="000B44F0" w:rsidRPr="000F6838" w:rsidRDefault="000B44F0" w:rsidP="000F6838">
            <w:pPr>
              <w:jc w:val="center"/>
              <w:rPr>
                <w:rFonts w:ascii="Times New Roman" w:eastAsia="Calibri" w:hAnsi="Times New Roman" w:cs="Times New Roman"/>
                <w:sz w:val="28"/>
                <w:szCs w:val="28"/>
              </w:rPr>
            </w:pPr>
            <w:r w:rsidRPr="000F6838">
              <w:rPr>
                <w:rFonts w:ascii="Times New Roman" w:eastAsia="Calibri" w:hAnsi="Times New Roman" w:cs="Times New Roman"/>
                <w:sz w:val="28"/>
                <w:szCs w:val="28"/>
              </w:rPr>
              <w:t>2500,0</w:t>
            </w:r>
          </w:p>
        </w:tc>
      </w:tr>
      <w:tr w:rsidR="000B44F0" w:rsidRPr="000B44F0" w:rsidTr="000F6838">
        <w:trPr>
          <w:trHeight w:val="906"/>
        </w:trPr>
        <w:tc>
          <w:tcPr>
            <w:tcW w:w="4753" w:type="dxa"/>
            <w:vAlign w:val="center"/>
          </w:tcPr>
          <w:p w:rsidR="000B44F0" w:rsidRPr="000F6838" w:rsidRDefault="000B44F0" w:rsidP="0046273E">
            <w:pPr>
              <w:rPr>
                <w:rFonts w:ascii="Times New Roman" w:eastAsia="Calibri" w:hAnsi="Times New Roman" w:cs="Times New Roman"/>
                <w:sz w:val="28"/>
                <w:szCs w:val="28"/>
              </w:rPr>
            </w:pPr>
            <w:r w:rsidRPr="000F6838">
              <w:rPr>
                <w:rFonts w:ascii="Times New Roman" w:eastAsia="Calibri" w:hAnsi="Times New Roman" w:cs="Times New Roman"/>
                <w:sz w:val="28"/>
                <w:szCs w:val="28"/>
              </w:rPr>
              <w:t>4. Участие в торгах на выполнение  работ  на  территории городского поселения г. Красный Холм</w:t>
            </w:r>
          </w:p>
        </w:tc>
        <w:tc>
          <w:tcPr>
            <w:tcW w:w="1497" w:type="dxa"/>
            <w:vAlign w:val="center"/>
          </w:tcPr>
          <w:p w:rsidR="000B44F0" w:rsidRPr="000F6838" w:rsidRDefault="000B44F0" w:rsidP="000F6838">
            <w:pPr>
              <w:jc w:val="center"/>
              <w:rPr>
                <w:rFonts w:ascii="Times New Roman" w:eastAsia="Calibri" w:hAnsi="Times New Roman" w:cs="Times New Roman"/>
                <w:sz w:val="28"/>
                <w:szCs w:val="28"/>
              </w:rPr>
            </w:pPr>
            <w:r w:rsidRPr="000F6838">
              <w:rPr>
                <w:rFonts w:ascii="Times New Roman" w:eastAsia="Calibri" w:hAnsi="Times New Roman" w:cs="Times New Roman"/>
                <w:sz w:val="28"/>
                <w:szCs w:val="28"/>
              </w:rPr>
              <w:t>1049,2</w:t>
            </w:r>
          </w:p>
        </w:tc>
        <w:tc>
          <w:tcPr>
            <w:tcW w:w="1310" w:type="dxa"/>
            <w:vAlign w:val="center"/>
          </w:tcPr>
          <w:p w:rsidR="000B44F0" w:rsidRPr="000F6838" w:rsidRDefault="000B44F0" w:rsidP="000F6838">
            <w:pPr>
              <w:jc w:val="center"/>
              <w:rPr>
                <w:rFonts w:ascii="Times New Roman" w:eastAsia="Calibri" w:hAnsi="Times New Roman" w:cs="Times New Roman"/>
                <w:sz w:val="28"/>
                <w:szCs w:val="28"/>
              </w:rPr>
            </w:pPr>
          </w:p>
          <w:p w:rsidR="000B44F0" w:rsidRPr="000F6838" w:rsidRDefault="000B44F0" w:rsidP="000F6838">
            <w:pPr>
              <w:jc w:val="center"/>
              <w:rPr>
                <w:rFonts w:ascii="Times New Roman" w:eastAsia="Calibri" w:hAnsi="Times New Roman" w:cs="Times New Roman"/>
                <w:sz w:val="28"/>
                <w:szCs w:val="28"/>
              </w:rPr>
            </w:pPr>
            <w:r w:rsidRPr="000F6838">
              <w:rPr>
                <w:rFonts w:ascii="Times New Roman" w:eastAsia="Calibri" w:hAnsi="Times New Roman" w:cs="Times New Roman"/>
                <w:sz w:val="28"/>
                <w:szCs w:val="28"/>
              </w:rPr>
              <w:t>1100,0</w:t>
            </w:r>
          </w:p>
        </w:tc>
        <w:tc>
          <w:tcPr>
            <w:tcW w:w="1310" w:type="dxa"/>
            <w:vAlign w:val="center"/>
          </w:tcPr>
          <w:p w:rsidR="000B44F0" w:rsidRPr="000F6838" w:rsidRDefault="000B44F0" w:rsidP="000F6838">
            <w:pPr>
              <w:jc w:val="center"/>
              <w:rPr>
                <w:rFonts w:ascii="Times New Roman" w:eastAsia="Calibri" w:hAnsi="Times New Roman" w:cs="Times New Roman"/>
                <w:sz w:val="28"/>
                <w:szCs w:val="28"/>
              </w:rPr>
            </w:pPr>
            <w:r w:rsidRPr="000F6838">
              <w:rPr>
                <w:rFonts w:ascii="Times New Roman" w:eastAsia="Calibri" w:hAnsi="Times New Roman" w:cs="Times New Roman"/>
                <w:sz w:val="28"/>
                <w:szCs w:val="28"/>
              </w:rPr>
              <w:t>1200,0</w:t>
            </w:r>
          </w:p>
        </w:tc>
        <w:tc>
          <w:tcPr>
            <w:tcW w:w="1351" w:type="dxa"/>
            <w:vAlign w:val="center"/>
          </w:tcPr>
          <w:p w:rsidR="000B44F0" w:rsidRPr="000F6838" w:rsidRDefault="000B44F0" w:rsidP="000F6838">
            <w:pPr>
              <w:jc w:val="center"/>
              <w:rPr>
                <w:rFonts w:ascii="Times New Roman" w:eastAsia="Calibri" w:hAnsi="Times New Roman" w:cs="Times New Roman"/>
                <w:sz w:val="28"/>
                <w:szCs w:val="28"/>
              </w:rPr>
            </w:pPr>
            <w:r w:rsidRPr="000F6838">
              <w:rPr>
                <w:rFonts w:ascii="Times New Roman" w:eastAsia="Calibri" w:hAnsi="Times New Roman" w:cs="Times New Roman"/>
                <w:sz w:val="28"/>
                <w:szCs w:val="28"/>
              </w:rPr>
              <w:t>1300,0</w:t>
            </w:r>
          </w:p>
        </w:tc>
      </w:tr>
    </w:tbl>
    <w:p w:rsidR="009D08C0" w:rsidRDefault="009D08C0"/>
    <w:p w:rsidR="009D08C0" w:rsidRPr="009D08C0" w:rsidRDefault="009D08C0" w:rsidP="009D08C0">
      <w:pPr>
        <w:jc w:val="right"/>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3.1</w:t>
      </w:r>
    </w:p>
    <w:tbl>
      <w:tblPr>
        <w:tblStyle w:val="11"/>
        <w:tblW w:w="0" w:type="auto"/>
        <w:tblInd w:w="108" w:type="dxa"/>
        <w:tblLook w:val="04A0" w:firstRow="1" w:lastRow="0" w:firstColumn="1" w:lastColumn="0" w:noHBand="0" w:noVBand="1"/>
      </w:tblPr>
      <w:tblGrid>
        <w:gridCol w:w="4753"/>
        <w:gridCol w:w="1497"/>
        <w:gridCol w:w="1310"/>
        <w:gridCol w:w="1310"/>
        <w:gridCol w:w="1351"/>
      </w:tblGrid>
      <w:tr w:rsidR="000B44F0" w:rsidRPr="000B44F0" w:rsidTr="000F6838">
        <w:trPr>
          <w:trHeight w:val="1214"/>
        </w:trPr>
        <w:tc>
          <w:tcPr>
            <w:tcW w:w="4753" w:type="dxa"/>
            <w:vAlign w:val="center"/>
          </w:tcPr>
          <w:p w:rsidR="000B44F0" w:rsidRPr="000F6838" w:rsidRDefault="000B44F0" w:rsidP="0046273E">
            <w:pPr>
              <w:rPr>
                <w:rFonts w:ascii="Times New Roman" w:eastAsia="Calibri" w:hAnsi="Times New Roman" w:cs="Times New Roman"/>
                <w:sz w:val="28"/>
                <w:szCs w:val="28"/>
              </w:rPr>
            </w:pPr>
            <w:r w:rsidRPr="000F6838">
              <w:rPr>
                <w:rFonts w:ascii="Times New Roman" w:eastAsia="Calibri" w:hAnsi="Times New Roman" w:cs="Times New Roman"/>
                <w:sz w:val="28"/>
                <w:szCs w:val="28"/>
              </w:rPr>
              <w:t xml:space="preserve">5. Проведение </w:t>
            </w:r>
            <w:r w:rsidR="00F0395C">
              <w:rPr>
                <w:rFonts w:ascii="Times New Roman" w:eastAsia="Calibri" w:hAnsi="Times New Roman" w:cs="Times New Roman"/>
                <w:sz w:val="28"/>
                <w:szCs w:val="28"/>
              </w:rPr>
              <w:t>закупок строительных материалов</w:t>
            </w:r>
            <w:r w:rsidRPr="000F6838">
              <w:rPr>
                <w:rFonts w:ascii="Times New Roman" w:eastAsia="Calibri" w:hAnsi="Times New Roman" w:cs="Times New Roman"/>
                <w:sz w:val="28"/>
                <w:szCs w:val="28"/>
              </w:rPr>
              <w:t xml:space="preserve">, </w:t>
            </w:r>
            <w:r w:rsidR="00916171">
              <w:rPr>
                <w:rFonts w:ascii="Times New Roman" w:eastAsia="Calibri" w:hAnsi="Times New Roman" w:cs="Times New Roman"/>
                <w:sz w:val="28"/>
                <w:szCs w:val="28"/>
              </w:rPr>
              <w:t xml:space="preserve">ГСМ путем </w:t>
            </w:r>
            <w:r w:rsidR="009D08C0">
              <w:rPr>
                <w:rFonts w:ascii="Times New Roman" w:eastAsia="Calibri" w:hAnsi="Times New Roman" w:cs="Times New Roman"/>
                <w:sz w:val="28"/>
                <w:szCs w:val="28"/>
              </w:rPr>
              <w:t xml:space="preserve">проведения </w:t>
            </w:r>
            <w:r w:rsidR="00916171">
              <w:rPr>
                <w:rFonts w:ascii="Times New Roman" w:eastAsia="Calibri" w:hAnsi="Times New Roman" w:cs="Times New Roman"/>
                <w:sz w:val="28"/>
                <w:szCs w:val="28"/>
              </w:rPr>
              <w:t xml:space="preserve">запроса </w:t>
            </w:r>
            <w:r w:rsidRPr="000F6838">
              <w:rPr>
                <w:rFonts w:ascii="Times New Roman" w:eastAsia="Calibri" w:hAnsi="Times New Roman" w:cs="Times New Roman"/>
                <w:sz w:val="28"/>
                <w:szCs w:val="28"/>
              </w:rPr>
              <w:t>котировок</w:t>
            </w:r>
          </w:p>
        </w:tc>
        <w:tc>
          <w:tcPr>
            <w:tcW w:w="1497" w:type="dxa"/>
            <w:vAlign w:val="center"/>
          </w:tcPr>
          <w:p w:rsidR="000B44F0" w:rsidRPr="000F6838" w:rsidRDefault="000B44F0" w:rsidP="000F6838">
            <w:pPr>
              <w:jc w:val="center"/>
              <w:rPr>
                <w:rFonts w:ascii="Times New Roman" w:eastAsia="Calibri" w:hAnsi="Times New Roman" w:cs="Times New Roman"/>
                <w:sz w:val="28"/>
                <w:szCs w:val="28"/>
              </w:rPr>
            </w:pPr>
            <w:r w:rsidRPr="000F6838">
              <w:rPr>
                <w:rFonts w:ascii="Times New Roman" w:eastAsia="Calibri" w:hAnsi="Times New Roman" w:cs="Times New Roman"/>
                <w:sz w:val="28"/>
                <w:szCs w:val="28"/>
              </w:rPr>
              <w:t>8316,9</w:t>
            </w:r>
          </w:p>
        </w:tc>
        <w:tc>
          <w:tcPr>
            <w:tcW w:w="1310" w:type="dxa"/>
            <w:vAlign w:val="center"/>
          </w:tcPr>
          <w:p w:rsidR="000B44F0" w:rsidRPr="000F6838" w:rsidRDefault="000B44F0" w:rsidP="000F6838">
            <w:pPr>
              <w:jc w:val="center"/>
              <w:rPr>
                <w:rFonts w:ascii="Times New Roman" w:eastAsia="Calibri" w:hAnsi="Times New Roman" w:cs="Times New Roman"/>
                <w:sz w:val="28"/>
                <w:szCs w:val="28"/>
              </w:rPr>
            </w:pPr>
            <w:r w:rsidRPr="000F6838">
              <w:rPr>
                <w:rFonts w:ascii="Times New Roman" w:eastAsia="Calibri" w:hAnsi="Times New Roman" w:cs="Times New Roman"/>
                <w:sz w:val="28"/>
                <w:szCs w:val="28"/>
              </w:rPr>
              <w:t>8400,0</w:t>
            </w:r>
          </w:p>
        </w:tc>
        <w:tc>
          <w:tcPr>
            <w:tcW w:w="1310" w:type="dxa"/>
            <w:vAlign w:val="center"/>
          </w:tcPr>
          <w:p w:rsidR="000B44F0" w:rsidRPr="000F6838" w:rsidRDefault="000B44F0" w:rsidP="000F6838">
            <w:pPr>
              <w:jc w:val="center"/>
              <w:rPr>
                <w:rFonts w:ascii="Times New Roman" w:eastAsia="Calibri" w:hAnsi="Times New Roman" w:cs="Times New Roman"/>
                <w:sz w:val="28"/>
                <w:szCs w:val="28"/>
              </w:rPr>
            </w:pPr>
            <w:r w:rsidRPr="000F6838">
              <w:rPr>
                <w:rFonts w:ascii="Times New Roman" w:eastAsia="Calibri" w:hAnsi="Times New Roman" w:cs="Times New Roman"/>
                <w:sz w:val="28"/>
                <w:szCs w:val="28"/>
              </w:rPr>
              <w:t>8500,0</w:t>
            </w:r>
          </w:p>
        </w:tc>
        <w:tc>
          <w:tcPr>
            <w:tcW w:w="1351" w:type="dxa"/>
            <w:vAlign w:val="center"/>
          </w:tcPr>
          <w:p w:rsidR="000B44F0" w:rsidRPr="000F6838" w:rsidRDefault="000B44F0" w:rsidP="000F6838">
            <w:pPr>
              <w:jc w:val="center"/>
              <w:rPr>
                <w:rFonts w:ascii="Times New Roman" w:eastAsia="Calibri" w:hAnsi="Times New Roman" w:cs="Times New Roman"/>
                <w:sz w:val="28"/>
                <w:szCs w:val="28"/>
              </w:rPr>
            </w:pPr>
            <w:r w:rsidRPr="000F6838">
              <w:rPr>
                <w:rFonts w:ascii="Times New Roman" w:eastAsia="Calibri" w:hAnsi="Times New Roman" w:cs="Times New Roman"/>
                <w:sz w:val="28"/>
                <w:szCs w:val="28"/>
              </w:rPr>
              <w:t>8600,0</w:t>
            </w:r>
          </w:p>
        </w:tc>
      </w:tr>
      <w:tr w:rsidR="000B44F0" w:rsidRPr="000B44F0" w:rsidTr="000F6838">
        <w:trPr>
          <w:trHeight w:val="923"/>
        </w:trPr>
        <w:tc>
          <w:tcPr>
            <w:tcW w:w="4753" w:type="dxa"/>
            <w:vAlign w:val="center"/>
          </w:tcPr>
          <w:p w:rsidR="000B44F0" w:rsidRPr="000F6838" w:rsidRDefault="000B44F0" w:rsidP="0046273E">
            <w:pPr>
              <w:rPr>
                <w:rFonts w:ascii="Times New Roman" w:eastAsia="Calibri" w:hAnsi="Times New Roman" w:cs="Times New Roman"/>
                <w:sz w:val="28"/>
                <w:szCs w:val="28"/>
              </w:rPr>
            </w:pPr>
            <w:r w:rsidRPr="000F6838">
              <w:rPr>
                <w:rFonts w:ascii="Times New Roman" w:eastAsia="Calibri" w:hAnsi="Times New Roman" w:cs="Times New Roman"/>
                <w:sz w:val="28"/>
                <w:szCs w:val="28"/>
              </w:rPr>
              <w:t>6. Проведе</w:t>
            </w:r>
            <w:r w:rsidR="00F0395C">
              <w:rPr>
                <w:rFonts w:ascii="Times New Roman" w:eastAsia="Calibri" w:hAnsi="Times New Roman" w:cs="Times New Roman"/>
                <w:sz w:val="28"/>
                <w:szCs w:val="28"/>
              </w:rPr>
              <w:t xml:space="preserve">ние </w:t>
            </w:r>
            <w:r w:rsidR="00916171">
              <w:rPr>
                <w:rFonts w:ascii="Times New Roman" w:eastAsia="Calibri" w:hAnsi="Times New Roman" w:cs="Times New Roman"/>
                <w:sz w:val="28"/>
                <w:szCs w:val="28"/>
              </w:rPr>
              <w:t xml:space="preserve">инвентаризации </w:t>
            </w:r>
            <w:r w:rsidR="00C12B52">
              <w:rPr>
                <w:rFonts w:ascii="Times New Roman" w:eastAsia="Calibri" w:hAnsi="Times New Roman" w:cs="Times New Roman"/>
                <w:sz w:val="28"/>
                <w:szCs w:val="28"/>
              </w:rPr>
              <w:t>имущества</w:t>
            </w:r>
            <w:r w:rsidR="009D08C0">
              <w:rPr>
                <w:rFonts w:ascii="Times New Roman" w:eastAsia="Calibri" w:hAnsi="Times New Roman" w:cs="Times New Roman"/>
                <w:sz w:val="28"/>
                <w:szCs w:val="28"/>
              </w:rPr>
              <w:t xml:space="preserve">, </w:t>
            </w:r>
            <w:r w:rsidR="00916171">
              <w:rPr>
                <w:rFonts w:ascii="Times New Roman" w:eastAsia="Calibri" w:hAnsi="Times New Roman" w:cs="Times New Roman"/>
                <w:sz w:val="28"/>
                <w:szCs w:val="28"/>
              </w:rPr>
              <w:t xml:space="preserve">списание неиспользуемого </w:t>
            </w:r>
            <w:r w:rsidRPr="000F6838">
              <w:rPr>
                <w:rFonts w:ascii="Times New Roman" w:eastAsia="Calibri" w:hAnsi="Times New Roman" w:cs="Times New Roman"/>
                <w:sz w:val="28"/>
                <w:szCs w:val="28"/>
              </w:rPr>
              <w:t xml:space="preserve">имущества </w:t>
            </w:r>
          </w:p>
        </w:tc>
        <w:tc>
          <w:tcPr>
            <w:tcW w:w="1497" w:type="dxa"/>
            <w:vAlign w:val="center"/>
          </w:tcPr>
          <w:p w:rsidR="000B44F0" w:rsidRPr="000F6838" w:rsidRDefault="000B44F0" w:rsidP="000F6838">
            <w:pPr>
              <w:jc w:val="center"/>
              <w:rPr>
                <w:rFonts w:ascii="Times New Roman" w:eastAsia="Calibri" w:hAnsi="Times New Roman" w:cs="Times New Roman"/>
                <w:sz w:val="28"/>
                <w:szCs w:val="28"/>
              </w:rPr>
            </w:pPr>
            <w:r w:rsidRPr="000F6838">
              <w:rPr>
                <w:rFonts w:ascii="Times New Roman" w:eastAsia="Calibri" w:hAnsi="Times New Roman" w:cs="Times New Roman"/>
                <w:sz w:val="28"/>
                <w:szCs w:val="28"/>
              </w:rPr>
              <w:t>60,0</w:t>
            </w:r>
          </w:p>
        </w:tc>
        <w:tc>
          <w:tcPr>
            <w:tcW w:w="1310" w:type="dxa"/>
            <w:vAlign w:val="center"/>
          </w:tcPr>
          <w:p w:rsidR="000B44F0" w:rsidRPr="000F6838" w:rsidRDefault="000B44F0" w:rsidP="000F6838">
            <w:pPr>
              <w:jc w:val="center"/>
              <w:rPr>
                <w:rFonts w:ascii="Times New Roman" w:eastAsia="Calibri" w:hAnsi="Times New Roman" w:cs="Times New Roman"/>
                <w:sz w:val="28"/>
                <w:szCs w:val="28"/>
              </w:rPr>
            </w:pPr>
            <w:r w:rsidRPr="000F6838">
              <w:rPr>
                <w:rFonts w:ascii="Times New Roman" w:eastAsia="Calibri" w:hAnsi="Times New Roman" w:cs="Times New Roman"/>
                <w:sz w:val="28"/>
                <w:szCs w:val="28"/>
              </w:rPr>
              <w:t>65,0</w:t>
            </w:r>
          </w:p>
        </w:tc>
        <w:tc>
          <w:tcPr>
            <w:tcW w:w="1310" w:type="dxa"/>
            <w:vAlign w:val="center"/>
          </w:tcPr>
          <w:p w:rsidR="000B44F0" w:rsidRPr="000F6838" w:rsidRDefault="000B44F0" w:rsidP="000F6838">
            <w:pPr>
              <w:jc w:val="center"/>
              <w:rPr>
                <w:rFonts w:ascii="Times New Roman" w:eastAsia="Calibri" w:hAnsi="Times New Roman" w:cs="Times New Roman"/>
                <w:sz w:val="28"/>
                <w:szCs w:val="28"/>
              </w:rPr>
            </w:pPr>
            <w:r w:rsidRPr="000F6838">
              <w:rPr>
                <w:rFonts w:ascii="Times New Roman" w:eastAsia="Calibri" w:hAnsi="Times New Roman" w:cs="Times New Roman"/>
                <w:sz w:val="28"/>
                <w:szCs w:val="28"/>
              </w:rPr>
              <w:t>70,0</w:t>
            </w:r>
          </w:p>
        </w:tc>
        <w:tc>
          <w:tcPr>
            <w:tcW w:w="1351" w:type="dxa"/>
            <w:vAlign w:val="center"/>
          </w:tcPr>
          <w:p w:rsidR="000B44F0" w:rsidRPr="000F6838" w:rsidRDefault="000B44F0" w:rsidP="000F6838">
            <w:pPr>
              <w:jc w:val="center"/>
              <w:rPr>
                <w:rFonts w:ascii="Times New Roman" w:eastAsia="Calibri" w:hAnsi="Times New Roman" w:cs="Times New Roman"/>
                <w:sz w:val="28"/>
                <w:szCs w:val="28"/>
              </w:rPr>
            </w:pPr>
            <w:r w:rsidRPr="000F6838">
              <w:rPr>
                <w:rFonts w:ascii="Times New Roman" w:eastAsia="Calibri" w:hAnsi="Times New Roman" w:cs="Times New Roman"/>
                <w:sz w:val="28"/>
                <w:szCs w:val="28"/>
              </w:rPr>
              <w:t>75,0</w:t>
            </w:r>
          </w:p>
        </w:tc>
      </w:tr>
      <w:tr w:rsidR="000B44F0" w:rsidRPr="000B44F0" w:rsidTr="000F6838">
        <w:trPr>
          <w:trHeight w:val="906"/>
        </w:trPr>
        <w:tc>
          <w:tcPr>
            <w:tcW w:w="4753" w:type="dxa"/>
            <w:vAlign w:val="center"/>
          </w:tcPr>
          <w:p w:rsidR="000B44F0" w:rsidRPr="000F6838" w:rsidRDefault="000B44F0" w:rsidP="002F108B">
            <w:pPr>
              <w:rPr>
                <w:rFonts w:ascii="Times New Roman" w:eastAsia="Calibri" w:hAnsi="Times New Roman" w:cs="Times New Roman"/>
                <w:sz w:val="28"/>
                <w:szCs w:val="28"/>
              </w:rPr>
            </w:pPr>
            <w:r w:rsidRPr="000F6838">
              <w:rPr>
                <w:rFonts w:ascii="Times New Roman" w:eastAsia="Calibri" w:hAnsi="Times New Roman" w:cs="Times New Roman"/>
                <w:sz w:val="28"/>
                <w:szCs w:val="28"/>
              </w:rPr>
              <w:t>7. О</w:t>
            </w:r>
            <w:r w:rsidR="00916171">
              <w:rPr>
                <w:rFonts w:ascii="Times New Roman" w:eastAsia="Calibri" w:hAnsi="Times New Roman" w:cs="Times New Roman"/>
                <w:sz w:val="28"/>
                <w:szCs w:val="28"/>
              </w:rPr>
              <w:t>бновление</w:t>
            </w:r>
            <w:r w:rsidR="002F108B">
              <w:rPr>
                <w:rFonts w:ascii="Times New Roman" w:eastAsia="Calibri" w:hAnsi="Times New Roman" w:cs="Times New Roman"/>
                <w:sz w:val="28"/>
                <w:szCs w:val="28"/>
              </w:rPr>
              <w:t xml:space="preserve"> парка</w:t>
            </w:r>
            <w:r w:rsidR="00916171">
              <w:rPr>
                <w:rFonts w:ascii="Times New Roman" w:eastAsia="Calibri" w:hAnsi="Times New Roman" w:cs="Times New Roman"/>
                <w:sz w:val="28"/>
                <w:szCs w:val="28"/>
              </w:rPr>
              <w:t xml:space="preserve"> автотранспорта, оборудования, приобретение</w:t>
            </w:r>
            <w:r w:rsidRPr="000F6838">
              <w:rPr>
                <w:rFonts w:ascii="Times New Roman" w:eastAsia="Calibri" w:hAnsi="Times New Roman" w:cs="Times New Roman"/>
                <w:sz w:val="28"/>
                <w:szCs w:val="28"/>
              </w:rPr>
              <w:t xml:space="preserve"> техники  в лизинг (ед)</w:t>
            </w:r>
          </w:p>
        </w:tc>
        <w:tc>
          <w:tcPr>
            <w:tcW w:w="1497" w:type="dxa"/>
            <w:vAlign w:val="center"/>
          </w:tcPr>
          <w:p w:rsidR="000B44F0" w:rsidRPr="000F6838" w:rsidRDefault="000B44F0" w:rsidP="000F6838">
            <w:pPr>
              <w:jc w:val="center"/>
              <w:rPr>
                <w:rFonts w:ascii="Times New Roman" w:eastAsia="Calibri" w:hAnsi="Times New Roman" w:cs="Times New Roman"/>
                <w:sz w:val="28"/>
                <w:szCs w:val="28"/>
              </w:rPr>
            </w:pPr>
            <w:r w:rsidRPr="000F6838">
              <w:rPr>
                <w:rFonts w:ascii="Times New Roman" w:eastAsia="Calibri" w:hAnsi="Times New Roman" w:cs="Times New Roman"/>
                <w:sz w:val="28"/>
                <w:szCs w:val="28"/>
              </w:rPr>
              <w:t>-</w:t>
            </w:r>
          </w:p>
        </w:tc>
        <w:tc>
          <w:tcPr>
            <w:tcW w:w="1310" w:type="dxa"/>
            <w:vAlign w:val="center"/>
          </w:tcPr>
          <w:p w:rsidR="000B44F0" w:rsidRPr="000F6838" w:rsidRDefault="002F108B" w:rsidP="000F6838">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310" w:type="dxa"/>
            <w:vAlign w:val="center"/>
          </w:tcPr>
          <w:p w:rsidR="000B44F0" w:rsidRPr="000F6838" w:rsidRDefault="000B44F0" w:rsidP="000F6838">
            <w:pPr>
              <w:jc w:val="center"/>
              <w:rPr>
                <w:rFonts w:ascii="Times New Roman" w:eastAsia="Calibri" w:hAnsi="Times New Roman" w:cs="Times New Roman"/>
                <w:sz w:val="28"/>
                <w:szCs w:val="28"/>
              </w:rPr>
            </w:pPr>
            <w:r w:rsidRPr="000F6838">
              <w:rPr>
                <w:rFonts w:ascii="Times New Roman" w:eastAsia="Calibri" w:hAnsi="Times New Roman" w:cs="Times New Roman"/>
                <w:sz w:val="28"/>
                <w:szCs w:val="28"/>
              </w:rPr>
              <w:t>2</w:t>
            </w:r>
          </w:p>
        </w:tc>
        <w:tc>
          <w:tcPr>
            <w:tcW w:w="1351" w:type="dxa"/>
            <w:vAlign w:val="center"/>
          </w:tcPr>
          <w:p w:rsidR="000B44F0" w:rsidRPr="000F6838" w:rsidRDefault="002F108B" w:rsidP="000F6838">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0B44F0" w:rsidRPr="000B44F0" w:rsidTr="000F6838">
        <w:trPr>
          <w:trHeight w:val="616"/>
        </w:trPr>
        <w:tc>
          <w:tcPr>
            <w:tcW w:w="4753" w:type="dxa"/>
            <w:vAlign w:val="center"/>
          </w:tcPr>
          <w:p w:rsidR="000B44F0" w:rsidRPr="000F6838" w:rsidRDefault="00453016" w:rsidP="0046273E">
            <w:pPr>
              <w:rPr>
                <w:rFonts w:ascii="Times New Roman" w:eastAsia="Calibri" w:hAnsi="Times New Roman" w:cs="Times New Roman"/>
                <w:sz w:val="28"/>
                <w:szCs w:val="28"/>
              </w:rPr>
            </w:pPr>
            <w:r>
              <w:rPr>
                <w:rFonts w:ascii="Times New Roman" w:eastAsia="Calibri" w:hAnsi="Times New Roman" w:cs="Times New Roman"/>
                <w:sz w:val="28"/>
                <w:szCs w:val="28"/>
              </w:rPr>
              <w:t>8. Модернизация асфальто</w:t>
            </w:r>
            <w:r w:rsidR="000B44F0" w:rsidRPr="000F6838">
              <w:rPr>
                <w:rFonts w:ascii="Times New Roman" w:eastAsia="Calibri" w:hAnsi="Times New Roman" w:cs="Times New Roman"/>
                <w:sz w:val="28"/>
                <w:szCs w:val="28"/>
              </w:rPr>
              <w:t>бетонного завода (тонн)</w:t>
            </w:r>
          </w:p>
        </w:tc>
        <w:tc>
          <w:tcPr>
            <w:tcW w:w="1497" w:type="dxa"/>
            <w:vAlign w:val="center"/>
          </w:tcPr>
          <w:p w:rsidR="000B44F0" w:rsidRPr="000F6838" w:rsidRDefault="000B44F0" w:rsidP="000F6838">
            <w:pPr>
              <w:jc w:val="center"/>
              <w:rPr>
                <w:rFonts w:ascii="Times New Roman" w:eastAsia="Calibri" w:hAnsi="Times New Roman" w:cs="Times New Roman"/>
                <w:sz w:val="28"/>
                <w:szCs w:val="28"/>
              </w:rPr>
            </w:pPr>
            <w:r w:rsidRPr="000F6838">
              <w:rPr>
                <w:rFonts w:ascii="Times New Roman" w:eastAsia="Calibri" w:hAnsi="Times New Roman" w:cs="Times New Roman"/>
                <w:sz w:val="28"/>
                <w:szCs w:val="28"/>
              </w:rPr>
              <w:t>16000</w:t>
            </w:r>
          </w:p>
        </w:tc>
        <w:tc>
          <w:tcPr>
            <w:tcW w:w="1310" w:type="dxa"/>
            <w:vAlign w:val="center"/>
          </w:tcPr>
          <w:p w:rsidR="000B44F0" w:rsidRPr="000F6838" w:rsidRDefault="000B44F0" w:rsidP="000F6838">
            <w:pPr>
              <w:jc w:val="center"/>
              <w:rPr>
                <w:rFonts w:ascii="Times New Roman" w:eastAsia="Calibri" w:hAnsi="Times New Roman" w:cs="Times New Roman"/>
                <w:sz w:val="28"/>
                <w:szCs w:val="28"/>
              </w:rPr>
            </w:pPr>
            <w:r w:rsidRPr="000F6838">
              <w:rPr>
                <w:rFonts w:ascii="Times New Roman" w:eastAsia="Calibri" w:hAnsi="Times New Roman" w:cs="Times New Roman"/>
                <w:sz w:val="28"/>
                <w:szCs w:val="28"/>
              </w:rPr>
              <w:t>17500</w:t>
            </w:r>
          </w:p>
        </w:tc>
        <w:tc>
          <w:tcPr>
            <w:tcW w:w="1310" w:type="dxa"/>
            <w:vAlign w:val="center"/>
          </w:tcPr>
          <w:p w:rsidR="000B44F0" w:rsidRPr="000F6838" w:rsidRDefault="000B44F0" w:rsidP="000F6838">
            <w:pPr>
              <w:jc w:val="center"/>
              <w:rPr>
                <w:rFonts w:ascii="Times New Roman" w:eastAsia="Calibri" w:hAnsi="Times New Roman" w:cs="Times New Roman"/>
                <w:sz w:val="28"/>
                <w:szCs w:val="28"/>
              </w:rPr>
            </w:pPr>
            <w:r w:rsidRPr="000F6838">
              <w:rPr>
                <w:rFonts w:ascii="Times New Roman" w:eastAsia="Calibri" w:hAnsi="Times New Roman" w:cs="Times New Roman"/>
                <w:sz w:val="28"/>
                <w:szCs w:val="28"/>
              </w:rPr>
              <w:t>25000</w:t>
            </w:r>
          </w:p>
        </w:tc>
        <w:tc>
          <w:tcPr>
            <w:tcW w:w="1351" w:type="dxa"/>
            <w:vAlign w:val="center"/>
          </w:tcPr>
          <w:p w:rsidR="000B44F0" w:rsidRPr="000F6838" w:rsidRDefault="000B44F0" w:rsidP="000F6838">
            <w:pPr>
              <w:jc w:val="center"/>
              <w:rPr>
                <w:rFonts w:ascii="Times New Roman" w:eastAsia="Calibri" w:hAnsi="Times New Roman" w:cs="Times New Roman"/>
                <w:sz w:val="28"/>
                <w:szCs w:val="28"/>
              </w:rPr>
            </w:pPr>
            <w:r w:rsidRPr="000F6838">
              <w:rPr>
                <w:rFonts w:ascii="Times New Roman" w:eastAsia="Calibri" w:hAnsi="Times New Roman" w:cs="Times New Roman"/>
                <w:sz w:val="28"/>
                <w:szCs w:val="28"/>
              </w:rPr>
              <w:t>36000</w:t>
            </w:r>
          </w:p>
        </w:tc>
      </w:tr>
      <w:tr w:rsidR="000F6838" w:rsidRPr="000B44F0" w:rsidTr="000F6838">
        <w:trPr>
          <w:trHeight w:val="616"/>
        </w:trPr>
        <w:tc>
          <w:tcPr>
            <w:tcW w:w="4753" w:type="dxa"/>
            <w:vAlign w:val="center"/>
          </w:tcPr>
          <w:p w:rsidR="000F6838" w:rsidRPr="000F6838" w:rsidRDefault="002F108B" w:rsidP="0046273E">
            <w:pPr>
              <w:rPr>
                <w:rFonts w:ascii="Times New Roman" w:eastAsia="Calibri" w:hAnsi="Times New Roman" w:cs="Times New Roman"/>
                <w:sz w:val="28"/>
                <w:szCs w:val="28"/>
              </w:rPr>
            </w:pPr>
            <w:r>
              <w:rPr>
                <w:rFonts w:ascii="Times New Roman" w:eastAsia="Calibri" w:hAnsi="Times New Roman" w:cs="Times New Roman"/>
                <w:sz w:val="28"/>
                <w:szCs w:val="28"/>
              </w:rPr>
              <w:t>9. Реализация работ, услуг, материалов по прямым договорам</w:t>
            </w:r>
          </w:p>
        </w:tc>
        <w:tc>
          <w:tcPr>
            <w:tcW w:w="1497" w:type="dxa"/>
            <w:vAlign w:val="center"/>
          </w:tcPr>
          <w:p w:rsidR="000F6838" w:rsidRPr="000F6838" w:rsidRDefault="002F108B" w:rsidP="000F6838">
            <w:pPr>
              <w:jc w:val="center"/>
              <w:rPr>
                <w:rFonts w:ascii="Times New Roman" w:eastAsia="Calibri" w:hAnsi="Times New Roman" w:cs="Times New Roman"/>
                <w:sz w:val="28"/>
                <w:szCs w:val="28"/>
              </w:rPr>
            </w:pPr>
            <w:r>
              <w:rPr>
                <w:rFonts w:ascii="Times New Roman" w:eastAsia="Calibri" w:hAnsi="Times New Roman" w:cs="Times New Roman"/>
                <w:sz w:val="28"/>
                <w:szCs w:val="28"/>
              </w:rPr>
              <w:t>500</w:t>
            </w:r>
          </w:p>
        </w:tc>
        <w:tc>
          <w:tcPr>
            <w:tcW w:w="1310" w:type="dxa"/>
            <w:vAlign w:val="center"/>
          </w:tcPr>
          <w:p w:rsidR="000F6838" w:rsidRPr="000F6838" w:rsidRDefault="002F108B" w:rsidP="000F6838">
            <w:pPr>
              <w:jc w:val="center"/>
              <w:rPr>
                <w:rFonts w:ascii="Times New Roman" w:eastAsia="Calibri" w:hAnsi="Times New Roman" w:cs="Times New Roman"/>
                <w:sz w:val="28"/>
                <w:szCs w:val="28"/>
              </w:rPr>
            </w:pPr>
            <w:r>
              <w:rPr>
                <w:rFonts w:ascii="Times New Roman" w:eastAsia="Calibri" w:hAnsi="Times New Roman" w:cs="Times New Roman"/>
                <w:sz w:val="28"/>
                <w:szCs w:val="28"/>
              </w:rPr>
              <w:t>1200</w:t>
            </w:r>
          </w:p>
        </w:tc>
        <w:tc>
          <w:tcPr>
            <w:tcW w:w="1310" w:type="dxa"/>
            <w:vAlign w:val="center"/>
          </w:tcPr>
          <w:p w:rsidR="000F6838" w:rsidRPr="000F6838" w:rsidRDefault="002F108B" w:rsidP="000F6838">
            <w:pPr>
              <w:jc w:val="center"/>
              <w:rPr>
                <w:rFonts w:ascii="Times New Roman" w:eastAsia="Calibri" w:hAnsi="Times New Roman" w:cs="Times New Roman"/>
                <w:sz w:val="28"/>
                <w:szCs w:val="28"/>
              </w:rPr>
            </w:pPr>
            <w:r>
              <w:rPr>
                <w:rFonts w:ascii="Times New Roman" w:eastAsia="Calibri" w:hAnsi="Times New Roman" w:cs="Times New Roman"/>
                <w:sz w:val="28"/>
                <w:szCs w:val="28"/>
              </w:rPr>
              <w:t>2500</w:t>
            </w:r>
          </w:p>
        </w:tc>
        <w:tc>
          <w:tcPr>
            <w:tcW w:w="1351" w:type="dxa"/>
            <w:vAlign w:val="center"/>
          </w:tcPr>
          <w:p w:rsidR="000F6838" w:rsidRPr="000F6838" w:rsidRDefault="002F108B" w:rsidP="000F6838">
            <w:pPr>
              <w:jc w:val="center"/>
              <w:rPr>
                <w:rFonts w:ascii="Times New Roman" w:eastAsia="Calibri" w:hAnsi="Times New Roman" w:cs="Times New Roman"/>
                <w:sz w:val="28"/>
                <w:szCs w:val="28"/>
              </w:rPr>
            </w:pPr>
            <w:r>
              <w:rPr>
                <w:rFonts w:ascii="Times New Roman" w:eastAsia="Calibri" w:hAnsi="Times New Roman" w:cs="Times New Roman"/>
                <w:sz w:val="28"/>
                <w:szCs w:val="28"/>
              </w:rPr>
              <w:t>3000</w:t>
            </w:r>
          </w:p>
        </w:tc>
      </w:tr>
    </w:tbl>
    <w:p w:rsidR="002F108B" w:rsidRDefault="002F108B" w:rsidP="000B44F0">
      <w:pPr>
        <w:spacing w:after="0" w:line="360" w:lineRule="auto"/>
        <w:ind w:firstLine="709"/>
        <w:jc w:val="both"/>
        <w:rPr>
          <w:rFonts w:ascii="Times New Roman" w:eastAsia="Calibri" w:hAnsi="Times New Roman" w:cs="Times New Roman"/>
          <w:sz w:val="28"/>
          <w:szCs w:val="28"/>
        </w:rPr>
      </w:pPr>
    </w:p>
    <w:p w:rsidR="000B44F0" w:rsidRPr="000B44F0" w:rsidRDefault="000B44F0" w:rsidP="000B44F0">
      <w:pPr>
        <w:spacing w:after="0" w:line="360" w:lineRule="auto"/>
        <w:ind w:firstLine="709"/>
        <w:jc w:val="both"/>
        <w:rPr>
          <w:rFonts w:ascii="Times New Roman" w:eastAsia="Calibri" w:hAnsi="Times New Roman" w:cs="Times New Roman"/>
          <w:sz w:val="28"/>
          <w:szCs w:val="28"/>
        </w:rPr>
      </w:pPr>
      <w:r w:rsidRPr="000B44F0">
        <w:rPr>
          <w:rFonts w:ascii="Times New Roman" w:eastAsia="Calibri" w:hAnsi="Times New Roman" w:cs="Times New Roman"/>
          <w:sz w:val="28"/>
          <w:szCs w:val="28"/>
        </w:rPr>
        <w:t>При реализации мероприятий 1-4 планируется увеличить доходы организации, что повлечет за собой увеличение заработной платы, платежей в бюджет и внебюджетные фонды, а также позволит получить  предприятию прибыль по итогам отчетных периодов.</w:t>
      </w:r>
    </w:p>
    <w:p w:rsidR="009D08C0" w:rsidRDefault="000B44F0" w:rsidP="009D08C0">
      <w:pPr>
        <w:spacing w:after="0" w:line="360" w:lineRule="auto"/>
        <w:ind w:firstLine="709"/>
        <w:jc w:val="both"/>
        <w:rPr>
          <w:rFonts w:ascii="Times New Roman" w:eastAsia="Calibri" w:hAnsi="Times New Roman" w:cs="Times New Roman"/>
          <w:sz w:val="28"/>
          <w:szCs w:val="28"/>
        </w:rPr>
      </w:pPr>
      <w:r w:rsidRPr="000B44F0">
        <w:rPr>
          <w:rFonts w:ascii="Times New Roman" w:eastAsia="Calibri" w:hAnsi="Times New Roman" w:cs="Times New Roman"/>
          <w:sz w:val="28"/>
          <w:szCs w:val="28"/>
        </w:rPr>
        <w:t>Увеличение закупок строительных материалов, ГСМ путем поведения запроса котировок (мероприятие 5), позволит организации оптимизировать затраты на приобретение материалов т.к. имеется возможность выбора наименьшей стоимости запрашиваемого товара.</w:t>
      </w:r>
    </w:p>
    <w:p w:rsidR="009D08C0" w:rsidRDefault="009D08C0" w:rsidP="009D08C0">
      <w:pPr>
        <w:spacing w:after="0" w:line="360" w:lineRule="auto"/>
        <w:ind w:firstLine="709"/>
        <w:jc w:val="both"/>
        <w:rPr>
          <w:rFonts w:ascii="Times New Roman" w:eastAsia="Calibri" w:hAnsi="Times New Roman" w:cs="Times New Roman"/>
          <w:sz w:val="28"/>
          <w:szCs w:val="28"/>
        </w:rPr>
      </w:pPr>
    </w:p>
    <w:p w:rsidR="009D08C0" w:rsidRDefault="009D08C0" w:rsidP="00553A64">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Рисунок 3.1 – Диаграмма затрат на реализацию мероприятия 5</w:t>
      </w:r>
    </w:p>
    <w:p w:rsidR="009D08C0" w:rsidRPr="000B44F0" w:rsidRDefault="009D08C0" w:rsidP="009D08C0">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14:anchorId="0DD94334">
            <wp:extent cx="6515100" cy="24384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15100" cy="2438400"/>
                    </a:xfrm>
                    <a:prstGeom prst="rect">
                      <a:avLst/>
                    </a:prstGeom>
                    <a:noFill/>
                  </pic:spPr>
                </pic:pic>
              </a:graphicData>
            </a:graphic>
          </wp:inline>
        </w:drawing>
      </w:r>
    </w:p>
    <w:p w:rsidR="000B44F0" w:rsidRPr="000B44F0" w:rsidRDefault="000B44F0" w:rsidP="000B44F0">
      <w:pPr>
        <w:spacing w:after="0" w:line="360" w:lineRule="auto"/>
        <w:ind w:firstLine="709"/>
        <w:jc w:val="both"/>
        <w:rPr>
          <w:rFonts w:ascii="Times New Roman" w:eastAsia="Calibri" w:hAnsi="Times New Roman" w:cs="Times New Roman"/>
          <w:sz w:val="28"/>
          <w:szCs w:val="28"/>
        </w:rPr>
      </w:pPr>
      <w:r w:rsidRPr="000B44F0">
        <w:rPr>
          <w:rFonts w:ascii="Times New Roman" w:eastAsia="Calibri" w:hAnsi="Times New Roman" w:cs="Times New Roman"/>
          <w:sz w:val="28"/>
          <w:szCs w:val="28"/>
        </w:rPr>
        <w:lastRenderedPageBreak/>
        <w:t>Проведение инвентаризации имущества (мероприятие 6) позволяет выявить непригодные к дальнейшей эксплуатации основные средства, инвентарь и другие материалы, что позволяет оптимизировать затраты на их содержание и эксплуатацию.</w:t>
      </w:r>
    </w:p>
    <w:p w:rsidR="000B44F0" w:rsidRDefault="000B44F0" w:rsidP="000B44F0">
      <w:pPr>
        <w:spacing w:after="0" w:line="360" w:lineRule="auto"/>
        <w:ind w:firstLine="709"/>
        <w:jc w:val="both"/>
        <w:rPr>
          <w:rFonts w:ascii="Times New Roman" w:eastAsia="Calibri" w:hAnsi="Times New Roman" w:cs="Times New Roman"/>
          <w:sz w:val="28"/>
          <w:szCs w:val="28"/>
        </w:rPr>
      </w:pPr>
      <w:r w:rsidRPr="000B44F0">
        <w:rPr>
          <w:rFonts w:ascii="Times New Roman" w:eastAsia="Calibri" w:hAnsi="Times New Roman" w:cs="Times New Roman"/>
          <w:sz w:val="28"/>
          <w:szCs w:val="28"/>
        </w:rPr>
        <w:t>Целью реализации мероприятия 7 является обновление парка автотранспорта и дорожной техники в том числе и приобретение в лизинг. В настоящее время в производственной деятельности используется 68 ед. дорожно-строительной техники, со значительным процентом износа.</w:t>
      </w:r>
    </w:p>
    <w:p w:rsidR="009D08C0" w:rsidRDefault="009D08C0" w:rsidP="000B44F0">
      <w:pPr>
        <w:spacing w:after="0" w:line="360" w:lineRule="auto"/>
        <w:ind w:firstLine="709"/>
        <w:jc w:val="both"/>
        <w:rPr>
          <w:rFonts w:ascii="Times New Roman" w:eastAsia="Calibri" w:hAnsi="Times New Roman" w:cs="Times New Roman"/>
          <w:sz w:val="28"/>
          <w:szCs w:val="28"/>
        </w:rPr>
      </w:pPr>
    </w:p>
    <w:p w:rsidR="003E740D" w:rsidRPr="000B44F0" w:rsidRDefault="00553A64" w:rsidP="003E740D">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Таблица 3.2 – К</w:t>
      </w:r>
      <w:r w:rsidR="003E740D">
        <w:rPr>
          <w:rFonts w:ascii="Times New Roman" w:eastAsia="Calibri" w:hAnsi="Times New Roman" w:cs="Times New Roman"/>
          <w:sz w:val="28"/>
          <w:szCs w:val="28"/>
        </w:rPr>
        <w:t>оэффициент износа</w:t>
      </w:r>
    </w:p>
    <w:tbl>
      <w:tblPr>
        <w:tblStyle w:val="11"/>
        <w:tblW w:w="0" w:type="auto"/>
        <w:tblInd w:w="108" w:type="dxa"/>
        <w:tblLook w:val="04A0" w:firstRow="1" w:lastRow="0" w:firstColumn="1" w:lastColumn="0" w:noHBand="0" w:noVBand="1"/>
      </w:tblPr>
      <w:tblGrid>
        <w:gridCol w:w="2145"/>
        <w:gridCol w:w="2254"/>
        <w:gridCol w:w="2254"/>
        <w:gridCol w:w="3553"/>
      </w:tblGrid>
      <w:tr w:rsidR="000B44F0" w:rsidRPr="000B44F0" w:rsidTr="000B44F0">
        <w:trPr>
          <w:trHeight w:val="925"/>
        </w:trPr>
        <w:tc>
          <w:tcPr>
            <w:tcW w:w="2145" w:type="dxa"/>
            <w:vAlign w:val="center"/>
          </w:tcPr>
          <w:p w:rsidR="000B44F0" w:rsidRPr="000B44F0" w:rsidRDefault="000B44F0" w:rsidP="000B44F0">
            <w:pPr>
              <w:spacing w:line="360" w:lineRule="auto"/>
              <w:jc w:val="center"/>
              <w:rPr>
                <w:rFonts w:ascii="Times New Roman" w:eastAsia="Calibri" w:hAnsi="Times New Roman" w:cs="Times New Roman"/>
                <w:sz w:val="28"/>
                <w:szCs w:val="28"/>
              </w:rPr>
            </w:pPr>
            <w:r w:rsidRPr="000B44F0">
              <w:rPr>
                <w:rFonts w:ascii="Times New Roman" w:eastAsia="Calibri" w:hAnsi="Times New Roman" w:cs="Times New Roman"/>
                <w:sz w:val="28"/>
                <w:szCs w:val="28"/>
              </w:rPr>
              <w:t>Год</w:t>
            </w:r>
          </w:p>
        </w:tc>
        <w:tc>
          <w:tcPr>
            <w:tcW w:w="2254" w:type="dxa"/>
            <w:vAlign w:val="center"/>
          </w:tcPr>
          <w:p w:rsidR="000B44F0" w:rsidRPr="000B44F0" w:rsidRDefault="000B44F0" w:rsidP="000B44F0">
            <w:pPr>
              <w:spacing w:line="360" w:lineRule="auto"/>
              <w:jc w:val="center"/>
              <w:rPr>
                <w:rFonts w:ascii="Times New Roman" w:eastAsia="Calibri" w:hAnsi="Times New Roman" w:cs="Times New Roman"/>
                <w:sz w:val="28"/>
                <w:szCs w:val="28"/>
              </w:rPr>
            </w:pPr>
            <w:r w:rsidRPr="000B44F0">
              <w:rPr>
                <w:rFonts w:ascii="Times New Roman" w:eastAsia="Calibri" w:hAnsi="Times New Roman" w:cs="Times New Roman"/>
                <w:sz w:val="28"/>
                <w:szCs w:val="28"/>
              </w:rPr>
              <w:t>Балансовая стоимость</w:t>
            </w:r>
          </w:p>
        </w:tc>
        <w:tc>
          <w:tcPr>
            <w:tcW w:w="2254" w:type="dxa"/>
            <w:vAlign w:val="center"/>
          </w:tcPr>
          <w:p w:rsidR="000B44F0" w:rsidRPr="000B44F0" w:rsidRDefault="000B44F0" w:rsidP="000B44F0">
            <w:pPr>
              <w:spacing w:line="360" w:lineRule="auto"/>
              <w:jc w:val="center"/>
              <w:rPr>
                <w:rFonts w:ascii="Times New Roman" w:eastAsia="Calibri" w:hAnsi="Times New Roman" w:cs="Times New Roman"/>
                <w:sz w:val="28"/>
                <w:szCs w:val="28"/>
              </w:rPr>
            </w:pPr>
            <w:r w:rsidRPr="000B44F0">
              <w:rPr>
                <w:rFonts w:ascii="Times New Roman" w:eastAsia="Calibri" w:hAnsi="Times New Roman" w:cs="Times New Roman"/>
                <w:sz w:val="28"/>
                <w:szCs w:val="28"/>
              </w:rPr>
              <w:t>Амортизация основных средств</w:t>
            </w:r>
          </w:p>
        </w:tc>
        <w:tc>
          <w:tcPr>
            <w:tcW w:w="3553" w:type="dxa"/>
            <w:vAlign w:val="center"/>
          </w:tcPr>
          <w:p w:rsidR="000B44F0" w:rsidRPr="000B44F0" w:rsidRDefault="000B44F0" w:rsidP="000B44F0">
            <w:pPr>
              <w:spacing w:line="360" w:lineRule="auto"/>
              <w:jc w:val="center"/>
              <w:rPr>
                <w:rFonts w:ascii="Times New Roman" w:eastAsia="Calibri" w:hAnsi="Times New Roman" w:cs="Times New Roman"/>
                <w:sz w:val="28"/>
                <w:szCs w:val="28"/>
              </w:rPr>
            </w:pPr>
            <w:r w:rsidRPr="000B44F0">
              <w:rPr>
                <w:rFonts w:ascii="Times New Roman" w:eastAsia="Calibri" w:hAnsi="Times New Roman" w:cs="Times New Roman"/>
                <w:sz w:val="28"/>
                <w:szCs w:val="28"/>
              </w:rPr>
              <w:t>Коэффициент износа</w:t>
            </w:r>
          </w:p>
        </w:tc>
      </w:tr>
      <w:tr w:rsidR="000B44F0" w:rsidRPr="000B44F0" w:rsidTr="000B44F0">
        <w:trPr>
          <w:trHeight w:val="462"/>
        </w:trPr>
        <w:tc>
          <w:tcPr>
            <w:tcW w:w="2145" w:type="dxa"/>
            <w:vAlign w:val="center"/>
          </w:tcPr>
          <w:p w:rsidR="000B44F0" w:rsidRPr="000B44F0" w:rsidRDefault="000B44F0" w:rsidP="000B44F0">
            <w:pPr>
              <w:spacing w:line="360" w:lineRule="auto"/>
              <w:jc w:val="center"/>
              <w:rPr>
                <w:rFonts w:ascii="Times New Roman" w:eastAsia="Calibri" w:hAnsi="Times New Roman" w:cs="Times New Roman"/>
                <w:sz w:val="28"/>
                <w:szCs w:val="28"/>
              </w:rPr>
            </w:pPr>
            <w:r w:rsidRPr="000B44F0">
              <w:rPr>
                <w:rFonts w:ascii="Times New Roman" w:eastAsia="Calibri" w:hAnsi="Times New Roman" w:cs="Times New Roman"/>
                <w:sz w:val="28"/>
                <w:szCs w:val="28"/>
              </w:rPr>
              <w:t>2015</w:t>
            </w:r>
          </w:p>
        </w:tc>
        <w:tc>
          <w:tcPr>
            <w:tcW w:w="2254" w:type="dxa"/>
            <w:vAlign w:val="center"/>
          </w:tcPr>
          <w:p w:rsidR="000B44F0" w:rsidRPr="000B44F0" w:rsidRDefault="000B44F0" w:rsidP="000B44F0">
            <w:pPr>
              <w:spacing w:line="360" w:lineRule="auto"/>
              <w:jc w:val="center"/>
              <w:rPr>
                <w:rFonts w:ascii="Times New Roman" w:eastAsia="Calibri" w:hAnsi="Times New Roman" w:cs="Times New Roman"/>
                <w:sz w:val="28"/>
                <w:szCs w:val="28"/>
              </w:rPr>
            </w:pPr>
            <w:r w:rsidRPr="000B44F0">
              <w:rPr>
                <w:rFonts w:ascii="Times New Roman" w:eastAsia="Calibri" w:hAnsi="Times New Roman" w:cs="Times New Roman"/>
                <w:sz w:val="28"/>
                <w:szCs w:val="28"/>
              </w:rPr>
              <w:t>33980</w:t>
            </w:r>
          </w:p>
        </w:tc>
        <w:tc>
          <w:tcPr>
            <w:tcW w:w="2254" w:type="dxa"/>
            <w:vAlign w:val="center"/>
          </w:tcPr>
          <w:p w:rsidR="000B44F0" w:rsidRPr="000B44F0" w:rsidRDefault="000B44F0" w:rsidP="000B44F0">
            <w:pPr>
              <w:spacing w:line="360" w:lineRule="auto"/>
              <w:jc w:val="center"/>
              <w:rPr>
                <w:rFonts w:ascii="Times New Roman" w:eastAsia="Calibri" w:hAnsi="Times New Roman" w:cs="Times New Roman"/>
                <w:sz w:val="28"/>
                <w:szCs w:val="28"/>
              </w:rPr>
            </w:pPr>
            <w:r w:rsidRPr="000B44F0">
              <w:rPr>
                <w:rFonts w:ascii="Times New Roman" w:eastAsia="Calibri" w:hAnsi="Times New Roman" w:cs="Times New Roman"/>
                <w:sz w:val="28"/>
                <w:szCs w:val="28"/>
              </w:rPr>
              <w:t>29899</w:t>
            </w:r>
          </w:p>
        </w:tc>
        <w:tc>
          <w:tcPr>
            <w:tcW w:w="3553" w:type="dxa"/>
            <w:vAlign w:val="center"/>
          </w:tcPr>
          <w:p w:rsidR="000B44F0" w:rsidRPr="000B44F0" w:rsidRDefault="000B44F0" w:rsidP="000B44F0">
            <w:pPr>
              <w:spacing w:line="360" w:lineRule="auto"/>
              <w:jc w:val="center"/>
              <w:rPr>
                <w:rFonts w:ascii="Times New Roman" w:eastAsia="Calibri" w:hAnsi="Times New Roman" w:cs="Times New Roman"/>
                <w:sz w:val="28"/>
                <w:szCs w:val="28"/>
              </w:rPr>
            </w:pPr>
            <w:r w:rsidRPr="000B44F0">
              <w:rPr>
                <w:rFonts w:ascii="Times New Roman" w:eastAsia="Calibri" w:hAnsi="Times New Roman" w:cs="Times New Roman"/>
                <w:sz w:val="28"/>
                <w:szCs w:val="28"/>
              </w:rPr>
              <w:t>0,87</w:t>
            </w:r>
          </w:p>
        </w:tc>
      </w:tr>
      <w:tr w:rsidR="000B44F0" w:rsidRPr="000B44F0" w:rsidTr="000B44F0">
        <w:trPr>
          <w:trHeight w:val="462"/>
        </w:trPr>
        <w:tc>
          <w:tcPr>
            <w:tcW w:w="2145" w:type="dxa"/>
            <w:vAlign w:val="center"/>
          </w:tcPr>
          <w:p w:rsidR="000B44F0" w:rsidRPr="000B44F0" w:rsidRDefault="000B44F0" w:rsidP="000B44F0">
            <w:pPr>
              <w:spacing w:line="360" w:lineRule="auto"/>
              <w:jc w:val="center"/>
              <w:rPr>
                <w:rFonts w:ascii="Times New Roman" w:eastAsia="Calibri" w:hAnsi="Times New Roman" w:cs="Times New Roman"/>
                <w:sz w:val="28"/>
                <w:szCs w:val="28"/>
              </w:rPr>
            </w:pPr>
            <w:r w:rsidRPr="000B44F0">
              <w:rPr>
                <w:rFonts w:ascii="Times New Roman" w:eastAsia="Calibri" w:hAnsi="Times New Roman" w:cs="Times New Roman"/>
                <w:sz w:val="28"/>
                <w:szCs w:val="28"/>
              </w:rPr>
              <w:t>2016</w:t>
            </w:r>
          </w:p>
        </w:tc>
        <w:tc>
          <w:tcPr>
            <w:tcW w:w="2254" w:type="dxa"/>
            <w:vAlign w:val="center"/>
          </w:tcPr>
          <w:p w:rsidR="000B44F0" w:rsidRPr="000B44F0" w:rsidRDefault="000B44F0" w:rsidP="000B44F0">
            <w:pPr>
              <w:spacing w:line="360" w:lineRule="auto"/>
              <w:jc w:val="center"/>
              <w:rPr>
                <w:rFonts w:ascii="Times New Roman" w:eastAsia="Calibri" w:hAnsi="Times New Roman" w:cs="Times New Roman"/>
                <w:sz w:val="28"/>
                <w:szCs w:val="28"/>
              </w:rPr>
            </w:pPr>
            <w:r w:rsidRPr="000B44F0">
              <w:rPr>
                <w:rFonts w:ascii="Times New Roman" w:eastAsia="Calibri" w:hAnsi="Times New Roman" w:cs="Times New Roman"/>
                <w:sz w:val="28"/>
                <w:szCs w:val="28"/>
              </w:rPr>
              <w:t>42928</w:t>
            </w:r>
          </w:p>
        </w:tc>
        <w:tc>
          <w:tcPr>
            <w:tcW w:w="2254" w:type="dxa"/>
            <w:vAlign w:val="center"/>
          </w:tcPr>
          <w:p w:rsidR="000B44F0" w:rsidRPr="000B44F0" w:rsidRDefault="000B44F0" w:rsidP="000B44F0">
            <w:pPr>
              <w:spacing w:line="360" w:lineRule="auto"/>
              <w:jc w:val="center"/>
              <w:rPr>
                <w:rFonts w:ascii="Times New Roman" w:eastAsia="Calibri" w:hAnsi="Times New Roman" w:cs="Times New Roman"/>
                <w:sz w:val="28"/>
                <w:szCs w:val="28"/>
              </w:rPr>
            </w:pPr>
            <w:r w:rsidRPr="000B44F0">
              <w:rPr>
                <w:rFonts w:ascii="Times New Roman" w:eastAsia="Calibri" w:hAnsi="Times New Roman" w:cs="Times New Roman"/>
                <w:sz w:val="28"/>
                <w:szCs w:val="28"/>
              </w:rPr>
              <w:t>31313</w:t>
            </w:r>
          </w:p>
        </w:tc>
        <w:tc>
          <w:tcPr>
            <w:tcW w:w="3553" w:type="dxa"/>
            <w:vAlign w:val="center"/>
          </w:tcPr>
          <w:p w:rsidR="000B44F0" w:rsidRPr="000B44F0" w:rsidRDefault="000B44F0" w:rsidP="000B44F0">
            <w:pPr>
              <w:spacing w:line="360" w:lineRule="auto"/>
              <w:jc w:val="center"/>
              <w:rPr>
                <w:rFonts w:ascii="Times New Roman" w:eastAsia="Calibri" w:hAnsi="Times New Roman" w:cs="Times New Roman"/>
                <w:sz w:val="28"/>
                <w:szCs w:val="28"/>
              </w:rPr>
            </w:pPr>
            <w:r w:rsidRPr="000B44F0">
              <w:rPr>
                <w:rFonts w:ascii="Times New Roman" w:eastAsia="Calibri" w:hAnsi="Times New Roman" w:cs="Times New Roman"/>
                <w:sz w:val="28"/>
                <w:szCs w:val="28"/>
              </w:rPr>
              <w:t>0,72</w:t>
            </w:r>
          </w:p>
        </w:tc>
      </w:tr>
      <w:tr w:rsidR="000B44F0" w:rsidRPr="000B44F0" w:rsidTr="000B44F0">
        <w:trPr>
          <w:trHeight w:val="462"/>
        </w:trPr>
        <w:tc>
          <w:tcPr>
            <w:tcW w:w="2145" w:type="dxa"/>
            <w:vAlign w:val="center"/>
          </w:tcPr>
          <w:p w:rsidR="000B44F0" w:rsidRPr="000B44F0" w:rsidRDefault="000B44F0" w:rsidP="000B44F0">
            <w:pPr>
              <w:spacing w:line="360" w:lineRule="auto"/>
              <w:jc w:val="center"/>
              <w:rPr>
                <w:rFonts w:ascii="Times New Roman" w:eastAsia="Calibri" w:hAnsi="Times New Roman" w:cs="Times New Roman"/>
                <w:sz w:val="28"/>
                <w:szCs w:val="28"/>
              </w:rPr>
            </w:pPr>
            <w:r w:rsidRPr="000B44F0">
              <w:rPr>
                <w:rFonts w:ascii="Times New Roman" w:eastAsia="Calibri" w:hAnsi="Times New Roman" w:cs="Times New Roman"/>
                <w:sz w:val="28"/>
                <w:szCs w:val="28"/>
              </w:rPr>
              <w:t>2017</w:t>
            </w:r>
          </w:p>
        </w:tc>
        <w:tc>
          <w:tcPr>
            <w:tcW w:w="2254" w:type="dxa"/>
            <w:vAlign w:val="center"/>
          </w:tcPr>
          <w:p w:rsidR="000B44F0" w:rsidRPr="000B44F0" w:rsidRDefault="000B44F0" w:rsidP="000B44F0">
            <w:pPr>
              <w:spacing w:line="360" w:lineRule="auto"/>
              <w:jc w:val="center"/>
              <w:rPr>
                <w:rFonts w:ascii="Times New Roman" w:eastAsia="Calibri" w:hAnsi="Times New Roman" w:cs="Times New Roman"/>
                <w:sz w:val="28"/>
                <w:szCs w:val="28"/>
              </w:rPr>
            </w:pPr>
            <w:r w:rsidRPr="000B44F0">
              <w:rPr>
                <w:rFonts w:ascii="Times New Roman" w:eastAsia="Calibri" w:hAnsi="Times New Roman" w:cs="Times New Roman"/>
                <w:sz w:val="28"/>
                <w:szCs w:val="28"/>
              </w:rPr>
              <w:t>46703</w:t>
            </w:r>
          </w:p>
        </w:tc>
        <w:tc>
          <w:tcPr>
            <w:tcW w:w="2254" w:type="dxa"/>
            <w:vAlign w:val="center"/>
          </w:tcPr>
          <w:p w:rsidR="000B44F0" w:rsidRPr="000B44F0" w:rsidRDefault="000B44F0" w:rsidP="000B44F0">
            <w:pPr>
              <w:spacing w:line="360" w:lineRule="auto"/>
              <w:jc w:val="center"/>
              <w:rPr>
                <w:rFonts w:ascii="Times New Roman" w:eastAsia="Calibri" w:hAnsi="Times New Roman" w:cs="Times New Roman"/>
                <w:sz w:val="28"/>
                <w:szCs w:val="28"/>
              </w:rPr>
            </w:pPr>
            <w:r w:rsidRPr="000B44F0">
              <w:rPr>
                <w:rFonts w:ascii="Times New Roman" w:eastAsia="Calibri" w:hAnsi="Times New Roman" w:cs="Times New Roman"/>
                <w:sz w:val="28"/>
                <w:szCs w:val="28"/>
              </w:rPr>
              <w:t>32112</w:t>
            </w:r>
          </w:p>
        </w:tc>
        <w:tc>
          <w:tcPr>
            <w:tcW w:w="3553" w:type="dxa"/>
            <w:vAlign w:val="center"/>
          </w:tcPr>
          <w:p w:rsidR="000B44F0" w:rsidRPr="000B44F0" w:rsidRDefault="000B44F0" w:rsidP="000B44F0">
            <w:pPr>
              <w:spacing w:line="360" w:lineRule="auto"/>
              <w:jc w:val="center"/>
              <w:rPr>
                <w:rFonts w:ascii="Times New Roman" w:eastAsia="Calibri" w:hAnsi="Times New Roman" w:cs="Times New Roman"/>
                <w:sz w:val="28"/>
                <w:szCs w:val="28"/>
              </w:rPr>
            </w:pPr>
            <w:r w:rsidRPr="000B44F0">
              <w:rPr>
                <w:rFonts w:ascii="Times New Roman" w:eastAsia="Calibri" w:hAnsi="Times New Roman" w:cs="Times New Roman"/>
                <w:sz w:val="28"/>
                <w:szCs w:val="28"/>
              </w:rPr>
              <w:t>0,68</w:t>
            </w:r>
          </w:p>
        </w:tc>
      </w:tr>
    </w:tbl>
    <w:p w:rsidR="000B44F0" w:rsidRPr="000B44F0" w:rsidRDefault="000B44F0" w:rsidP="000B44F0">
      <w:pPr>
        <w:spacing w:after="0" w:line="360" w:lineRule="auto"/>
        <w:ind w:firstLine="709"/>
        <w:jc w:val="both"/>
        <w:rPr>
          <w:rFonts w:ascii="Times New Roman" w:eastAsia="Calibri" w:hAnsi="Times New Roman" w:cs="Times New Roman"/>
          <w:sz w:val="28"/>
          <w:szCs w:val="28"/>
        </w:rPr>
      </w:pPr>
    </w:p>
    <w:p w:rsidR="007766F8" w:rsidRDefault="00D870AE" w:rsidP="003E740D">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Рисунок 3.</w:t>
      </w:r>
      <w:r w:rsidR="003E740D">
        <w:rPr>
          <w:rFonts w:ascii="Times New Roman" w:eastAsia="Calibri" w:hAnsi="Times New Roman" w:cs="Times New Roman"/>
          <w:sz w:val="28"/>
          <w:szCs w:val="28"/>
        </w:rPr>
        <w:t>2</w:t>
      </w:r>
      <w:r>
        <w:rPr>
          <w:rFonts w:ascii="Times New Roman" w:eastAsia="Calibri" w:hAnsi="Times New Roman" w:cs="Times New Roman"/>
          <w:sz w:val="28"/>
          <w:szCs w:val="28"/>
        </w:rPr>
        <w:t xml:space="preserve"> – Диаграмма изменения коэффициента износа за 2015-2017 года</w:t>
      </w:r>
    </w:p>
    <w:p w:rsidR="007766F8" w:rsidRPr="00D870AE" w:rsidRDefault="00D870AE" w:rsidP="007766F8">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14:anchorId="7D7A467D">
            <wp:extent cx="6474460" cy="3190875"/>
            <wp:effectExtent l="0" t="0" r="254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4460" cy="3190875"/>
                    </a:xfrm>
                    <a:prstGeom prst="rect">
                      <a:avLst/>
                    </a:prstGeom>
                    <a:noFill/>
                  </pic:spPr>
                </pic:pic>
              </a:graphicData>
            </a:graphic>
          </wp:inline>
        </w:drawing>
      </w:r>
    </w:p>
    <w:p w:rsidR="000B44F0" w:rsidRPr="000B44F0" w:rsidRDefault="000B44F0" w:rsidP="000B44F0">
      <w:pPr>
        <w:spacing w:after="0" w:line="360" w:lineRule="auto"/>
        <w:ind w:firstLine="709"/>
        <w:jc w:val="both"/>
        <w:rPr>
          <w:rFonts w:ascii="Times New Roman" w:eastAsia="Calibri" w:hAnsi="Times New Roman" w:cs="Times New Roman"/>
          <w:sz w:val="28"/>
          <w:szCs w:val="28"/>
        </w:rPr>
      </w:pPr>
      <w:r w:rsidRPr="000B44F0">
        <w:rPr>
          <w:rFonts w:ascii="Times New Roman" w:eastAsia="Calibri" w:hAnsi="Times New Roman" w:cs="Times New Roman"/>
          <w:sz w:val="28"/>
          <w:szCs w:val="28"/>
        </w:rPr>
        <w:lastRenderedPageBreak/>
        <w:t>По данным таблицы</w:t>
      </w:r>
      <w:r w:rsidR="007766F8">
        <w:rPr>
          <w:rFonts w:ascii="Times New Roman" w:eastAsia="Calibri" w:hAnsi="Times New Roman" w:cs="Times New Roman"/>
          <w:sz w:val="28"/>
          <w:szCs w:val="28"/>
        </w:rPr>
        <w:t xml:space="preserve"> и диаграммы</w:t>
      </w:r>
      <w:r w:rsidRPr="000B44F0">
        <w:rPr>
          <w:rFonts w:ascii="Times New Roman" w:eastAsia="Calibri" w:hAnsi="Times New Roman" w:cs="Times New Roman"/>
          <w:sz w:val="28"/>
          <w:szCs w:val="28"/>
        </w:rPr>
        <w:t xml:space="preserve"> видно, что наибольшее значение коэффициента в 2015 году к 2017 году коэффициент снизился до 0,68. Это связано с приобретением в 2017 году двух единиц дорожной техники, а также двух единиц специализированного оборудования к автомашине КАМАЗ для обслуживания дорог в зимний сезон. В дальнейшем предлагается приобретение по</w:t>
      </w:r>
      <w:r w:rsidR="00BA2AF9">
        <w:rPr>
          <w:rFonts w:ascii="Times New Roman" w:eastAsia="Calibri" w:hAnsi="Times New Roman" w:cs="Times New Roman"/>
          <w:sz w:val="28"/>
          <w:szCs w:val="28"/>
        </w:rPr>
        <w:t xml:space="preserve">грузочно-разгрузочной техники </w:t>
      </w:r>
      <w:r w:rsidR="00BA2AF9">
        <w:rPr>
          <w:rFonts w:ascii="Times New Roman" w:eastAsia="Calibri" w:hAnsi="Times New Roman" w:cs="Times New Roman"/>
          <w:sz w:val="28"/>
          <w:szCs w:val="28"/>
        </w:rPr>
        <w:softHyphen/>
      </w:r>
      <w:r w:rsidRPr="000B44F0">
        <w:rPr>
          <w:rFonts w:ascii="Times New Roman" w:eastAsia="Calibri" w:hAnsi="Times New Roman" w:cs="Times New Roman"/>
          <w:sz w:val="28"/>
          <w:szCs w:val="28"/>
        </w:rPr>
        <w:t xml:space="preserve"> экскаватора и фронтального погрузчика, а также двух единиц грузовых автомашин КАМАЗ и дополнительного оборудования для содержания дорог зимой (это позволит наиболее эффективно эксплуатировать их и в зимний и в летний период). Выполнение этих мероприятий поможет снизить коэффициент износа основных средств как минимум до показателя в 50%.</w:t>
      </w:r>
    </w:p>
    <w:p w:rsidR="000B44F0" w:rsidRDefault="000B44F0" w:rsidP="000B44F0">
      <w:pPr>
        <w:spacing w:after="0" w:line="360" w:lineRule="auto"/>
        <w:ind w:firstLine="709"/>
        <w:jc w:val="both"/>
        <w:rPr>
          <w:rFonts w:ascii="Times New Roman" w:eastAsia="Calibri" w:hAnsi="Times New Roman" w:cs="Times New Roman"/>
          <w:sz w:val="28"/>
          <w:szCs w:val="28"/>
        </w:rPr>
      </w:pPr>
      <w:r w:rsidRPr="000B44F0">
        <w:rPr>
          <w:rFonts w:ascii="Times New Roman" w:eastAsia="Calibri" w:hAnsi="Times New Roman" w:cs="Times New Roman"/>
          <w:sz w:val="28"/>
          <w:szCs w:val="28"/>
        </w:rPr>
        <w:t>Выполнение мероприятия н</w:t>
      </w:r>
      <w:r w:rsidR="00453016">
        <w:rPr>
          <w:rFonts w:ascii="Times New Roman" w:eastAsia="Calibri" w:hAnsi="Times New Roman" w:cs="Times New Roman"/>
          <w:sz w:val="28"/>
          <w:szCs w:val="28"/>
        </w:rPr>
        <w:t>омер 8 по модернизации асфальто</w:t>
      </w:r>
      <w:r w:rsidRPr="000B44F0">
        <w:rPr>
          <w:rFonts w:ascii="Times New Roman" w:eastAsia="Calibri" w:hAnsi="Times New Roman" w:cs="Times New Roman"/>
          <w:sz w:val="28"/>
          <w:szCs w:val="28"/>
        </w:rPr>
        <w:t>бетонного завода поз</w:t>
      </w:r>
      <w:r w:rsidR="00453016">
        <w:rPr>
          <w:rFonts w:ascii="Times New Roman" w:eastAsia="Calibri" w:hAnsi="Times New Roman" w:cs="Times New Roman"/>
          <w:sz w:val="28"/>
          <w:szCs w:val="28"/>
        </w:rPr>
        <w:t>волит увеличить выпуск асфальто</w:t>
      </w:r>
      <w:r w:rsidRPr="000B44F0">
        <w:rPr>
          <w:rFonts w:ascii="Times New Roman" w:eastAsia="Calibri" w:hAnsi="Times New Roman" w:cs="Times New Roman"/>
          <w:sz w:val="28"/>
          <w:szCs w:val="28"/>
        </w:rPr>
        <w:t>бетонной смеси в смену с 200 тонн до 400 тонн, а также повысить качество выпускаемого материала за счет добавок в него различных присадок. Годовой объем выпуска в 2019 году возможен на уровне 36000 тонн.</w:t>
      </w:r>
    </w:p>
    <w:p w:rsidR="009D08C0" w:rsidRDefault="009D08C0" w:rsidP="009D08C0">
      <w:pPr>
        <w:spacing w:after="0" w:line="360" w:lineRule="auto"/>
        <w:jc w:val="both"/>
        <w:rPr>
          <w:rFonts w:ascii="Times New Roman" w:eastAsia="Calibri" w:hAnsi="Times New Roman" w:cs="Times New Roman"/>
          <w:sz w:val="28"/>
          <w:szCs w:val="28"/>
        </w:rPr>
      </w:pPr>
    </w:p>
    <w:p w:rsidR="009D08C0" w:rsidRDefault="009D08C0" w:rsidP="009D08C0">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Рисунок</w:t>
      </w:r>
      <w:r w:rsidR="003E740D">
        <w:rPr>
          <w:rFonts w:ascii="Times New Roman" w:eastAsia="Calibri" w:hAnsi="Times New Roman" w:cs="Times New Roman"/>
          <w:sz w:val="28"/>
          <w:szCs w:val="28"/>
        </w:rPr>
        <w:t xml:space="preserve"> – 3.3. – Гр</w:t>
      </w:r>
      <w:r w:rsidR="00453016">
        <w:rPr>
          <w:rFonts w:ascii="Times New Roman" w:eastAsia="Calibri" w:hAnsi="Times New Roman" w:cs="Times New Roman"/>
          <w:sz w:val="28"/>
          <w:szCs w:val="28"/>
        </w:rPr>
        <w:t>афик динамики мощности асфальто</w:t>
      </w:r>
      <w:r w:rsidR="003E740D">
        <w:rPr>
          <w:rFonts w:ascii="Times New Roman" w:eastAsia="Calibri" w:hAnsi="Times New Roman" w:cs="Times New Roman"/>
          <w:sz w:val="28"/>
          <w:szCs w:val="28"/>
        </w:rPr>
        <w:t>бетонного завода</w:t>
      </w:r>
    </w:p>
    <w:p w:rsidR="009D08C0" w:rsidRDefault="009D08C0" w:rsidP="009D08C0">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14:anchorId="35B056B1">
            <wp:extent cx="6486525" cy="36385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6525" cy="3638550"/>
                    </a:xfrm>
                    <a:prstGeom prst="rect">
                      <a:avLst/>
                    </a:prstGeom>
                    <a:noFill/>
                  </pic:spPr>
                </pic:pic>
              </a:graphicData>
            </a:graphic>
          </wp:inline>
        </w:drawing>
      </w:r>
    </w:p>
    <w:p w:rsidR="009D08C0" w:rsidRDefault="009D08C0" w:rsidP="000B44F0">
      <w:pPr>
        <w:spacing w:after="0" w:line="360" w:lineRule="auto"/>
        <w:ind w:firstLine="709"/>
        <w:jc w:val="both"/>
        <w:rPr>
          <w:rFonts w:ascii="Times New Roman" w:eastAsia="Calibri" w:hAnsi="Times New Roman" w:cs="Times New Roman"/>
          <w:sz w:val="28"/>
          <w:szCs w:val="28"/>
        </w:rPr>
      </w:pPr>
    </w:p>
    <w:p w:rsidR="002F108B" w:rsidRPr="000B44F0" w:rsidRDefault="002F108B" w:rsidP="000B44F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Размещение информации в сети интернет, посредством разработки сайта организации, повлияет на у</w:t>
      </w:r>
      <w:r w:rsidRPr="002F108B">
        <w:rPr>
          <w:rFonts w:ascii="Times New Roman" w:eastAsia="Calibri" w:hAnsi="Times New Roman" w:cs="Times New Roman"/>
          <w:sz w:val="28"/>
          <w:szCs w:val="28"/>
        </w:rPr>
        <w:t>величение объема реализации работ, услуг и материалов по прямым договорам (мероприятие 9)</w:t>
      </w:r>
      <w:r>
        <w:rPr>
          <w:rFonts w:ascii="Times New Roman" w:eastAsia="Calibri" w:hAnsi="Times New Roman" w:cs="Times New Roman"/>
          <w:sz w:val="28"/>
          <w:szCs w:val="28"/>
        </w:rPr>
        <w:t>, что окажет положительное влияние на финансовые показатели деятельности организации</w:t>
      </w:r>
      <w:r w:rsidRPr="002F108B">
        <w:rPr>
          <w:rFonts w:ascii="Times New Roman" w:eastAsia="Calibri" w:hAnsi="Times New Roman" w:cs="Times New Roman"/>
          <w:sz w:val="28"/>
          <w:szCs w:val="28"/>
        </w:rPr>
        <w:t>.</w:t>
      </w:r>
    </w:p>
    <w:p w:rsidR="009E1CB4" w:rsidRDefault="000B44F0" w:rsidP="009E1CB4">
      <w:pPr>
        <w:spacing w:after="0" w:line="360" w:lineRule="auto"/>
        <w:ind w:firstLine="709"/>
        <w:jc w:val="both"/>
        <w:rPr>
          <w:rFonts w:ascii="Times New Roman" w:eastAsia="Calibri" w:hAnsi="Times New Roman" w:cs="Times New Roman"/>
          <w:sz w:val="28"/>
          <w:szCs w:val="28"/>
        </w:rPr>
      </w:pPr>
      <w:r w:rsidRPr="000B44F0">
        <w:rPr>
          <w:rFonts w:ascii="Times New Roman" w:eastAsia="Calibri" w:hAnsi="Times New Roman" w:cs="Times New Roman"/>
          <w:sz w:val="28"/>
          <w:szCs w:val="28"/>
        </w:rPr>
        <w:t>Для реализации п</w:t>
      </w:r>
      <w:r w:rsidR="009E1CB4">
        <w:rPr>
          <w:rFonts w:ascii="Times New Roman" w:eastAsia="Calibri" w:hAnsi="Times New Roman" w:cs="Times New Roman"/>
          <w:sz w:val="28"/>
          <w:szCs w:val="28"/>
        </w:rPr>
        <w:t xml:space="preserve">роекта предприятие не планирует привлечение кредитных </w:t>
      </w:r>
      <w:r w:rsidRPr="000B44F0">
        <w:rPr>
          <w:rFonts w:ascii="Times New Roman" w:eastAsia="Calibri" w:hAnsi="Times New Roman" w:cs="Times New Roman"/>
          <w:sz w:val="28"/>
          <w:szCs w:val="28"/>
        </w:rPr>
        <w:t>ресурсов.</w:t>
      </w:r>
      <w:r w:rsidR="009E1CB4">
        <w:rPr>
          <w:rFonts w:ascii="Times New Roman" w:eastAsia="Calibri" w:hAnsi="Times New Roman" w:cs="Times New Roman"/>
          <w:sz w:val="28"/>
          <w:szCs w:val="28"/>
        </w:rPr>
        <w:br w:type="page"/>
      </w:r>
    </w:p>
    <w:p w:rsidR="00C12B52" w:rsidRPr="009E1CB4" w:rsidRDefault="00C12B52" w:rsidP="009E1CB4">
      <w:pPr>
        <w:pStyle w:val="1"/>
        <w:rPr>
          <w:rFonts w:eastAsia="Calibri" w:cs="Times New Roman"/>
          <w:szCs w:val="28"/>
        </w:rPr>
      </w:pPr>
      <w:bookmarkStart w:id="46" w:name="_Toc503232894"/>
      <w:r w:rsidRPr="00C12B52">
        <w:rPr>
          <w:rFonts w:eastAsia="Calibri"/>
        </w:rPr>
        <w:lastRenderedPageBreak/>
        <w:t>ЗАКЛЮЧЕНИЕ</w:t>
      </w:r>
      <w:bookmarkEnd w:id="46"/>
    </w:p>
    <w:p w:rsidR="00C12B52" w:rsidRPr="00C12B52" w:rsidRDefault="00C12B52" w:rsidP="00C12B52">
      <w:pPr>
        <w:spacing w:after="0" w:line="360" w:lineRule="auto"/>
        <w:ind w:firstLine="709"/>
        <w:jc w:val="both"/>
        <w:rPr>
          <w:rFonts w:ascii="Times New Roman" w:eastAsia="Calibri" w:hAnsi="Times New Roman" w:cs="Times New Roman"/>
          <w:sz w:val="28"/>
          <w:szCs w:val="28"/>
        </w:rPr>
      </w:pPr>
    </w:p>
    <w:p w:rsidR="00C12B52" w:rsidRDefault="00C12B52" w:rsidP="00E06B53">
      <w:pPr>
        <w:spacing w:after="0" w:line="360" w:lineRule="auto"/>
        <w:ind w:firstLine="709"/>
        <w:jc w:val="both"/>
        <w:rPr>
          <w:rFonts w:ascii="Times New Roman" w:eastAsia="Calibri" w:hAnsi="Times New Roman" w:cs="Times New Roman"/>
          <w:sz w:val="28"/>
          <w:szCs w:val="28"/>
        </w:rPr>
      </w:pPr>
      <w:r w:rsidRPr="00C12B52">
        <w:rPr>
          <w:rFonts w:ascii="Times New Roman" w:eastAsia="Calibri" w:hAnsi="Times New Roman" w:cs="Times New Roman"/>
          <w:sz w:val="28"/>
          <w:szCs w:val="28"/>
        </w:rPr>
        <w:t xml:space="preserve">В курсовой работе рассматривалось </w:t>
      </w:r>
      <w:r w:rsidR="00E06B53">
        <w:rPr>
          <w:rFonts w:ascii="Times New Roman" w:eastAsia="Calibri" w:hAnsi="Times New Roman" w:cs="Times New Roman"/>
          <w:sz w:val="28"/>
          <w:szCs w:val="28"/>
        </w:rPr>
        <w:t>такое понятие как конкурентоспособность и разработка рекомендаций по ее повышению на предприятии АО «Краснохолмское ДРСУ» которое специализируется на:</w:t>
      </w:r>
    </w:p>
    <w:p w:rsidR="00E06B53" w:rsidRPr="0073116D" w:rsidRDefault="00E06B53" w:rsidP="00E06B53">
      <w:pPr>
        <w:spacing w:after="0" w:line="360" w:lineRule="auto"/>
        <w:ind w:firstLine="709"/>
        <w:jc w:val="both"/>
        <w:rPr>
          <w:rFonts w:ascii="Times New Roman" w:hAnsi="Times New Roman" w:cs="Times New Roman"/>
          <w:sz w:val="28"/>
          <w:szCs w:val="28"/>
        </w:rPr>
      </w:pPr>
      <w:r w:rsidRPr="0073116D">
        <w:rPr>
          <w:rFonts w:ascii="Times New Roman" w:hAnsi="Times New Roman" w:cs="Times New Roman"/>
          <w:sz w:val="28"/>
          <w:szCs w:val="28"/>
        </w:rPr>
        <w:t>-</w:t>
      </w:r>
      <w:r>
        <w:rPr>
          <w:rFonts w:ascii="Times New Roman" w:hAnsi="Times New Roman" w:cs="Times New Roman"/>
          <w:sz w:val="28"/>
          <w:szCs w:val="28"/>
        </w:rPr>
        <w:t xml:space="preserve"> содержании и эксплуатации автомобильных </w:t>
      </w:r>
      <w:r w:rsidRPr="0073116D">
        <w:rPr>
          <w:rFonts w:ascii="Times New Roman" w:hAnsi="Times New Roman" w:cs="Times New Roman"/>
          <w:sz w:val="28"/>
          <w:szCs w:val="28"/>
        </w:rPr>
        <w:t>дорог;</w:t>
      </w:r>
    </w:p>
    <w:p w:rsidR="00E06B53" w:rsidRPr="0073116D" w:rsidRDefault="00E06B53" w:rsidP="00E06B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выполнении строительных</w:t>
      </w:r>
      <w:r w:rsidRPr="0073116D">
        <w:rPr>
          <w:rFonts w:ascii="Times New Roman" w:hAnsi="Times New Roman" w:cs="Times New Roman"/>
          <w:sz w:val="28"/>
          <w:szCs w:val="28"/>
        </w:rPr>
        <w:t xml:space="preserve"> работ;</w:t>
      </w:r>
    </w:p>
    <w:p w:rsidR="00E06B53" w:rsidRPr="0073116D" w:rsidRDefault="00E06B53" w:rsidP="00E06B53">
      <w:pPr>
        <w:spacing w:after="0" w:line="360" w:lineRule="auto"/>
        <w:ind w:firstLine="709"/>
        <w:jc w:val="both"/>
        <w:rPr>
          <w:rFonts w:ascii="Times New Roman" w:hAnsi="Times New Roman" w:cs="Times New Roman"/>
          <w:sz w:val="28"/>
          <w:szCs w:val="28"/>
        </w:rPr>
      </w:pPr>
      <w:r w:rsidRPr="0073116D">
        <w:rPr>
          <w:rFonts w:ascii="Times New Roman" w:hAnsi="Times New Roman" w:cs="Times New Roman"/>
          <w:sz w:val="28"/>
          <w:szCs w:val="28"/>
        </w:rPr>
        <w:t>-</w:t>
      </w:r>
      <w:r>
        <w:rPr>
          <w:rFonts w:ascii="Times New Roman" w:hAnsi="Times New Roman" w:cs="Times New Roman"/>
          <w:sz w:val="28"/>
          <w:szCs w:val="28"/>
        </w:rPr>
        <w:t xml:space="preserve"> выполнении работ по добыче и переработке строительных </w:t>
      </w:r>
      <w:r w:rsidRPr="0073116D">
        <w:rPr>
          <w:rFonts w:ascii="Times New Roman" w:hAnsi="Times New Roman" w:cs="Times New Roman"/>
          <w:sz w:val="28"/>
          <w:szCs w:val="28"/>
        </w:rPr>
        <w:t>материалов;</w:t>
      </w:r>
    </w:p>
    <w:p w:rsidR="00E06B53" w:rsidRPr="0073116D" w:rsidRDefault="00E06B53" w:rsidP="00E06B53">
      <w:pPr>
        <w:spacing w:after="0" w:line="360" w:lineRule="auto"/>
        <w:ind w:firstLine="709"/>
        <w:jc w:val="both"/>
        <w:rPr>
          <w:rFonts w:ascii="Times New Roman" w:hAnsi="Times New Roman" w:cs="Times New Roman"/>
          <w:sz w:val="28"/>
          <w:szCs w:val="28"/>
        </w:rPr>
      </w:pPr>
      <w:r w:rsidRPr="0073116D">
        <w:rPr>
          <w:rFonts w:ascii="Times New Roman" w:hAnsi="Times New Roman" w:cs="Times New Roman"/>
          <w:sz w:val="28"/>
          <w:szCs w:val="28"/>
        </w:rPr>
        <w:t>-</w:t>
      </w:r>
      <w:r>
        <w:rPr>
          <w:rFonts w:ascii="Times New Roman" w:hAnsi="Times New Roman" w:cs="Times New Roman"/>
          <w:sz w:val="28"/>
          <w:szCs w:val="28"/>
        </w:rPr>
        <w:t xml:space="preserve"> производстве строительных</w:t>
      </w:r>
      <w:r w:rsidRPr="0073116D">
        <w:rPr>
          <w:rFonts w:ascii="Times New Roman" w:hAnsi="Times New Roman" w:cs="Times New Roman"/>
          <w:sz w:val="28"/>
          <w:szCs w:val="28"/>
        </w:rPr>
        <w:t xml:space="preserve"> материалов;</w:t>
      </w:r>
    </w:p>
    <w:p w:rsidR="00E06B53" w:rsidRPr="0073116D" w:rsidRDefault="00E06B53" w:rsidP="00E06B53">
      <w:pPr>
        <w:spacing w:after="0" w:line="360" w:lineRule="auto"/>
        <w:ind w:firstLine="709"/>
        <w:jc w:val="both"/>
        <w:rPr>
          <w:rFonts w:ascii="Times New Roman" w:hAnsi="Times New Roman" w:cs="Times New Roman"/>
          <w:sz w:val="28"/>
          <w:szCs w:val="28"/>
        </w:rPr>
      </w:pPr>
      <w:r w:rsidRPr="0073116D">
        <w:rPr>
          <w:rFonts w:ascii="Times New Roman" w:hAnsi="Times New Roman" w:cs="Times New Roman"/>
          <w:sz w:val="28"/>
          <w:szCs w:val="28"/>
        </w:rPr>
        <w:t>- ока</w:t>
      </w:r>
      <w:r>
        <w:rPr>
          <w:rFonts w:ascii="Times New Roman" w:hAnsi="Times New Roman" w:cs="Times New Roman"/>
          <w:sz w:val="28"/>
          <w:szCs w:val="28"/>
        </w:rPr>
        <w:t xml:space="preserve">зании автотранспортных услуг и услуг дорожной </w:t>
      </w:r>
      <w:r w:rsidRPr="0073116D">
        <w:rPr>
          <w:rFonts w:ascii="Times New Roman" w:hAnsi="Times New Roman" w:cs="Times New Roman"/>
          <w:sz w:val="28"/>
          <w:szCs w:val="28"/>
        </w:rPr>
        <w:t>техники.</w:t>
      </w:r>
    </w:p>
    <w:p w:rsidR="00E06B53" w:rsidRPr="00C12B52" w:rsidRDefault="00E06B53" w:rsidP="00E06B53">
      <w:pPr>
        <w:spacing w:after="0" w:line="360" w:lineRule="auto"/>
        <w:ind w:firstLine="709"/>
        <w:jc w:val="both"/>
        <w:rPr>
          <w:rFonts w:ascii="Times New Roman" w:eastAsia="Calibri" w:hAnsi="Times New Roman" w:cs="Times New Roman"/>
          <w:sz w:val="28"/>
          <w:szCs w:val="28"/>
        </w:rPr>
      </w:pPr>
    </w:p>
    <w:p w:rsidR="009C410D" w:rsidRDefault="00E06B53" w:rsidP="00C12B5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ходе рассмотрения такого понятия как конкурентоспособность можно отметить следующее. Существуют различные пути и направления для повышения конкурентоспособности предприятий, основанных на их деятельности. При выборе этих направлений следует учитывать самые разные факторы внешней и внутренней среды предприятия, например: экономические, политические, рыночные факторы, а также множество других</w:t>
      </w:r>
      <w:r w:rsidR="009C410D">
        <w:rPr>
          <w:rFonts w:ascii="Times New Roman" w:eastAsia="Calibri" w:hAnsi="Times New Roman" w:cs="Times New Roman"/>
          <w:sz w:val="28"/>
          <w:szCs w:val="28"/>
        </w:rPr>
        <w:t>, относящихся к внешней среде и организационные, маркетинговые, финансовые и т.д. к внутренней среде. Тщательное изучение этих факторов позволяет разработать наиболее эффективные мероприятия, которые способствуют повышению конкурентоспособности организации.</w:t>
      </w:r>
    </w:p>
    <w:p w:rsidR="009C410D" w:rsidRDefault="009C410D" w:rsidP="00C12B5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Оценивая эффективность организации</w:t>
      </w:r>
      <w:r w:rsidR="00C12B52" w:rsidRPr="00C12B52">
        <w:rPr>
          <w:rFonts w:ascii="Times New Roman" w:eastAsia="Calibri" w:hAnsi="Times New Roman" w:cs="Times New Roman"/>
          <w:sz w:val="28"/>
          <w:szCs w:val="28"/>
        </w:rPr>
        <w:t xml:space="preserve">, можно </w:t>
      </w:r>
      <w:r>
        <w:rPr>
          <w:rFonts w:ascii="Times New Roman" w:eastAsia="Calibri" w:hAnsi="Times New Roman" w:cs="Times New Roman"/>
          <w:sz w:val="28"/>
          <w:szCs w:val="28"/>
        </w:rPr>
        <w:t>отметить, что в компании следу</w:t>
      </w:r>
      <w:r w:rsidR="00C12B52" w:rsidRPr="00C12B52">
        <w:rPr>
          <w:rFonts w:ascii="Times New Roman" w:eastAsia="Calibri" w:hAnsi="Times New Roman" w:cs="Times New Roman"/>
          <w:sz w:val="28"/>
          <w:szCs w:val="28"/>
        </w:rPr>
        <w:t>ет провести определенные изменения, несмотря на то что</w:t>
      </w:r>
      <w:r>
        <w:rPr>
          <w:rFonts w:ascii="Times New Roman" w:eastAsia="Calibri" w:hAnsi="Times New Roman" w:cs="Times New Roman"/>
          <w:sz w:val="28"/>
          <w:szCs w:val="28"/>
        </w:rPr>
        <w:t xml:space="preserve"> в целом большинство финансово-экономических показателей с каждым годом постепенно растет. Особое внимание следует уделить обновлению автомашин для выполнения дорожных работ т.к. большая часть из-них морально и физически устарели и не позволяют предприятию оказывать услуги максимально эффективно. </w:t>
      </w:r>
    </w:p>
    <w:p w:rsidR="00F35E5D" w:rsidRDefault="009C410D" w:rsidP="00C12B5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целом, по итогам изучения финансово-экономической деятельности можно сделать вывод что</w:t>
      </w:r>
      <w:r w:rsidR="00255606">
        <w:rPr>
          <w:rFonts w:ascii="Times New Roman" w:eastAsia="Calibri" w:hAnsi="Times New Roman" w:cs="Times New Roman"/>
          <w:sz w:val="28"/>
          <w:szCs w:val="28"/>
        </w:rPr>
        <w:t>,</w:t>
      </w:r>
      <w:r>
        <w:rPr>
          <w:rFonts w:ascii="Times New Roman" w:eastAsia="Calibri" w:hAnsi="Times New Roman" w:cs="Times New Roman"/>
          <w:sz w:val="28"/>
          <w:szCs w:val="28"/>
        </w:rPr>
        <w:t xml:space="preserve"> у предприятия есть потенциал для повышения уровня конкурентоспособности</w:t>
      </w:r>
      <w:r w:rsidR="00255606">
        <w:rPr>
          <w:rFonts w:ascii="Times New Roman" w:eastAsia="Calibri" w:hAnsi="Times New Roman" w:cs="Times New Roman"/>
          <w:sz w:val="28"/>
          <w:szCs w:val="28"/>
        </w:rPr>
        <w:t>. В третьей главе были предложены различные мероприятия по ее улучшению, помимо обновления дорожно-ремонтной техники, например</w:t>
      </w:r>
      <w:r w:rsidR="00553A64">
        <w:rPr>
          <w:rFonts w:ascii="Times New Roman" w:eastAsia="Calibri" w:hAnsi="Times New Roman" w:cs="Times New Roman"/>
          <w:sz w:val="28"/>
          <w:szCs w:val="28"/>
        </w:rPr>
        <w:t>,</w:t>
      </w:r>
      <w:r w:rsidR="00255606">
        <w:rPr>
          <w:rFonts w:ascii="Times New Roman" w:eastAsia="Calibri" w:hAnsi="Times New Roman" w:cs="Times New Roman"/>
          <w:sz w:val="28"/>
          <w:szCs w:val="28"/>
        </w:rPr>
        <w:t xml:space="preserve"> модерни</w:t>
      </w:r>
      <w:r w:rsidR="00453016">
        <w:rPr>
          <w:rFonts w:ascii="Times New Roman" w:eastAsia="Calibri" w:hAnsi="Times New Roman" w:cs="Times New Roman"/>
          <w:sz w:val="28"/>
          <w:szCs w:val="28"/>
        </w:rPr>
        <w:lastRenderedPageBreak/>
        <w:t>зация асфальто</w:t>
      </w:r>
      <w:r w:rsidR="00255606">
        <w:rPr>
          <w:rFonts w:ascii="Times New Roman" w:eastAsia="Calibri" w:hAnsi="Times New Roman" w:cs="Times New Roman"/>
          <w:sz w:val="28"/>
          <w:szCs w:val="28"/>
        </w:rPr>
        <w:t>бетонного завода позволит повысить его производственную мощность. Это и другие мероприятия повысят шансы организации занять более выгодную позицию на рынке и позволят более эффективно вести свою деятельность в будущем.</w:t>
      </w:r>
    </w:p>
    <w:p w:rsidR="00C12B52" w:rsidRDefault="00C12B52" w:rsidP="00C12B5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C12B52" w:rsidRPr="00C12B52" w:rsidRDefault="00C12B52" w:rsidP="00C12B52">
      <w:pPr>
        <w:pStyle w:val="1"/>
        <w:rPr>
          <w:lang w:eastAsia="ru-RU"/>
        </w:rPr>
      </w:pPr>
      <w:bookmarkStart w:id="47" w:name="_Toc495621619"/>
      <w:bookmarkStart w:id="48" w:name="_Toc495622482"/>
      <w:bookmarkStart w:id="49" w:name="_Toc495623632"/>
      <w:bookmarkStart w:id="50" w:name="_Toc495623870"/>
      <w:bookmarkStart w:id="51" w:name="_Toc495623972"/>
      <w:bookmarkStart w:id="52" w:name="_Toc495868871"/>
      <w:bookmarkStart w:id="53" w:name="_Toc495869020"/>
      <w:bookmarkStart w:id="54" w:name="_Toc495869340"/>
      <w:bookmarkStart w:id="55" w:name="_Toc495878087"/>
      <w:bookmarkStart w:id="56" w:name="_Toc503232895"/>
      <w:r w:rsidRPr="00C12B52">
        <w:rPr>
          <w:lang w:eastAsia="ru-RU"/>
        </w:rPr>
        <w:lastRenderedPageBreak/>
        <w:t>БИБЛИОГРАФИЧЕСКИЙ СПИСОК</w:t>
      </w:r>
      <w:bookmarkEnd w:id="47"/>
      <w:bookmarkEnd w:id="48"/>
      <w:bookmarkEnd w:id="49"/>
      <w:bookmarkEnd w:id="50"/>
      <w:bookmarkEnd w:id="51"/>
      <w:bookmarkEnd w:id="52"/>
      <w:bookmarkEnd w:id="53"/>
      <w:bookmarkEnd w:id="54"/>
      <w:bookmarkEnd w:id="55"/>
      <w:bookmarkEnd w:id="56"/>
    </w:p>
    <w:p w:rsidR="00C12B52" w:rsidRPr="00C12B52" w:rsidRDefault="00C12B52" w:rsidP="00C12B52">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p w:rsidR="00BA2AF9" w:rsidRPr="00BA2AF9" w:rsidRDefault="00BA2AF9" w:rsidP="00BA2AF9">
      <w:pPr>
        <w:numPr>
          <w:ilvl w:val="0"/>
          <w:numId w:val="8"/>
        </w:numPr>
        <w:spacing w:after="0" w:line="360" w:lineRule="auto"/>
        <w:ind w:firstLine="709"/>
        <w:contextualSpacing/>
        <w:jc w:val="both"/>
        <w:rPr>
          <w:rFonts w:ascii="Times New Roman" w:eastAsia="Calibri" w:hAnsi="Times New Roman" w:cs="Times New Roman"/>
          <w:sz w:val="28"/>
          <w:szCs w:val="28"/>
        </w:rPr>
      </w:pPr>
      <w:r w:rsidRPr="00BA2AF9">
        <w:rPr>
          <w:rFonts w:ascii="Times New Roman" w:eastAsia="Calibri" w:hAnsi="Times New Roman" w:cs="Times New Roman"/>
          <w:sz w:val="28"/>
          <w:szCs w:val="28"/>
        </w:rPr>
        <w:t>Агасиев М. Конкурентоспособность малого бизнеса России / М. Агасиев // РИСК: ресурсы, информация, снабжение, конкуренция. - 2011. - № 3, Ч. 1. - С. 154-157.</w:t>
      </w:r>
    </w:p>
    <w:p w:rsidR="00BA2AF9" w:rsidRPr="00BA2AF9" w:rsidRDefault="00BA2AF9" w:rsidP="00BA2AF9">
      <w:pPr>
        <w:numPr>
          <w:ilvl w:val="0"/>
          <w:numId w:val="8"/>
        </w:numPr>
        <w:spacing w:after="0" w:line="360" w:lineRule="auto"/>
        <w:ind w:firstLine="709"/>
        <w:contextualSpacing/>
        <w:jc w:val="both"/>
        <w:rPr>
          <w:rFonts w:ascii="Times New Roman" w:eastAsia="Calibri" w:hAnsi="Times New Roman" w:cs="Times New Roman"/>
          <w:sz w:val="28"/>
          <w:szCs w:val="28"/>
        </w:rPr>
      </w:pPr>
      <w:r w:rsidRPr="00BA2AF9">
        <w:rPr>
          <w:rFonts w:ascii="Times New Roman" w:eastAsia="Calibri" w:hAnsi="Times New Roman" w:cs="Times New Roman"/>
          <w:sz w:val="28"/>
          <w:szCs w:val="28"/>
        </w:rPr>
        <w:t>Азоев Г. Л. Анализ деятельности конкурентов: учебник для вузов / Г.Л. Азоев.- М.: ГАУ, 2013.- 80 с.</w:t>
      </w:r>
    </w:p>
    <w:p w:rsidR="00BA2AF9" w:rsidRPr="00BA2AF9" w:rsidRDefault="00BA2AF9" w:rsidP="00BA2AF9">
      <w:pPr>
        <w:numPr>
          <w:ilvl w:val="0"/>
          <w:numId w:val="8"/>
        </w:numPr>
        <w:spacing w:after="0" w:line="360" w:lineRule="auto"/>
        <w:ind w:firstLine="709"/>
        <w:contextualSpacing/>
        <w:jc w:val="both"/>
        <w:rPr>
          <w:rFonts w:ascii="Times New Roman" w:eastAsia="Calibri" w:hAnsi="Times New Roman" w:cs="Times New Roman"/>
          <w:sz w:val="28"/>
          <w:szCs w:val="28"/>
        </w:rPr>
      </w:pPr>
      <w:r w:rsidRPr="00BA2AF9">
        <w:rPr>
          <w:rFonts w:ascii="Times New Roman" w:eastAsia="Calibri" w:hAnsi="Times New Roman" w:cs="Times New Roman"/>
          <w:sz w:val="28"/>
          <w:szCs w:val="28"/>
        </w:rPr>
        <w:t>Акишин В. А. Конкуренция: современные тенденции, проблемы становле-ния : учебник для вузов / В.А. Акишин – М.: ЦЭИМ, 2012.- 215 с.</w:t>
      </w:r>
    </w:p>
    <w:p w:rsidR="00BA2AF9" w:rsidRPr="00BA2AF9" w:rsidRDefault="00BA2AF9" w:rsidP="00BA2AF9">
      <w:pPr>
        <w:numPr>
          <w:ilvl w:val="0"/>
          <w:numId w:val="8"/>
        </w:numPr>
        <w:spacing w:after="0" w:line="360" w:lineRule="auto"/>
        <w:ind w:firstLine="709"/>
        <w:contextualSpacing/>
        <w:jc w:val="both"/>
        <w:rPr>
          <w:rFonts w:ascii="Times New Roman" w:eastAsia="Calibri" w:hAnsi="Times New Roman" w:cs="Times New Roman"/>
          <w:sz w:val="28"/>
          <w:szCs w:val="28"/>
        </w:rPr>
      </w:pPr>
      <w:r w:rsidRPr="00BA2AF9">
        <w:rPr>
          <w:rFonts w:ascii="Times New Roman" w:eastAsia="Calibri" w:hAnsi="Times New Roman" w:cs="Times New Roman"/>
          <w:sz w:val="28"/>
          <w:szCs w:val="28"/>
        </w:rPr>
        <w:t>Бабук И. М. Экономика предприятия: учеб. пособие для студентов технических специальностей / И.М. Бабук</w:t>
      </w:r>
      <w:r w:rsidR="00C069BE">
        <w:rPr>
          <w:rFonts w:ascii="Times New Roman" w:eastAsia="Calibri" w:hAnsi="Times New Roman" w:cs="Times New Roman"/>
          <w:sz w:val="28"/>
          <w:szCs w:val="28"/>
        </w:rPr>
        <w:t xml:space="preserve"> – Мн.: ИВЦ Минфина, 2014</w:t>
      </w:r>
      <w:r w:rsidRPr="00BA2AF9">
        <w:rPr>
          <w:rFonts w:ascii="Times New Roman" w:eastAsia="Calibri" w:hAnsi="Times New Roman" w:cs="Times New Roman"/>
          <w:sz w:val="28"/>
          <w:szCs w:val="28"/>
        </w:rPr>
        <w:t>. – 327 с.</w:t>
      </w:r>
    </w:p>
    <w:p w:rsidR="00BA2AF9" w:rsidRPr="00BA2AF9" w:rsidRDefault="00BA2AF9" w:rsidP="00BA2AF9">
      <w:pPr>
        <w:numPr>
          <w:ilvl w:val="0"/>
          <w:numId w:val="8"/>
        </w:numPr>
        <w:spacing w:after="0" w:line="360" w:lineRule="auto"/>
        <w:ind w:firstLine="709"/>
        <w:contextualSpacing/>
        <w:jc w:val="both"/>
        <w:rPr>
          <w:rFonts w:ascii="Times New Roman" w:eastAsia="Calibri" w:hAnsi="Times New Roman" w:cs="Times New Roman"/>
          <w:sz w:val="28"/>
          <w:szCs w:val="28"/>
        </w:rPr>
      </w:pPr>
      <w:r w:rsidRPr="00BA2AF9">
        <w:rPr>
          <w:rFonts w:ascii="Times New Roman" w:eastAsia="Calibri" w:hAnsi="Times New Roman" w:cs="Times New Roman"/>
          <w:sz w:val="28"/>
          <w:szCs w:val="28"/>
        </w:rPr>
        <w:t>Белкин В.Н. Пути повышения инновационной активности предприятий / В.Н. Белкин – Экономика региона. - 2013. - № 1. - С. 238-242.</w:t>
      </w:r>
    </w:p>
    <w:p w:rsidR="00BA2AF9" w:rsidRPr="00BA2AF9" w:rsidRDefault="00BA2AF9" w:rsidP="00BA2AF9">
      <w:pPr>
        <w:numPr>
          <w:ilvl w:val="0"/>
          <w:numId w:val="8"/>
        </w:numPr>
        <w:spacing w:after="0" w:line="360" w:lineRule="auto"/>
        <w:ind w:firstLine="709"/>
        <w:contextualSpacing/>
        <w:jc w:val="both"/>
        <w:rPr>
          <w:rFonts w:ascii="Times New Roman" w:eastAsia="Calibri" w:hAnsi="Times New Roman" w:cs="Times New Roman"/>
          <w:sz w:val="28"/>
          <w:szCs w:val="28"/>
        </w:rPr>
      </w:pPr>
      <w:r w:rsidRPr="00BA2AF9">
        <w:rPr>
          <w:rFonts w:ascii="Times New Roman" w:eastAsia="Calibri" w:hAnsi="Times New Roman" w:cs="Times New Roman"/>
          <w:sz w:val="28"/>
          <w:szCs w:val="28"/>
        </w:rPr>
        <w:t>Гончаров В. И. Менеджмент / И.В. Гончаров – М.: Мисанта, 2014. – 624 с.</w:t>
      </w:r>
    </w:p>
    <w:p w:rsidR="00BA2AF9" w:rsidRPr="00BA2AF9" w:rsidRDefault="00BA2AF9" w:rsidP="00BA2AF9">
      <w:pPr>
        <w:numPr>
          <w:ilvl w:val="0"/>
          <w:numId w:val="8"/>
        </w:numPr>
        <w:spacing w:after="0" w:line="360" w:lineRule="auto"/>
        <w:ind w:firstLine="709"/>
        <w:contextualSpacing/>
        <w:jc w:val="both"/>
        <w:rPr>
          <w:rFonts w:ascii="Times New Roman" w:eastAsia="Calibri" w:hAnsi="Times New Roman" w:cs="Times New Roman"/>
          <w:sz w:val="28"/>
          <w:szCs w:val="28"/>
        </w:rPr>
      </w:pPr>
      <w:r w:rsidRPr="00BA2AF9">
        <w:rPr>
          <w:rFonts w:ascii="Times New Roman" w:eastAsia="Calibri" w:hAnsi="Times New Roman" w:cs="Times New Roman"/>
          <w:sz w:val="28"/>
          <w:szCs w:val="28"/>
        </w:rPr>
        <w:t>Горохова, О. В. Механизмы повышения конкурентоспособности малых предприятий сферы услуг / О.В. Горохова // Российское предпринимательство. - 2013. - № 5. - С. 98-103.</w:t>
      </w:r>
    </w:p>
    <w:p w:rsidR="00BA2AF9" w:rsidRPr="00BA2AF9" w:rsidRDefault="00BA2AF9" w:rsidP="00BA2AF9">
      <w:pPr>
        <w:numPr>
          <w:ilvl w:val="0"/>
          <w:numId w:val="8"/>
        </w:numPr>
        <w:spacing w:after="0" w:line="360" w:lineRule="auto"/>
        <w:ind w:firstLine="709"/>
        <w:contextualSpacing/>
        <w:jc w:val="both"/>
        <w:rPr>
          <w:rFonts w:ascii="Times New Roman" w:eastAsia="Calibri" w:hAnsi="Times New Roman" w:cs="Times New Roman"/>
          <w:sz w:val="28"/>
          <w:szCs w:val="28"/>
        </w:rPr>
      </w:pPr>
      <w:r w:rsidRPr="00BA2AF9">
        <w:rPr>
          <w:rFonts w:ascii="Times New Roman" w:eastAsia="Calibri" w:hAnsi="Times New Roman" w:cs="Times New Roman"/>
          <w:sz w:val="28"/>
          <w:szCs w:val="28"/>
        </w:rPr>
        <w:t>Горфинкель В.Я. Экономика фирмы: учебник для вузов / В. Я. Горфинкель - М: ИД Юрайт, 2011. - 678 с.</w:t>
      </w:r>
    </w:p>
    <w:p w:rsidR="00BA2AF9" w:rsidRPr="00BA2AF9" w:rsidRDefault="00BA2AF9" w:rsidP="00BA2AF9">
      <w:pPr>
        <w:numPr>
          <w:ilvl w:val="0"/>
          <w:numId w:val="8"/>
        </w:numPr>
        <w:spacing w:after="0" w:line="360" w:lineRule="auto"/>
        <w:ind w:firstLine="709"/>
        <w:contextualSpacing/>
        <w:jc w:val="both"/>
        <w:rPr>
          <w:rFonts w:ascii="Times New Roman" w:eastAsia="Calibri" w:hAnsi="Times New Roman" w:cs="Times New Roman"/>
          <w:sz w:val="28"/>
          <w:szCs w:val="28"/>
        </w:rPr>
      </w:pPr>
      <w:r w:rsidRPr="00BA2AF9">
        <w:rPr>
          <w:rFonts w:ascii="Times New Roman" w:eastAsia="Calibri" w:hAnsi="Times New Roman" w:cs="Times New Roman"/>
          <w:sz w:val="28"/>
          <w:szCs w:val="28"/>
        </w:rPr>
        <w:t>Грибов В. Д. Экономика предприятия / В. Д. Грибов. – М.: Финансы и статистика, 2014. – 336 с.</w:t>
      </w:r>
    </w:p>
    <w:p w:rsidR="00BA2AF9" w:rsidRPr="00BA2AF9" w:rsidRDefault="00BA2AF9" w:rsidP="00BA2AF9">
      <w:pPr>
        <w:numPr>
          <w:ilvl w:val="0"/>
          <w:numId w:val="8"/>
        </w:numPr>
        <w:spacing w:after="0" w:line="360" w:lineRule="auto"/>
        <w:ind w:firstLine="709"/>
        <w:contextualSpacing/>
        <w:jc w:val="both"/>
        <w:rPr>
          <w:rFonts w:ascii="Times New Roman" w:eastAsia="Calibri" w:hAnsi="Times New Roman" w:cs="Times New Roman"/>
          <w:sz w:val="28"/>
          <w:szCs w:val="28"/>
        </w:rPr>
      </w:pPr>
      <w:r w:rsidRPr="00BA2AF9">
        <w:rPr>
          <w:rFonts w:ascii="Times New Roman" w:eastAsia="Calibri" w:hAnsi="Times New Roman" w:cs="Times New Roman"/>
          <w:sz w:val="28"/>
          <w:szCs w:val="28"/>
        </w:rPr>
        <w:t>Королько А. А. Современная экономика предприятия: учебно-методическое пособие.</w:t>
      </w:r>
      <w:r>
        <w:rPr>
          <w:rFonts w:ascii="Times New Roman" w:eastAsia="Calibri" w:hAnsi="Times New Roman" w:cs="Times New Roman"/>
          <w:sz w:val="28"/>
          <w:szCs w:val="28"/>
        </w:rPr>
        <w:t xml:space="preserve"> / А. А. Королько</w:t>
      </w:r>
      <w:r w:rsidRPr="00BA2AF9">
        <w:rPr>
          <w:rFonts w:ascii="Times New Roman" w:eastAsia="Calibri" w:hAnsi="Times New Roman" w:cs="Times New Roman"/>
          <w:sz w:val="28"/>
          <w:szCs w:val="28"/>
        </w:rPr>
        <w:t xml:space="preserve"> – М.: ЗАО «Веды»</w:t>
      </w:r>
      <w:r>
        <w:rPr>
          <w:rFonts w:ascii="Times New Roman" w:eastAsia="Calibri" w:hAnsi="Times New Roman" w:cs="Times New Roman"/>
          <w:sz w:val="28"/>
          <w:szCs w:val="28"/>
        </w:rPr>
        <w:t>, 2012</w:t>
      </w:r>
      <w:r w:rsidRPr="00BA2AF9">
        <w:rPr>
          <w:rFonts w:ascii="Times New Roman" w:eastAsia="Calibri" w:hAnsi="Times New Roman" w:cs="Times New Roman"/>
          <w:sz w:val="28"/>
          <w:szCs w:val="28"/>
        </w:rPr>
        <w:t>. – 527 с.</w:t>
      </w:r>
    </w:p>
    <w:p w:rsidR="00BA2AF9" w:rsidRPr="00BA2AF9" w:rsidRDefault="00BA2AF9" w:rsidP="00BA2AF9">
      <w:pPr>
        <w:numPr>
          <w:ilvl w:val="0"/>
          <w:numId w:val="8"/>
        </w:numPr>
        <w:spacing w:after="0" w:line="360" w:lineRule="auto"/>
        <w:ind w:firstLine="709"/>
        <w:contextualSpacing/>
        <w:jc w:val="both"/>
        <w:rPr>
          <w:rFonts w:ascii="Times New Roman" w:eastAsia="Calibri" w:hAnsi="Times New Roman" w:cs="Times New Roman"/>
          <w:sz w:val="28"/>
          <w:szCs w:val="28"/>
        </w:rPr>
      </w:pPr>
      <w:r w:rsidRPr="00BA2AF9">
        <w:rPr>
          <w:rFonts w:ascii="Times New Roman" w:eastAsia="Calibri" w:hAnsi="Times New Roman" w:cs="Times New Roman"/>
          <w:sz w:val="28"/>
          <w:szCs w:val="28"/>
        </w:rPr>
        <w:t>Котилко В.А., Балахонов Д. И. Оценка факторов риска при формировании конкурентоспособного поведения предприятия в условиях адаптивного менеджмента / В.А. Котилко, Д. И. Балахонов –Предпринимательство. - 2012. - № 4. - С. 141-154.</w:t>
      </w:r>
    </w:p>
    <w:p w:rsidR="00BA2AF9" w:rsidRPr="00BA2AF9" w:rsidRDefault="00BA2AF9" w:rsidP="00BA2AF9">
      <w:pPr>
        <w:numPr>
          <w:ilvl w:val="0"/>
          <w:numId w:val="8"/>
        </w:numPr>
        <w:spacing w:after="0" w:line="360" w:lineRule="auto"/>
        <w:ind w:firstLine="709"/>
        <w:contextualSpacing/>
        <w:jc w:val="both"/>
        <w:rPr>
          <w:rFonts w:ascii="Times New Roman" w:eastAsia="Calibri" w:hAnsi="Times New Roman" w:cs="Times New Roman"/>
          <w:sz w:val="28"/>
          <w:szCs w:val="28"/>
        </w:rPr>
      </w:pPr>
      <w:r w:rsidRPr="00BA2AF9">
        <w:rPr>
          <w:rFonts w:ascii="Times New Roman" w:eastAsia="Calibri" w:hAnsi="Times New Roman" w:cs="Times New Roman"/>
          <w:sz w:val="28"/>
          <w:szCs w:val="28"/>
        </w:rPr>
        <w:t>Мескон М. Х., Альберт М. Основы менеджмента. / М.Х. Мескон, М Альберт - М.: «Дело», 1996.</w:t>
      </w:r>
    </w:p>
    <w:p w:rsidR="00BA2AF9" w:rsidRPr="00BA2AF9" w:rsidRDefault="00BA2AF9" w:rsidP="00BA2AF9">
      <w:pPr>
        <w:numPr>
          <w:ilvl w:val="0"/>
          <w:numId w:val="8"/>
        </w:numPr>
        <w:spacing w:after="0" w:line="360" w:lineRule="auto"/>
        <w:ind w:firstLine="709"/>
        <w:contextualSpacing/>
        <w:jc w:val="both"/>
        <w:rPr>
          <w:rFonts w:ascii="Times New Roman" w:eastAsia="Calibri" w:hAnsi="Times New Roman" w:cs="Times New Roman"/>
          <w:sz w:val="28"/>
          <w:szCs w:val="28"/>
        </w:rPr>
      </w:pPr>
      <w:r w:rsidRPr="00BA2AF9">
        <w:rPr>
          <w:rFonts w:ascii="Times New Roman" w:eastAsia="Calibri" w:hAnsi="Times New Roman" w:cs="Times New Roman"/>
          <w:sz w:val="28"/>
          <w:szCs w:val="28"/>
        </w:rPr>
        <w:lastRenderedPageBreak/>
        <w:t>Осипов Ю.М. «Основы предпринимательского дела. Благородный бизнес» / Ю.М. Осипов/ - М.: Ассоциация «Гуманитарное знание»,переизд, МП «Тригон», 2014 г. - 432 с</w:t>
      </w:r>
    </w:p>
    <w:p w:rsidR="00BA2AF9" w:rsidRPr="00BA2AF9" w:rsidRDefault="00BA2AF9" w:rsidP="00BA2AF9">
      <w:pPr>
        <w:numPr>
          <w:ilvl w:val="0"/>
          <w:numId w:val="8"/>
        </w:numPr>
        <w:spacing w:after="0" w:line="360" w:lineRule="auto"/>
        <w:ind w:firstLine="709"/>
        <w:contextualSpacing/>
        <w:jc w:val="both"/>
        <w:rPr>
          <w:rFonts w:ascii="Times New Roman" w:eastAsia="Calibri" w:hAnsi="Times New Roman" w:cs="Times New Roman"/>
          <w:sz w:val="28"/>
          <w:szCs w:val="28"/>
        </w:rPr>
      </w:pPr>
      <w:r w:rsidRPr="00BA2AF9">
        <w:rPr>
          <w:rFonts w:ascii="Times New Roman" w:eastAsia="Calibri" w:hAnsi="Times New Roman" w:cs="Times New Roman"/>
          <w:sz w:val="28"/>
          <w:szCs w:val="28"/>
        </w:rPr>
        <w:t>Портер М. Конкурентная стратегия: Методика анализа отраслей и конкурентов/ М. Портер; Пер. с англ.</w:t>
      </w:r>
      <w:r w:rsidR="00C069BE">
        <w:rPr>
          <w:rFonts w:ascii="Times New Roman" w:eastAsia="Calibri" w:hAnsi="Times New Roman" w:cs="Times New Roman"/>
          <w:sz w:val="28"/>
          <w:szCs w:val="28"/>
        </w:rPr>
        <w:t xml:space="preserve"> — М.: Альпина Бизнес Букс, 2016</w:t>
      </w:r>
      <w:r w:rsidRPr="00BA2AF9">
        <w:rPr>
          <w:rFonts w:ascii="Times New Roman" w:eastAsia="Calibri" w:hAnsi="Times New Roman" w:cs="Times New Roman"/>
          <w:sz w:val="28"/>
          <w:szCs w:val="28"/>
        </w:rPr>
        <w:t>. — 454 с.</w:t>
      </w:r>
    </w:p>
    <w:p w:rsidR="00BA2AF9" w:rsidRPr="00BA2AF9" w:rsidRDefault="00BA2AF9" w:rsidP="00BA2AF9">
      <w:pPr>
        <w:numPr>
          <w:ilvl w:val="0"/>
          <w:numId w:val="8"/>
        </w:numPr>
        <w:spacing w:after="0" w:line="360" w:lineRule="auto"/>
        <w:ind w:firstLine="709"/>
        <w:contextualSpacing/>
        <w:jc w:val="both"/>
        <w:rPr>
          <w:rFonts w:ascii="Times New Roman" w:eastAsia="Calibri" w:hAnsi="Times New Roman" w:cs="Times New Roman"/>
          <w:sz w:val="28"/>
          <w:szCs w:val="28"/>
        </w:rPr>
      </w:pPr>
      <w:r w:rsidRPr="00BA2AF9">
        <w:rPr>
          <w:rFonts w:ascii="Times New Roman" w:eastAsia="Calibri" w:hAnsi="Times New Roman" w:cs="Times New Roman"/>
          <w:sz w:val="28"/>
          <w:szCs w:val="28"/>
        </w:rPr>
        <w:t>Старцев П.В. Анализ подходов к сущности понятий «конкурентоспособность предприятия» и «конкурентное преимущество» / П.В. Старцев – Российское предпринимательство. - 2014. - № 16. - С. 4-15.</w:t>
      </w:r>
    </w:p>
    <w:p w:rsidR="00BA2AF9" w:rsidRPr="00BA2AF9" w:rsidRDefault="00BA2AF9" w:rsidP="00BA2AF9">
      <w:pPr>
        <w:numPr>
          <w:ilvl w:val="0"/>
          <w:numId w:val="8"/>
        </w:numPr>
        <w:spacing w:after="0" w:line="360" w:lineRule="auto"/>
        <w:ind w:firstLine="709"/>
        <w:contextualSpacing/>
        <w:jc w:val="both"/>
        <w:rPr>
          <w:rFonts w:ascii="Times New Roman" w:eastAsia="Calibri" w:hAnsi="Times New Roman" w:cs="Times New Roman"/>
          <w:sz w:val="28"/>
          <w:szCs w:val="28"/>
        </w:rPr>
      </w:pPr>
      <w:r w:rsidRPr="00BA2AF9">
        <w:rPr>
          <w:rFonts w:ascii="Times New Roman" w:eastAsia="Calibri" w:hAnsi="Times New Roman" w:cs="Times New Roman"/>
          <w:sz w:val="28"/>
          <w:szCs w:val="28"/>
        </w:rPr>
        <w:t>Фокина Н.П. Экономика предпринимательства - важнейшая составляющая финансовой устойчивости / Н.П. Фокина – Актуальные проблемы экономики. - 2014. - № 8. - С.111-114.</w:t>
      </w:r>
    </w:p>
    <w:p w:rsidR="00BA2AF9" w:rsidRPr="00BA2AF9" w:rsidRDefault="00BA2AF9" w:rsidP="00BA2AF9">
      <w:pPr>
        <w:numPr>
          <w:ilvl w:val="0"/>
          <w:numId w:val="8"/>
        </w:numPr>
        <w:spacing w:after="0" w:line="360" w:lineRule="auto"/>
        <w:ind w:firstLine="709"/>
        <w:contextualSpacing/>
        <w:jc w:val="both"/>
        <w:rPr>
          <w:rFonts w:ascii="Times New Roman" w:eastAsia="Calibri" w:hAnsi="Times New Roman" w:cs="Times New Roman"/>
          <w:sz w:val="28"/>
          <w:szCs w:val="28"/>
        </w:rPr>
      </w:pPr>
      <w:r w:rsidRPr="00BA2AF9">
        <w:rPr>
          <w:rFonts w:ascii="Times New Roman" w:eastAsia="Calibri" w:hAnsi="Times New Roman" w:cs="Times New Roman"/>
          <w:sz w:val="28"/>
          <w:szCs w:val="28"/>
        </w:rPr>
        <w:t>Фиров Н.В. Методологические основы оценки конкурентоспособности предприятия / Н.В. Фиров – Экономический анализ: теория и практика. - 2013. - № 22. - С. 2-9.</w:t>
      </w:r>
    </w:p>
    <w:p w:rsidR="00BA2AF9" w:rsidRPr="00BA2AF9" w:rsidRDefault="00BA2AF9" w:rsidP="00BA2AF9">
      <w:pPr>
        <w:numPr>
          <w:ilvl w:val="0"/>
          <w:numId w:val="8"/>
        </w:numPr>
        <w:spacing w:after="0" w:line="360" w:lineRule="auto"/>
        <w:ind w:firstLine="709"/>
        <w:contextualSpacing/>
        <w:jc w:val="both"/>
        <w:rPr>
          <w:rFonts w:ascii="Times New Roman" w:eastAsia="Calibri" w:hAnsi="Times New Roman" w:cs="Times New Roman"/>
          <w:sz w:val="28"/>
          <w:szCs w:val="28"/>
        </w:rPr>
      </w:pPr>
      <w:r w:rsidRPr="00BA2AF9">
        <w:rPr>
          <w:rFonts w:ascii="Times New Roman" w:eastAsia="Calibri" w:hAnsi="Times New Roman" w:cs="Times New Roman"/>
          <w:sz w:val="28"/>
          <w:szCs w:val="28"/>
        </w:rPr>
        <w:t>Царев В.В. Оценка конкурентоспособности предприятий (организаций). Теория и методология [учебное пособие для вузов по специальностям экономики и управления] / В.В. Царев - М: ЮНИТИ-ДАНА, 2012. - 800 с.</w:t>
      </w:r>
    </w:p>
    <w:p w:rsidR="00BA2AF9" w:rsidRPr="00BA2AF9" w:rsidRDefault="00BA2AF9" w:rsidP="00BA2AF9">
      <w:pPr>
        <w:numPr>
          <w:ilvl w:val="0"/>
          <w:numId w:val="8"/>
        </w:numPr>
        <w:spacing w:after="0" w:line="360" w:lineRule="auto"/>
        <w:ind w:firstLine="709"/>
        <w:contextualSpacing/>
        <w:jc w:val="both"/>
        <w:rPr>
          <w:rFonts w:ascii="Times New Roman" w:eastAsia="Calibri" w:hAnsi="Times New Roman" w:cs="Times New Roman"/>
          <w:sz w:val="28"/>
          <w:szCs w:val="28"/>
        </w:rPr>
      </w:pPr>
      <w:r w:rsidRPr="00BA2AF9">
        <w:rPr>
          <w:rFonts w:ascii="Times New Roman" w:eastAsia="Calibri" w:hAnsi="Times New Roman" w:cs="Times New Roman"/>
          <w:sz w:val="28"/>
          <w:szCs w:val="28"/>
        </w:rPr>
        <w:t>Шеремет А.Д., Ионова А.Ф. Финансы предприятия: менеджмент и анализ: Учебное пособие. - 2-е изд., испр.и дополн. / А.Д. Шеремет, А.Ф. Ионова - М.:ИНФРА - М, 2008.</w:t>
      </w:r>
    </w:p>
    <w:p w:rsidR="00255606" w:rsidRDefault="00BA2AF9" w:rsidP="00255606">
      <w:pPr>
        <w:numPr>
          <w:ilvl w:val="0"/>
          <w:numId w:val="8"/>
        </w:numPr>
        <w:spacing w:after="0" w:line="360" w:lineRule="auto"/>
        <w:ind w:firstLine="709"/>
        <w:contextualSpacing/>
        <w:jc w:val="both"/>
        <w:rPr>
          <w:rFonts w:ascii="Times New Roman" w:eastAsia="Calibri" w:hAnsi="Times New Roman" w:cs="Times New Roman"/>
          <w:sz w:val="28"/>
          <w:szCs w:val="28"/>
        </w:rPr>
      </w:pPr>
      <w:r w:rsidRPr="00BA2AF9">
        <w:rPr>
          <w:rFonts w:ascii="Times New Roman" w:eastAsia="Calibri" w:hAnsi="Times New Roman" w:cs="Times New Roman"/>
          <w:sz w:val="28"/>
          <w:szCs w:val="28"/>
        </w:rPr>
        <w:t>Щитов В.Н., Виханский О.С., Наумов А.И. Менеджмент : учебник / О.С. Виханский, А.И. Наумов. —. 6—6 изд, перераб. И доп. – М.: ИНФРА–М, 2015. –  656с.</w:t>
      </w:r>
      <w:r w:rsidR="00255606">
        <w:rPr>
          <w:rFonts w:ascii="Times New Roman" w:eastAsia="Calibri" w:hAnsi="Times New Roman" w:cs="Times New Roman"/>
          <w:sz w:val="28"/>
          <w:szCs w:val="28"/>
        </w:rPr>
        <w:br w:type="page"/>
      </w:r>
    </w:p>
    <w:p w:rsidR="00E54BC2" w:rsidRDefault="00553A64" w:rsidP="00255606">
      <w:pPr>
        <w:pStyle w:val="1"/>
        <w:rPr>
          <w:rFonts w:eastAsia="Calibri"/>
        </w:rPr>
      </w:pPr>
      <w:bookmarkStart w:id="57" w:name="_Toc503232896"/>
      <w:r>
        <w:rPr>
          <w:rFonts w:eastAsia="Calibri"/>
        </w:rPr>
        <w:lastRenderedPageBreak/>
        <w:t>ПРИЛОЖЕНИЕ</w:t>
      </w:r>
      <w:r w:rsidR="00255606">
        <w:rPr>
          <w:rFonts w:eastAsia="Calibri"/>
        </w:rPr>
        <w:t xml:space="preserve"> А</w:t>
      </w:r>
      <w:bookmarkEnd w:id="57"/>
    </w:p>
    <w:p w:rsidR="00255606" w:rsidRPr="00255606" w:rsidRDefault="00255606" w:rsidP="00255606"/>
    <w:sectPr w:rsidR="00255606" w:rsidRPr="00255606" w:rsidSect="000B44F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ED4" w:rsidRDefault="00E92ED4" w:rsidP="0073116D">
      <w:pPr>
        <w:spacing w:after="0" w:line="240" w:lineRule="auto"/>
      </w:pPr>
      <w:r>
        <w:separator/>
      </w:r>
    </w:p>
  </w:endnote>
  <w:endnote w:type="continuationSeparator" w:id="0">
    <w:p w:rsidR="00E92ED4" w:rsidRDefault="00E92ED4" w:rsidP="00731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3710353"/>
      <w:docPartObj>
        <w:docPartGallery w:val="Page Numbers (Bottom of Page)"/>
        <w:docPartUnique/>
      </w:docPartObj>
    </w:sdtPr>
    <w:sdtContent>
      <w:p w:rsidR="00553A64" w:rsidRDefault="00553A64">
        <w:pPr>
          <w:pStyle w:val="a6"/>
          <w:jc w:val="center"/>
        </w:pPr>
        <w:r>
          <w:fldChar w:fldCharType="begin"/>
        </w:r>
        <w:r>
          <w:instrText>PAGE   \* MERGEFORMAT</w:instrText>
        </w:r>
        <w:r>
          <w:fldChar w:fldCharType="separate"/>
        </w:r>
        <w:r w:rsidR="001876F6">
          <w:rPr>
            <w:noProof/>
          </w:rPr>
          <w:t>18</w:t>
        </w:r>
        <w:r>
          <w:fldChar w:fldCharType="end"/>
        </w:r>
      </w:p>
    </w:sdtContent>
  </w:sdt>
  <w:p w:rsidR="00553A64" w:rsidRDefault="00553A6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ED4" w:rsidRDefault="00E92ED4" w:rsidP="0073116D">
      <w:pPr>
        <w:spacing w:after="0" w:line="240" w:lineRule="auto"/>
      </w:pPr>
      <w:r>
        <w:separator/>
      </w:r>
    </w:p>
  </w:footnote>
  <w:footnote w:type="continuationSeparator" w:id="0">
    <w:p w:rsidR="00E92ED4" w:rsidRDefault="00E92ED4" w:rsidP="0073116D">
      <w:pPr>
        <w:spacing w:after="0" w:line="240" w:lineRule="auto"/>
      </w:pPr>
      <w:r>
        <w:continuationSeparator/>
      </w:r>
    </w:p>
  </w:footnote>
  <w:footnote w:id="1">
    <w:p w:rsidR="00553A64" w:rsidRPr="00916171" w:rsidRDefault="00553A64">
      <w:pPr>
        <w:pStyle w:val="a9"/>
        <w:rPr>
          <w:rFonts w:ascii="Times New Roman" w:hAnsi="Times New Roman" w:cs="Times New Roman"/>
          <w:sz w:val="24"/>
          <w:szCs w:val="24"/>
        </w:rPr>
      </w:pPr>
      <w:r w:rsidRPr="00916171">
        <w:rPr>
          <w:rStyle w:val="ab"/>
          <w:rFonts w:ascii="Times New Roman" w:hAnsi="Times New Roman" w:cs="Times New Roman"/>
          <w:sz w:val="24"/>
          <w:szCs w:val="24"/>
        </w:rPr>
        <w:footnoteRef/>
      </w:r>
      <w:r w:rsidRPr="00916171">
        <w:rPr>
          <w:rFonts w:ascii="Times New Roman" w:hAnsi="Times New Roman" w:cs="Times New Roman"/>
          <w:sz w:val="24"/>
          <w:szCs w:val="24"/>
        </w:rPr>
        <w:t xml:space="preserve"> </w:t>
      </w:r>
      <w:r w:rsidRPr="00C069BE">
        <w:rPr>
          <w:rFonts w:ascii="Times New Roman" w:hAnsi="Times New Roman" w:cs="Times New Roman"/>
          <w:sz w:val="24"/>
          <w:szCs w:val="24"/>
        </w:rPr>
        <w:t>Портер М. Конкурентная стратегия: Методика анализа отраслей и кон-курентов/ М. Портер; Пер. с англ. — М.: Альпина Бизнес Букс, 2016. — 454 с.</w:t>
      </w:r>
    </w:p>
  </w:footnote>
  <w:footnote w:id="2">
    <w:p w:rsidR="00553A64" w:rsidRPr="00C069BE" w:rsidRDefault="00553A64">
      <w:pPr>
        <w:pStyle w:val="a9"/>
        <w:rPr>
          <w:rFonts w:ascii="Times New Roman" w:hAnsi="Times New Roman" w:cs="Times New Roman"/>
          <w:sz w:val="24"/>
          <w:szCs w:val="24"/>
        </w:rPr>
      </w:pPr>
      <w:r w:rsidRPr="00C069BE">
        <w:rPr>
          <w:rStyle w:val="ab"/>
          <w:rFonts w:ascii="Times New Roman" w:hAnsi="Times New Roman" w:cs="Times New Roman"/>
          <w:sz w:val="24"/>
          <w:szCs w:val="24"/>
        </w:rPr>
        <w:footnoteRef/>
      </w:r>
      <w:r w:rsidRPr="00C069BE">
        <w:rPr>
          <w:rFonts w:ascii="Times New Roman" w:hAnsi="Times New Roman" w:cs="Times New Roman"/>
          <w:sz w:val="24"/>
          <w:szCs w:val="24"/>
        </w:rPr>
        <w:t xml:space="preserve"> Королько А. А. Современная экономика предприятия: учебно-методическое пособие. / А. А. Королько – М.: ЗАО «Веды», 2012. – 527 с.</w:t>
      </w:r>
    </w:p>
  </w:footnote>
  <w:footnote w:id="3">
    <w:p w:rsidR="00553A64" w:rsidRPr="00BA2AF9" w:rsidRDefault="00553A64">
      <w:pPr>
        <w:pStyle w:val="a9"/>
        <w:rPr>
          <w:sz w:val="24"/>
          <w:szCs w:val="24"/>
        </w:rPr>
      </w:pPr>
      <w:r w:rsidRPr="00C069BE">
        <w:rPr>
          <w:rStyle w:val="ab"/>
          <w:rFonts w:ascii="Times New Roman" w:hAnsi="Times New Roman" w:cs="Times New Roman"/>
          <w:sz w:val="24"/>
          <w:szCs w:val="24"/>
        </w:rPr>
        <w:footnoteRef/>
      </w:r>
      <w:r w:rsidRPr="00C069BE">
        <w:rPr>
          <w:rFonts w:ascii="Times New Roman" w:hAnsi="Times New Roman" w:cs="Times New Roman"/>
          <w:sz w:val="24"/>
          <w:szCs w:val="24"/>
        </w:rPr>
        <w:t xml:space="preserve"> Грибов В. Д. Экономика предприятия / В. Д. Грибов. – М.: Финансы и статистика, 2014. – 336 с.</w:t>
      </w:r>
    </w:p>
  </w:footnote>
  <w:footnote w:id="4">
    <w:p w:rsidR="00553A64" w:rsidRPr="009D6889" w:rsidRDefault="00553A64">
      <w:pPr>
        <w:pStyle w:val="a9"/>
        <w:rPr>
          <w:rFonts w:ascii="Times New Roman" w:hAnsi="Times New Roman" w:cs="Times New Roman"/>
          <w:sz w:val="24"/>
          <w:szCs w:val="24"/>
        </w:rPr>
      </w:pPr>
      <w:r w:rsidRPr="009D6889">
        <w:rPr>
          <w:rStyle w:val="ab"/>
          <w:rFonts w:ascii="Times New Roman" w:hAnsi="Times New Roman" w:cs="Times New Roman"/>
          <w:sz w:val="24"/>
          <w:szCs w:val="24"/>
        </w:rPr>
        <w:footnoteRef/>
      </w:r>
      <w:r w:rsidRPr="009D6889">
        <w:rPr>
          <w:rFonts w:ascii="Times New Roman" w:hAnsi="Times New Roman" w:cs="Times New Roman"/>
          <w:sz w:val="24"/>
          <w:szCs w:val="24"/>
        </w:rPr>
        <w:t xml:space="preserve"> </w:t>
      </w:r>
      <w:r w:rsidRPr="00C069BE">
        <w:rPr>
          <w:rFonts w:ascii="Times New Roman" w:hAnsi="Times New Roman" w:cs="Times New Roman"/>
          <w:sz w:val="24"/>
          <w:szCs w:val="24"/>
        </w:rPr>
        <w:t>Гончаров В. И. Менеджмент / И.В. Гончаров – М.: Мисанта, 2014. – 624 с.</w:t>
      </w:r>
    </w:p>
  </w:footnote>
  <w:footnote w:id="5">
    <w:p w:rsidR="00553A64" w:rsidRPr="009D6889" w:rsidRDefault="00553A64">
      <w:pPr>
        <w:pStyle w:val="a9"/>
        <w:rPr>
          <w:rFonts w:ascii="Times New Roman" w:hAnsi="Times New Roman" w:cs="Times New Roman"/>
          <w:sz w:val="24"/>
          <w:szCs w:val="24"/>
        </w:rPr>
      </w:pPr>
      <w:r w:rsidRPr="009D6889">
        <w:rPr>
          <w:rStyle w:val="ab"/>
          <w:rFonts w:ascii="Times New Roman" w:hAnsi="Times New Roman" w:cs="Times New Roman"/>
          <w:sz w:val="24"/>
          <w:szCs w:val="24"/>
        </w:rPr>
        <w:footnoteRef/>
      </w:r>
      <w:r w:rsidRPr="009D6889">
        <w:rPr>
          <w:rFonts w:ascii="Times New Roman" w:hAnsi="Times New Roman" w:cs="Times New Roman"/>
          <w:sz w:val="24"/>
          <w:szCs w:val="24"/>
        </w:rPr>
        <w:t xml:space="preserve"> </w:t>
      </w:r>
      <w:r w:rsidRPr="00C069BE">
        <w:rPr>
          <w:rFonts w:ascii="Times New Roman" w:hAnsi="Times New Roman" w:cs="Times New Roman"/>
          <w:sz w:val="24"/>
          <w:szCs w:val="24"/>
        </w:rPr>
        <w:t>Бабук И. М. Экономика предприятия: учеб. пособие для студентов техни-ческих специальностей / И.М. Бабук – Мн.: ИВЦ Минфина, 2014. – 327 с.</w:t>
      </w:r>
    </w:p>
  </w:footnote>
  <w:footnote w:id="6">
    <w:p w:rsidR="00553A64" w:rsidRPr="00553A64" w:rsidRDefault="00553A64">
      <w:pPr>
        <w:pStyle w:val="a9"/>
        <w:rPr>
          <w:rFonts w:ascii="Times New Roman" w:hAnsi="Times New Roman" w:cs="Times New Roman"/>
          <w:sz w:val="24"/>
          <w:szCs w:val="24"/>
          <w:lang w:val="en-US"/>
        </w:rPr>
      </w:pPr>
      <w:r w:rsidRPr="00553A64">
        <w:rPr>
          <w:rStyle w:val="ab"/>
          <w:rFonts w:ascii="Times New Roman" w:hAnsi="Times New Roman" w:cs="Times New Roman"/>
          <w:sz w:val="24"/>
          <w:szCs w:val="24"/>
        </w:rPr>
        <w:footnoteRef/>
      </w:r>
      <w:r w:rsidRPr="00553A64">
        <w:rPr>
          <w:rFonts w:ascii="Times New Roman" w:hAnsi="Times New Roman" w:cs="Times New Roman"/>
          <w:sz w:val="24"/>
          <w:szCs w:val="24"/>
        </w:rPr>
        <w:t xml:space="preserve"> Щитов В.Н., Виханский О.С., Наумов А.И. Менеджмент : учебник / О.С. Виханский, А.И. Наумов. —. 6—6 изд, перераб. И доп. – М.: ИНФРА–М, 2015. –  656с.</w:t>
      </w:r>
    </w:p>
  </w:footnote>
  <w:footnote w:id="7">
    <w:p w:rsidR="00553A64" w:rsidRPr="00E27ABE" w:rsidRDefault="00553A64">
      <w:pPr>
        <w:pStyle w:val="a9"/>
        <w:rPr>
          <w:rFonts w:ascii="Times New Roman" w:hAnsi="Times New Roman" w:cs="Times New Roman"/>
          <w:sz w:val="24"/>
          <w:szCs w:val="24"/>
        </w:rPr>
      </w:pPr>
      <w:r w:rsidRPr="00E27ABE">
        <w:rPr>
          <w:rStyle w:val="ab"/>
          <w:rFonts w:ascii="Times New Roman" w:hAnsi="Times New Roman" w:cs="Times New Roman"/>
          <w:sz w:val="24"/>
          <w:szCs w:val="24"/>
        </w:rPr>
        <w:footnoteRef/>
      </w:r>
      <w:r w:rsidRPr="00E27ABE">
        <w:rPr>
          <w:rFonts w:ascii="Times New Roman" w:hAnsi="Times New Roman" w:cs="Times New Roman"/>
          <w:sz w:val="24"/>
          <w:szCs w:val="24"/>
        </w:rPr>
        <w:t xml:space="preserve"> </w:t>
      </w:r>
      <w:r w:rsidRPr="00C069BE">
        <w:rPr>
          <w:rFonts w:ascii="Times New Roman" w:hAnsi="Times New Roman" w:cs="Times New Roman"/>
          <w:sz w:val="24"/>
          <w:szCs w:val="24"/>
        </w:rPr>
        <w:t>Мескон М. Х., Альберт М. Основы менеджмента. / М.Х. Мескон, М Альберт - М.: «Дело», 1996.</w:t>
      </w:r>
    </w:p>
  </w:footnote>
  <w:footnote w:id="8">
    <w:p w:rsidR="00553A64" w:rsidRPr="00E27ABE" w:rsidRDefault="00553A64">
      <w:pPr>
        <w:pStyle w:val="a9"/>
        <w:rPr>
          <w:rFonts w:ascii="Times New Roman" w:hAnsi="Times New Roman" w:cs="Times New Roman"/>
          <w:sz w:val="24"/>
          <w:szCs w:val="24"/>
        </w:rPr>
      </w:pPr>
      <w:r w:rsidRPr="00E27ABE">
        <w:rPr>
          <w:rStyle w:val="ab"/>
          <w:rFonts w:ascii="Times New Roman" w:hAnsi="Times New Roman" w:cs="Times New Roman"/>
          <w:sz w:val="24"/>
          <w:szCs w:val="24"/>
        </w:rPr>
        <w:footnoteRef/>
      </w:r>
      <w:r w:rsidRPr="00E27ABE">
        <w:rPr>
          <w:rFonts w:ascii="Times New Roman" w:hAnsi="Times New Roman" w:cs="Times New Roman"/>
          <w:sz w:val="24"/>
          <w:szCs w:val="24"/>
        </w:rPr>
        <w:t xml:space="preserve"> </w:t>
      </w:r>
      <w:r w:rsidRPr="00C069BE">
        <w:rPr>
          <w:rFonts w:ascii="Times New Roman" w:hAnsi="Times New Roman" w:cs="Times New Roman"/>
          <w:sz w:val="24"/>
          <w:szCs w:val="24"/>
        </w:rPr>
        <w:t>Осипов Ю.М. «Основы предпринимательского дела. Благородный биз-нес» / Ю.М. Осипов/ - М.: Ассоциация «Гуманитарное знание»,переизд, МП «Тригон», 2014 г. - 432 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00F66"/>
    <w:multiLevelType w:val="hybridMultilevel"/>
    <w:tmpl w:val="4F7E2620"/>
    <w:lvl w:ilvl="0" w:tplc="6336A2B4">
      <w:start w:val="1"/>
      <w:numFmt w:val="decimal"/>
      <w:suff w:val="space"/>
      <w:lvlText w:val="%1."/>
      <w:lvlJc w:val="left"/>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36FB7A6A"/>
    <w:multiLevelType w:val="hybridMultilevel"/>
    <w:tmpl w:val="334A02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E6A2CAC"/>
    <w:multiLevelType w:val="hybridMultilevel"/>
    <w:tmpl w:val="BDF038D6"/>
    <w:lvl w:ilvl="0" w:tplc="320453AE">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2F0109"/>
    <w:multiLevelType w:val="hybridMultilevel"/>
    <w:tmpl w:val="4E7E98AA"/>
    <w:lvl w:ilvl="0" w:tplc="027E1030">
      <w:start w:val="1"/>
      <w:numFmt w:val="bullet"/>
      <w:suff w:val="space"/>
      <w:lvlText w:val=""/>
      <w:lvlJc w:val="left"/>
      <w:pPr>
        <w:ind w:left="709" w:hanging="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2B8788E"/>
    <w:multiLevelType w:val="hybridMultilevel"/>
    <w:tmpl w:val="46E8A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F25190"/>
    <w:multiLevelType w:val="hybridMultilevel"/>
    <w:tmpl w:val="B6B48C58"/>
    <w:lvl w:ilvl="0" w:tplc="F81CEA86">
      <w:start w:val="1"/>
      <w:numFmt w:val="decimal"/>
      <w:suff w:val="space"/>
      <w:lvlText w:val="%1."/>
      <w:lvlJc w:val="left"/>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551D2F"/>
    <w:multiLevelType w:val="hybridMultilevel"/>
    <w:tmpl w:val="B00414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E2076E6"/>
    <w:multiLevelType w:val="hybridMultilevel"/>
    <w:tmpl w:val="7EAAC2C4"/>
    <w:lvl w:ilvl="0" w:tplc="F1EC8142">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0"/>
  </w:num>
  <w:num w:numId="4">
    <w:abstractNumId w:val="7"/>
  </w:num>
  <w:num w:numId="5">
    <w:abstractNumId w:val="4"/>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630"/>
    <w:rsid w:val="00001565"/>
    <w:rsid w:val="000B44F0"/>
    <w:rsid w:val="000F6838"/>
    <w:rsid w:val="001876F6"/>
    <w:rsid w:val="00195BB0"/>
    <w:rsid w:val="00255606"/>
    <w:rsid w:val="002F108B"/>
    <w:rsid w:val="003376C6"/>
    <w:rsid w:val="003B1BB0"/>
    <w:rsid w:val="003E740D"/>
    <w:rsid w:val="004017C1"/>
    <w:rsid w:val="00453016"/>
    <w:rsid w:val="0046273E"/>
    <w:rsid w:val="00553A64"/>
    <w:rsid w:val="005901F9"/>
    <w:rsid w:val="005A5D02"/>
    <w:rsid w:val="006658EA"/>
    <w:rsid w:val="006D72B3"/>
    <w:rsid w:val="0073116D"/>
    <w:rsid w:val="007575AD"/>
    <w:rsid w:val="007766F8"/>
    <w:rsid w:val="0081707F"/>
    <w:rsid w:val="008279A7"/>
    <w:rsid w:val="00916171"/>
    <w:rsid w:val="0091756B"/>
    <w:rsid w:val="00991630"/>
    <w:rsid w:val="009B05EE"/>
    <w:rsid w:val="009C410D"/>
    <w:rsid w:val="009D08C0"/>
    <w:rsid w:val="009D6889"/>
    <w:rsid w:val="009E1CB4"/>
    <w:rsid w:val="00A05740"/>
    <w:rsid w:val="00BA2AF9"/>
    <w:rsid w:val="00C069BE"/>
    <w:rsid w:val="00C12B52"/>
    <w:rsid w:val="00C94792"/>
    <w:rsid w:val="00D870AE"/>
    <w:rsid w:val="00D879BA"/>
    <w:rsid w:val="00DA588B"/>
    <w:rsid w:val="00DA5B9A"/>
    <w:rsid w:val="00DC0861"/>
    <w:rsid w:val="00E06B53"/>
    <w:rsid w:val="00E27ABE"/>
    <w:rsid w:val="00E54BC2"/>
    <w:rsid w:val="00E92ED4"/>
    <w:rsid w:val="00F0395C"/>
    <w:rsid w:val="00F35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F59F73-14BE-4BE6-89BC-4030235A7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12B52"/>
    <w:pPr>
      <w:keepNext/>
      <w:keepLines/>
      <w:spacing w:after="0" w:line="360" w:lineRule="auto"/>
      <w:ind w:firstLine="709"/>
      <w:jc w:val="both"/>
      <w:outlineLvl w:val="0"/>
    </w:pPr>
    <w:rPr>
      <w:rFonts w:ascii="Times New Roman" w:eastAsiaTheme="majorEastAsia" w:hAnsi="Times New Roman" w:cstheme="majorBidi"/>
      <w:b/>
      <w:sz w:val="28"/>
      <w:szCs w:val="32"/>
    </w:rPr>
  </w:style>
  <w:style w:type="paragraph" w:styleId="2">
    <w:name w:val="heading 2"/>
    <w:basedOn w:val="a"/>
    <w:next w:val="a"/>
    <w:link w:val="20"/>
    <w:uiPriority w:val="9"/>
    <w:unhideWhenUsed/>
    <w:qFormat/>
    <w:rsid w:val="00C12B52"/>
    <w:pPr>
      <w:keepNext/>
      <w:keepLines/>
      <w:spacing w:after="0" w:line="360" w:lineRule="auto"/>
      <w:ind w:firstLine="709"/>
      <w:jc w:val="both"/>
      <w:outlineLvl w:val="1"/>
    </w:pPr>
    <w:rPr>
      <w:rFonts w:ascii="Times New Roman" w:eastAsiaTheme="majorEastAsia" w:hAnsi="Times New Roman" w:cstheme="majorBidi"/>
      <w:b/>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7C1"/>
    <w:pPr>
      <w:ind w:left="720"/>
      <w:contextualSpacing/>
    </w:pPr>
  </w:style>
  <w:style w:type="paragraph" w:styleId="a4">
    <w:name w:val="header"/>
    <w:basedOn w:val="a"/>
    <w:link w:val="a5"/>
    <w:uiPriority w:val="99"/>
    <w:unhideWhenUsed/>
    <w:rsid w:val="007311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3116D"/>
  </w:style>
  <w:style w:type="paragraph" w:styleId="a6">
    <w:name w:val="footer"/>
    <w:basedOn w:val="a"/>
    <w:link w:val="a7"/>
    <w:uiPriority w:val="99"/>
    <w:unhideWhenUsed/>
    <w:rsid w:val="007311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3116D"/>
  </w:style>
  <w:style w:type="table" w:styleId="a8">
    <w:name w:val="Table Grid"/>
    <w:basedOn w:val="a1"/>
    <w:uiPriority w:val="39"/>
    <w:rsid w:val="007311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8"/>
    <w:uiPriority w:val="39"/>
    <w:rsid w:val="000B44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semiHidden/>
    <w:unhideWhenUsed/>
    <w:rsid w:val="000F6838"/>
    <w:pPr>
      <w:spacing w:after="0" w:line="240" w:lineRule="auto"/>
    </w:pPr>
    <w:rPr>
      <w:sz w:val="20"/>
      <w:szCs w:val="20"/>
    </w:rPr>
  </w:style>
  <w:style w:type="character" w:customStyle="1" w:styleId="aa">
    <w:name w:val="Текст сноски Знак"/>
    <w:basedOn w:val="a0"/>
    <w:link w:val="a9"/>
    <w:uiPriority w:val="99"/>
    <w:semiHidden/>
    <w:rsid w:val="000F6838"/>
    <w:rPr>
      <w:sz w:val="20"/>
      <w:szCs w:val="20"/>
    </w:rPr>
  </w:style>
  <w:style w:type="character" w:styleId="ab">
    <w:name w:val="footnote reference"/>
    <w:basedOn w:val="a0"/>
    <w:uiPriority w:val="99"/>
    <w:semiHidden/>
    <w:unhideWhenUsed/>
    <w:rsid w:val="000F6838"/>
    <w:rPr>
      <w:vertAlign w:val="superscript"/>
    </w:rPr>
  </w:style>
  <w:style w:type="character" w:customStyle="1" w:styleId="10">
    <w:name w:val="Заголовок 1 Знак"/>
    <w:basedOn w:val="a0"/>
    <w:link w:val="1"/>
    <w:uiPriority w:val="9"/>
    <w:rsid w:val="00C12B52"/>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C12B52"/>
    <w:rPr>
      <w:rFonts w:ascii="Times New Roman" w:eastAsiaTheme="majorEastAsia" w:hAnsi="Times New Roman" w:cstheme="majorBidi"/>
      <w:b/>
      <w:sz w:val="28"/>
      <w:szCs w:val="26"/>
    </w:rPr>
  </w:style>
  <w:style w:type="paragraph" w:styleId="ac">
    <w:name w:val="Body Text Indent"/>
    <w:basedOn w:val="a"/>
    <w:link w:val="ad"/>
    <w:uiPriority w:val="99"/>
    <w:semiHidden/>
    <w:unhideWhenUsed/>
    <w:rsid w:val="009D6889"/>
    <w:pPr>
      <w:spacing w:after="120"/>
      <w:ind w:left="283"/>
    </w:pPr>
  </w:style>
  <w:style w:type="character" w:customStyle="1" w:styleId="ad">
    <w:name w:val="Основной текст с отступом Знак"/>
    <w:basedOn w:val="a0"/>
    <w:link w:val="ac"/>
    <w:uiPriority w:val="99"/>
    <w:semiHidden/>
    <w:rsid w:val="009D6889"/>
  </w:style>
  <w:style w:type="paragraph" w:styleId="ae">
    <w:name w:val="TOC Heading"/>
    <w:basedOn w:val="1"/>
    <w:next w:val="a"/>
    <w:uiPriority w:val="39"/>
    <w:unhideWhenUsed/>
    <w:qFormat/>
    <w:rsid w:val="00C94792"/>
    <w:pPr>
      <w:spacing w:before="240" w:line="259" w:lineRule="auto"/>
      <w:ind w:firstLine="0"/>
      <w:jc w:val="left"/>
      <w:outlineLvl w:val="9"/>
    </w:pPr>
    <w:rPr>
      <w:rFonts w:asciiTheme="majorHAnsi" w:hAnsiTheme="majorHAnsi"/>
      <w:b w:val="0"/>
      <w:color w:val="365F91" w:themeColor="accent1" w:themeShade="BF"/>
      <w:sz w:val="32"/>
      <w:lang w:eastAsia="ru-RU"/>
    </w:rPr>
  </w:style>
  <w:style w:type="paragraph" w:styleId="21">
    <w:name w:val="toc 2"/>
    <w:basedOn w:val="a"/>
    <w:next w:val="a"/>
    <w:autoRedefine/>
    <w:uiPriority w:val="39"/>
    <w:unhideWhenUsed/>
    <w:rsid w:val="00C94792"/>
    <w:pPr>
      <w:spacing w:after="100" w:line="259" w:lineRule="auto"/>
      <w:ind w:left="220"/>
    </w:pPr>
    <w:rPr>
      <w:rFonts w:eastAsiaTheme="minorEastAsia" w:cs="Times New Roman"/>
      <w:lang w:eastAsia="ru-RU"/>
    </w:rPr>
  </w:style>
  <w:style w:type="paragraph" w:styleId="12">
    <w:name w:val="toc 1"/>
    <w:basedOn w:val="a"/>
    <w:next w:val="a"/>
    <w:autoRedefine/>
    <w:uiPriority w:val="39"/>
    <w:unhideWhenUsed/>
    <w:rsid w:val="00C94792"/>
    <w:pPr>
      <w:spacing w:after="100" w:line="259" w:lineRule="auto"/>
    </w:pPr>
    <w:rPr>
      <w:rFonts w:eastAsiaTheme="minorEastAsia" w:cs="Times New Roman"/>
      <w:lang w:eastAsia="ru-RU"/>
    </w:rPr>
  </w:style>
  <w:style w:type="paragraph" w:styleId="3">
    <w:name w:val="toc 3"/>
    <w:basedOn w:val="a"/>
    <w:next w:val="a"/>
    <w:autoRedefine/>
    <w:uiPriority w:val="39"/>
    <w:unhideWhenUsed/>
    <w:rsid w:val="00C94792"/>
    <w:pPr>
      <w:spacing w:after="100" w:line="259" w:lineRule="auto"/>
      <w:ind w:left="440"/>
    </w:pPr>
    <w:rPr>
      <w:rFonts w:eastAsiaTheme="minorEastAsia" w:cs="Times New Roman"/>
      <w:lang w:eastAsia="ru-RU"/>
    </w:rPr>
  </w:style>
  <w:style w:type="character" w:styleId="af">
    <w:name w:val="Hyperlink"/>
    <w:basedOn w:val="a0"/>
    <w:uiPriority w:val="99"/>
    <w:unhideWhenUsed/>
    <w:rsid w:val="00C94792"/>
    <w:rPr>
      <w:color w:val="0000FF" w:themeColor="hyperlink"/>
      <w:u w:val="single"/>
    </w:rPr>
  </w:style>
  <w:style w:type="paragraph" w:styleId="af0">
    <w:name w:val="Balloon Text"/>
    <w:basedOn w:val="a"/>
    <w:link w:val="af1"/>
    <w:uiPriority w:val="99"/>
    <w:semiHidden/>
    <w:unhideWhenUsed/>
    <w:rsid w:val="007575AD"/>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7575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822058">
      <w:bodyDiv w:val="1"/>
      <w:marLeft w:val="0"/>
      <w:marRight w:val="0"/>
      <w:marTop w:val="0"/>
      <w:marBottom w:val="0"/>
      <w:divBdr>
        <w:top w:val="none" w:sz="0" w:space="0" w:color="auto"/>
        <w:left w:val="none" w:sz="0" w:space="0" w:color="auto"/>
        <w:bottom w:val="none" w:sz="0" w:space="0" w:color="auto"/>
        <w:right w:val="none" w:sz="0" w:space="0" w:color="auto"/>
      </w:divBdr>
    </w:div>
    <w:div w:id="1615747079">
      <w:bodyDiv w:val="1"/>
      <w:marLeft w:val="0"/>
      <w:marRight w:val="0"/>
      <w:marTop w:val="0"/>
      <w:marBottom w:val="0"/>
      <w:divBdr>
        <w:top w:val="none" w:sz="0" w:space="0" w:color="auto"/>
        <w:left w:val="none" w:sz="0" w:space="0" w:color="auto"/>
        <w:bottom w:val="none" w:sz="0" w:space="0" w:color="auto"/>
        <w:right w:val="none" w:sz="0" w:space="0" w:color="auto"/>
      </w:divBdr>
    </w:div>
    <w:div w:id="203072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B3120-4846-41A1-9533-BD57AE35F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35</Pages>
  <Words>7375</Words>
  <Characters>42042</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49319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Никита</cp:lastModifiedBy>
  <cp:revision>7</cp:revision>
  <cp:lastPrinted>2018-01-09T05:30:00Z</cp:lastPrinted>
  <dcterms:created xsi:type="dcterms:W3CDTF">2018-01-06T15:07:00Z</dcterms:created>
  <dcterms:modified xsi:type="dcterms:W3CDTF">2018-01-09T05:55:00Z</dcterms:modified>
</cp:coreProperties>
</file>