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овый блок A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i w:val="0"/>
          <w:iCs w:val="0"/>
          <w:sz w:val="24"/>
          <w:szCs w:val="24"/>
        </w:rPr>
      </w:pPr>
      <w:r>
        <w:rPr>
          <w:rFonts w:hAnsi="Times New Roman" w:hint="default"/>
          <w:b w:val="1"/>
          <w:bCs w:val="1"/>
          <w:i w:val="0"/>
          <w:iCs w:val="0"/>
          <w:sz w:val="24"/>
          <w:szCs w:val="24"/>
          <w:rtl w:val="0"/>
          <w:lang w:val="ru-RU"/>
        </w:rPr>
        <w:t>ВИНДИКАЦИОННЫЙ СПОСОБ ЗАЩИТЫ В РИМСКОМ ЧАСТНОМ ПРАВЕ И СОВРЕМЕННОМ ГРАЖДАНСКОМ ПРАВЕ РОССИИ</w:t>
      </w:r>
    </w:p>
    <w:p>
      <w:pPr>
        <w:pStyle w:val="Текстовый блок A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i w:val="0"/>
          <w:iCs w:val="0"/>
          <w:sz w:val="24"/>
          <w:szCs w:val="24"/>
        </w:rPr>
      </w:pPr>
      <w:r>
        <w:rPr>
          <w:rFonts w:hAnsi="Times New Roman" w:hint="default"/>
          <w:b w:val="1"/>
          <w:bCs w:val="1"/>
          <w:i w:val="0"/>
          <w:iCs w:val="0"/>
          <w:sz w:val="24"/>
          <w:szCs w:val="24"/>
          <w:rtl w:val="0"/>
          <w:lang w:val="ru-RU"/>
        </w:rPr>
        <w:t>С</w:t>
      </w:r>
      <w:r>
        <w:rPr>
          <w:rFonts w:ascii="Times New Roman"/>
          <w:b w:val="1"/>
          <w:bCs w:val="1"/>
          <w:i w:val="0"/>
          <w:iCs w:val="0"/>
          <w:sz w:val="24"/>
          <w:szCs w:val="24"/>
          <w:rtl w:val="0"/>
          <w:lang w:val="ru-RU"/>
        </w:rPr>
        <w:t>.</w:t>
      </w:r>
      <w:r>
        <w:rPr>
          <w:rFonts w:hAnsi="Times New Roman" w:hint="default"/>
          <w:b w:val="1"/>
          <w:bCs w:val="1"/>
          <w:i w:val="0"/>
          <w:iCs w:val="0"/>
          <w:sz w:val="24"/>
          <w:szCs w:val="24"/>
          <w:rtl w:val="0"/>
          <w:lang w:val="ru-RU"/>
        </w:rPr>
        <w:t>М</w:t>
      </w:r>
      <w:r>
        <w:rPr>
          <w:rFonts w:ascii="Times New Roman"/>
          <w:b w:val="1"/>
          <w:bCs w:val="1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b w:val="1"/>
          <w:bCs w:val="1"/>
          <w:i w:val="0"/>
          <w:iCs w:val="0"/>
          <w:sz w:val="24"/>
          <w:szCs w:val="24"/>
          <w:rtl w:val="0"/>
          <w:lang w:val="ru-RU"/>
        </w:rPr>
        <w:t>Алыева</w:t>
      </w:r>
      <w:r>
        <w:rPr>
          <w:rFonts w:ascii="Times New Roman"/>
          <w:b w:val="1"/>
          <w:bCs w:val="1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b w:val="1"/>
          <w:bCs w:val="1"/>
          <w:i w:val="0"/>
          <w:iCs w:val="0"/>
          <w:sz w:val="24"/>
          <w:szCs w:val="24"/>
          <w:rtl w:val="0"/>
          <w:lang w:val="ru-RU"/>
        </w:rPr>
        <w:t>А</w:t>
      </w:r>
      <w:r>
        <w:rPr>
          <w:rFonts w:ascii="Times New Roman"/>
          <w:b w:val="1"/>
          <w:bCs w:val="1"/>
          <w:i w:val="0"/>
          <w:iCs w:val="0"/>
          <w:sz w:val="24"/>
          <w:szCs w:val="24"/>
          <w:rtl w:val="0"/>
          <w:lang w:val="ru-RU"/>
        </w:rPr>
        <w:t>.</w:t>
      </w:r>
      <w:r>
        <w:rPr>
          <w:rFonts w:hAnsi="Times New Roman" w:hint="default"/>
          <w:b w:val="1"/>
          <w:bCs w:val="1"/>
          <w:i w:val="0"/>
          <w:iCs w:val="0"/>
          <w:sz w:val="24"/>
          <w:szCs w:val="24"/>
          <w:rtl w:val="0"/>
          <w:lang w:val="ru-RU"/>
        </w:rPr>
        <w:t>И</w:t>
      </w:r>
      <w:r>
        <w:rPr>
          <w:rFonts w:ascii="Times New Roman"/>
          <w:b w:val="1"/>
          <w:bCs w:val="1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b w:val="1"/>
          <w:bCs w:val="1"/>
          <w:i w:val="0"/>
          <w:iCs w:val="0"/>
          <w:sz w:val="24"/>
          <w:szCs w:val="24"/>
          <w:rtl w:val="0"/>
          <w:lang w:val="ru-RU"/>
        </w:rPr>
        <w:t>Дронова</w:t>
      </w:r>
      <w:r>
        <w:rPr>
          <w:rFonts w:ascii="Times New Roman"/>
          <w:b w:val="1"/>
          <w:bCs w:val="1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b w:val="1"/>
          <w:bCs w:val="1"/>
          <w:i w:val="0"/>
          <w:iCs w:val="0"/>
          <w:sz w:val="24"/>
          <w:szCs w:val="24"/>
          <w:rtl w:val="0"/>
          <w:lang w:val="ru-RU"/>
        </w:rPr>
        <w:t>З</w:t>
      </w:r>
      <w:r>
        <w:rPr>
          <w:rFonts w:ascii="Times New Roman"/>
          <w:b w:val="1"/>
          <w:bCs w:val="1"/>
          <w:i w:val="0"/>
          <w:iCs w:val="0"/>
          <w:sz w:val="24"/>
          <w:szCs w:val="24"/>
          <w:rtl w:val="0"/>
          <w:lang w:val="ru-RU"/>
        </w:rPr>
        <w:t>.</w:t>
      </w:r>
      <w:r>
        <w:rPr>
          <w:rFonts w:hAnsi="Times New Roman" w:hint="default"/>
          <w:b w:val="1"/>
          <w:bCs w:val="1"/>
          <w:i w:val="0"/>
          <w:iCs w:val="0"/>
          <w:sz w:val="24"/>
          <w:szCs w:val="24"/>
          <w:rtl w:val="0"/>
          <w:lang w:val="ru-RU"/>
        </w:rPr>
        <w:t>В</w:t>
      </w:r>
      <w:r>
        <w:rPr>
          <w:rFonts w:ascii="Times New Roman"/>
          <w:b w:val="1"/>
          <w:bCs w:val="1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b w:val="1"/>
          <w:bCs w:val="1"/>
          <w:i w:val="0"/>
          <w:iCs w:val="0"/>
          <w:sz w:val="24"/>
          <w:szCs w:val="24"/>
          <w:rtl w:val="0"/>
          <w:lang w:val="ru-RU"/>
        </w:rPr>
        <w:t>Зеленова</w:t>
      </w:r>
    </w:p>
    <w:p>
      <w:pPr>
        <w:pStyle w:val="Текстовый блок A"/>
        <w:spacing w:after="0" w:line="240" w:lineRule="auto"/>
        <w:jc w:val="center"/>
        <w:rPr>
          <w:rFonts w:ascii="Times New Roman" w:cs="Times New Roman" w:hAnsi="Times New Roman" w:eastAsia="Times New Roman"/>
          <w:i w:val="0"/>
          <w:iCs w:val="0"/>
          <w:sz w:val="24"/>
          <w:szCs w:val="24"/>
        </w:rPr>
      </w:pP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ФГБОУ ВО «Тверской государственный университет»</w:t>
      </w:r>
    </w:p>
    <w:p>
      <w:pPr>
        <w:pStyle w:val="Текстовый блок A"/>
        <w:spacing w:after="0" w:line="240" w:lineRule="auto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</w:rPr>
      </w:pP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Авторы анализируют и сравнивают положения о виндикационном иске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существовавшем в Римском частном праве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и о виндикационном способе защиты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имеющем место в современном Гражданском праве России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Сравнительный анализ условий применения и особенностей каждого из них дает почву для размышлений о наличии рецепции римского частного права в современном гражданском праве России в рамках конкретного способа защиты и позволяет авторам сделать определенные выводы по данной тематике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0"/>
          <w:iCs w:val="0"/>
          <w:sz w:val="28"/>
          <w:szCs w:val="28"/>
        </w:rPr>
      </w:pPr>
      <w:r>
        <w:rPr>
          <w:rFonts w:hAnsi="Times New Roman" w:hint="default"/>
          <w:b w:val="1"/>
          <w:bCs w:val="1"/>
          <w:i w:val="0"/>
          <w:iCs w:val="0"/>
          <w:sz w:val="24"/>
          <w:szCs w:val="24"/>
          <w:rtl w:val="0"/>
          <w:lang w:val="ru-RU"/>
        </w:rPr>
        <w:t>Ключевые слова</w:t>
      </w:r>
      <w:r>
        <w:rPr>
          <w:rFonts w:ascii="Times New Roman"/>
          <w:b w:val="1"/>
          <w:bCs w:val="1"/>
          <w:i w:val="0"/>
          <w:iCs w:val="0"/>
          <w:sz w:val="24"/>
          <w:szCs w:val="24"/>
          <w:rtl w:val="0"/>
          <w:lang w:val="ru-RU"/>
        </w:rPr>
        <w:t xml:space="preserve">: </w:t>
      </w:r>
      <w:r>
        <w:rPr>
          <w:rFonts w:hAnsi="Times New Roman" w:hint="default"/>
          <w:b w:val="0"/>
          <w:bCs w:val="0"/>
          <w:i w:val="0"/>
          <w:iCs w:val="0"/>
          <w:sz w:val="24"/>
          <w:szCs w:val="24"/>
          <w:rtl w:val="0"/>
          <w:lang w:val="ru-RU"/>
        </w:rPr>
        <w:t>гражданское право</w:t>
      </w:r>
      <w:r>
        <w:rPr>
          <w:rFonts w:ascii="Times New Roman"/>
          <w:b w:val="0"/>
          <w:bCs w:val="0"/>
          <w:i w:val="0"/>
          <w:iCs w:val="0"/>
          <w:sz w:val="24"/>
          <w:szCs w:val="24"/>
          <w:rtl w:val="0"/>
          <w:lang w:val="ru-RU"/>
        </w:rPr>
        <w:t xml:space="preserve">; </w:t>
      </w:r>
      <w:r>
        <w:rPr>
          <w:rFonts w:hAnsi="Times New Roman" w:hint="default"/>
          <w:b w:val="0"/>
          <w:bCs w:val="0"/>
          <w:i w:val="0"/>
          <w:iCs w:val="0"/>
          <w:sz w:val="24"/>
          <w:szCs w:val="24"/>
          <w:rtl w:val="0"/>
          <w:lang w:val="ru-RU"/>
        </w:rPr>
        <w:t>виндикационный иск</w:t>
      </w:r>
      <w:r>
        <w:rPr>
          <w:rFonts w:ascii="Times New Roman"/>
          <w:b w:val="0"/>
          <w:bCs w:val="0"/>
          <w:i w:val="0"/>
          <w:iCs w:val="0"/>
          <w:sz w:val="24"/>
          <w:szCs w:val="24"/>
          <w:rtl w:val="0"/>
          <w:lang w:val="ru-RU"/>
        </w:rPr>
        <w:t xml:space="preserve">; </w:t>
      </w:r>
      <w:r>
        <w:rPr>
          <w:rFonts w:hAnsi="Times New Roman" w:hint="default"/>
          <w:b w:val="0"/>
          <w:bCs w:val="0"/>
          <w:i w:val="0"/>
          <w:iCs w:val="0"/>
          <w:sz w:val="24"/>
          <w:szCs w:val="24"/>
          <w:rtl w:val="0"/>
          <w:lang w:val="ru-RU"/>
        </w:rPr>
        <w:t>римское частное право</w:t>
      </w:r>
      <w:r>
        <w:rPr>
          <w:rFonts w:ascii="Times New Roman"/>
          <w:b w:val="0"/>
          <w:bCs w:val="0"/>
          <w:i w:val="0"/>
          <w:iCs w:val="0"/>
          <w:sz w:val="24"/>
          <w:szCs w:val="24"/>
          <w:rtl w:val="0"/>
          <w:lang w:val="ru-RU"/>
        </w:rPr>
        <w:t xml:space="preserve">; </w:t>
      </w:r>
      <w:r>
        <w:rPr>
          <w:rFonts w:hAnsi="Times New Roman" w:hint="default"/>
          <w:b w:val="0"/>
          <w:bCs w:val="0"/>
          <w:i w:val="0"/>
          <w:iCs w:val="0"/>
          <w:sz w:val="24"/>
          <w:szCs w:val="24"/>
          <w:rtl w:val="0"/>
          <w:lang w:val="ru-RU"/>
        </w:rPr>
        <w:t>рецепция римского частного права</w:t>
      </w:r>
      <w:r>
        <w:rPr>
          <w:rFonts w:ascii="Times New Roman"/>
          <w:b w:val="0"/>
          <w:bCs w:val="0"/>
          <w:i w:val="0"/>
          <w:iCs w:val="0"/>
          <w:sz w:val="24"/>
          <w:szCs w:val="24"/>
          <w:rtl w:val="0"/>
          <w:lang w:val="ru-RU"/>
        </w:rPr>
        <w:t xml:space="preserve">; </w:t>
      </w:r>
      <w:r>
        <w:rPr>
          <w:rFonts w:hAnsi="Times New Roman" w:hint="default"/>
          <w:b w:val="0"/>
          <w:bCs w:val="0"/>
          <w:i w:val="0"/>
          <w:iCs w:val="0"/>
          <w:sz w:val="24"/>
          <w:szCs w:val="24"/>
          <w:rtl w:val="0"/>
          <w:lang w:val="ru-RU"/>
        </w:rPr>
        <w:t>способ защиты гражданских прав</w:t>
      </w:r>
      <w:r>
        <w:rPr>
          <w:rFonts w:ascii="Times New Roman"/>
          <w:b w:val="0"/>
          <w:bCs w:val="0"/>
          <w:i w:val="0"/>
          <w:iCs w:val="0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pacing w:line="240" w:lineRule="auto"/>
        <w:jc w:val="both"/>
        <w:rPr>
          <w:rFonts w:ascii="Times New Roman" w:cs="Times New Roman" w:hAnsi="Times New Roman" w:eastAsia="Times New Roman"/>
          <w:i w:val="0"/>
          <w:iCs w:val="0"/>
          <w:sz w:val="28"/>
          <w:szCs w:val="28"/>
        </w:rPr>
      </w:pPr>
    </w:p>
    <w:p>
      <w:pPr>
        <w:pStyle w:val="Текстовый блок A"/>
        <w:spacing w:line="240" w:lineRule="auto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</w:rPr>
      </w:pPr>
      <w:r>
        <w:rPr>
          <w:rFonts w:ascii="Times New Roman" w:cs="Times New Roman" w:hAnsi="Times New Roman" w:eastAsia="Times New Roman"/>
          <w:i w:val="0"/>
          <w:iCs w:val="0"/>
          <w:sz w:val="28"/>
          <w:szCs w:val="28"/>
          <w:rtl w:val="0"/>
        </w:rPr>
        <w:tab/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Римское частное право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очевидно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достаточно сильно повлияло на современное гражданское законодательство Российской Федерации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 xml:space="preserve">Рецепция римского права началась на Руси еще в 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X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веке и осуществлялась через посредничество Византии и особенно Византийской православной церкви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 xml:space="preserve">Многие судебники древней Руси прямо ссылаются на греческие переводы 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Corpus iuris civilis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Юстиниана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заимствуя порой как систему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так и отдельные юридические нормы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 xml:space="preserve">Заимствования из римского частного права происходили на протяжении всего развития Российского права вплоть до 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1922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года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когда был принят первый Гражданский кодекс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не признающий частного права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в силу того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что при его разработке В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.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И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.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Ленин указал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что “мы ничего частного не признаем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для нас всё в области хозяйства есть публично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-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правовое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а не частное” Однако действующий Гражданский кодекс РФ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 xml:space="preserve">часть первая которого была принята в 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1994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г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закрепляет и развивает необходимые гарантии и основные принципы частного права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 xml:space="preserve">Это принципы равенства граждан перед законом 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(aequitas),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 xml:space="preserve">справедливости 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(iustitia),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 xml:space="preserve">добросовестности 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(bona fidei),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 xml:space="preserve">свободы воли человека 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(libertas voluntatis hominis).</w:t>
      </w:r>
      <w:r>
        <w:rPr>
          <w:rFonts w:ascii="Times New Roman" w:cs="Times New Roman" w:hAnsi="Times New Roman" w:eastAsia="Times New Roman"/>
          <w:i w:val="0"/>
          <w:iCs w:val="0"/>
          <w:sz w:val="24"/>
          <w:szCs w:val="24"/>
        </w:rPr>
        <w:br w:type="textWrapping"/>
      </w:r>
      <w:r>
        <w:rPr>
          <w:rFonts w:ascii="Times New Roman" w:cs="Times New Roman" w:hAnsi="Times New Roman" w:eastAsia="Times New Roman"/>
          <w:i w:val="0"/>
          <w:iCs w:val="0"/>
          <w:sz w:val="24"/>
          <w:szCs w:val="24"/>
        </w:rPr>
        <w:tab/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Но стоит отметить и тот факт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что Российское гражданское право почти никогда не использовало законодательные решения римского права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напрямую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заимствуя лишь основные идеи и на их основе составляя собственные конструкции решения проблем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i w:val="0"/>
          <w:iCs w:val="0"/>
          <w:sz w:val="24"/>
          <w:szCs w:val="24"/>
        </w:rPr>
        <w:br w:type="textWrapping"/>
      </w:r>
      <w:r>
        <w:rPr>
          <w:rFonts w:ascii="Times New Roman" w:cs="Times New Roman" w:hAnsi="Times New Roman" w:eastAsia="Times New Roman"/>
          <w:i w:val="0"/>
          <w:iCs w:val="0"/>
          <w:sz w:val="24"/>
          <w:szCs w:val="24"/>
        </w:rPr>
        <w:tab/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Вместе с тем полностью отрицать прямое влияние римских частноправовых начал и на развитие российского гражданского права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в том числе современного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ни в коем случае нельзя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С этим трудно поспорить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так как можно найти сходства не только по отдельным статьям действующего Г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ражданского кодекса РФ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 xml:space="preserve"> и норм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 xml:space="preserve">существовавших в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Римском частном праве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но и по целым институтам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например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статуса лиц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исковой давности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права собственности и его защите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  <w:br w:type="textWrapping"/>
        <w:t xml:space="preserve">Рассматривать все аспекты рецепции в рамках одного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исследования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 xml:space="preserve"> было бы сложно в силу ограниченности времени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поэтому мы решили остановится на виндикационном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 xml:space="preserve"> требовании как способе защиты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pacing w:line="240" w:lineRule="auto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</w:rPr>
      </w:pPr>
      <w:r>
        <w:rPr>
          <w:rFonts w:ascii="Times New Roman" w:cs="Times New Roman" w:hAnsi="Times New Roman" w:eastAsia="Times New Roman"/>
          <w:i w:val="0"/>
          <w:iCs w:val="0"/>
          <w:sz w:val="24"/>
          <w:szCs w:val="24"/>
        </w:rPr>
        <w:tab/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 xml:space="preserve">Тема нашего исследования заключается в изучении и научном сравнении виндикации 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(</w:t>
      </w:r>
      <w:r>
        <w:rPr>
          <w:rFonts w:ascii="Times New Roman"/>
          <w:i w:val="0"/>
          <w:iCs w:val="0"/>
          <w:sz w:val="24"/>
          <w:szCs w:val="24"/>
          <w:rtl w:val="0"/>
          <w:lang w:val="en-US"/>
        </w:rPr>
        <w:t>rei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 </w:t>
      </w:r>
      <w:r>
        <w:rPr>
          <w:rFonts w:ascii="Times New Roman"/>
          <w:i w:val="0"/>
          <w:iCs w:val="0"/>
          <w:sz w:val="24"/>
          <w:szCs w:val="24"/>
          <w:rtl w:val="0"/>
          <w:lang w:val="en-US"/>
        </w:rPr>
        <w:t>vindicatio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)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в римском частном праве и такого способа защиты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как виндикационное требование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в современном гражданском праве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Актуальным является вопрос о наличии рецепции римского частного права в современном законодательстве в части этого способа защиты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Выясним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 xml:space="preserve">насколько схожи </w:t>
      </w:r>
      <w:r>
        <w:rPr>
          <w:rFonts w:ascii="Times New Roman"/>
          <w:i w:val="0"/>
          <w:iCs w:val="0"/>
          <w:sz w:val="24"/>
          <w:szCs w:val="24"/>
          <w:rtl w:val="0"/>
          <w:lang w:val="en-US"/>
        </w:rPr>
        <w:t>rei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 </w:t>
      </w:r>
      <w:r>
        <w:rPr>
          <w:rFonts w:ascii="Times New Roman"/>
          <w:i w:val="0"/>
          <w:iCs w:val="0"/>
          <w:sz w:val="24"/>
          <w:szCs w:val="24"/>
          <w:rtl w:val="0"/>
          <w:lang w:val="en-US"/>
        </w:rPr>
        <w:t>vindicatio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 xml:space="preserve"> и современный виндикационный иск и его условия сейчас в Гражданском кодексе Российской Федерации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pacing w:line="240" w:lineRule="auto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</w:rPr>
      </w:pPr>
      <w:r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  <w:tab/>
        <w:t>Для изучения данной проблемы нами была подобрана научная литература на тему сравнения Римского частного права и современного гражданского права и рецепции первого в последнем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а также по вопросам защиты вещных прав в римском частном праве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К таким источникам мы относим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в первую очередь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учебные пособия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а также научные статьи ученых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-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цивилистов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таких как Е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.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А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Суханов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Л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.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Л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Кофанов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И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.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П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Ковтун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Е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.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Г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Черкашина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tab/>
      </w:r>
    </w:p>
    <w:p>
      <w:pPr>
        <w:pStyle w:val="Текстовый блок A"/>
        <w:spacing w:line="240" w:lineRule="auto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</w:rPr>
      </w:pPr>
      <w:r>
        <w:rPr>
          <w:rFonts w:ascii="Times New Roman" w:cs="Times New Roman" w:hAnsi="Times New Roman" w:eastAsia="Times New Roman"/>
          <w:i w:val="0"/>
          <w:iCs w:val="0"/>
          <w:sz w:val="24"/>
          <w:szCs w:val="24"/>
        </w:rPr>
        <w:tab/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 xml:space="preserve">Виндикационный иск 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(</w:t>
      </w:r>
      <w:r>
        <w:rPr>
          <w:rFonts w:ascii="Times New Roman"/>
          <w:i w:val="0"/>
          <w:iCs w:val="0"/>
          <w:sz w:val="24"/>
          <w:szCs w:val="24"/>
          <w:rtl w:val="0"/>
          <w:lang w:val="en-US"/>
        </w:rPr>
        <w:t>rei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 </w:t>
      </w:r>
      <w:r>
        <w:rPr>
          <w:rFonts w:ascii="Times New Roman"/>
          <w:i w:val="0"/>
          <w:iCs w:val="0"/>
          <w:sz w:val="24"/>
          <w:szCs w:val="24"/>
          <w:rtl w:val="0"/>
          <w:lang w:val="en-US"/>
        </w:rPr>
        <w:t>vindicatio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)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в Римском частном праве являлся способом защиты вещного права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то есть права собственности и права на розыск и возврат своей вещи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Виндикационный способ защиты в современном гражданском праве не изменил своего значения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Материально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-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 xml:space="preserve">правовое понятие виндикации 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-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 xml:space="preserve">это требование невладеющего собственника к владеющему несобственнику о возврате ему вещи 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(</w:t>
      </w:r>
      <w:r>
        <w:rPr>
          <w:rFonts w:ascii="Times New Roman"/>
          <w:i w:val="0"/>
          <w:iCs w:val="0"/>
          <w:sz w:val="24"/>
          <w:szCs w:val="24"/>
          <w:rtl w:val="0"/>
          <w:lang w:val="en-US"/>
        </w:rPr>
        <w:t>restituere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 </w:t>
      </w:r>
      <w:r>
        <w:rPr>
          <w:rFonts w:ascii="Times New Roman"/>
          <w:i w:val="0"/>
          <w:iCs w:val="0"/>
          <w:sz w:val="24"/>
          <w:szCs w:val="24"/>
          <w:rtl w:val="0"/>
          <w:lang w:val="en-US"/>
        </w:rPr>
        <w:t>rem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 -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реституция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),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которое и сейчас закреплено в ст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301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ГК РФ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: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«Собственник вправе истребовать свое имущество из чужого  незаконного владения»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 xml:space="preserve">Введены также понятия добросовестного и недобросовестного приобретателя 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(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 xml:space="preserve">по аналогии с римским добросовестным и недобросовестным владельцем – </w:t>
      </w:r>
      <w:r>
        <w:rPr>
          <w:rFonts w:ascii="Times New Roman"/>
          <w:i w:val="0"/>
          <w:iCs w:val="0"/>
          <w:sz w:val="24"/>
          <w:szCs w:val="24"/>
          <w:rtl w:val="0"/>
          <w:lang w:val="en-US"/>
        </w:rPr>
        <w:t>bona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 </w:t>
      </w:r>
      <w:r>
        <w:rPr>
          <w:rFonts w:ascii="Times New Roman"/>
          <w:i w:val="0"/>
          <w:iCs w:val="0"/>
          <w:sz w:val="24"/>
          <w:szCs w:val="24"/>
          <w:rtl w:val="0"/>
          <w:lang w:val="en-US"/>
        </w:rPr>
        <w:t>fidei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 </w:t>
      </w:r>
      <w:r>
        <w:rPr>
          <w:rFonts w:ascii="Times New Roman"/>
          <w:i w:val="0"/>
          <w:iCs w:val="0"/>
          <w:sz w:val="24"/>
          <w:szCs w:val="24"/>
          <w:rtl w:val="0"/>
          <w:lang w:val="en-US"/>
        </w:rPr>
        <w:t>possessor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),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о чем будет сказано ниже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pacing w:line="240" w:lineRule="auto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</w:rPr>
      </w:pPr>
      <w:r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  <w:tab/>
        <w:t>Истцом по данному иску в Древнем Риме выступал собственник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утверждавший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что требует свою вещь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причем с условием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что он до этого известил владеющего несобственника о праве применять силу в случае отказа вернуть вещь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Ответчиком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соответственно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признавался всякий владелец вещи в момент возбуждения спора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 xml:space="preserve">По этим основаниям мы можем увидеть явное сходство </w:t>
      </w:r>
      <w:r>
        <w:rPr>
          <w:rFonts w:ascii="Times New Roman"/>
          <w:i w:val="0"/>
          <w:iCs w:val="0"/>
          <w:sz w:val="24"/>
          <w:szCs w:val="24"/>
          <w:rtl w:val="0"/>
          <w:lang w:val="en-US"/>
        </w:rPr>
        <w:t>rei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 </w:t>
      </w:r>
      <w:r>
        <w:rPr>
          <w:rFonts w:ascii="Times New Roman"/>
          <w:i w:val="0"/>
          <w:iCs w:val="0"/>
          <w:sz w:val="24"/>
          <w:szCs w:val="24"/>
          <w:rtl w:val="0"/>
          <w:lang w:val="en-US"/>
        </w:rPr>
        <w:t>vindicatio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 xml:space="preserve"> и виндикационного способа защиты в современном его представлении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pacing w:line="240" w:lineRule="auto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</w:rPr>
      </w:pPr>
      <w:r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  <w:tab/>
        <w:t>Далее необходимо рассмотреть сходство по предмету виндикационного иска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.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 xml:space="preserve"> Схожим я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вляется понятие предмета иска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В настоящее время предметом виндикационного иска может быть индивидуально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-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определенное имущество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находящееся у незаконного владельца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В римском праве предметом виндикации являлось имущество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сохранившееся в натуре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со всеми его плодами и доходами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которое могло приносить данное имущество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находящееся у владеющего несобственника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Естественно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,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 xml:space="preserve"> совпадает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 xml:space="preserve"> в данном случае является третье лицо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у которого истребуют имущество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то есть ответчик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И тогда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и сейчас это лицо владеющее вещью и не являющееся собственником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Согласно римскому частному праву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это может быть лицо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из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-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за которого имущество выбыло из владения собственника или же добросовестный приобретатель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то есть в данном случае действует правило «где мою вещь нахожу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там ее виндицирую»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В дальнейшем развитие римского права и его рецепции в страны Европы от этого правила отказались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В германском обычном праве собственник мог истребовать у третьего лица только то имущество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которое вышло из его владе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ния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 xml:space="preserve"> против его воли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В случае отчуждения этим третьим лицом имущество не могло быть истребовано у добросовестного приобретателя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а прежний собственник имел лишь право на иск об убытках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Также если имущество было кому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-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то добровольно вверено собственником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и это третье лицо распорядилось имуществом по своему распоряжению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то собственник не может истребовать вещь у её нового владельца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но может также требовать возмещения убытков у третьего лица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которому была вверена вещь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то есть действует правило «у того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кому вверено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у того и надо искать»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В настоящее время вновь возможно истребование вещи у добросовестного приобретателя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Согласно ст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302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Гражданского Кодекса Российской Федерации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собственник вправе истребовать имущество у добросовестного приобретателя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если имущество выбыло из владения собственника против его воли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Таким образом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можно говорить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что в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 xml:space="preserve"> современном Гражданском праве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применяются положения именно из римского частного права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а не более поздние варианты развития гражданского права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которым является обычное германское право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pacing w:line="240" w:lineRule="auto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</w:rPr>
      </w:pPr>
      <w:r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  <w:tab/>
        <w:t>В целом кратко говоря об условия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х применения такого способа защиты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как виндикационное требование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,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 xml:space="preserve"> нельзя не заметить сходства и в этом вопросе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В современном гражданском праве для использования виндикационного способа защиты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необходимы следующие условия</w:t>
      </w:r>
      <w:r>
        <w:rPr>
          <w:rFonts w:ascii="Times New Roman"/>
          <w:sz w:val="24"/>
          <w:szCs w:val="24"/>
          <w:rtl w:val="0"/>
          <w:lang w:val="ru-RU"/>
        </w:rPr>
        <w:t xml:space="preserve">: </w:t>
      </w:r>
    </w:p>
    <w:p>
      <w:pPr>
        <w:pStyle w:val="По умолчанию A"/>
        <w:numPr>
          <w:ilvl w:val="0"/>
          <w:numId w:val="3"/>
        </w:numPr>
        <w:tabs>
          <w:tab w:val="num" w:pos="80"/>
          <w:tab w:val="left" w:pos="283"/>
          <w:tab w:val="left" w:pos="360"/>
          <w:tab w:val="left" w:pos="4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88"/>
        </w:tabs>
        <w:bidi w:val="0"/>
        <w:ind w:left="80" w:right="0" w:hanging="80"/>
        <w:jc w:val="both"/>
        <w:rPr>
          <w:rFonts w:ascii="Times New Roman" w:cs="Times New Roman" w:hAnsi="Times New Roman" w:eastAsia="Times New Roman"/>
          <w:position w:val="-2"/>
          <w:sz w:val="22"/>
          <w:szCs w:val="22"/>
          <w:rtl w:val="0"/>
        </w:rPr>
      </w:pPr>
      <w:r>
        <w:rPr>
          <w:rFonts w:hAnsi="Times New Roman" w:hint="default"/>
          <w:sz w:val="24"/>
          <w:szCs w:val="24"/>
          <w:rtl w:val="0"/>
          <w:lang w:val="ru-RU"/>
        </w:rPr>
        <w:t>предметом иска должна быть индивидуально</w:t>
      </w:r>
      <w:r>
        <w:rPr>
          <w:rFonts w:ascii="Times New Roman"/>
          <w:sz w:val="24"/>
          <w:szCs w:val="24"/>
          <w:rtl w:val="0"/>
          <w:lang w:val="ru-RU"/>
        </w:rPr>
        <w:t>-</w:t>
      </w:r>
      <w:r>
        <w:rPr>
          <w:rFonts w:hAnsi="Times New Roman" w:hint="default"/>
          <w:sz w:val="24"/>
          <w:szCs w:val="24"/>
          <w:rtl w:val="0"/>
          <w:lang w:val="ru-RU"/>
        </w:rPr>
        <w:t>определенная вещь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а имущество с родовыми признаками должно быть индивидуализировано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/>
          <w:sz w:val="24"/>
          <w:szCs w:val="24"/>
          <w:rtl w:val="0"/>
          <w:lang w:val="ru-RU"/>
        </w:rPr>
        <w:t>.</w:t>
      </w:r>
      <w:r>
        <w:rPr>
          <w:rFonts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отделено от других однородных вещей</w:t>
      </w:r>
      <w:r>
        <w:rPr>
          <w:rFonts w:ascii="Times New Roman"/>
          <w:sz w:val="24"/>
          <w:szCs w:val="24"/>
          <w:rtl w:val="0"/>
          <w:lang w:val="ru-RU"/>
        </w:rPr>
        <w:t>;</w:t>
      </w:r>
    </w:p>
    <w:p>
      <w:pPr>
        <w:pStyle w:val="По умолчанию A"/>
        <w:numPr>
          <w:ilvl w:val="0"/>
          <w:numId w:val="4"/>
        </w:numPr>
        <w:tabs>
          <w:tab w:val="num" w:pos="80"/>
          <w:tab w:val="left" w:pos="283"/>
          <w:tab w:val="left" w:pos="360"/>
          <w:tab w:val="left" w:pos="4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88"/>
        </w:tabs>
        <w:bidi w:val="0"/>
        <w:ind w:left="80" w:right="0" w:hanging="80"/>
        <w:jc w:val="both"/>
        <w:rPr>
          <w:rFonts w:ascii="Times New Roman" w:cs="Times New Roman" w:hAnsi="Times New Roman" w:eastAsia="Times New Roman"/>
          <w:position w:val="-2"/>
          <w:sz w:val="22"/>
          <w:szCs w:val="22"/>
          <w:rtl w:val="0"/>
        </w:rPr>
      </w:pPr>
      <w:r>
        <w:rPr>
          <w:rFonts w:hAnsi="Times New Roman" w:hint="default"/>
          <w:sz w:val="24"/>
          <w:szCs w:val="24"/>
          <w:rtl w:val="0"/>
          <w:lang w:val="ru-RU"/>
        </w:rPr>
        <w:t>вещь должна находиться во владении другого лица</w:t>
      </w:r>
      <w:r>
        <w:rPr>
          <w:rFonts w:ascii="Times New Roman"/>
          <w:sz w:val="24"/>
          <w:szCs w:val="24"/>
          <w:rtl w:val="0"/>
          <w:lang w:val="ru-RU"/>
        </w:rPr>
        <w:t>;</w:t>
      </w:r>
    </w:p>
    <w:p>
      <w:pPr>
        <w:pStyle w:val="По умолчанию A"/>
        <w:numPr>
          <w:ilvl w:val="0"/>
          <w:numId w:val="5"/>
        </w:numPr>
        <w:tabs>
          <w:tab w:val="num" w:pos="80"/>
          <w:tab w:val="left" w:pos="283"/>
          <w:tab w:val="left" w:pos="360"/>
          <w:tab w:val="left" w:pos="4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88"/>
        </w:tabs>
        <w:bidi w:val="0"/>
        <w:ind w:left="80" w:right="0" w:hanging="80"/>
        <w:jc w:val="both"/>
        <w:rPr>
          <w:rFonts w:ascii="Times New Roman" w:cs="Times New Roman" w:hAnsi="Times New Roman" w:eastAsia="Times New Roman"/>
          <w:position w:val="-2"/>
          <w:sz w:val="22"/>
          <w:szCs w:val="22"/>
          <w:rtl w:val="0"/>
        </w:rPr>
      </w:pPr>
      <w:r>
        <w:rPr>
          <w:rFonts w:hAnsi="Times New Roman" w:hint="default"/>
          <w:sz w:val="24"/>
          <w:szCs w:val="24"/>
          <w:rtl w:val="0"/>
          <w:lang w:val="ru-RU"/>
        </w:rPr>
        <w:t>истцом может быть не только собственник вещи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но и её титульный владелец</w:t>
      </w:r>
      <w:r>
        <w:rPr>
          <w:rFonts w:ascii="Times New Roman"/>
          <w:sz w:val="24"/>
          <w:szCs w:val="24"/>
          <w:rtl w:val="0"/>
          <w:lang w:val="ru-RU"/>
        </w:rPr>
        <w:t>;</w:t>
      </w:r>
    </w:p>
    <w:p>
      <w:pPr>
        <w:pStyle w:val="По умолчанию A"/>
        <w:numPr>
          <w:ilvl w:val="0"/>
          <w:numId w:val="6"/>
        </w:numPr>
        <w:tabs>
          <w:tab w:val="num" w:pos="80"/>
          <w:tab w:val="left" w:pos="283"/>
          <w:tab w:val="left" w:pos="360"/>
          <w:tab w:val="left" w:pos="4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88"/>
        </w:tabs>
        <w:bidi w:val="0"/>
        <w:ind w:left="80" w:right="0" w:hanging="80"/>
        <w:jc w:val="both"/>
        <w:rPr>
          <w:rFonts w:ascii="Times New Roman" w:cs="Times New Roman" w:hAnsi="Times New Roman" w:eastAsia="Times New Roman"/>
          <w:position w:val="-2"/>
          <w:sz w:val="22"/>
          <w:szCs w:val="22"/>
          <w:rtl w:val="0"/>
        </w:rPr>
      </w:pPr>
      <w:r>
        <w:rPr>
          <w:rFonts w:hAnsi="Times New Roman" w:hint="default"/>
          <w:sz w:val="24"/>
          <w:szCs w:val="24"/>
          <w:rtl w:val="0"/>
          <w:lang w:val="ru-RU"/>
        </w:rPr>
        <w:t>истец должен доказать ϲʙ</w:t>
      </w:r>
      <w:r>
        <w:rPr>
          <w:rFonts w:ascii="Times New Roman"/>
          <w:sz w:val="24"/>
          <w:szCs w:val="24"/>
          <w:rtl w:val="0"/>
          <w:lang w:val="ru-RU"/>
        </w:rPr>
        <w:t>ᴏ</w:t>
      </w:r>
      <w:r>
        <w:rPr>
          <w:rFonts w:hAnsi="Times New Roman" w:hint="default"/>
          <w:sz w:val="24"/>
          <w:szCs w:val="24"/>
          <w:rtl w:val="0"/>
          <w:lang w:val="ru-RU"/>
        </w:rPr>
        <w:t>и права собственника на истребуемую вещь</w:t>
      </w:r>
      <w:r>
        <w:rPr>
          <w:rFonts w:ascii="Times New Roman"/>
          <w:sz w:val="24"/>
          <w:szCs w:val="24"/>
          <w:rtl w:val="0"/>
          <w:lang w:val="ru-RU"/>
        </w:rPr>
        <w:t>;</w:t>
      </w:r>
    </w:p>
    <w:p>
      <w:pPr>
        <w:pStyle w:val="По умолчанию A"/>
        <w:numPr>
          <w:ilvl w:val="0"/>
          <w:numId w:val="7"/>
        </w:numPr>
        <w:tabs>
          <w:tab w:val="num" w:pos="80"/>
          <w:tab w:val="left" w:pos="283"/>
          <w:tab w:val="left" w:pos="360"/>
          <w:tab w:val="left" w:pos="4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88"/>
        </w:tabs>
        <w:bidi w:val="0"/>
        <w:ind w:left="80" w:right="0" w:hanging="80"/>
        <w:jc w:val="both"/>
        <w:rPr>
          <w:rFonts w:ascii="Times New Roman" w:cs="Times New Roman" w:hAnsi="Times New Roman" w:eastAsia="Times New Roman"/>
          <w:position w:val="-2"/>
          <w:sz w:val="22"/>
          <w:szCs w:val="22"/>
          <w:rtl w:val="0"/>
        </w:rPr>
      </w:pPr>
      <w:r>
        <w:rPr>
          <w:rFonts w:hAnsi="Times New Roman" w:hint="default"/>
          <w:sz w:val="24"/>
          <w:szCs w:val="24"/>
          <w:rtl w:val="0"/>
          <w:lang w:val="ru-RU"/>
        </w:rPr>
        <w:t>ответчиком по виндикационному иску является незаконный владелец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у к</w:t>
      </w:r>
      <w:r>
        <w:rPr>
          <w:rFonts w:ascii="Times New Roman"/>
          <w:sz w:val="24"/>
          <w:szCs w:val="24"/>
          <w:rtl w:val="0"/>
          <w:lang w:val="ru-RU"/>
        </w:rPr>
        <w:t>ᴏᴛᴏᴩ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ого находится вещь </w:t>
      </w:r>
      <w:r>
        <w:rPr>
          <w:rFonts w:ascii="Times New Roman"/>
          <w:sz w:val="24"/>
          <w:szCs w:val="24"/>
          <w:rtl w:val="0"/>
          <w:lang w:val="ru-RU"/>
        </w:rPr>
        <w:t>(</w:t>
      </w:r>
      <w:r>
        <w:rPr>
          <w:rFonts w:hAnsi="Times New Roman" w:hint="default"/>
          <w:sz w:val="24"/>
          <w:szCs w:val="24"/>
          <w:rtl w:val="0"/>
          <w:lang w:val="ru-RU"/>
        </w:rPr>
        <w:t>϶</w:t>
      </w:r>
      <w:r>
        <w:rPr>
          <w:rFonts w:ascii="Times New Roman"/>
          <w:sz w:val="24"/>
          <w:szCs w:val="24"/>
          <w:rtl w:val="0"/>
          <w:lang w:val="ru-RU"/>
        </w:rPr>
        <w:t xml:space="preserve">ᴛᴏ </w:t>
      </w:r>
      <w:r>
        <w:rPr>
          <w:rFonts w:hAnsi="Times New Roman" w:hint="default"/>
          <w:sz w:val="24"/>
          <w:szCs w:val="24"/>
          <w:rtl w:val="0"/>
          <w:lang w:val="ru-RU"/>
        </w:rPr>
        <w:t>может быть лицо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самовольно завладевшее вещью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либо лицо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которое приобрело вещь у субъекта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не имевшего права распоряжаться ею</w:t>
      </w:r>
      <w:r>
        <w:rPr>
          <w:rFonts w:ascii="Times New Roman"/>
          <w:sz w:val="24"/>
          <w:szCs w:val="24"/>
          <w:rtl w:val="0"/>
          <w:lang w:val="ru-RU"/>
        </w:rPr>
        <w:t>)</w:t>
      </w: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В римском частном праве для предъявление виндикации должны были быть соблюдены следующие условия</w:t>
      </w:r>
      <w:r>
        <w:rPr>
          <w:rFonts w:ascii="Times New Roman"/>
          <w:sz w:val="24"/>
          <w:szCs w:val="24"/>
          <w:rtl w:val="0"/>
          <w:lang w:val="ru-RU"/>
        </w:rPr>
        <w:t>:</w:t>
      </w:r>
    </w:p>
    <w:p>
      <w:pPr>
        <w:pStyle w:val="По умолчанию A"/>
        <w:numPr>
          <w:ilvl w:val="0"/>
          <w:numId w:val="8"/>
        </w:numPr>
        <w:tabs>
          <w:tab w:val="num" w:pos="80"/>
          <w:tab w:val="left" w:pos="283"/>
          <w:tab w:val="left" w:pos="360"/>
          <w:tab w:val="left" w:pos="4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88"/>
        </w:tabs>
        <w:bidi w:val="0"/>
        <w:ind w:left="80" w:right="0" w:hanging="80"/>
        <w:jc w:val="both"/>
        <w:rPr>
          <w:rFonts w:ascii="Times New Roman" w:cs="Times New Roman" w:hAnsi="Times New Roman" w:eastAsia="Times New Roman"/>
          <w:position w:val="-2"/>
          <w:sz w:val="22"/>
          <w:szCs w:val="22"/>
          <w:rtl w:val="0"/>
        </w:rPr>
      </w:pPr>
      <w:r>
        <w:rPr>
          <w:rFonts w:hAnsi="Times New Roman" w:hint="default"/>
          <w:sz w:val="24"/>
          <w:szCs w:val="24"/>
          <w:rtl w:val="0"/>
          <w:lang w:val="ru-RU"/>
        </w:rPr>
        <w:t xml:space="preserve">предмет виндикации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Times New Roman" w:hint="default"/>
          <w:sz w:val="24"/>
          <w:szCs w:val="24"/>
          <w:rtl w:val="0"/>
          <w:lang w:val="ru-RU"/>
        </w:rPr>
        <w:t>вещь в натуре со всеми плодами</w:t>
      </w:r>
      <w:r>
        <w:rPr>
          <w:rFonts w:ascii="Times New Roman"/>
          <w:sz w:val="24"/>
          <w:szCs w:val="24"/>
          <w:rtl w:val="0"/>
          <w:lang w:val="ru-RU"/>
        </w:rPr>
        <w:t>;</w:t>
      </w:r>
    </w:p>
    <w:p>
      <w:pPr>
        <w:pStyle w:val="По умолчанию A"/>
        <w:numPr>
          <w:ilvl w:val="0"/>
          <w:numId w:val="9"/>
        </w:numPr>
        <w:tabs>
          <w:tab w:val="num" w:pos="80"/>
          <w:tab w:val="left" w:pos="283"/>
          <w:tab w:val="left" w:pos="360"/>
          <w:tab w:val="left" w:pos="4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88"/>
        </w:tabs>
        <w:bidi w:val="0"/>
        <w:ind w:left="80" w:right="0" w:hanging="80"/>
        <w:jc w:val="both"/>
        <w:rPr>
          <w:rFonts w:ascii="Times New Roman" w:cs="Times New Roman" w:hAnsi="Times New Roman" w:eastAsia="Times New Roman"/>
          <w:position w:val="-2"/>
          <w:sz w:val="22"/>
          <w:szCs w:val="22"/>
          <w:rtl w:val="0"/>
        </w:rPr>
      </w:pPr>
      <w:r>
        <w:rPr>
          <w:rFonts w:hAnsi="Times New Roman" w:hint="default"/>
          <w:sz w:val="24"/>
          <w:szCs w:val="24"/>
          <w:rtl w:val="0"/>
          <w:lang w:val="ru-RU"/>
        </w:rPr>
        <w:t xml:space="preserve">истец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Times New Roman" w:hint="default"/>
          <w:sz w:val="24"/>
          <w:szCs w:val="24"/>
          <w:rtl w:val="0"/>
          <w:lang w:val="ru-RU"/>
        </w:rPr>
        <w:t>невладеющий собственник</w:t>
      </w:r>
      <w:r>
        <w:rPr>
          <w:rFonts w:ascii="Times New Roman"/>
          <w:sz w:val="24"/>
          <w:szCs w:val="24"/>
          <w:rtl w:val="0"/>
          <w:lang w:val="ru-RU"/>
        </w:rPr>
        <w:t>;</w:t>
      </w:r>
    </w:p>
    <w:p>
      <w:pPr>
        <w:pStyle w:val="По умолчанию A"/>
        <w:numPr>
          <w:ilvl w:val="0"/>
          <w:numId w:val="10"/>
        </w:numPr>
        <w:tabs>
          <w:tab w:val="num" w:pos="80"/>
          <w:tab w:val="left" w:pos="283"/>
          <w:tab w:val="left" w:pos="360"/>
          <w:tab w:val="left" w:pos="4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88"/>
        </w:tabs>
        <w:bidi w:val="0"/>
        <w:ind w:left="80" w:right="0" w:hanging="80"/>
        <w:jc w:val="both"/>
        <w:rPr>
          <w:rFonts w:ascii="Times New Roman" w:cs="Times New Roman" w:hAnsi="Times New Roman" w:eastAsia="Times New Roman"/>
          <w:position w:val="-2"/>
          <w:sz w:val="22"/>
          <w:szCs w:val="22"/>
          <w:rtl w:val="0"/>
        </w:rPr>
      </w:pPr>
      <w:r>
        <w:rPr>
          <w:rFonts w:hAnsi="Times New Roman" w:hint="default"/>
          <w:sz w:val="24"/>
          <w:szCs w:val="24"/>
          <w:rtl w:val="0"/>
          <w:lang w:val="ru-RU"/>
        </w:rPr>
        <w:t xml:space="preserve">ответчик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Times New Roman" w:hint="default"/>
          <w:sz w:val="24"/>
          <w:szCs w:val="24"/>
          <w:rtl w:val="0"/>
          <w:lang w:val="ru-RU"/>
        </w:rPr>
        <w:t>владеющий несобственник</w:t>
      </w:r>
      <w:r>
        <w:rPr>
          <w:rFonts w:ascii="Times New Roman"/>
          <w:sz w:val="24"/>
          <w:szCs w:val="24"/>
          <w:rtl w:val="0"/>
          <w:lang w:val="ru-RU"/>
        </w:rPr>
        <w:t>;</w:t>
      </w:r>
    </w:p>
    <w:p>
      <w:pPr>
        <w:pStyle w:val="По умолчанию A"/>
        <w:numPr>
          <w:ilvl w:val="0"/>
          <w:numId w:val="11"/>
        </w:numPr>
        <w:tabs>
          <w:tab w:val="num" w:pos="80"/>
          <w:tab w:val="left" w:pos="283"/>
          <w:tab w:val="left" w:pos="360"/>
          <w:tab w:val="left" w:pos="4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88"/>
        </w:tabs>
        <w:bidi w:val="0"/>
        <w:ind w:left="80" w:right="0" w:hanging="80"/>
        <w:jc w:val="both"/>
        <w:rPr>
          <w:rFonts w:ascii="Times New Roman" w:cs="Times New Roman" w:hAnsi="Times New Roman" w:eastAsia="Times New Roman"/>
          <w:position w:val="-2"/>
          <w:sz w:val="22"/>
          <w:szCs w:val="22"/>
          <w:rtl w:val="0"/>
        </w:rPr>
      </w:pPr>
      <w:r>
        <w:rPr>
          <w:rFonts w:hAnsi="Times New Roman" w:hint="default"/>
          <w:sz w:val="24"/>
          <w:szCs w:val="24"/>
          <w:rtl w:val="0"/>
          <w:lang w:val="ru-RU"/>
        </w:rPr>
        <w:t>истец имеет обязанность доказать своё право на вещь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Однако не стоит думать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что </w:t>
      </w:r>
      <w:r>
        <w:rPr>
          <w:rFonts w:ascii="Times New Roman"/>
          <w:sz w:val="24"/>
          <w:szCs w:val="24"/>
          <w:rtl w:val="0"/>
          <w:lang w:val="en-US"/>
        </w:rPr>
        <w:t>rei</w:t>
      </w:r>
      <w:r>
        <w:rPr>
          <w:rFonts w:asci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/>
          <w:sz w:val="24"/>
          <w:szCs w:val="24"/>
          <w:rtl w:val="0"/>
          <w:lang w:val="en-US"/>
        </w:rPr>
        <w:t>vindicatio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 и виндикационный способ защиты  по ст</w:t>
      </w:r>
      <w:r>
        <w:rPr>
          <w:rFonts w:ascii="Times New Roman"/>
          <w:sz w:val="24"/>
          <w:szCs w:val="24"/>
          <w:rtl w:val="0"/>
          <w:lang w:val="ru-RU"/>
        </w:rPr>
        <w:t xml:space="preserve">. 301 </w:t>
      </w:r>
      <w:r>
        <w:rPr>
          <w:rFonts w:hAnsi="Times New Roman" w:hint="default"/>
          <w:sz w:val="24"/>
          <w:szCs w:val="24"/>
          <w:rtl w:val="0"/>
          <w:lang w:val="ru-RU"/>
        </w:rPr>
        <w:t>ГК РФ абсолютно совпадают и повторяют друг друга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Разница заключается в формальных условностях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предусмотренных Римским частным правом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Мы имеем в виду использование специального атрибута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виндикты </w:t>
      </w:r>
      <w:r>
        <w:rPr>
          <w:rFonts w:ascii="Times New Roman"/>
          <w:sz w:val="24"/>
          <w:szCs w:val="24"/>
          <w:rtl w:val="0"/>
          <w:lang w:val="ru-RU"/>
        </w:rPr>
        <w:t>(</w:t>
      </w:r>
      <w:r>
        <w:rPr>
          <w:rFonts w:hAnsi="Times New Roman" w:hint="default"/>
          <w:sz w:val="24"/>
          <w:szCs w:val="24"/>
          <w:rtl w:val="0"/>
          <w:lang w:val="ru-RU"/>
        </w:rPr>
        <w:t>палки</w:t>
      </w:r>
      <w:r>
        <w:rPr>
          <w:rFonts w:ascii="Times New Roman"/>
          <w:sz w:val="24"/>
          <w:szCs w:val="24"/>
          <w:rtl w:val="0"/>
          <w:lang w:val="ru-RU"/>
        </w:rPr>
        <w:t xml:space="preserve">), </w:t>
      </w:r>
      <w:r>
        <w:rPr>
          <w:rFonts w:hAnsi="Times New Roman" w:hint="default"/>
          <w:sz w:val="24"/>
          <w:szCs w:val="24"/>
          <w:rtl w:val="0"/>
          <w:lang w:val="ru-RU"/>
        </w:rPr>
        <w:t>которая накладывалась собственником вещи на плечи несобственника с требованием о возврате вещи из незаконного владения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Естественно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в современном гражданском законодательстве подобная норма отсутсвует в силу его развития и более цивилизованного подхода к решению проблемы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Кроме того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в римском частном праве существовали </w:t>
      </w:r>
      <w:r>
        <w:rPr>
          <w:rFonts w:ascii="Times New Roman"/>
          <w:sz w:val="24"/>
          <w:szCs w:val="24"/>
          <w:rtl w:val="0"/>
          <w:lang w:val="ru-RU"/>
        </w:rPr>
        <w:t xml:space="preserve">3 </w:t>
      </w:r>
      <w:r>
        <w:rPr>
          <w:rFonts w:hAnsi="Times New Roman" w:hint="default"/>
          <w:sz w:val="24"/>
          <w:szCs w:val="24"/>
          <w:rtl w:val="0"/>
          <w:lang w:val="ru-RU"/>
        </w:rPr>
        <w:t>формы виндикационного иска</w:t>
      </w:r>
      <w:r>
        <w:rPr>
          <w:rFonts w:ascii="Times New Roman"/>
          <w:sz w:val="24"/>
          <w:szCs w:val="24"/>
          <w:rtl w:val="0"/>
          <w:lang w:val="ru-RU"/>
        </w:rPr>
        <w:t>:</w:t>
      </w:r>
    </w:p>
    <w:p>
      <w:pPr>
        <w:pStyle w:val="По умолчанию A"/>
        <w:numPr>
          <w:ilvl w:val="0"/>
          <w:numId w:val="14"/>
        </w:numPr>
        <w:tabs>
          <w:tab w:val="num" w:pos="161"/>
          <w:tab w:val="left" w:pos="262"/>
          <w:tab w:val="left" w:pos="334"/>
          <w:tab w:val="left" w:pos="42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76"/>
        </w:tabs>
        <w:bidi w:val="0"/>
        <w:ind w:left="161" w:right="0" w:hanging="161"/>
        <w:jc w:val="both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ru-RU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законный иск о вещи посредством присяги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/>
          <w:sz w:val="24"/>
          <w:szCs w:val="24"/>
          <w:rtl w:val="0"/>
          <w:lang w:val="ru-RU"/>
        </w:rPr>
        <w:t>legis</w:t>
      </w:r>
      <w:r>
        <w:rPr>
          <w:rFonts w:asci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/>
          <w:sz w:val="24"/>
          <w:szCs w:val="24"/>
          <w:rtl w:val="0"/>
          <w:lang w:val="ru-RU"/>
        </w:rPr>
        <w:t>agere</w:t>
      </w:r>
      <w:r>
        <w:rPr>
          <w:rFonts w:asci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/>
          <w:sz w:val="24"/>
          <w:szCs w:val="24"/>
          <w:rtl w:val="0"/>
          <w:lang w:val="ru-RU"/>
        </w:rPr>
        <w:t>sacramento</w:t>
      </w:r>
      <w:r>
        <w:rPr>
          <w:rFonts w:asci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/>
          <w:sz w:val="24"/>
          <w:szCs w:val="24"/>
          <w:rtl w:val="0"/>
          <w:lang w:val="ru-RU"/>
        </w:rPr>
        <w:t>in</w:t>
      </w:r>
      <w:r>
        <w:rPr>
          <w:rFonts w:asci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/>
          <w:sz w:val="24"/>
          <w:szCs w:val="24"/>
          <w:rtl w:val="0"/>
          <w:lang w:val="ru-RU"/>
        </w:rPr>
        <w:t>rem</w:t>
      </w:r>
    </w:p>
    <w:p>
      <w:pPr>
        <w:pStyle w:val="По умолчанию A"/>
        <w:numPr>
          <w:ilvl w:val="0"/>
          <w:numId w:val="14"/>
        </w:numPr>
        <w:tabs>
          <w:tab w:val="num" w:pos="161"/>
          <w:tab w:val="left" w:pos="262"/>
          <w:tab w:val="left" w:pos="334"/>
          <w:tab w:val="left" w:pos="42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76"/>
        </w:tabs>
        <w:bidi w:val="0"/>
        <w:ind w:left="161" w:right="0" w:hanging="161"/>
        <w:jc w:val="both"/>
        <w:rPr>
          <w:rFonts w:ascii="Times New Roman" w:cs="Times New Roman" w:hAnsi="Times New Roman" w:eastAsia="Times New Roman"/>
          <w:position w:val="0"/>
          <w:sz w:val="24"/>
          <w:szCs w:val="24"/>
          <w:rtl w:val="0"/>
          <w:lang w:val="en-US"/>
        </w:rPr>
      </w:pPr>
      <w:r>
        <w:rPr>
          <w:rFonts w:hAnsi="Times New Roman" w:hint="default"/>
          <w:sz w:val="24"/>
          <w:szCs w:val="24"/>
          <w:rtl w:val="0"/>
          <w:lang w:val="ru-RU"/>
        </w:rPr>
        <w:t>иск</w:t>
      </w:r>
      <w:r>
        <w:rPr>
          <w:rFonts w:ascii="Times New Roman"/>
          <w:sz w:val="24"/>
          <w:szCs w:val="24"/>
          <w:rtl w:val="0"/>
          <w:lang w:val="ru-RU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ru-RU"/>
        </w:rPr>
        <w:t>посредством</w:t>
      </w:r>
      <w:r>
        <w:rPr>
          <w:rFonts w:ascii="Times New Roman"/>
          <w:sz w:val="24"/>
          <w:szCs w:val="24"/>
          <w:rtl w:val="0"/>
          <w:lang w:val="ru-RU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ru-RU"/>
        </w:rPr>
        <w:t>спонсии</w:t>
      </w:r>
      <w:r>
        <w:rPr>
          <w:rFonts w:ascii="Times New Roman"/>
          <w:sz w:val="24"/>
          <w:szCs w:val="24"/>
          <w:rtl w:val="0"/>
          <w:lang w:val="ru-RU"/>
        </w:rPr>
        <w:t xml:space="preserve"> (</w:t>
      </w:r>
      <w:r>
        <w:rPr>
          <w:rFonts w:hAnsi="Times New Roman" w:hint="default"/>
          <w:sz w:val="24"/>
          <w:szCs w:val="24"/>
          <w:rtl w:val="0"/>
          <w:lang w:val="ru-RU"/>
        </w:rPr>
        <w:t>стипуляции</w:t>
      </w:r>
      <w:r>
        <w:rPr>
          <w:rFonts w:ascii="Times New Roman"/>
          <w:sz w:val="24"/>
          <w:szCs w:val="24"/>
          <w:rtl w:val="0"/>
          <w:lang w:val="ru-RU"/>
        </w:rPr>
        <w:t>) - legis agere sacramento in rem per sponsionem</w:t>
      </w:r>
    </w:p>
    <w:p>
      <w:pPr>
        <w:pStyle w:val="По умолчанию A"/>
        <w:numPr>
          <w:ilvl w:val="0"/>
          <w:numId w:val="14"/>
        </w:numPr>
        <w:tabs>
          <w:tab w:val="num" w:pos="161"/>
          <w:tab w:val="left" w:pos="262"/>
          <w:tab w:val="left" w:pos="334"/>
          <w:tab w:val="left" w:pos="42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76"/>
        </w:tabs>
        <w:bidi w:val="0"/>
        <w:ind w:left="161" w:right="0" w:hanging="161"/>
        <w:jc w:val="both"/>
        <w:rPr>
          <w:rFonts w:ascii="Times New Roman" w:cs="Times New Roman" w:hAnsi="Times New Roman" w:eastAsia="Times New Roman"/>
          <w:position w:val="0"/>
          <w:sz w:val="24"/>
          <w:szCs w:val="24"/>
          <w:rtl w:val="0"/>
          <w:lang w:val="en-US"/>
        </w:rPr>
      </w:pPr>
      <w:r>
        <w:rPr>
          <w:rFonts w:hAnsi="Times New Roman" w:hint="default"/>
          <w:sz w:val="24"/>
          <w:szCs w:val="24"/>
          <w:rtl w:val="0"/>
          <w:lang w:val="ru-RU"/>
        </w:rPr>
        <w:t>вещный</w:t>
      </w:r>
      <w:r>
        <w:rPr>
          <w:rFonts w:ascii="Times New Roman"/>
          <w:sz w:val="24"/>
          <w:szCs w:val="24"/>
          <w:rtl w:val="0"/>
          <w:lang w:val="ru-RU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ru-RU"/>
        </w:rPr>
        <w:t>иск</w:t>
      </w:r>
      <w:r>
        <w:rPr>
          <w:rFonts w:ascii="Times New Roman"/>
          <w:sz w:val="24"/>
          <w:szCs w:val="24"/>
          <w:rtl w:val="0"/>
          <w:lang w:val="ru-RU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ru-RU"/>
        </w:rPr>
        <w:t>посредством</w:t>
      </w:r>
      <w:r>
        <w:rPr>
          <w:rFonts w:ascii="Times New Roman"/>
          <w:sz w:val="24"/>
          <w:szCs w:val="24"/>
          <w:rtl w:val="0"/>
          <w:lang w:val="ru-RU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ru-RU"/>
        </w:rPr>
        <w:t>петиторной</w:t>
      </w:r>
      <w:r>
        <w:rPr>
          <w:rFonts w:ascii="Times New Roman"/>
          <w:sz w:val="24"/>
          <w:szCs w:val="24"/>
          <w:rtl w:val="0"/>
          <w:lang w:val="ru-RU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ru-RU"/>
        </w:rPr>
        <w:t>формы</w:t>
      </w:r>
      <w:r>
        <w:rPr>
          <w:rFonts w:ascii="Times New Roman"/>
          <w:sz w:val="24"/>
          <w:szCs w:val="24"/>
          <w:rtl w:val="0"/>
          <w:lang w:val="ru-RU"/>
        </w:rPr>
        <w:t xml:space="preserve"> - legis agere sacramento in rem per formulam petitoriam</w:t>
      </w: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Times New Roman" w:hint="default"/>
          <w:sz w:val="24"/>
          <w:szCs w:val="24"/>
          <w:rtl w:val="0"/>
          <w:lang w:val="ru-RU"/>
        </w:rPr>
        <w:t>Подобные формы не находят отражения в настоящее время в ГК РФ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Таким образом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мы можем сделать следующие выводы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действительно в современном гражданском праве имеет место преемственность положений из римского частного права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Однако рецепция проявляется не в абсолютном ее применении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а использовании основных идей и норм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регулирующих частные правоотношения в Древнем Риме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Можно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следовательно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говорить о “рецепции духа римского частного права”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но не его конструкций и догм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Мы думаем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что это имеет скорее положительный эффект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нежели негативный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так как время доказывает целесообразность применения таких путей решения возникающих проблем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Конечно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порядок применения такого способа защиты права собственности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как виндикационный иск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немного изменил свою форму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но в общем и целом остался прежним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что еще раз доказывает наш вывод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сформулированный выше о преемственности и рецепции римского частного права в действующих нормах гражданского законодательства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hAnsi="Times New Roman" w:hint="default"/>
          <w:b w:val="1"/>
          <w:bCs w:val="1"/>
          <w:sz w:val="24"/>
          <w:szCs w:val="24"/>
          <w:rtl w:val="0"/>
          <w:lang w:val="ru-RU"/>
        </w:rPr>
        <w:t>Список литературы</w:t>
      </w:r>
      <w:r>
        <w:rPr>
          <w:rFonts w:asci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По умолчанию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Times New Roman" w:hint="default"/>
          <w:sz w:val="24"/>
          <w:szCs w:val="24"/>
          <w:rtl w:val="0"/>
          <w:lang w:val="ru-RU"/>
        </w:rPr>
        <w:t>Нормативно</w:t>
      </w:r>
      <w:r>
        <w:rPr>
          <w:rFonts w:ascii="Times New Roman"/>
          <w:sz w:val="24"/>
          <w:szCs w:val="24"/>
          <w:rtl w:val="0"/>
          <w:lang w:val="ru-RU"/>
        </w:rPr>
        <w:t>-</w:t>
      </w:r>
      <w:r>
        <w:rPr>
          <w:rFonts w:hAnsi="Times New Roman" w:hint="default"/>
          <w:sz w:val="24"/>
          <w:szCs w:val="24"/>
          <w:rtl w:val="0"/>
          <w:lang w:val="ru-RU"/>
        </w:rPr>
        <w:t>правовые акты</w:t>
      </w:r>
      <w:r>
        <w:rPr>
          <w:rFonts w:ascii="Times New Roman"/>
          <w:sz w:val="24"/>
          <w:szCs w:val="24"/>
          <w:rtl w:val="0"/>
          <w:lang w:val="ru-RU"/>
        </w:rPr>
        <w:t xml:space="preserve">: </w:t>
      </w:r>
    </w:p>
    <w:p>
      <w:pPr>
        <w:pStyle w:val="По умолчанию A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93"/>
        <w:jc w:val="both"/>
        <w:rPr>
          <w:rFonts w:ascii="Times New Roman" w:cs="Times New Roman" w:hAnsi="Times New Roman" w:eastAsia="Times New Roman"/>
          <w:position w:val="0"/>
          <w:sz w:val="24"/>
          <w:szCs w:val="24"/>
        </w:rPr>
      </w:pPr>
      <w:r>
        <w:rPr>
          <w:rFonts w:hAnsi="Times New Roman" w:hint="default"/>
          <w:sz w:val="24"/>
          <w:szCs w:val="24"/>
          <w:rtl w:val="0"/>
          <w:lang w:val="ru-RU"/>
        </w:rPr>
        <w:t xml:space="preserve">Гражданский кодекс Российской Федерации </w:t>
      </w:r>
      <w:r>
        <w:rPr>
          <w:rFonts w:ascii="Times New Roman"/>
          <w:sz w:val="24"/>
          <w:szCs w:val="24"/>
          <w:rtl w:val="0"/>
          <w:lang w:val="ru-RU"/>
        </w:rPr>
        <w:t>(</w:t>
      </w:r>
      <w:r>
        <w:rPr>
          <w:rFonts w:hAnsi="Times New Roman" w:hint="default"/>
          <w:sz w:val="24"/>
          <w:szCs w:val="24"/>
          <w:rtl w:val="0"/>
          <w:lang w:val="ru-RU"/>
        </w:rPr>
        <w:t>часть первая</w:t>
      </w:r>
      <w:r>
        <w:rPr>
          <w:rFonts w:ascii="Times New Roman"/>
          <w:sz w:val="24"/>
          <w:szCs w:val="24"/>
          <w:rtl w:val="0"/>
          <w:lang w:val="ru-RU"/>
        </w:rPr>
        <w:t xml:space="preserve">)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от </w:t>
      </w:r>
      <w:r>
        <w:rPr>
          <w:rFonts w:ascii="Times New Roman"/>
          <w:sz w:val="24"/>
          <w:szCs w:val="24"/>
          <w:rtl w:val="0"/>
          <w:lang w:val="ru-RU"/>
        </w:rPr>
        <w:t xml:space="preserve">30.11.1994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/>
          <w:sz w:val="24"/>
          <w:szCs w:val="24"/>
          <w:rtl w:val="0"/>
          <w:lang w:val="ru-RU"/>
        </w:rPr>
        <w:t xml:space="preserve">51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– ФЗ </w:t>
      </w:r>
      <w:r>
        <w:rPr>
          <w:rFonts w:ascii="Times New Roman"/>
          <w:sz w:val="24"/>
          <w:szCs w:val="24"/>
          <w:rtl w:val="0"/>
          <w:lang w:val="ru-RU"/>
        </w:rPr>
        <w:t>(</w:t>
      </w:r>
      <w:r>
        <w:rPr>
          <w:rFonts w:hAnsi="Times New Roman" w:hint="default"/>
          <w:sz w:val="24"/>
          <w:szCs w:val="24"/>
          <w:rtl w:val="0"/>
          <w:lang w:val="ru-RU"/>
        </w:rPr>
        <w:t>ред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от </w:t>
      </w:r>
      <w:r>
        <w:rPr>
          <w:rFonts w:ascii="Times New Roman"/>
          <w:sz w:val="24"/>
          <w:szCs w:val="24"/>
          <w:rtl w:val="0"/>
          <w:lang w:val="ru-RU"/>
        </w:rPr>
        <w:t xml:space="preserve">31.01.2016) // </w:t>
      </w:r>
      <w:r>
        <w:rPr>
          <w:rFonts w:hAnsi="Times New Roman" w:hint="default"/>
          <w:sz w:val="24"/>
          <w:szCs w:val="24"/>
          <w:rtl w:val="0"/>
          <w:lang w:val="ru-RU"/>
        </w:rPr>
        <w:t>«Российская газета»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/>
          <w:sz w:val="24"/>
          <w:szCs w:val="24"/>
          <w:rtl w:val="0"/>
          <w:lang w:val="ru-RU"/>
        </w:rPr>
        <w:t>238-239, 08.12.1994.</w:t>
      </w:r>
    </w:p>
    <w:p>
      <w:pPr>
        <w:pStyle w:val="Текстовый блок A"/>
        <w:spacing w:after="0" w:line="240" w:lineRule="auto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</w:rPr>
      </w:pP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Специальная литература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:</w:t>
      </w:r>
    </w:p>
    <w:p>
      <w:pPr>
        <w:pStyle w:val="Текстовый блок A"/>
        <w:numPr>
          <w:ilvl w:val="0"/>
          <w:numId w:val="16"/>
        </w:numPr>
        <w:bidi w:val="0"/>
        <w:spacing w:after="0" w:line="240" w:lineRule="auto"/>
        <w:ind w:left="393" w:right="0" w:hanging="393"/>
        <w:jc w:val="both"/>
        <w:rPr>
          <w:rFonts w:ascii="Times New Roman" w:cs="Times New Roman" w:hAnsi="Times New Roman" w:eastAsia="Times New Roman"/>
          <w:i w:val="0"/>
          <w:iCs w:val="0"/>
          <w:position w:val="0"/>
          <w:sz w:val="24"/>
          <w:szCs w:val="24"/>
          <w:rtl w:val="0"/>
        </w:rPr>
      </w:pP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Кудинов О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А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Римское право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: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Учебное пособие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 xml:space="preserve">— 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4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е изд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— М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.: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Издательско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-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торговая корпорация «Даш ков и К°»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2013.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 xml:space="preserve">— 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240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с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</w:p>
    <w:p>
      <w:pPr>
        <w:pStyle w:val="Текстовый блок A"/>
        <w:numPr>
          <w:ilvl w:val="0"/>
          <w:numId w:val="16"/>
        </w:numPr>
        <w:bidi w:val="0"/>
        <w:spacing w:after="0" w:line="240" w:lineRule="auto"/>
        <w:ind w:left="393" w:right="0" w:hanging="393"/>
        <w:jc w:val="both"/>
        <w:rPr>
          <w:rFonts w:ascii="Times New Roman" w:cs="Times New Roman" w:hAnsi="Times New Roman" w:eastAsia="Times New Roman"/>
          <w:i w:val="0"/>
          <w:iCs w:val="0"/>
          <w:position w:val="0"/>
          <w:sz w:val="24"/>
          <w:szCs w:val="24"/>
          <w:rtl w:val="0"/>
        </w:rPr>
      </w:pP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И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А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Покровский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История Римского права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Издательско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-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торговый дом «Летний сад»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Санкт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-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Петербург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1999. </w:t>
      </w:r>
    </w:p>
    <w:p>
      <w:pPr>
        <w:pStyle w:val="Текстовый блок A"/>
        <w:numPr>
          <w:ilvl w:val="0"/>
          <w:numId w:val="16"/>
        </w:numPr>
        <w:bidi w:val="0"/>
        <w:spacing w:after="0" w:line="240" w:lineRule="auto"/>
        <w:ind w:left="393" w:right="0" w:hanging="393"/>
        <w:jc w:val="both"/>
        <w:rPr>
          <w:rFonts w:ascii="Times New Roman" w:cs="Times New Roman" w:hAnsi="Times New Roman" w:eastAsia="Times New Roman"/>
          <w:i w:val="0"/>
          <w:iCs w:val="0"/>
          <w:position w:val="0"/>
          <w:sz w:val="24"/>
          <w:szCs w:val="24"/>
          <w:rtl w:val="0"/>
        </w:rPr>
      </w:pP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Римское частное право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: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 xml:space="preserve">учебник 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/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В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.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А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 xml:space="preserve">Краснокутский и 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[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др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.];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под ред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проф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И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.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Б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Новицкого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проф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И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.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С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Перетерского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-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М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.: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Волтерс Клувер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2010. - 608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с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numPr>
          <w:ilvl w:val="0"/>
          <w:numId w:val="16"/>
        </w:numPr>
        <w:bidi w:val="0"/>
        <w:spacing w:after="0" w:line="240" w:lineRule="auto"/>
        <w:ind w:left="393" w:right="0" w:hanging="393"/>
        <w:jc w:val="both"/>
        <w:rPr>
          <w:rFonts w:ascii="Times New Roman" w:cs="Times New Roman" w:hAnsi="Times New Roman" w:eastAsia="Times New Roman"/>
          <w:i w:val="0"/>
          <w:iCs w:val="0"/>
          <w:position w:val="0"/>
          <w:sz w:val="24"/>
          <w:szCs w:val="24"/>
          <w:rtl w:val="0"/>
        </w:rPr>
      </w:pP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И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.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В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Гетьман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-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Павлова Римское частное право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: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Учебное пособие</w:t>
      </w:r>
    </w:p>
    <w:p>
      <w:pPr>
        <w:pStyle w:val="Текстовый блок A"/>
        <w:numPr>
          <w:ilvl w:val="0"/>
          <w:numId w:val="16"/>
        </w:numPr>
        <w:bidi w:val="0"/>
        <w:spacing w:after="0" w:line="240" w:lineRule="auto"/>
        <w:ind w:left="393" w:right="0" w:hanging="393"/>
        <w:jc w:val="both"/>
        <w:rPr>
          <w:rFonts w:ascii="Times New Roman" w:cs="Times New Roman" w:hAnsi="Times New Roman" w:eastAsia="Times New Roman"/>
          <w:i w:val="0"/>
          <w:iCs w:val="0"/>
          <w:position w:val="0"/>
          <w:sz w:val="24"/>
          <w:szCs w:val="24"/>
          <w:rtl w:val="0"/>
        </w:rPr>
      </w:pP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Е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.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А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.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Суханов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Л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.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Л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.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Кофанов «Влияние римского права на новый Гражданский кодекс Российской Федерации»</w:t>
      </w:r>
    </w:p>
    <w:p>
      <w:pPr>
        <w:pStyle w:val="Текстовый блок A"/>
        <w:numPr>
          <w:ilvl w:val="0"/>
          <w:numId w:val="16"/>
        </w:numPr>
        <w:bidi w:val="0"/>
        <w:spacing w:after="0" w:line="240" w:lineRule="auto"/>
        <w:ind w:left="393" w:right="0" w:hanging="393"/>
        <w:jc w:val="both"/>
        <w:rPr>
          <w:rFonts w:ascii="Times New Roman" w:cs="Times New Roman" w:hAnsi="Times New Roman" w:eastAsia="Times New Roman"/>
          <w:i w:val="0"/>
          <w:iCs w:val="0"/>
          <w:position w:val="0"/>
          <w:sz w:val="24"/>
          <w:szCs w:val="24"/>
          <w:rtl w:val="0"/>
        </w:rPr>
      </w:pP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И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.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П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Ковтун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Е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.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Г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Черкашин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а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 xml:space="preserve"> «Сравнительная характеристика римского частного права и современного Российского гражданского законодательства» </w:t>
      </w:r>
    </w:p>
    <w:p>
      <w:pPr>
        <w:pStyle w:val="Текстовый блок A"/>
        <w:numPr>
          <w:ilvl w:val="0"/>
          <w:numId w:val="16"/>
        </w:numPr>
        <w:bidi w:val="0"/>
        <w:spacing w:after="0" w:line="240" w:lineRule="auto"/>
        <w:ind w:left="393" w:right="0" w:hanging="393"/>
        <w:jc w:val="both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Е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.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Ю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Бычков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а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 xml:space="preserve"> «История и тенденции развития гражданско</w:t>
      </w:r>
      <w:r>
        <w:rPr>
          <w:rFonts w:ascii="Times New Roman"/>
          <w:i w:val="0"/>
          <w:iCs w:val="0"/>
          <w:sz w:val="24"/>
          <w:szCs w:val="24"/>
          <w:rtl w:val="0"/>
          <w:lang w:val="ru-RU"/>
        </w:rPr>
        <w:t>-</w:t>
      </w:r>
      <w:r>
        <w:rPr>
          <w:rFonts w:hAnsi="Times New Roman" w:hint="default"/>
          <w:i w:val="0"/>
          <w:iCs w:val="0"/>
          <w:sz w:val="24"/>
          <w:szCs w:val="24"/>
          <w:rtl w:val="0"/>
          <w:lang w:val="ru-RU"/>
        </w:rPr>
        <w:t>правового института истребования имущества из чужого незаконного владения»</w:t>
      </w:r>
    </w:p>
    <w:sectPr>
      <w:headerReference w:type="default" r:id="rId4"/>
      <w:footerReference w:type="default" r:id="rId5"/>
      <w:pgSz w:w="11900" w:h="16840" w:orient="portrait"/>
      <w:pgMar w:top="720" w:right="850" w:bottom="720" w:left="108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jc w:val="center"/>
    </w:pPr>
    <w:r>
      <w:rPr>
        <w:rtl w:val="0"/>
      </w:rPr>
      <w:fldChar w:fldCharType="begin" w:fldLock="0"/>
    </w:r>
    <w:r>
      <w:rPr>
        <w:rtl w:val="0"/>
      </w:rPr>
      <w:t xml:space="preserve"> PAGE </w:t>
    </w:r>
    <w:r>
      <w:rPr>
        <w:rtl w:val="0"/>
      </w:rPr>
      <w:fldChar w:fldCharType="separate" w:fldLock="0"/>
    </w:r>
    <w:r>
      <w:rPr>
        <w:rtl w:val="0"/>
      </w:rPr>
      <w:t>4</w:t>
    </w:r>
    <w:r>
      <w:rPr>
        <w:rtl w:val="0"/>
      </w:rPr>
      <w:fldChar w:fldCharType="end" w:fldLock="0"/>
    </w:r>
    <w:r>
      <w:rPr>
        <w:rtl w:val="0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88"/>
          <w:tab w:val="clear" w:pos="0"/>
        </w:tabs>
        <w:ind w:left="88" w:hanging="88"/>
      </w:pPr>
      <w:rPr>
        <w:position w:val="-2"/>
        <w:sz w:val="24"/>
        <w:szCs w:val="24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</w:rPr>
    </w:lvl>
  </w:abstractNum>
  <w:abstractNum w:abstractNumId="1">
    <w:multiLevelType w:val="multilevel"/>
    <w:lvl w:ilvl="0">
      <w:start w:val="1"/>
      <w:numFmt w:val="bullet"/>
      <w:suff w:val="tab"/>
      <w:lvlText w:val="•"/>
      <w:lvlJc w:val="left"/>
      <w:pPr/>
      <w:rPr>
        <w:position w:val="-2"/>
      </w:rPr>
    </w:lvl>
    <w:lvl w:ilvl="1">
      <w:start w:val="1"/>
      <w:numFmt w:val="bullet"/>
      <w:suff w:val="tab"/>
      <w:lvlText w:val="•"/>
      <w:lvlJc w:val="left"/>
      <w:pPr/>
      <w:rPr>
        <w:position w:val="-2"/>
      </w:rPr>
    </w:lvl>
    <w:lvl w:ilvl="2">
      <w:start w:val="1"/>
      <w:numFmt w:val="bullet"/>
      <w:suff w:val="tab"/>
      <w:lvlText w:val="•"/>
      <w:lvlJc w:val="left"/>
      <w:pPr/>
      <w:rPr>
        <w:position w:val="-2"/>
      </w:rPr>
    </w:lvl>
    <w:lvl w:ilvl="3">
      <w:start w:val="1"/>
      <w:numFmt w:val="bullet"/>
      <w:suff w:val="tab"/>
      <w:lvlText w:val="•"/>
      <w:lvlJc w:val="left"/>
      <w:pPr/>
      <w:rPr>
        <w:position w:val="-2"/>
      </w:rPr>
    </w:lvl>
    <w:lvl w:ilvl="4">
      <w:start w:val="1"/>
      <w:numFmt w:val="bullet"/>
      <w:suff w:val="tab"/>
      <w:lvlText w:val="•"/>
      <w:lvlJc w:val="left"/>
      <w:pPr/>
      <w:rPr>
        <w:position w:val="-2"/>
      </w:rPr>
    </w:lvl>
    <w:lvl w:ilvl="5">
      <w:start w:val="1"/>
      <w:numFmt w:val="bullet"/>
      <w:suff w:val="tab"/>
      <w:lvlText w:val="•"/>
      <w:lvlJc w:val="left"/>
      <w:pPr/>
      <w:rPr>
        <w:position w:val="-2"/>
      </w:rPr>
    </w:lvl>
    <w:lvl w:ilvl="6">
      <w:start w:val="1"/>
      <w:numFmt w:val="bullet"/>
      <w:suff w:val="tab"/>
      <w:lvlText w:val="•"/>
      <w:lvlJc w:val="left"/>
      <w:pPr/>
      <w:rPr>
        <w:position w:val="-2"/>
      </w:rPr>
    </w:lvl>
    <w:lvl w:ilvl="7">
      <w:start w:val="1"/>
      <w:numFmt w:val="bullet"/>
      <w:suff w:val="tab"/>
      <w:lvlText w:val="•"/>
      <w:lvlJc w:val="left"/>
      <w:pPr/>
      <w:rPr>
        <w:position w:val="-2"/>
      </w:rPr>
    </w:lvl>
    <w:lvl w:ilvl="8">
      <w:start w:val="1"/>
      <w:numFmt w:val="bullet"/>
      <w:suff w:val="tab"/>
      <w:lvlText w:val="•"/>
      <w:lvlJc w:val="left"/>
      <w:pPr/>
      <w:rPr>
        <w:position w:val="-2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88"/>
          <w:tab w:val="clear" w:pos="0"/>
        </w:tabs>
        <w:ind w:left="88" w:hanging="88"/>
      </w:pPr>
      <w:rPr>
        <w:position w:val="-2"/>
        <w:sz w:val="22"/>
        <w:szCs w:val="22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</w:rPr>
    </w:lvl>
  </w:abstractNum>
  <w:abstractNum w:abstractNumId="3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88"/>
          <w:tab w:val="clear" w:pos="0"/>
        </w:tabs>
        <w:ind w:left="88" w:hanging="88"/>
      </w:pPr>
      <w:rPr>
        <w:position w:val="-2"/>
        <w:sz w:val="22"/>
        <w:szCs w:val="22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</w:rPr>
    </w:lvl>
  </w:abstractNum>
  <w:abstractNum w:abstractNumId="4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88"/>
          <w:tab w:val="clear" w:pos="0"/>
        </w:tabs>
        <w:ind w:left="88" w:hanging="88"/>
      </w:pPr>
      <w:rPr>
        <w:position w:val="-2"/>
        <w:sz w:val="22"/>
        <w:szCs w:val="22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</w:rPr>
    </w:lvl>
  </w:abstractNum>
  <w:abstractNum w:abstractNumId="5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88"/>
          <w:tab w:val="clear" w:pos="0"/>
        </w:tabs>
        <w:ind w:left="88" w:hanging="88"/>
      </w:pPr>
      <w:rPr>
        <w:position w:val="-2"/>
        <w:sz w:val="22"/>
        <w:szCs w:val="22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</w:rPr>
    </w:lvl>
  </w:abstractNum>
  <w:abstractNum w:abstractNumId="6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88"/>
          <w:tab w:val="clear" w:pos="0"/>
        </w:tabs>
        <w:ind w:left="88" w:hanging="88"/>
      </w:pPr>
      <w:rPr>
        <w:position w:val="-2"/>
        <w:sz w:val="22"/>
        <w:szCs w:val="22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</w:rPr>
    </w:lvl>
  </w:abstractNum>
  <w:abstractNum w:abstractNumId="7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88"/>
          <w:tab w:val="clear" w:pos="0"/>
        </w:tabs>
        <w:ind w:left="88" w:hanging="88"/>
      </w:pPr>
      <w:rPr>
        <w:position w:val="-2"/>
        <w:sz w:val="22"/>
        <w:szCs w:val="22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</w:rPr>
    </w:lvl>
  </w:abstractNum>
  <w:abstractNum w:abstractNumId="8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88"/>
          <w:tab w:val="clear" w:pos="0"/>
        </w:tabs>
        <w:ind w:left="88" w:hanging="88"/>
      </w:pPr>
      <w:rPr>
        <w:position w:val="-2"/>
        <w:sz w:val="22"/>
        <w:szCs w:val="22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</w:rPr>
    </w:lvl>
  </w:abstractNum>
  <w:abstractNum w:abstractNumId="9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88"/>
          <w:tab w:val="clear" w:pos="0"/>
        </w:tabs>
        <w:ind w:left="88" w:hanging="88"/>
      </w:pPr>
      <w:rPr>
        <w:position w:val="-2"/>
        <w:sz w:val="22"/>
        <w:szCs w:val="22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</w:rPr>
    </w:lvl>
  </w:abstractNum>
  <w:abstractNum w:abstractNumId="10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88"/>
          <w:tab w:val="clear" w:pos="0"/>
        </w:tabs>
        <w:ind w:left="88" w:hanging="88"/>
      </w:pPr>
      <w:rPr>
        <w:position w:val="-2"/>
        <w:sz w:val="22"/>
        <w:szCs w:val="22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</w:rPr>
    </w:lvl>
  </w:abstractNum>
  <w:abstractNum w:abstractNumId="11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76"/>
          <w:tab w:val="clear" w:pos="0"/>
        </w:tabs>
        <w:ind w:left="176" w:hanging="176"/>
      </w:pPr>
      <w:rPr>
        <w:position w:val="0"/>
        <w:sz w:val="24"/>
        <w:szCs w:val="24"/>
      </w:rPr>
    </w:lvl>
    <w:lvl w:ilvl="1">
      <w:start w:val="1"/>
      <w:numFmt w:val="decimal"/>
      <w:suff w:val="tab"/>
      <w:lvlText w:val="%2."/>
      <w:lvlJc w:val="left"/>
      <w:pPr>
        <w:tabs>
          <w:tab w:val="num" w:pos="753"/>
          <w:tab w:val="clear" w:pos="0"/>
        </w:tabs>
        <w:ind w:left="753" w:hanging="393"/>
      </w:pPr>
      <w:rPr>
        <w:position w:val="0"/>
        <w:sz w:val="24"/>
        <w:szCs w:val="24"/>
      </w:rPr>
    </w:lvl>
    <w:lvl w:ilvl="2">
      <w:start w:val="1"/>
      <w:numFmt w:val="decimal"/>
      <w:suff w:val="tab"/>
      <w:lvlText w:val="%3."/>
      <w:lvlJc w:val="left"/>
      <w:pPr>
        <w:tabs>
          <w:tab w:val="num" w:pos="1113"/>
          <w:tab w:val="clear" w:pos="0"/>
        </w:tabs>
        <w:ind w:left="1113" w:hanging="393"/>
      </w:pPr>
      <w:rPr>
        <w:position w:val="0"/>
        <w:sz w:val="24"/>
        <w:szCs w:val="24"/>
      </w:rPr>
    </w:lvl>
    <w:lvl w:ilvl="3">
      <w:start w:val="1"/>
      <w:numFmt w:val="decimal"/>
      <w:suff w:val="tab"/>
      <w:lvlText w:val="%4."/>
      <w:lvlJc w:val="left"/>
      <w:pPr>
        <w:tabs>
          <w:tab w:val="num" w:pos="1473"/>
          <w:tab w:val="clear" w:pos="0"/>
        </w:tabs>
        <w:ind w:left="1473" w:hanging="393"/>
      </w:pPr>
      <w:rPr>
        <w:position w:val="0"/>
        <w:sz w:val="24"/>
        <w:szCs w:val="24"/>
      </w:rPr>
    </w:lvl>
    <w:lvl w:ilvl="4">
      <w:start w:val="1"/>
      <w:numFmt w:val="decimal"/>
      <w:suff w:val="tab"/>
      <w:lvlText w:val="%5."/>
      <w:lvlJc w:val="left"/>
      <w:pPr>
        <w:tabs>
          <w:tab w:val="num" w:pos="1833"/>
          <w:tab w:val="clear" w:pos="0"/>
        </w:tabs>
        <w:ind w:left="1833" w:hanging="393"/>
      </w:pPr>
      <w:rPr>
        <w:position w:val="0"/>
        <w:sz w:val="24"/>
        <w:szCs w:val="24"/>
      </w:rPr>
    </w:lvl>
    <w:lvl w:ilvl="5">
      <w:start w:val="1"/>
      <w:numFmt w:val="decimal"/>
      <w:suff w:val="tab"/>
      <w:lvlText w:val="%6."/>
      <w:lvlJc w:val="left"/>
      <w:pPr>
        <w:tabs>
          <w:tab w:val="num" w:pos="2193"/>
          <w:tab w:val="clear" w:pos="0"/>
        </w:tabs>
        <w:ind w:left="2193" w:hanging="393"/>
      </w:pPr>
      <w:rPr>
        <w:position w:val="0"/>
        <w:sz w:val="24"/>
        <w:szCs w:val="24"/>
      </w:rPr>
    </w:lvl>
    <w:lvl w:ilvl="6">
      <w:start w:val="1"/>
      <w:numFmt w:val="decimal"/>
      <w:suff w:val="tab"/>
      <w:lvlText w:val="%7."/>
      <w:lvlJc w:val="left"/>
      <w:pPr>
        <w:tabs>
          <w:tab w:val="num" w:pos="2553"/>
          <w:tab w:val="clear" w:pos="0"/>
        </w:tabs>
        <w:ind w:left="2553" w:hanging="393"/>
      </w:pPr>
      <w:rPr>
        <w:position w:val="0"/>
        <w:sz w:val="24"/>
        <w:szCs w:val="24"/>
      </w:rPr>
    </w:lvl>
    <w:lvl w:ilvl="7">
      <w:start w:val="1"/>
      <w:numFmt w:val="decimal"/>
      <w:suff w:val="tab"/>
      <w:lvlText w:val="%8."/>
      <w:lvlJc w:val="left"/>
      <w:pPr>
        <w:tabs>
          <w:tab w:val="num" w:pos="2913"/>
          <w:tab w:val="clear" w:pos="0"/>
        </w:tabs>
        <w:ind w:left="2913" w:hanging="393"/>
      </w:pPr>
      <w:rPr>
        <w:position w:val="0"/>
        <w:sz w:val="24"/>
        <w:szCs w:val="24"/>
      </w:rPr>
    </w:lvl>
    <w:lvl w:ilvl="8">
      <w:start w:val="1"/>
      <w:numFmt w:val="decimal"/>
      <w:suff w:val="tab"/>
      <w:lvlText w:val="%9."/>
      <w:lvlJc w:val="left"/>
      <w:pPr>
        <w:tabs>
          <w:tab w:val="num" w:pos="3273"/>
          <w:tab w:val="clear" w:pos="0"/>
        </w:tabs>
        <w:ind w:left="3273" w:hanging="393"/>
      </w:pPr>
      <w:rPr>
        <w:position w:val="0"/>
        <w:sz w:val="24"/>
        <w:szCs w:val="24"/>
      </w:rPr>
    </w:lvl>
  </w:abstractNum>
  <w:abstractNum w:abstractNumId="12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decimal"/>
      <w:suff w:val="tab"/>
      <w:lvlText w:val="%2."/>
      <w:lvlJc w:val="left"/>
      <w:pPr/>
      <w:rPr>
        <w:position w:val="0"/>
      </w:rPr>
    </w:lvl>
    <w:lvl w:ilvl="2">
      <w:start w:val="1"/>
      <w:numFmt w:val="decimal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decimal"/>
      <w:suff w:val="tab"/>
      <w:lvlText w:val="%5."/>
      <w:lvlJc w:val="left"/>
      <w:pPr/>
      <w:rPr>
        <w:position w:val="0"/>
      </w:rPr>
    </w:lvl>
    <w:lvl w:ilvl="5">
      <w:start w:val="1"/>
      <w:numFmt w:val="decimal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decimal"/>
      <w:suff w:val="tab"/>
      <w:lvlText w:val="%8."/>
      <w:lvlJc w:val="left"/>
      <w:pPr/>
      <w:rPr>
        <w:position w:val="0"/>
      </w:rPr>
    </w:lvl>
    <w:lvl w:ilvl="8">
      <w:start w:val="1"/>
      <w:numFmt w:val="decimal"/>
      <w:suff w:val="tab"/>
      <w:lvlText w:val="%9."/>
      <w:lvlJc w:val="left"/>
      <w:pPr/>
      <w:rPr>
        <w:position w:val="0"/>
      </w:rPr>
    </w:lvl>
  </w:abstractNum>
  <w:abstractNum w:abstractNumId="13">
    <w:multiLevelType w:val="multilevel"/>
    <w:styleLink w:val="List 1"/>
    <w:lvl w:ilvl="0">
      <w:start w:val="1"/>
      <w:numFmt w:val="decimal"/>
      <w:suff w:val="tab"/>
      <w:lvlText w:val="%1."/>
      <w:lvlJc w:val="left"/>
      <w:pPr>
        <w:tabs>
          <w:tab w:val="num" w:pos="176"/>
          <w:tab w:val="clear" w:pos="0"/>
        </w:tabs>
        <w:ind w:left="176" w:hanging="176"/>
      </w:pPr>
      <w:rPr>
        <w:position w:val="0"/>
        <w:sz w:val="24"/>
        <w:szCs w:val="24"/>
      </w:rPr>
    </w:lvl>
    <w:lvl w:ilvl="1">
      <w:start w:val="1"/>
      <w:numFmt w:val="decimal"/>
      <w:suff w:val="tab"/>
      <w:lvlText w:val="%2."/>
      <w:lvlJc w:val="left"/>
      <w:pPr>
        <w:tabs>
          <w:tab w:val="num" w:pos="753"/>
          <w:tab w:val="clear" w:pos="0"/>
        </w:tabs>
        <w:ind w:left="753" w:hanging="393"/>
      </w:pPr>
      <w:rPr>
        <w:position w:val="0"/>
        <w:sz w:val="24"/>
        <w:szCs w:val="24"/>
      </w:rPr>
    </w:lvl>
    <w:lvl w:ilvl="2">
      <w:start w:val="1"/>
      <w:numFmt w:val="decimal"/>
      <w:suff w:val="tab"/>
      <w:lvlText w:val="%3."/>
      <w:lvlJc w:val="left"/>
      <w:pPr>
        <w:tabs>
          <w:tab w:val="num" w:pos="1113"/>
          <w:tab w:val="clear" w:pos="0"/>
        </w:tabs>
        <w:ind w:left="1113" w:hanging="393"/>
      </w:pPr>
      <w:rPr>
        <w:position w:val="0"/>
        <w:sz w:val="24"/>
        <w:szCs w:val="24"/>
      </w:rPr>
    </w:lvl>
    <w:lvl w:ilvl="3">
      <w:start w:val="1"/>
      <w:numFmt w:val="decimal"/>
      <w:suff w:val="tab"/>
      <w:lvlText w:val="%4."/>
      <w:lvlJc w:val="left"/>
      <w:pPr>
        <w:tabs>
          <w:tab w:val="num" w:pos="1473"/>
          <w:tab w:val="clear" w:pos="0"/>
        </w:tabs>
        <w:ind w:left="1473" w:hanging="393"/>
      </w:pPr>
      <w:rPr>
        <w:position w:val="0"/>
        <w:sz w:val="24"/>
        <w:szCs w:val="24"/>
      </w:rPr>
    </w:lvl>
    <w:lvl w:ilvl="4">
      <w:start w:val="1"/>
      <w:numFmt w:val="decimal"/>
      <w:suff w:val="tab"/>
      <w:lvlText w:val="%5."/>
      <w:lvlJc w:val="left"/>
      <w:pPr>
        <w:tabs>
          <w:tab w:val="num" w:pos="1833"/>
          <w:tab w:val="clear" w:pos="0"/>
        </w:tabs>
        <w:ind w:left="1833" w:hanging="393"/>
      </w:pPr>
      <w:rPr>
        <w:position w:val="0"/>
        <w:sz w:val="24"/>
        <w:szCs w:val="24"/>
      </w:rPr>
    </w:lvl>
    <w:lvl w:ilvl="5">
      <w:start w:val="1"/>
      <w:numFmt w:val="decimal"/>
      <w:suff w:val="tab"/>
      <w:lvlText w:val="%6."/>
      <w:lvlJc w:val="left"/>
      <w:pPr>
        <w:tabs>
          <w:tab w:val="num" w:pos="2193"/>
          <w:tab w:val="clear" w:pos="0"/>
        </w:tabs>
        <w:ind w:left="2193" w:hanging="393"/>
      </w:pPr>
      <w:rPr>
        <w:position w:val="0"/>
        <w:sz w:val="24"/>
        <w:szCs w:val="24"/>
      </w:rPr>
    </w:lvl>
    <w:lvl w:ilvl="6">
      <w:start w:val="1"/>
      <w:numFmt w:val="decimal"/>
      <w:suff w:val="tab"/>
      <w:lvlText w:val="%7."/>
      <w:lvlJc w:val="left"/>
      <w:pPr>
        <w:tabs>
          <w:tab w:val="num" w:pos="2553"/>
          <w:tab w:val="clear" w:pos="0"/>
        </w:tabs>
        <w:ind w:left="2553" w:hanging="393"/>
      </w:pPr>
      <w:rPr>
        <w:position w:val="0"/>
        <w:sz w:val="24"/>
        <w:szCs w:val="24"/>
      </w:rPr>
    </w:lvl>
    <w:lvl w:ilvl="7">
      <w:start w:val="1"/>
      <w:numFmt w:val="decimal"/>
      <w:suff w:val="tab"/>
      <w:lvlText w:val="%8."/>
      <w:lvlJc w:val="left"/>
      <w:pPr>
        <w:tabs>
          <w:tab w:val="num" w:pos="2913"/>
          <w:tab w:val="clear" w:pos="0"/>
        </w:tabs>
        <w:ind w:left="2913" w:hanging="393"/>
      </w:pPr>
      <w:rPr>
        <w:position w:val="0"/>
        <w:sz w:val="24"/>
        <w:szCs w:val="24"/>
      </w:rPr>
    </w:lvl>
    <w:lvl w:ilvl="8">
      <w:start w:val="1"/>
      <w:numFmt w:val="decimal"/>
      <w:suff w:val="tab"/>
      <w:lvlText w:val="%9."/>
      <w:lvlJc w:val="left"/>
      <w:pPr>
        <w:tabs>
          <w:tab w:val="num" w:pos="3273"/>
          <w:tab w:val="clear" w:pos="0"/>
        </w:tabs>
        <w:ind w:left="3273" w:hanging="393"/>
      </w:pPr>
      <w:rPr>
        <w:position w:val="0"/>
        <w:sz w:val="24"/>
        <w:szCs w:val="24"/>
      </w:rPr>
    </w:lvl>
  </w:abstractNum>
  <w:abstractNum w:abstractNumId="14">
    <w:multiLevelType w:val="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num" w:pos="393"/>
          <w:tab w:val="clear" w:pos="0"/>
        </w:tabs>
        <w:ind w:left="393" w:hanging="393"/>
      </w:pPr>
      <w:rPr>
        <w:rFonts w:ascii="Times New Roman" w:cs="Times New Roman" w:hAnsi="Times New Roman" w:eastAsia="Times New Roman"/>
        <w:position w:val="0"/>
        <w:sz w:val="24"/>
        <w:szCs w:val="24"/>
      </w:rPr>
    </w:lvl>
    <w:lvl w:ilvl="1">
      <w:start w:val="1"/>
      <w:numFmt w:val="decimal"/>
      <w:suff w:val="tab"/>
      <w:lvlText w:val="%2."/>
      <w:lvlJc w:val="left"/>
      <w:pPr>
        <w:tabs>
          <w:tab w:val="num" w:pos="753"/>
          <w:tab w:val="clear" w:pos="0"/>
        </w:tabs>
        <w:ind w:left="753" w:hanging="393"/>
      </w:pPr>
      <w:rPr>
        <w:rFonts w:ascii="Times New Roman" w:cs="Times New Roman" w:hAnsi="Times New Roman" w:eastAsia="Times New Roman"/>
        <w:position w:val="0"/>
        <w:sz w:val="24"/>
        <w:szCs w:val="24"/>
      </w:rPr>
    </w:lvl>
    <w:lvl w:ilvl="2">
      <w:start w:val="1"/>
      <w:numFmt w:val="decimal"/>
      <w:suff w:val="tab"/>
      <w:lvlText w:val="%3."/>
      <w:lvlJc w:val="left"/>
      <w:pPr>
        <w:tabs>
          <w:tab w:val="num" w:pos="1113"/>
          <w:tab w:val="clear" w:pos="0"/>
        </w:tabs>
        <w:ind w:left="1113" w:hanging="393"/>
      </w:pPr>
      <w:rPr>
        <w:rFonts w:ascii="Times New Roman" w:cs="Times New Roman" w:hAnsi="Times New Roman" w:eastAsia="Times New Roman"/>
        <w:position w:val="0"/>
        <w:sz w:val="24"/>
        <w:szCs w:val="24"/>
      </w:rPr>
    </w:lvl>
    <w:lvl w:ilvl="3">
      <w:start w:val="1"/>
      <w:numFmt w:val="decimal"/>
      <w:suff w:val="tab"/>
      <w:lvlText w:val="%4."/>
      <w:lvlJc w:val="left"/>
      <w:pPr>
        <w:tabs>
          <w:tab w:val="num" w:pos="1473"/>
          <w:tab w:val="clear" w:pos="0"/>
        </w:tabs>
        <w:ind w:left="1473" w:hanging="393"/>
      </w:pPr>
      <w:rPr>
        <w:rFonts w:ascii="Times New Roman" w:cs="Times New Roman" w:hAnsi="Times New Roman" w:eastAsia="Times New Roman"/>
        <w:position w:val="0"/>
        <w:sz w:val="24"/>
        <w:szCs w:val="24"/>
      </w:rPr>
    </w:lvl>
    <w:lvl w:ilvl="4">
      <w:start w:val="1"/>
      <w:numFmt w:val="decimal"/>
      <w:suff w:val="tab"/>
      <w:lvlText w:val="%5."/>
      <w:lvlJc w:val="left"/>
      <w:pPr>
        <w:tabs>
          <w:tab w:val="num" w:pos="1833"/>
          <w:tab w:val="clear" w:pos="0"/>
        </w:tabs>
        <w:ind w:left="1833" w:hanging="393"/>
      </w:pPr>
      <w:rPr>
        <w:rFonts w:ascii="Times New Roman" w:cs="Times New Roman" w:hAnsi="Times New Roman" w:eastAsia="Times New Roman"/>
        <w:position w:val="0"/>
        <w:sz w:val="24"/>
        <w:szCs w:val="24"/>
      </w:rPr>
    </w:lvl>
    <w:lvl w:ilvl="5">
      <w:start w:val="1"/>
      <w:numFmt w:val="decimal"/>
      <w:suff w:val="tab"/>
      <w:lvlText w:val="%6."/>
      <w:lvlJc w:val="left"/>
      <w:pPr>
        <w:tabs>
          <w:tab w:val="num" w:pos="2193"/>
          <w:tab w:val="clear" w:pos="0"/>
        </w:tabs>
        <w:ind w:left="2193" w:hanging="393"/>
      </w:pPr>
      <w:rPr>
        <w:rFonts w:ascii="Times New Roman" w:cs="Times New Roman" w:hAnsi="Times New Roman" w:eastAsia="Times New Roman"/>
        <w:position w:val="0"/>
        <w:sz w:val="24"/>
        <w:szCs w:val="24"/>
      </w:rPr>
    </w:lvl>
    <w:lvl w:ilvl="6">
      <w:start w:val="1"/>
      <w:numFmt w:val="decimal"/>
      <w:suff w:val="tab"/>
      <w:lvlText w:val="%7."/>
      <w:lvlJc w:val="left"/>
      <w:pPr>
        <w:tabs>
          <w:tab w:val="num" w:pos="2553"/>
          <w:tab w:val="clear" w:pos="0"/>
        </w:tabs>
        <w:ind w:left="2553" w:hanging="393"/>
      </w:pPr>
      <w:rPr>
        <w:rFonts w:ascii="Times New Roman" w:cs="Times New Roman" w:hAnsi="Times New Roman" w:eastAsia="Times New Roman"/>
        <w:position w:val="0"/>
        <w:sz w:val="24"/>
        <w:szCs w:val="24"/>
      </w:rPr>
    </w:lvl>
    <w:lvl w:ilvl="7">
      <w:start w:val="1"/>
      <w:numFmt w:val="decimal"/>
      <w:suff w:val="tab"/>
      <w:lvlText w:val="%8."/>
      <w:lvlJc w:val="left"/>
      <w:pPr>
        <w:tabs>
          <w:tab w:val="num" w:pos="2913"/>
          <w:tab w:val="clear" w:pos="0"/>
        </w:tabs>
        <w:ind w:left="2913" w:hanging="393"/>
      </w:pPr>
      <w:rPr>
        <w:rFonts w:ascii="Times New Roman" w:cs="Times New Roman" w:hAnsi="Times New Roman" w:eastAsia="Times New Roman"/>
        <w:position w:val="0"/>
        <w:sz w:val="24"/>
        <w:szCs w:val="24"/>
      </w:rPr>
    </w:lvl>
    <w:lvl w:ilvl="8">
      <w:start w:val="1"/>
      <w:numFmt w:val="decimal"/>
      <w:suff w:val="tab"/>
      <w:lvlText w:val="%9."/>
      <w:lvlJc w:val="left"/>
      <w:pPr>
        <w:tabs>
          <w:tab w:val="num" w:pos="3273"/>
          <w:tab w:val="clear" w:pos="0"/>
        </w:tabs>
        <w:ind w:left="3273" w:hanging="393"/>
      </w:pPr>
      <w:rPr>
        <w:rFonts w:ascii="Times New Roman" w:cs="Times New Roman" w:hAnsi="Times New Roman" w:eastAsia="Times New Roman"/>
        <w:position w:val="0"/>
        <w:sz w:val="24"/>
        <w:szCs w:val="24"/>
      </w:rPr>
    </w:lvl>
  </w:abstractNum>
  <w:abstractNum w:abstractNumId="15">
    <w:multiLevelType w:val="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num" w:pos="393"/>
          <w:tab w:val="clear" w:pos="0"/>
        </w:tabs>
        <w:ind w:left="393" w:hanging="393"/>
      </w:pPr>
      <w:rPr>
        <w:rFonts w:ascii="Times New Roman" w:cs="Times New Roman" w:hAnsi="Times New Roman" w:eastAsia="Times New Roman"/>
        <w:i w:val="0"/>
        <w:iCs w:val="0"/>
        <w:position w:val="0"/>
        <w:sz w:val="24"/>
        <w:szCs w:val="24"/>
      </w:rPr>
    </w:lvl>
    <w:lvl w:ilvl="1">
      <w:start w:val="1"/>
      <w:numFmt w:val="decimal"/>
      <w:suff w:val="tab"/>
      <w:lvlText w:val="%2."/>
      <w:lvlJc w:val="left"/>
      <w:pPr>
        <w:tabs>
          <w:tab w:val="num" w:pos="753"/>
          <w:tab w:val="clear" w:pos="0"/>
        </w:tabs>
        <w:ind w:left="753" w:hanging="393"/>
      </w:pPr>
      <w:rPr>
        <w:rFonts w:ascii="Times New Roman" w:cs="Times New Roman" w:hAnsi="Times New Roman" w:eastAsia="Times New Roman"/>
        <w:i w:val="0"/>
        <w:iCs w:val="0"/>
        <w:position w:val="0"/>
        <w:sz w:val="24"/>
        <w:szCs w:val="24"/>
      </w:rPr>
    </w:lvl>
    <w:lvl w:ilvl="2">
      <w:start w:val="1"/>
      <w:numFmt w:val="decimal"/>
      <w:suff w:val="tab"/>
      <w:lvlText w:val="%3."/>
      <w:lvlJc w:val="left"/>
      <w:pPr>
        <w:tabs>
          <w:tab w:val="num" w:pos="1113"/>
          <w:tab w:val="clear" w:pos="0"/>
        </w:tabs>
        <w:ind w:left="1113" w:hanging="393"/>
      </w:pPr>
      <w:rPr>
        <w:rFonts w:ascii="Times New Roman" w:cs="Times New Roman" w:hAnsi="Times New Roman" w:eastAsia="Times New Roman"/>
        <w:i w:val="0"/>
        <w:iCs w:val="0"/>
        <w:position w:val="0"/>
        <w:sz w:val="24"/>
        <w:szCs w:val="24"/>
      </w:rPr>
    </w:lvl>
    <w:lvl w:ilvl="3">
      <w:start w:val="1"/>
      <w:numFmt w:val="decimal"/>
      <w:suff w:val="tab"/>
      <w:lvlText w:val="%4."/>
      <w:lvlJc w:val="left"/>
      <w:pPr>
        <w:tabs>
          <w:tab w:val="num" w:pos="1473"/>
          <w:tab w:val="clear" w:pos="0"/>
        </w:tabs>
        <w:ind w:left="1473" w:hanging="393"/>
      </w:pPr>
      <w:rPr>
        <w:rFonts w:ascii="Times New Roman" w:cs="Times New Roman" w:hAnsi="Times New Roman" w:eastAsia="Times New Roman"/>
        <w:i w:val="0"/>
        <w:iCs w:val="0"/>
        <w:position w:val="0"/>
        <w:sz w:val="24"/>
        <w:szCs w:val="24"/>
      </w:rPr>
    </w:lvl>
    <w:lvl w:ilvl="4">
      <w:start w:val="1"/>
      <w:numFmt w:val="decimal"/>
      <w:suff w:val="tab"/>
      <w:lvlText w:val="%5."/>
      <w:lvlJc w:val="left"/>
      <w:pPr>
        <w:tabs>
          <w:tab w:val="num" w:pos="1833"/>
          <w:tab w:val="clear" w:pos="0"/>
        </w:tabs>
        <w:ind w:left="1833" w:hanging="393"/>
      </w:pPr>
      <w:rPr>
        <w:rFonts w:ascii="Times New Roman" w:cs="Times New Roman" w:hAnsi="Times New Roman" w:eastAsia="Times New Roman"/>
        <w:i w:val="0"/>
        <w:iCs w:val="0"/>
        <w:position w:val="0"/>
        <w:sz w:val="24"/>
        <w:szCs w:val="24"/>
      </w:rPr>
    </w:lvl>
    <w:lvl w:ilvl="5">
      <w:start w:val="1"/>
      <w:numFmt w:val="decimal"/>
      <w:suff w:val="tab"/>
      <w:lvlText w:val="%6."/>
      <w:lvlJc w:val="left"/>
      <w:pPr>
        <w:tabs>
          <w:tab w:val="num" w:pos="2193"/>
          <w:tab w:val="clear" w:pos="0"/>
        </w:tabs>
        <w:ind w:left="2193" w:hanging="393"/>
      </w:pPr>
      <w:rPr>
        <w:rFonts w:ascii="Times New Roman" w:cs="Times New Roman" w:hAnsi="Times New Roman" w:eastAsia="Times New Roman"/>
        <w:i w:val="0"/>
        <w:iCs w:val="0"/>
        <w:position w:val="0"/>
        <w:sz w:val="24"/>
        <w:szCs w:val="24"/>
      </w:rPr>
    </w:lvl>
    <w:lvl w:ilvl="6">
      <w:start w:val="1"/>
      <w:numFmt w:val="decimal"/>
      <w:suff w:val="tab"/>
      <w:lvlText w:val="%7."/>
      <w:lvlJc w:val="left"/>
      <w:pPr>
        <w:tabs>
          <w:tab w:val="num" w:pos="2553"/>
          <w:tab w:val="clear" w:pos="0"/>
        </w:tabs>
        <w:ind w:left="2553" w:hanging="393"/>
      </w:pPr>
      <w:rPr>
        <w:rFonts w:ascii="Times New Roman" w:cs="Times New Roman" w:hAnsi="Times New Roman" w:eastAsia="Times New Roman"/>
        <w:i w:val="0"/>
        <w:iCs w:val="0"/>
        <w:position w:val="0"/>
        <w:sz w:val="24"/>
        <w:szCs w:val="24"/>
      </w:rPr>
    </w:lvl>
    <w:lvl w:ilvl="7">
      <w:start w:val="1"/>
      <w:numFmt w:val="decimal"/>
      <w:suff w:val="tab"/>
      <w:lvlText w:val="%8."/>
      <w:lvlJc w:val="left"/>
      <w:pPr>
        <w:tabs>
          <w:tab w:val="num" w:pos="2913"/>
          <w:tab w:val="clear" w:pos="0"/>
        </w:tabs>
        <w:ind w:left="2913" w:hanging="393"/>
      </w:pPr>
      <w:rPr>
        <w:rFonts w:ascii="Times New Roman" w:cs="Times New Roman" w:hAnsi="Times New Roman" w:eastAsia="Times New Roman"/>
        <w:i w:val="0"/>
        <w:iCs w:val="0"/>
        <w:position w:val="0"/>
        <w:sz w:val="24"/>
        <w:szCs w:val="24"/>
      </w:rPr>
    </w:lvl>
    <w:lvl w:ilvl="8">
      <w:start w:val="1"/>
      <w:numFmt w:val="decimal"/>
      <w:suff w:val="tab"/>
      <w:lvlText w:val="%9."/>
      <w:lvlJc w:val="left"/>
      <w:pPr>
        <w:tabs>
          <w:tab w:val="num" w:pos="3273"/>
          <w:tab w:val="clear" w:pos="0"/>
        </w:tabs>
        <w:ind w:left="3273" w:hanging="393"/>
      </w:pPr>
      <w:rPr>
        <w:rFonts w:ascii="Times New Roman" w:cs="Times New Roman" w:hAnsi="Times New Roman" w:eastAsia="Times New Roman"/>
        <w:i w:val="0"/>
        <w:iCs w:val="0"/>
        <w:position w:val="0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Текстовый блок A">
    <w:name w:val="Текстовый блок A"/>
    <w:next w:val="Текстовый блок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200" w:line="288" w:lineRule="auto"/>
      <w:ind w:left="0" w:right="0" w:firstLine="0"/>
      <w:jc w:val="left"/>
      <w:outlineLvl w:val="9"/>
    </w:pPr>
    <w:rPr>
      <w:rFonts w:ascii="Arial Unicode MS" w:cs="Arial Unicode MS" w:hAnsi="Calibri" w:eastAsia="Arial Unicode MS" w:hint="default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ru-RU"/>
    </w:rPr>
  </w:style>
  <w:style w:type="paragraph" w:styleId="По умолчанию A">
    <w:name w:val="По умолчанию A"/>
    <w:next w:val="По умолчанию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numbering" w:styleId="List 0">
    <w:name w:val="List 0"/>
    <w:basedOn w:val="Пункт"/>
    <w:next w:val="List 0"/>
    <w:pPr>
      <w:numPr>
        <w:numId w:val="1"/>
      </w:numPr>
    </w:pPr>
  </w:style>
  <w:style w:type="numbering" w:styleId="Пункт">
    <w:name w:val="Пункт"/>
    <w:next w:val="Пункт"/>
    <w:pPr>
      <w:numPr>
        <w:numId w:val="2"/>
      </w:numPr>
    </w:pPr>
  </w:style>
  <w:style w:type="numbering" w:styleId="List 1">
    <w:name w:val="List 1"/>
    <w:basedOn w:val="С числами"/>
    <w:next w:val="List 1"/>
    <w:pPr>
      <w:numPr>
        <w:numId w:val="12"/>
      </w:numPr>
    </w:pPr>
  </w:style>
  <w:style w:type="numbering" w:styleId="С числами">
    <w:name w:val="С числами"/>
    <w:next w:val="С числами"/>
    <w:pPr>
      <w:numPr>
        <w:numId w:val="1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