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Министерство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образования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и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науки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Российской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Федерации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Федеральное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государственное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бюджетное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образовательное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учреждение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высшего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образования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«ТВЕРСКОЙ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ГОСУДАРСТВЕННЫЙ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УНИВЕРСИТЕТ»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Юридический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факультет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Кафедра гражданского процесса и правоохранительной деятельности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 xml:space="preserve">Направление подготовки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- 40.03.01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Юриспруденция</w:t>
      </w:r>
    </w:p>
    <w:p>
      <w:pPr>
        <w:pStyle w:val="Стиль По центру"/>
        <w:rPr>
          <w:b w:val="1"/>
          <w:bCs w:val="1"/>
        </w:rPr>
      </w:pPr>
    </w:p>
    <w:p>
      <w:pPr>
        <w:pStyle w:val="Стиль По центру"/>
        <w:rPr>
          <w:b w:val="1"/>
          <w:bCs w:val="1"/>
        </w:rPr>
      </w:pPr>
    </w:p>
    <w:p>
      <w:pPr>
        <w:pStyle w:val="Стиль По центру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jc w:val="both"/>
        <w:rPr>
          <w:b w:val="1"/>
          <w:bCs w:val="1"/>
          <w:sz w:val="30"/>
          <w:szCs w:val="30"/>
        </w:rPr>
      </w:pP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center"/>
        <w:rPr>
          <w:rFonts w:ascii="Times New Roman" w:cs="Times New Roman" w:hAnsi="Times New Roman" w:eastAsia="Times New Roman"/>
          <w:sz w:val="30"/>
          <w:szCs w:val="30"/>
          <w:rtl w:val="0"/>
          <w:lang w:val="ru-RU"/>
        </w:rPr>
      </w:pPr>
      <w:r>
        <w:rPr>
          <w:rFonts w:hAnsi="Times New Roman" w:hint="default"/>
          <w:b w:val="1"/>
          <w:bCs w:val="1"/>
          <w:sz w:val="30"/>
          <w:szCs w:val="30"/>
          <w:rtl w:val="0"/>
          <w:lang w:val="ru-RU"/>
        </w:rPr>
        <w:t>КУРСОВАЯ РАБОТА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center"/>
        <w:rPr>
          <w:rFonts w:ascii="Times New Roman" w:cs="Times New Roman" w:hAnsi="Times New Roman" w:eastAsia="Times New Roman"/>
          <w:spacing w:val="2"/>
          <w:sz w:val="30"/>
          <w:szCs w:val="30"/>
        </w:rPr>
      </w:pPr>
      <w:r>
        <w:rPr>
          <w:rFonts w:hAnsi="Times New Roman" w:hint="default"/>
          <w:spacing w:val="2"/>
          <w:sz w:val="30"/>
          <w:szCs w:val="30"/>
          <w:rtl w:val="0"/>
          <w:lang w:val="ru-RU"/>
        </w:rPr>
        <w:t>на тему</w:t>
      </w:r>
      <w:r>
        <w:rPr>
          <w:rFonts w:ascii="Times New Roman"/>
          <w:spacing w:val="2"/>
          <w:sz w:val="30"/>
          <w:szCs w:val="30"/>
          <w:rtl w:val="0"/>
          <w:lang w:val="ru-RU"/>
        </w:rPr>
        <w:t>: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40"/>
          <w:szCs w:val="40"/>
        </w:rPr>
      </w:pPr>
      <w:r>
        <w:rPr>
          <w:rFonts w:hAnsi="Times New Roman" w:hint="default"/>
          <w:b w:val="1"/>
          <w:bCs w:val="1"/>
          <w:sz w:val="30"/>
          <w:szCs w:val="30"/>
          <w:rtl w:val="0"/>
          <w:lang w:val="ru-RU"/>
        </w:rPr>
        <w:t>Особенности доказывания морального вреда</w:t>
      </w:r>
      <w:r>
        <w:rPr>
          <w:rFonts w:ascii="Times New Roman"/>
          <w:b w:val="1"/>
          <w:bCs w:val="1"/>
          <w:sz w:val="30"/>
          <w:szCs w:val="30"/>
          <w:rtl w:val="0"/>
          <w:lang w:val="ru-RU"/>
        </w:rPr>
        <w:t xml:space="preserve">, </w:t>
      </w:r>
      <w:r>
        <w:rPr>
          <w:rFonts w:hAnsi="Times New Roman" w:hint="default"/>
          <w:b w:val="1"/>
          <w:bCs w:val="1"/>
          <w:sz w:val="30"/>
          <w:szCs w:val="30"/>
          <w:rtl w:val="0"/>
          <w:lang w:val="ru-RU"/>
        </w:rPr>
        <w:t>причиненного в ходе избирательной кампании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ind w:left="5103" w:firstLine="0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Автор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ind w:left="5103" w:firstLine="0"/>
        <w:rPr>
          <w:rFonts w:ascii="Times New Roman" w:cs="Times New Roman" w:hAnsi="Times New Roman" w:eastAsia="Times New Roman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Дронова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>Анастасия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Игоревна 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ind w:left="5103" w:firstLine="0"/>
        <w:rPr>
          <w:rFonts w:ascii="Times New Roman" w:cs="Times New Roman" w:hAnsi="Times New Roman" w:eastAsia="Times New Roman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 xml:space="preserve">студентка </w:t>
      </w:r>
      <w:r>
        <w:rPr>
          <w:rFonts w:ascii="Times New Roman"/>
          <w:sz w:val="28"/>
          <w:szCs w:val="28"/>
          <w:rtl w:val="0"/>
          <w:lang w:val="en-US"/>
        </w:rPr>
        <w:t>III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курса </w:t>
      </w:r>
      <w:r>
        <w:rPr>
          <w:rFonts w:ascii="Times New Roman"/>
          <w:sz w:val="28"/>
          <w:szCs w:val="28"/>
          <w:rtl w:val="0"/>
          <w:lang w:val="ru-RU"/>
        </w:rPr>
        <w:t xml:space="preserve">31 </w:t>
      </w:r>
      <w:r>
        <w:rPr>
          <w:rFonts w:hAnsi="Times New Roman" w:hint="default"/>
          <w:sz w:val="28"/>
          <w:szCs w:val="28"/>
          <w:rtl w:val="0"/>
          <w:lang w:val="ru-RU"/>
        </w:rPr>
        <w:t>группы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ind w:left="5103" w:firstLine="0"/>
        <w:rPr>
          <w:rFonts w:ascii="Times New Roman" w:cs="Times New Roman" w:hAnsi="Times New Roman" w:eastAsia="Times New Roman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направления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>«Юриспруденция»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ind w:left="5103" w:firstLine="0"/>
        <w:rPr>
          <w:rFonts w:ascii="Times New Roman" w:cs="Times New Roman" w:hAnsi="Times New Roman" w:eastAsia="Times New Roman"/>
        </w:rPr>
      </w:pP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ind w:left="5103" w:firstLine="0"/>
        <w:jc w:val="center"/>
        <w:rPr>
          <w:rFonts w:ascii="Times New Roman" w:cs="Times New Roman" w:hAnsi="Times New Roman" w:eastAsia="Times New Roman"/>
        </w:rPr>
      </w:pP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ind w:left="5103" w:firstLine="0"/>
        <w:rPr>
          <w:rFonts w:ascii="Times New Roman" w:cs="Times New Roman" w:hAnsi="Times New Roman" w:eastAsia="Times New Roman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Научный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>руководитель</w:t>
      </w:r>
      <w:r>
        <w:rPr>
          <w:rFonts w:ascii="Times New Roman"/>
          <w:sz w:val="28"/>
          <w:szCs w:val="28"/>
          <w:rtl w:val="0"/>
          <w:lang w:val="ru-RU"/>
        </w:rPr>
        <w:t>: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ind w:left="5103" w:firstLine="0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д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ю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н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профессор</w:t>
      </w:r>
      <w:r>
        <w:rPr>
          <w:rFonts w:ascii="Times New Roman"/>
          <w:sz w:val="28"/>
          <w:szCs w:val="28"/>
          <w:rtl w:val="0"/>
          <w:lang w:val="ru-RU"/>
        </w:rPr>
        <w:t>,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ind w:left="5103" w:firstLine="0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заведующий кафедрой гражданского процесса и правоохранительной деятельности</w:t>
      </w:r>
      <w:r>
        <w:rPr>
          <w:rFonts w:ascii="Times New Roman"/>
          <w:sz w:val="28"/>
          <w:szCs w:val="28"/>
          <w:rtl w:val="0"/>
          <w:lang w:val="ru-RU"/>
        </w:rPr>
        <w:t>,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ind w:left="5103" w:firstLine="0"/>
        <w:rPr>
          <w:rFonts w:ascii="Times New Roman" w:cs="Times New Roman" w:hAnsi="Times New Roman" w:eastAsia="Times New Roman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Туманова Лидия Владимировна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center"/>
        <w:sectPr>
          <w:headerReference w:type="default" r:id="rId4"/>
          <w:footerReference w:type="default" r:id="rId5"/>
          <w:pgSz w:w="11900" w:h="16840" w:orient="portrait"/>
          <w:pgMar w:top="1134" w:right="1134" w:bottom="1134" w:left="1134" w:header="709" w:footer="850"/>
          <w:bidi w:val="0"/>
        </w:sectPr>
      </w:pPr>
      <w:r>
        <w:rPr>
          <w:rFonts w:hAnsi="Times New Roman" w:hint="default"/>
          <w:sz w:val="28"/>
          <w:szCs w:val="28"/>
          <w:rtl w:val="0"/>
          <w:lang w:val="ru-RU"/>
        </w:rPr>
        <w:t>Тверь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ascii="Times New Roman"/>
          <w:sz w:val="28"/>
          <w:szCs w:val="28"/>
          <w:rtl w:val="0"/>
          <w:lang w:val="ru-RU"/>
        </w:rPr>
        <w:t>- 2017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center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center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</w:p>
    <w:p>
      <w:pPr>
        <w:pStyle w:val="Текстовый блок B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hAnsi="Times New Roman" w:hint="default"/>
          <w:b w:val="1"/>
          <w:bCs w:val="1"/>
          <w:sz w:val="30"/>
          <w:szCs w:val="30"/>
          <w:rtl w:val="0"/>
          <w:lang w:val="ru-RU"/>
        </w:rPr>
        <w:t>Содержание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center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center"/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fldChar w:fldCharType="begin" w:fldLock="0"/>
      </w: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 xml:space="preserve"> TOC \t "Заголовок A, 1"</w:t>
      </w: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fldChar w:fldCharType="separate" w:fldLock="0"/>
      </w:r>
    </w:p>
    <w:p>
      <w:pPr>
        <w:pStyle w:val="TOC 1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</w:pPr>
      <w:r>
        <w:rPr>
          <w:rFonts w:ascii="Arial Unicode MS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ru-RU"/>
        </w:rPr>
        <w:t>Введение</w:t>
        <w:tab/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fldChar w:fldCharType="begin" w:fldLock="0"/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t xml:space="preserve"> PAGEREF _Toc \h 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fldChar w:fldCharType="separate" w:fldLock="0"/>
      </w:r>
      <w:r>
        <w:rPr>
          <w:rFonts w:ascii="Times New Roman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t>3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fldChar w:fldCharType="end" w:fldLock="0"/>
      </w:r>
    </w:p>
    <w:p>
      <w:pPr>
        <w:pStyle w:val="TOC 1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</w:pPr>
      <w:r>
        <w:rPr>
          <w:rFonts w:ascii="Arial Unicode MS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ru-RU"/>
        </w:rPr>
        <w:t>Глава 1. Предмет доказывания по делам о компенсации морального вреда, причиненного в ходе избирательной кампании</w:t>
        <w:tab/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fldChar w:fldCharType="begin" w:fldLock="0"/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t xml:space="preserve"> PAGEREF _Toc1 \h 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fldChar w:fldCharType="separate" w:fldLock="0"/>
      </w:r>
      <w:r>
        <w:rPr>
          <w:rFonts w:ascii="Times New Roman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t>5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fldChar w:fldCharType="end" w:fldLock="0"/>
      </w:r>
    </w:p>
    <w:p>
      <w:pPr>
        <w:pStyle w:val="TOC 1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</w:pPr>
      <w:r>
        <w:rPr>
          <w:rFonts w:ascii="Arial Unicode MS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ru-RU"/>
        </w:rPr>
        <w:t>Глава 2. Исследование и оценка доказательств в суде по делам о компенсации морального вреда, причиненного в ходе избирательной кампании</w:t>
        <w:tab/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fldChar w:fldCharType="begin" w:fldLock="0"/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t xml:space="preserve"> PAGEREF _Toc2 \h 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fldChar w:fldCharType="separate" w:fldLock="0"/>
      </w:r>
      <w:r>
        <w:rPr>
          <w:rFonts w:ascii="Times New Roman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t>15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fldChar w:fldCharType="end" w:fldLock="0"/>
      </w:r>
    </w:p>
    <w:p>
      <w:pPr>
        <w:pStyle w:val="TOC 1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</w:pPr>
      <w:r>
        <w:rPr>
          <w:rFonts w:ascii="Arial Unicode MS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ru-RU"/>
        </w:rPr>
        <w:t xml:space="preserve">Заключение </w:t>
        <w:tab/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fldChar w:fldCharType="begin" w:fldLock="0"/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t xml:space="preserve"> PAGEREF _Toc3 \h 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fldChar w:fldCharType="separate" w:fldLock="0"/>
      </w:r>
      <w:r>
        <w:rPr>
          <w:rFonts w:ascii="Times New Roman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t>28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fldChar w:fldCharType="end" w:fldLock="0"/>
      </w:r>
    </w:p>
    <w:p>
      <w:pPr>
        <w:pStyle w:val="TOC 1"/>
      </w:pPr>
      <w:r>
        <w:rPr>
          <w:rFonts w:ascii="Arial Unicode MS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  <w:lang w:val="ru-RU"/>
        </w:rPr>
        <w:t>Список использованных источников и литературы</w:t>
        <w:tab/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fldChar w:fldCharType="begin" w:fldLock="0"/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t xml:space="preserve"> PAGEREF _Toc4 \h 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fldChar w:fldCharType="separate" w:fldLock="0"/>
      </w:r>
      <w:r>
        <w:rPr>
          <w:rFonts w:ascii="Times New Roman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t>29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fldChar w:fldCharType="end" w:fldLock="0"/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center"/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fldChar w:fldCharType="end" w:fldLock="0"/>
      </w: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br w:type="page"/>
      </w:r>
    </w:p>
    <w:p>
      <w:pPr>
        <w:pStyle w:val="Заголовок A"/>
        <w:rPr>
          <w:rFonts w:ascii="Times New Roman" w:cs="Times New Roman" w:hAnsi="Times New Roman" w:eastAsia="Times New Roman"/>
          <w:b w:val="0"/>
          <w:bCs w:val="0"/>
          <w:sz w:val="28"/>
          <w:szCs w:val="28"/>
          <w:rtl w:val="0"/>
          <w:lang w:val="ru-RU"/>
        </w:rPr>
      </w:pPr>
      <w:bookmarkStart w:name="_Toc" w:id="0"/>
      <w:r>
        <w:rPr>
          <w:rFonts w:hAnsi="Times New Roman" w:hint="default"/>
          <w:sz w:val="30"/>
          <w:szCs w:val="30"/>
          <w:rtl w:val="0"/>
          <w:lang w:val="ru-RU"/>
        </w:rPr>
        <w:t>Введение</w:t>
      </w:r>
      <w:bookmarkEnd w:id="0"/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Судебное разрешение споров о компенсации морального вреда в связи с распространением сведений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порочащих честь и достоинство всегда сталкивается с проблемой доказывания тех обстоятельств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 которые ссылаются и на которых основывают свои требования стороны гражданского судопроизводства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Без применения норм о доказывании невозможно разрешить ни одно конкретное дело в суде общей юрисдикции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Однако применение процессуальных норм не имеет никакого значения при отсутствии соответствующих норм материального права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закрепляющих положения о тех или иных мерах ответственность за нарушение материального законодательства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В современной действительности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 сожалению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нередко возникают ситуации нарушения избирательных прав граждан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 таком случае необходима защита таких прав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Однако избирательное законодательство не предусматривает каких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либо материальных способов защиты и механизма восстановления нарушенных избирательных прав граждан компенсаторными способами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Поэтому существует проблема разного отношения правоприменителей к возможности применения норм о компенсации морального вреда при нарушении избирательных прав граждан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Законодательство не предусматривает и конкретного порядка доказывания наличия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Поскольку практика по данным вопросам довольно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>противоречива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возникает необходимость более глубокого и всестороннего изучения особенностей предмета доказывания по делам о компенсации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причиненного в ходе избирательной кампании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чему отчасти и посвящено данное исследование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Среди ученых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процессуалистов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изучавших вопросы доказывания и доказательств наличия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такие как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Треушников М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К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Решетникова И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Нахова Е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Эрделевский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Мурадьян Э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Боннер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Т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На основе изучения трудов именно этих ученых построены рассуждения данной работы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Однако вопросы доказывания наличия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причиненного в рамках избирательных кампаний в меньшей степени рассматриваются учеными и законодателями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На основании этого можно сделать вывод об актуальности указанной темы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так как избирательные кампании проводятся в Российской Федерации ежегодно в Единый день голосования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1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Поэтому цель данной исследовательской работы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rFonts w:hAnsi="Times New Roman" w:hint="default"/>
          <w:sz w:val="28"/>
          <w:szCs w:val="28"/>
          <w:rtl w:val="0"/>
          <w:lang w:val="ru-RU"/>
        </w:rPr>
        <w:t>раскрытие особенностей доказывания наличия причиненного в ходе избирательной кампании морального вреда для его компенсации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Для достижения указанной цели были поставлены следующие задачи</w:t>
      </w:r>
      <w:r>
        <w:rPr>
          <w:rFonts w:ascii="Times New Roman"/>
          <w:sz w:val="28"/>
          <w:szCs w:val="28"/>
          <w:rtl w:val="0"/>
          <w:lang w:val="ru-RU"/>
        </w:rPr>
        <w:t>:</w:t>
      </w:r>
    </w:p>
    <w:p>
      <w:pPr>
        <w:pStyle w:val="Текстовый блок A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bidi w:val="0"/>
        <w:spacing w:line="360" w:lineRule="auto"/>
        <w:ind w:left="458" w:right="0" w:hanging="458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Определение особенностей предмета доказывания изучаемой категории дел</w:t>
      </w:r>
      <w:r>
        <w:rPr>
          <w:rFonts w:ascii="Times New Roman"/>
          <w:sz w:val="28"/>
          <w:szCs w:val="28"/>
          <w:rtl w:val="0"/>
          <w:lang w:val="ru-RU"/>
        </w:rPr>
        <w:t>;</w:t>
      </w:r>
    </w:p>
    <w:p>
      <w:pPr>
        <w:pStyle w:val="Текстовый блок A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bidi w:val="0"/>
        <w:spacing w:line="360" w:lineRule="auto"/>
        <w:ind w:left="458" w:right="0" w:hanging="458"/>
        <w:jc w:val="both"/>
        <w:rPr>
          <w:rFonts w:ascii="Times New Roman" w:cs="Times New Roman" w:hAnsi="Times New Roman" w:eastAsia="Times New Roman"/>
          <w:position w:val="0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Выработка перечня необходимых средств доказывания для компенсации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причиненного в ходе избирательной кампании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br w:type="page"/>
      </w:r>
    </w:p>
    <w:p>
      <w:pPr>
        <w:pStyle w:val="Текстовый блок A"/>
        <w:tabs>
          <w:tab w:val="left" w:pos="45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ind w:left="458" w:firstLine="0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</w:p>
    <w:p>
      <w:pPr>
        <w:pStyle w:val="Заголовок A"/>
        <w:rPr>
          <w:rFonts w:ascii="Times New Roman" w:cs="Times New Roman" w:hAnsi="Times New Roman" w:eastAsia="Times New Roman"/>
          <w:sz w:val="30"/>
          <w:szCs w:val="30"/>
          <w:lang w:val="ru-RU"/>
        </w:rPr>
      </w:pPr>
      <w:bookmarkStart w:name="_Toc1" w:id="1"/>
      <w:r>
        <w:rPr>
          <w:rFonts w:hAnsi="Times New Roman" w:hint="default"/>
          <w:sz w:val="30"/>
          <w:szCs w:val="30"/>
          <w:rtl w:val="0"/>
          <w:lang w:val="ru-RU"/>
        </w:rPr>
        <w:t xml:space="preserve">Глава </w:t>
      </w:r>
      <w:r>
        <w:rPr>
          <w:rFonts w:ascii="Times New Roman"/>
          <w:sz w:val="30"/>
          <w:szCs w:val="30"/>
          <w:rtl w:val="0"/>
          <w:lang w:val="ru-RU"/>
        </w:rPr>
        <w:t xml:space="preserve">1. </w:t>
      </w:r>
      <w:r>
        <w:rPr>
          <w:rFonts w:hAnsi="Times New Roman" w:hint="default"/>
          <w:sz w:val="30"/>
          <w:szCs w:val="30"/>
          <w:rtl w:val="0"/>
          <w:lang w:val="ru-RU"/>
        </w:rPr>
        <w:t>Предмет доказывания по делам о компенсации морального вреда</w:t>
      </w:r>
      <w:r>
        <w:rPr>
          <w:rFonts w:ascii="Times New Roman"/>
          <w:sz w:val="30"/>
          <w:szCs w:val="30"/>
          <w:rtl w:val="0"/>
          <w:lang w:val="ru-RU"/>
        </w:rPr>
        <w:t xml:space="preserve">, </w:t>
      </w:r>
      <w:r>
        <w:rPr>
          <w:rFonts w:hAnsi="Times New Roman" w:hint="default"/>
          <w:sz w:val="30"/>
          <w:szCs w:val="30"/>
          <w:rtl w:val="0"/>
          <w:lang w:val="ru-RU"/>
        </w:rPr>
        <w:t>причиненного в ходе избирательной кампании</w:t>
      </w:r>
      <w:bookmarkEnd w:id="1"/>
    </w:p>
    <w:p>
      <w:pPr>
        <w:pStyle w:val="Текстовый блок B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Процесс доказывания является одной из важнейших частей судопроизводства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Судебное доказывание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rFonts w:hAnsi="Times New Roman" w:hint="default"/>
          <w:sz w:val="28"/>
          <w:szCs w:val="28"/>
          <w:rtl w:val="0"/>
          <w:lang w:val="ru-RU"/>
        </w:rPr>
        <w:t>это разновидность познания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протекающая в специфической процессуальной форме и охватывающая мыслительную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процессуальную деятельность субъектов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обосновывающих те или иные положения и выводящих на основе этого новые знания в суде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Доказательственное право представляет собой комплексный институт российского права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который объединяет в себя нормы процессуальных и материальных отраслей права и регулирующих доказательственную деятельность заинтересованных лиц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2"/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>Это обусловлено тем</w:t>
      </w:r>
      <w:r>
        <w:rPr>
          <w:rFonts w:ascii="Times New Roman"/>
          <w:sz w:val="28"/>
          <w:szCs w:val="28"/>
          <w:rtl w:val="0"/>
          <w:lang w:val="ru-RU"/>
        </w:rPr>
        <w:t>,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что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в процессе доказывания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невозможно обращаться исключительно к процессуальным нормам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Доказывание по любому гражданскому делу требует обязательного обращения сначала к общим нормам гражданского процессуального права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а затем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rFonts w:hAnsi="Times New Roman" w:hint="default"/>
          <w:sz w:val="28"/>
          <w:szCs w:val="28"/>
          <w:rtl w:val="0"/>
          <w:lang w:val="ru-RU"/>
        </w:rPr>
        <w:t>к положениям отраслей материального права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где указывается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именно входит в предмет доказывания по отдельно взятому конкретному делу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каковы те особенности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которые отражают специфику спора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</w:rPr>
        <w:footnoteReference w:id="3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Только во взаимодействии общих и специальных норм может быть достигнута цель судопроизводства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rFonts w:hAnsi="Times New Roman" w:hint="default"/>
          <w:sz w:val="28"/>
          <w:szCs w:val="28"/>
          <w:rtl w:val="0"/>
          <w:lang w:val="ru-RU"/>
        </w:rPr>
        <w:t>разрешение дела по существу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 xml:space="preserve">В качестве одной из важнейших составляющих любого судебного спора представляется </w:t>
      </w:r>
      <w:r>
        <w:rPr>
          <w:rFonts w:hAnsi="Times New Roman" w:hint="default"/>
          <w:sz w:val="28"/>
          <w:szCs w:val="28"/>
          <w:rtl w:val="0"/>
          <w:lang w:val="ru-RU"/>
        </w:rPr>
        <w:t>необходимым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обозначить процесс доказывания и определение предмета такого доказывания по конкретному делу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Доказывание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исходя из структуры гражданского процессуального законодательства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отнесено к общему процессуальному институту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4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Доказательствам и доказыванию посвящена глава </w:t>
      </w:r>
      <w:r>
        <w:rPr>
          <w:rFonts w:ascii="Times New Roman"/>
          <w:sz w:val="28"/>
          <w:szCs w:val="28"/>
          <w:rtl w:val="0"/>
          <w:lang w:val="ru-RU"/>
        </w:rPr>
        <w:t xml:space="preserve">6 </w:t>
      </w:r>
      <w:r>
        <w:rPr>
          <w:rFonts w:hAnsi="Times New Roman" w:hint="default"/>
          <w:sz w:val="28"/>
          <w:szCs w:val="28"/>
          <w:rtl w:val="0"/>
          <w:lang w:val="ru-RU"/>
        </w:rPr>
        <w:t>Гражданского процессуального кодекса РФ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имеющая соответс</w:t>
      </w:r>
      <w:r>
        <w:rPr>
          <w:rFonts w:hAnsi="Times New Roman" w:hint="default"/>
          <w:sz w:val="28"/>
          <w:szCs w:val="28"/>
          <w:rtl w:val="0"/>
          <w:lang w:val="ru-RU"/>
        </w:rPr>
        <w:t>т</w:t>
      </w:r>
      <w:r>
        <w:rPr>
          <w:rFonts w:hAnsi="Times New Roman" w:hint="default"/>
          <w:sz w:val="28"/>
          <w:szCs w:val="28"/>
          <w:rtl w:val="0"/>
          <w:lang w:val="ru-RU"/>
        </w:rPr>
        <w:t>вующее название «Доказательства и доказывание»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хотя и не содержащая определения понятия «судебного доказывания»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Институт «доказательства» непосредственно регламентирует общие положения о процессе доказывания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конкретно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понятие доказательств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обязанность доказывания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принципы относимости и допустимости доказательств и их значение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исследование и оценка доказательств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обеспечение доказательств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средства доказывания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Доказывание по каждой категории дел имеет свою особую специфику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обладает своим предметом доказывания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особенностями в распределении обязанностей по доказыванию и действием положений о допустимости доказательств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Но в любом случае доказывание имеет свою структуру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Однако вопрос об этой структуре доказывания является спорным в науке гражданского процессуального права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Треушников М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К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считает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«процесс доказывания осуществляется в строгой последовательности по определенным ступеням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которые создают переход от незнания к знанию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от вероятных суждений к достоверным»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</w:rPr>
        <w:footnoteReference w:id="5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Таким образом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определенные процессуальные действия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совершаемые субъектами в процессе доказывания являются его элементами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Однако более распространенной считается точка зрения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соответствии с которой действия по собиранию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выявлению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исследованию и оценке доказательств необходимо признавать в качестве этапов или стадий судебного доказывания</w:t>
      </w:r>
      <w:r>
        <w:rPr>
          <w:rFonts w:ascii="Times New Roman"/>
          <w:sz w:val="28"/>
          <w:szCs w:val="28"/>
          <w:rtl w:val="0"/>
          <w:lang w:val="ru-RU"/>
        </w:rPr>
        <w:t xml:space="preserve">.  </w:t>
      </w:r>
      <w:r>
        <w:rPr>
          <w:rFonts w:hAnsi="Times New Roman" w:hint="default"/>
          <w:sz w:val="28"/>
          <w:szCs w:val="28"/>
          <w:rtl w:val="0"/>
          <w:lang w:val="ru-RU"/>
        </w:rPr>
        <w:t>В теории науки гражданского процессуального права принято выделять следующие стадии процесса доказывания</w:t>
      </w:r>
      <w:r>
        <w:rPr>
          <w:rFonts w:ascii="Times New Roman"/>
          <w:sz w:val="28"/>
          <w:szCs w:val="28"/>
          <w:rtl w:val="0"/>
          <w:lang w:val="ru-RU"/>
        </w:rPr>
        <w:t>:</w:t>
      </w:r>
    </w:p>
    <w:p>
      <w:pPr>
        <w:pStyle w:val="Текстовый блок B"/>
        <w:numPr>
          <w:ilvl w:val="0"/>
          <w:numId w:val="5"/>
        </w:numPr>
        <w:tabs>
          <w:tab w:val="num" w:pos="420"/>
          <w:tab w:val="clear" w:pos="534"/>
        </w:tabs>
        <w:spacing w:line="360" w:lineRule="auto"/>
        <w:ind w:left="420" w:hanging="420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Определение предмета доказывания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выявление фактов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подлежащих доказыванию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 выявление средств их доказывания</w:t>
      </w:r>
      <w:r>
        <w:rPr>
          <w:rFonts w:ascii="Times New Roman"/>
          <w:sz w:val="28"/>
          <w:szCs w:val="28"/>
          <w:rtl w:val="0"/>
          <w:lang w:val="ru-RU"/>
        </w:rPr>
        <w:t>;</w:t>
      </w:r>
    </w:p>
    <w:p>
      <w:pPr>
        <w:pStyle w:val="Текстовый блок B"/>
        <w:numPr>
          <w:ilvl w:val="0"/>
          <w:numId w:val="5"/>
        </w:numPr>
        <w:tabs>
          <w:tab w:val="num" w:pos="420"/>
          <w:tab w:val="clear" w:pos="534"/>
        </w:tabs>
        <w:spacing w:line="360" w:lineRule="auto"/>
        <w:ind w:left="420" w:hanging="420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Собирание доказательств</w:t>
      </w:r>
      <w:r>
        <w:rPr>
          <w:rFonts w:ascii="Times New Roman"/>
          <w:sz w:val="28"/>
          <w:szCs w:val="28"/>
          <w:rtl w:val="0"/>
          <w:lang w:val="ru-RU"/>
        </w:rPr>
        <w:t>;</w:t>
      </w:r>
    </w:p>
    <w:p>
      <w:pPr>
        <w:pStyle w:val="Текстовый блок B"/>
        <w:numPr>
          <w:ilvl w:val="0"/>
          <w:numId w:val="5"/>
        </w:numPr>
        <w:tabs>
          <w:tab w:val="num" w:pos="420"/>
          <w:tab w:val="clear" w:pos="534"/>
        </w:tabs>
        <w:spacing w:line="360" w:lineRule="auto"/>
        <w:ind w:left="420" w:hanging="420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Представление доказательств</w:t>
      </w:r>
      <w:r>
        <w:rPr>
          <w:rFonts w:ascii="Times New Roman"/>
          <w:sz w:val="28"/>
          <w:szCs w:val="28"/>
          <w:rtl w:val="0"/>
          <w:lang w:val="ru-RU"/>
        </w:rPr>
        <w:t>;</w:t>
      </w:r>
    </w:p>
    <w:p>
      <w:pPr>
        <w:pStyle w:val="Текстовый блок B"/>
        <w:numPr>
          <w:ilvl w:val="0"/>
          <w:numId w:val="5"/>
        </w:numPr>
        <w:tabs>
          <w:tab w:val="num" w:pos="420"/>
          <w:tab w:val="clear" w:pos="534"/>
        </w:tabs>
        <w:spacing w:line="360" w:lineRule="auto"/>
        <w:ind w:left="420" w:hanging="420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Раскрытие доказательств</w:t>
      </w:r>
      <w:r>
        <w:rPr>
          <w:rFonts w:ascii="Times New Roman"/>
          <w:sz w:val="28"/>
          <w:szCs w:val="28"/>
          <w:rtl w:val="0"/>
          <w:lang w:val="ru-RU"/>
        </w:rPr>
        <w:t>;</w:t>
      </w:r>
    </w:p>
    <w:p>
      <w:pPr>
        <w:pStyle w:val="Текстовый блок B"/>
        <w:numPr>
          <w:ilvl w:val="0"/>
          <w:numId w:val="5"/>
        </w:numPr>
        <w:tabs>
          <w:tab w:val="num" w:pos="420"/>
          <w:tab w:val="clear" w:pos="534"/>
        </w:tabs>
        <w:spacing w:line="360" w:lineRule="auto"/>
        <w:ind w:left="420" w:hanging="420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Исследование доказательств</w:t>
      </w:r>
      <w:r>
        <w:rPr>
          <w:rFonts w:ascii="Times New Roman"/>
          <w:sz w:val="28"/>
          <w:szCs w:val="28"/>
          <w:rtl w:val="0"/>
          <w:lang w:val="ru-RU"/>
        </w:rPr>
        <w:t>;</w:t>
      </w:r>
    </w:p>
    <w:p>
      <w:pPr>
        <w:pStyle w:val="Текстовый блок B"/>
        <w:numPr>
          <w:ilvl w:val="0"/>
          <w:numId w:val="5"/>
        </w:numPr>
        <w:tabs>
          <w:tab w:val="num" w:pos="420"/>
          <w:tab w:val="clear" w:pos="534"/>
        </w:tabs>
        <w:spacing w:line="360" w:lineRule="auto"/>
        <w:ind w:left="420" w:hanging="420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Оценка доказательств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Средством возбуждения деятельности суда по рассмотрению спора о компенсации морального вреда является иск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так как такие споры подлежат разрешению в рамках искового производства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Для того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чтобы иск мог быть таким средством возбуждения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он должен включать в себя все необходимые элементы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 ним относятся предмет и основание иска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Предметом иска </w:t>
      </w:r>
      <w:r>
        <w:rPr>
          <w:rFonts w:hAnsi="Times New Roman" w:hint="default"/>
          <w:sz w:val="28"/>
          <w:szCs w:val="28"/>
          <w:rtl w:val="0"/>
          <w:lang w:val="ru-RU"/>
        </w:rPr>
        <w:t>является материально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правовое отношение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также в большинстве случаев материально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правовое требование истца к ответчику о совершении определенных действий или воздержании от них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Таким образом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предметом иска в спорах о компенсации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причиненного распространением не соответствующей действительности порочащей честь и достоинство информации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являться требование об опровержении таких сведений и о компенсации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Основание иска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rFonts w:hAnsi="Times New Roman" w:hint="default"/>
          <w:sz w:val="28"/>
          <w:szCs w:val="28"/>
          <w:rtl w:val="0"/>
          <w:lang w:val="ru-RU"/>
        </w:rPr>
        <w:t>это обстоятельства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обосновывающие требование истца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то есть юридические факты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подтверждающие наличие или отсутствие прав и обязанностей сторон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Представляется возможным обозначить эти обстоятельства предметом доказывания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В теории гражданского процесса имеют место несколько классификаций предмета доказывания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Предмет доказывания может иметь </w:t>
      </w:r>
      <w:r>
        <w:rPr>
          <w:rFonts w:ascii="Times New Roman"/>
          <w:sz w:val="28"/>
          <w:szCs w:val="28"/>
          <w:rtl w:val="0"/>
          <w:lang w:val="ru-RU"/>
        </w:rPr>
        <w:t xml:space="preserve">3 </w:t>
      </w:r>
      <w:r>
        <w:rPr>
          <w:rFonts w:hAnsi="Times New Roman" w:hint="default"/>
          <w:sz w:val="28"/>
          <w:szCs w:val="28"/>
          <w:rtl w:val="0"/>
          <w:lang w:val="ru-RU"/>
        </w:rPr>
        <w:t>источника формирования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то есть инициаторов включения обстоятельств в предмет доказывания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основания иска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инициатор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rFonts w:hAnsi="Times New Roman" w:hint="default"/>
          <w:sz w:val="28"/>
          <w:szCs w:val="28"/>
          <w:rtl w:val="0"/>
          <w:lang w:val="ru-RU"/>
        </w:rPr>
        <w:t>истец</w:t>
      </w:r>
      <w:r>
        <w:rPr>
          <w:rFonts w:ascii="Times New Roman"/>
          <w:sz w:val="28"/>
          <w:szCs w:val="28"/>
          <w:rtl w:val="0"/>
          <w:lang w:val="ru-RU"/>
        </w:rPr>
        <w:t xml:space="preserve">),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основания возражения против иска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инициатор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rFonts w:hAnsi="Times New Roman" w:hint="default"/>
          <w:sz w:val="28"/>
          <w:szCs w:val="28"/>
          <w:rtl w:val="0"/>
          <w:lang w:val="ru-RU"/>
        </w:rPr>
        <w:t>ответчик</w:t>
      </w:r>
      <w:r>
        <w:rPr>
          <w:rFonts w:ascii="Times New Roman"/>
          <w:sz w:val="28"/>
          <w:szCs w:val="28"/>
          <w:rtl w:val="0"/>
          <w:lang w:val="ru-RU"/>
        </w:rPr>
        <w:t xml:space="preserve">) </w:t>
      </w:r>
      <w:r>
        <w:rPr>
          <w:rFonts w:hAnsi="Times New Roman" w:hint="default"/>
          <w:sz w:val="28"/>
          <w:szCs w:val="28"/>
          <w:rtl w:val="0"/>
          <w:lang w:val="ru-RU"/>
        </w:rPr>
        <w:t>и обстоятельства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включенные по инициативе суда для разрешения дела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По мнению Треушникова М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К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другой обширной классификацией фактов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составляющих предмет доказывания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является разделение их на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</w:p>
    <w:p>
      <w:pPr>
        <w:pStyle w:val="Текстовый блок B"/>
        <w:numPr>
          <w:ilvl w:val="0"/>
          <w:numId w:val="7"/>
        </w:numPr>
        <w:tabs>
          <w:tab w:val="num" w:pos="360"/>
          <w:tab w:val="clear" w:pos="458"/>
        </w:tabs>
        <w:spacing w:line="360" w:lineRule="auto"/>
        <w:ind w:left="360" w:hanging="360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Юридические факты материально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правового характера</w:t>
      </w:r>
      <w:r>
        <w:rPr>
          <w:rFonts w:ascii="Times New Roman"/>
          <w:sz w:val="28"/>
          <w:szCs w:val="28"/>
          <w:rtl w:val="0"/>
          <w:lang w:val="ru-RU"/>
        </w:rPr>
        <w:t>;</w:t>
      </w:r>
    </w:p>
    <w:p>
      <w:pPr>
        <w:pStyle w:val="Текстовый блок B"/>
        <w:numPr>
          <w:ilvl w:val="0"/>
          <w:numId w:val="7"/>
        </w:numPr>
        <w:tabs>
          <w:tab w:val="num" w:pos="360"/>
          <w:tab w:val="clear" w:pos="458"/>
        </w:tabs>
        <w:spacing w:line="360" w:lineRule="auto"/>
        <w:ind w:left="360" w:hanging="360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Доказательственные факты</w:t>
      </w:r>
      <w:r>
        <w:rPr>
          <w:rFonts w:ascii="Times New Roman"/>
          <w:sz w:val="28"/>
          <w:szCs w:val="28"/>
          <w:rtl w:val="0"/>
          <w:lang w:val="ru-RU"/>
        </w:rPr>
        <w:t>;</w:t>
      </w:r>
    </w:p>
    <w:p>
      <w:pPr>
        <w:pStyle w:val="Текстовый блок B"/>
        <w:numPr>
          <w:ilvl w:val="0"/>
          <w:numId w:val="7"/>
        </w:numPr>
        <w:tabs>
          <w:tab w:val="num" w:pos="360"/>
          <w:tab w:val="clear" w:pos="458"/>
        </w:tabs>
        <w:spacing w:line="360" w:lineRule="auto"/>
        <w:ind w:left="360" w:hanging="360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Факты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имеющие исключительно процессуальное значение</w:t>
      </w:r>
      <w:r>
        <w:rPr>
          <w:rFonts w:ascii="Times New Roman"/>
          <w:sz w:val="28"/>
          <w:szCs w:val="28"/>
          <w:rtl w:val="0"/>
          <w:lang w:val="ru-RU"/>
        </w:rPr>
        <w:t>;</w:t>
      </w:r>
    </w:p>
    <w:p>
      <w:pPr>
        <w:pStyle w:val="Текстовый блок B"/>
        <w:numPr>
          <w:ilvl w:val="0"/>
          <w:numId w:val="7"/>
        </w:numPr>
        <w:tabs>
          <w:tab w:val="num" w:pos="360"/>
          <w:tab w:val="clear" w:pos="458"/>
        </w:tabs>
        <w:spacing w:line="360" w:lineRule="auto"/>
        <w:ind w:left="360" w:hanging="360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Факты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установление которых суду необходимо для выполнение воспитательных и предупредительных задач правосудия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Из этой классификации для проводимого исследования особое значение имеют юридические факты материально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правового характера и доказательственные факты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Первые представляют собой непосредственно те обстоятельства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 основании которых суд может принять решение о применении или неприменении нормы материального права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Вторые же являются выводами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основанными на судебных доказательствах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Для изучения вопроса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и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выявлени</w:t>
      </w:r>
      <w:r>
        <w:rPr>
          <w:rFonts w:hAnsi="Times New Roman" w:hint="default"/>
          <w:sz w:val="28"/>
          <w:szCs w:val="28"/>
          <w:rtl w:val="0"/>
          <w:lang w:val="ru-RU"/>
        </w:rPr>
        <w:t>я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особенностей предмета доказывания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по спорам о компенсации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причиненного путем распространения порочащих сведений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необходимо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точно </w:t>
      </w:r>
      <w:r>
        <w:rPr>
          <w:rFonts w:hAnsi="Times New Roman" w:hint="default"/>
          <w:sz w:val="28"/>
          <w:szCs w:val="28"/>
          <w:rtl w:val="0"/>
          <w:lang w:val="ru-RU"/>
        </w:rPr>
        <w:t>определиться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собой представляет предмет доказывания в гражданском процессуальном праве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Предмет доказывания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уже было сказано</w:t>
      </w:r>
      <w:r>
        <w:rPr>
          <w:rFonts w:ascii="Times New Roman"/>
          <w:sz w:val="28"/>
          <w:szCs w:val="28"/>
          <w:rtl w:val="0"/>
          <w:lang w:val="ru-RU"/>
        </w:rPr>
        <w:t>,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представляет собой совокупность обстоятельств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которые должны быть установлены судом для правильного разрешения дела и в силу чего подлежат обязательному доказыванию при рассмотрении спора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Несмотря на то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Гражданский процессуальный кодекс РФ не дает конкретного определения «предмета доказывания»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из существа теоретических положений следует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косвенное определение этой категории в законодательстве все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таки имеется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ч</w:t>
      </w:r>
      <w:r>
        <w:rPr>
          <w:rFonts w:ascii="Times New Roman"/>
          <w:sz w:val="28"/>
          <w:szCs w:val="28"/>
          <w:rtl w:val="0"/>
          <w:lang w:val="ru-RU"/>
        </w:rPr>
        <w:t xml:space="preserve">.1 </w:t>
      </w:r>
      <w:r>
        <w:rPr>
          <w:rFonts w:hAnsi="Times New Roman" w:hint="default"/>
          <w:sz w:val="28"/>
          <w:szCs w:val="28"/>
          <w:rtl w:val="0"/>
          <w:lang w:val="ru-RU"/>
        </w:rPr>
        <w:t>ст</w:t>
      </w:r>
      <w:r>
        <w:rPr>
          <w:rFonts w:ascii="Times New Roman"/>
          <w:sz w:val="28"/>
          <w:szCs w:val="28"/>
          <w:rtl w:val="0"/>
          <w:lang w:val="ru-RU"/>
        </w:rPr>
        <w:t xml:space="preserve">. 55 </w:t>
      </w:r>
      <w:r>
        <w:rPr>
          <w:rFonts w:hAnsi="Times New Roman" w:hint="default"/>
          <w:sz w:val="28"/>
          <w:szCs w:val="28"/>
          <w:rtl w:val="0"/>
          <w:lang w:val="ru-RU"/>
        </w:rPr>
        <w:t>ГПК РФ определено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«доказательствами по делу являются полученные в предусмотренном законом порядке сведения о фактах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 основе которых суд устанавливает наличие или отсутствие обстоятельств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обосновывающих требования и возражения сторон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также иных обстоятельств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имеющих значение для правильного рассмотрения и разрешения дела»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Подробный разбор приведенной нормы с учетом теоретических положений о существе предмета доказывания позволяет сделать вывод о 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те факты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 основе которых суд устанавливает обстоятельства в обоснование требований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 являются предметом доказывания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несмотря на отсутсвие конкретного указания на такое определение в законодательстве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Исходя из вышеперечисленного и учитывая специфику изучаемых споров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представляется возможным выделить характерные черты и необходимые элементы предмета доказывания по спорам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связанным с компенсацией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причиненного в ходе избирательной кампании</w:t>
      </w:r>
      <w:r>
        <w:rPr>
          <w:rFonts w:ascii="Times New Roman"/>
          <w:sz w:val="28"/>
          <w:szCs w:val="28"/>
          <w:rtl w:val="0"/>
          <w:lang w:val="ru-RU"/>
        </w:rPr>
        <w:t>:</w:t>
      </w:r>
    </w:p>
    <w:p>
      <w:pPr>
        <w:pStyle w:val="Текстовый блок B"/>
        <w:numPr>
          <w:ilvl w:val="0"/>
          <w:numId w:val="10"/>
        </w:numPr>
        <w:tabs>
          <w:tab w:val="num" w:pos="283"/>
          <w:tab w:val="left" w:pos="360"/>
        </w:tabs>
        <w:bidi w:val="0"/>
        <w:spacing w:line="360" w:lineRule="auto"/>
        <w:ind w:left="283" w:right="0" w:hanging="283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Претерпевание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факт причинения физических и нравственных страданий</w:t>
      </w:r>
      <w:r>
        <w:rPr>
          <w:rFonts w:ascii="Times New Roman"/>
          <w:sz w:val="28"/>
          <w:szCs w:val="28"/>
          <w:rtl w:val="0"/>
          <w:lang w:val="ru-RU"/>
        </w:rPr>
        <w:t>;</w:t>
      </w:r>
    </w:p>
    <w:p>
      <w:pPr>
        <w:pStyle w:val="Текстовый блок B"/>
        <w:numPr>
          <w:ilvl w:val="0"/>
          <w:numId w:val="10"/>
        </w:numPr>
        <w:tabs>
          <w:tab w:val="num" w:pos="283"/>
          <w:tab w:val="left" w:pos="360"/>
        </w:tabs>
        <w:bidi w:val="0"/>
        <w:spacing w:line="360" w:lineRule="auto"/>
        <w:ind w:left="283" w:right="0" w:hanging="283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 xml:space="preserve">Неправомерные действия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бездействия</w:t>
      </w:r>
      <w:r>
        <w:rPr>
          <w:rFonts w:ascii="Times New Roman"/>
          <w:sz w:val="28"/>
          <w:szCs w:val="28"/>
          <w:rtl w:val="0"/>
          <w:lang w:val="ru-RU"/>
        </w:rPr>
        <w:t xml:space="preserve">) </w:t>
      </w:r>
      <w:r>
        <w:rPr>
          <w:rFonts w:hAnsi="Times New Roman" w:hint="default"/>
          <w:sz w:val="28"/>
          <w:szCs w:val="28"/>
          <w:rtl w:val="0"/>
          <w:lang w:val="ru-RU"/>
        </w:rPr>
        <w:t>причинителя вреда</w:t>
      </w:r>
      <w:r>
        <w:rPr>
          <w:rFonts w:ascii="Times New Roman"/>
          <w:sz w:val="28"/>
          <w:szCs w:val="28"/>
          <w:rtl w:val="0"/>
          <w:lang w:val="ru-RU"/>
        </w:rPr>
        <w:t>;</w:t>
      </w:r>
    </w:p>
    <w:p>
      <w:pPr>
        <w:pStyle w:val="Текстовый блок B"/>
        <w:numPr>
          <w:ilvl w:val="0"/>
          <w:numId w:val="10"/>
        </w:numPr>
        <w:tabs>
          <w:tab w:val="num" w:pos="283"/>
          <w:tab w:val="left" w:pos="360"/>
        </w:tabs>
        <w:bidi w:val="0"/>
        <w:spacing w:line="360" w:lineRule="auto"/>
        <w:ind w:left="283" w:right="0" w:hanging="283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Обстоятельства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свидетельствующие о причинной связи между действиями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бездействиями</w:t>
      </w:r>
      <w:r>
        <w:rPr>
          <w:rFonts w:ascii="Times New Roman"/>
          <w:sz w:val="28"/>
          <w:szCs w:val="28"/>
          <w:rtl w:val="0"/>
          <w:lang w:val="ru-RU"/>
        </w:rPr>
        <w:t xml:space="preserve">) </w:t>
      </w:r>
      <w:r>
        <w:rPr>
          <w:rFonts w:hAnsi="Times New Roman" w:hint="default"/>
          <w:sz w:val="28"/>
          <w:szCs w:val="28"/>
          <w:rtl w:val="0"/>
          <w:lang w:val="ru-RU"/>
        </w:rPr>
        <w:t>и моральным вредом</w:t>
      </w:r>
      <w:r>
        <w:rPr>
          <w:rFonts w:ascii="Times New Roman"/>
          <w:sz w:val="28"/>
          <w:szCs w:val="28"/>
          <w:rtl w:val="0"/>
          <w:lang w:val="ru-RU"/>
        </w:rPr>
        <w:t>;</w:t>
      </w:r>
    </w:p>
    <w:p>
      <w:pPr>
        <w:pStyle w:val="Текстовый блок B"/>
        <w:numPr>
          <w:ilvl w:val="0"/>
          <w:numId w:val="10"/>
        </w:numPr>
        <w:tabs>
          <w:tab w:val="num" w:pos="283"/>
          <w:tab w:val="left" w:pos="360"/>
        </w:tabs>
        <w:bidi w:val="0"/>
        <w:spacing w:line="360" w:lineRule="auto"/>
        <w:ind w:left="283" w:right="0" w:hanging="283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Непосредственная связь с избирательными правами граждан</w:t>
      </w:r>
      <w:r>
        <w:rPr>
          <w:rFonts w:ascii="Times New Roman"/>
          <w:sz w:val="28"/>
          <w:szCs w:val="28"/>
          <w:rtl w:val="0"/>
          <w:lang w:val="ru-RU"/>
        </w:rPr>
        <w:t>;</w:t>
      </w:r>
    </w:p>
    <w:p>
      <w:pPr>
        <w:pStyle w:val="Текстовый блок B"/>
        <w:numPr>
          <w:ilvl w:val="0"/>
          <w:numId w:val="10"/>
        </w:numPr>
        <w:tabs>
          <w:tab w:val="num" w:pos="283"/>
          <w:tab w:val="left" w:pos="360"/>
        </w:tabs>
        <w:bidi w:val="0"/>
        <w:spacing w:line="360" w:lineRule="auto"/>
        <w:ind w:left="283" w:right="0" w:hanging="283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В какой сумме потерпевший оценивает свои страдания и на основании каких обстоятельств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position w:val="0"/>
          <w:sz w:val="28"/>
          <w:szCs w:val="28"/>
          <w:rtl w:val="0"/>
          <w:lang w:val="ru-RU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«В предмет доказывания по иску о компенсации морального вреда за причиненный вред входит совокупность юридических фактов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юридический состав</w:t>
      </w:r>
      <w:r>
        <w:rPr>
          <w:rFonts w:ascii="Times New Roman"/>
          <w:sz w:val="28"/>
          <w:szCs w:val="28"/>
          <w:rtl w:val="0"/>
          <w:lang w:val="ru-RU"/>
        </w:rPr>
        <w:t xml:space="preserve">), </w:t>
      </w:r>
      <w:r>
        <w:rPr>
          <w:rFonts w:hAnsi="Times New Roman" w:hint="default"/>
          <w:sz w:val="28"/>
          <w:szCs w:val="28"/>
          <w:rtl w:val="0"/>
          <w:lang w:val="ru-RU"/>
        </w:rPr>
        <w:t>образующих основание иска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</w:rPr>
        <w:footnoteReference w:id="6"/>
      </w:r>
      <w:r>
        <w:rPr>
          <w:rFonts w:hAnsi="Times New Roman" w:hint="default"/>
          <w:sz w:val="28"/>
          <w:szCs w:val="28"/>
          <w:rtl w:val="0"/>
          <w:lang w:val="ru-RU"/>
        </w:rPr>
        <w:t>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следовательно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 исследуемой категории дел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это должн</w:t>
      </w:r>
      <w:r>
        <w:rPr>
          <w:rFonts w:hAnsi="Times New Roman" w:hint="default"/>
          <w:sz w:val="28"/>
          <w:szCs w:val="28"/>
          <w:rtl w:val="0"/>
          <w:lang w:val="ru-RU"/>
        </w:rPr>
        <w:t>ы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быть </w:t>
      </w:r>
      <w:r>
        <w:rPr>
          <w:rFonts w:hAnsi="Times New Roman" w:hint="default"/>
          <w:sz w:val="28"/>
          <w:szCs w:val="28"/>
          <w:rtl w:val="0"/>
          <w:lang w:val="ru-RU"/>
        </w:rPr>
        <w:t>обстоятельства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свидетельствующие о совершении ответчиком такого деяния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которое повлекло физические и нравственные страдания истца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вследствие чего он требует компенсации причиненного ему вреда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Доказыванию в данном случае подлежит множество фактов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Верховный Суд РФ указывает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«суду следует также устанавливать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чем подтверждается факт причинения потерпевшему нравственных или физических страданий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при каких обстоятельствах и какими действиями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бездействием</w:t>
      </w:r>
      <w:r>
        <w:rPr>
          <w:rFonts w:ascii="Times New Roman"/>
          <w:sz w:val="28"/>
          <w:szCs w:val="28"/>
          <w:rtl w:val="0"/>
          <w:lang w:val="ru-RU"/>
        </w:rPr>
        <w:t xml:space="preserve">) </w:t>
      </w:r>
      <w:r>
        <w:rPr>
          <w:rFonts w:hAnsi="Times New Roman" w:hint="default"/>
          <w:sz w:val="28"/>
          <w:szCs w:val="28"/>
          <w:rtl w:val="0"/>
          <w:lang w:val="ru-RU"/>
        </w:rPr>
        <w:t>они нанесены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степень вины причинителя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какие нравственные или физические страдания перенесены потерпевшим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какой сумме он оценивает их компенсацию и другие обстоятельства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имеющие значение для разрешения конкретного спора»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</w:rPr>
        <w:footnoteReference w:id="7"/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споре о компенсации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причиненного распространением сведений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 соответствующих действительности и порочащих честь и достоинство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одним из основных обстоятельств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подлежащих доказыванию и имеющих значение для разрешения дела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будет соответствие таких сведений действительности или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следовательно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их не соответствие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Это обстоятельство можно назвать главным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поскольку именно от него зависит признание сведений порочащими и не соответствующими 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следовательно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наличие оснований для компенсации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color w:val="ff2c21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Также интересен вопрос и о 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насколько имеет значение вина причинителя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Несмотря на то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по общему правилу вина имеет место быть срели оснований для компенсации морального вреда в совокупности с другими обстоятельствами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для категории дел о компенсации морального вреда в связи с распространением сведений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 соответствующих действительности и порочащих честь и достоинство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она не будет иметь принципиального значения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Куда важнее установление факта наличия страданий и их сила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так как не имеет значения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хотел специально причинитель вреда доставить такие страдания или же он полагал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распространяет правдивую информацию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которая исключительно положительно описывает потерпевшего и влияет на его образ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ascii="Times New Roman" w:cs="Times New Roman" w:hAnsi="Times New Roman" w:eastAsia="Times New Roman"/>
          <w:color w:val="ff2c21"/>
          <w:sz w:val="28"/>
          <w:szCs w:val="28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Особенностью споров о компенсации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причиненного в ходе избирательной кампании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является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уже было сказано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отсутствие в избирательном законодательстве указаний на компенсаторные способы защиты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 связи с этим необходимо указать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 основании чего суды применяют нормы Гражданского кодекса РФ по отношению к избирательным отношениям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глава </w:t>
      </w:r>
      <w:r>
        <w:rPr>
          <w:rFonts w:ascii="Times New Roman"/>
          <w:sz w:val="28"/>
          <w:szCs w:val="28"/>
          <w:rtl w:val="0"/>
          <w:lang w:val="ru-RU"/>
        </w:rPr>
        <w:t xml:space="preserve">59 </w:t>
      </w:r>
      <w:r>
        <w:rPr>
          <w:rFonts w:hAnsi="Times New Roman" w:hint="default"/>
          <w:sz w:val="28"/>
          <w:szCs w:val="28"/>
          <w:rtl w:val="0"/>
          <w:lang w:val="ru-RU"/>
        </w:rPr>
        <w:t>Гражданского кодекса РФ посвящена обязательствам вследствие причинения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Такого рода обязательства могут возникнуть в том числе при нарушении имущественных и личных неимущественных прав граждан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 рамках указанной темы нам интересны случаи нарушения личных неимущественных прав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Перечень нематериальных благ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указанный в ст</w:t>
      </w:r>
      <w:r>
        <w:rPr>
          <w:rFonts w:ascii="Times New Roman"/>
          <w:sz w:val="28"/>
          <w:szCs w:val="28"/>
          <w:rtl w:val="0"/>
          <w:lang w:val="ru-RU"/>
        </w:rPr>
        <w:t xml:space="preserve">. 150 </w:t>
      </w:r>
      <w:r>
        <w:rPr>
          <w:rFonts w:hAnsi="Times New Roman" w:hint="default"/>
          <w:sz w:val="28"/>
          <w:szCs w:val="28"/>
          <w:rtl w:val="0"/>
          <w:lang w:val="ru-RU"/>
        </w:rPr>
        <w:t>ГК РФ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 личных неимущественных прав является открытым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Исходя из характеристик данных категорий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мы с уверенностью можем отнести к личным неимущественным правам такое конституционное право граждан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избирать и быть избранными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8"/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то есть избирательные права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Это подтверждается тем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такое право граждан имеет абсолютный характер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возникает независимо от волеизъявления их обладателя в силу закона и не отчуждаемо и не передаваемо иным образом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  <w:lang w:val="ru-RU"/>
        </w:rPr>
        <w:footnoteReference w:id="9"/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соответсвует описанию личного неимущественного права</w:t>
      </w:r>
      <w:r>
        <w:rPr>
          <w:rFonts w:ascii="Times New Roman"/>
          <w:sz w:val="28"/>
          <w:szCs w:val="28"/>
          <w:rtl w:val="0"/>
          <w:lang w:val="ru-RU"/>
        </w:rPr>
        <w:t xml:space="preserve">.   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Вред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причиненный личным неимущественным правам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значит и избирательным правам граждан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подлежит возмещению в виде компенсации морального вреда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  <w:lang w:val="ru-RU"/>
        </w:rPr>
        <w:footnoteReference w:id="10"/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Необходимым условием для компенсации морального вреда является наличие самого такого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Моральный вред можно понимать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нравственные или физические страдания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причиненные действиями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бездействием</w:t>
      </w:r>
      <w:r>
        <w:rPr>
          <w:rFonts w:ascii="Times New Roman"/>
          <w:sz w:val="28"/>
          <w:szCs w:val="28"/>
          <w:rtl w:val="0"/>
          <w:lang w:val="ru-RU"/>
        </w:rPr>
        <w:t xml:space="preserve">),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посягающими на принадлежащие гражданину в силу закона нематериальные блага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достоинство личности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деловая репутация</w:t>
      </w:r>
      <w:r>
        <w:rPr>
          <w:rFonts w:ascii="Times New Roman"/>
          <w:sz w:val="28"/>
          <w:szCs w:val="28"/>
          <w:rtl w:val="0"/>
          <w:lang w:val="ru-RU"/>
        </w:rPr>
        <w:t xml:space="preserve">), </w:t>
      </w:r>
      <w:r>
        <w:rPr>
          <w:rFonts w:hAnsi="Times New Roman" w:hint="default"/>
          <w:sz w:val="28"/>
          <w:szCs w:val="28"/>
          <w:rtl w:val="0"/>
          <w:lang w:val="ru-RU"/>
        </w:rPr>
        <w:t>или нарушающими его личные неимущественные права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также как нравственные переживания в связи с невозможностью продолжать активную общественную жизнь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потерей работы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распространением не соответствующих действительности сведений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порочащих честь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достоинство или деловую репутацию гражданина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временным ограничением или лишением каких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либо прав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11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Из указанного можно сделать соответствующий вывод о 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при нарушении избирательных прав граждан есть возможность обращаться в суд с требованием о компенсации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которое по природе своей являются способами защиты гражданских прав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12"/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tl w:val="0"/>
          <w:lang w:val="ru-RU"/>
        </w:rPr>
        <w:t xml:space="preserve"> 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Отправной точкой в разрешении вопроса о возможности применения такого способа защиты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компенсация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 отношению к нарушенным избирательным правам является правовая позиция Конституционного Суда РФ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которая заключается буквально в следующем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«суды должны находить адекватные формы и способы защиты пассивного и активного избирательного права и не могут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признавая незаконным отказ в регистрации лица кандидатом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ограничиваться одной только констатацией нарушения избирательных прав»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</w:rPr>
        <w:footnoteReference w:id="13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Принципиальное значение имеет положение о 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«принцип соразмерности требует использования в каждом конкретном случае нарушений избирательных прав соответствующего способа восстановления или компенсации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учитывающего их специфику»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</w:rPr>
        <w:footnoteReference w:id="14"/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и любой причиненный незаконными действиями вред избирательным правам граждан должен быть возмещен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Стоит отметить и то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Конституцией Российской Федерации предусмотрено положение о возмещении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причиненного незаконными действиями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бездействием</w:t>
      </w:r>
      <w:r>
        <w:rPr>
          <w:rFonts w:ascii="Times New Roman"/>
          <w:sz w:val="28"/>
          <w:szCs w:val="28"/>
          <w:rtl w:val="0"/>
          <w:lang w:val="ru-RU"/>
        </w:rPr>
        <w:t xml:space="preserve">) </w:t>
      </w:r>
      <w:r>
        <w:rPr>
          <w:rFonts w:hAnsi="Times New Roman" w:hint="default"/>
          <w:sz w:val="28"/>
          <w:szCs w:val="28"/>
          <w:rtl w:val="0"/>
          <w:lang w:val="ru-RU"/>
        </w:rPr>
        <w:t>органов государственной власти или их должностными лицами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</w:rPr>
        <w:footnoteReference w:id="15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 силу того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избирательные комиссии признаются в определенных случаях государственными органами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</w:rPr>
        <w:footnoteReference w:id="16"/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то можно сделать вывод о 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Конституция Российской Федерации закрепляет возможность такого возмещения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Гражданское законодательство регулирует </w:t>
      </w:r>
      <w:r>
        <w:rPr>
          <w:rFonts w:hAnsi="Times New Roman" w:hint="default"/>
          <w:sz w:val="28"/>
          <w:szCs w:val="28"/>
          <w:rtl w:val="0"/>
          <w:lang w:val="ru-RU"/>
        </w:rPr>
        <w:t>основания возмещения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Гражданское процессуальное законодательство в свою очередь устанавливает порядок доказывания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наличия обстоятельств для возмещения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Анализ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судебной практики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показывает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в рамках избирательных кампаний наиболее часто граждане обращаются с требованием о возмещении морального вреда в связи с распространением не соответствующих действительности сведений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порочащих честь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достоинство или деловую репутацию гражданина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17"/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кандидата в депутаты или на выборную должность</w:t>
      </w:r>
      <w:r>
        <w:rPr>
          <w:rFonts w:ascii="Times New Roman"/>
          <w:sz w:val="28"/>
          <w:szCs w:val="28"/>
          <w:rtl w:val="0"/>
          <w:lang w:val="ru-RU"/>
        </w:rPr>
        <w:t>)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18"/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Также споры о восстановлении </w:t>
      </w:r>
      <w:r>
        <w:rPr>
          <w:rFonts w:hAnsi="Times New Roman" w:hint="default"/>
          <w:sz w:val="28"/>
          <w:szCs w:val="28"/>
          <w:rtl w:val="0"/>
          <w:lang w:val="ru-RU"/>
        </w:rPr>
        <w:t>избирательных прав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нарушенн</w:t>
      </w:r>
      <w:r>
        <w:rPr>
          <w:rFonts w:hAnsi="Times New Roman" w:hint="default"/>
          <w:sz w:val="28"/>
          <w:szCs w:val="28"/>
          <w:rtl w:val="0"/>
          <w:lang w:val="ru-RU"/>
        </w:rPr>
        <w:t>ых путем причинения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>,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могут разделяться по субъектному составу сторон спора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Это могут быть граждане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избиратели или кандидаты в депутаты или на выборные должности на стороне истца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Также иски могут быть направлены к избирательным комиссиям как организаторам выборов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тем или иным образом нарушившим избирательные права граждан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или к гражданам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Во втором случае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эти споры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правило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связаны с распространением недостоверных сведений и нарушением права на честь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достоинство и деловую репутацию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Но подобные требования могут быть предъявлены и к избирательным комиссиям на тех же основаниях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Но здесь необходимо обратить внимание на то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в случае нарушения прав гражданина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которое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однако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 повлекло за собой лишения его активного или пассивного избирательного права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суд при рассмотрении иска о компенсации морального вреда должен исходить из доказанности истцом причинения ему физических и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или</w:t>
      </w:r>
      <w:r>
        <w:rPr>
          <w:rFonts w:ascii="Times New Roman"/>
          <w:sz w:val="28"/>
          <w:szCs w:val="28"/>
          <w:rtl w:val="0"/>
          <w:lang w:val="ru-RU"/>
        </w:rPr>
        <w:t xml:space="preserve">) </w:t>
      </w:r>
      <w:r>
        <w:rPr>
          <w:rFonts w:hAnsi="Times New Roman" w:hint="default"/>
          <w:sz w:val="28"/>
          <w:szCs w:val="28"/>
          <w:rtl w:val="0"/>
          <w:lang w:val="ru-RU"/>
        </w:rPr>
        <w:t>нравственных страданий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А доподлинно доказать наличие таких страданий и причину их возникновения в ходе судебного разбирательства представляется почти невозможным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В основном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проблематика таких споров сводится к сложности доказывания наличия вреда в случаях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когда право все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таки было реализовано гражданином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Но «если в результате незаконных действий избирательных комиссий гражданин лишен активного или пассивного избирательного права и они не могут быть восстановлены на данных выборах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то возможность привлечения соответствующей избирательной комиссии»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19"/>
      </w:r>
      <w:r>
        <w:rPr>
          <w:rFonts w:ascii="Times New Roman"/>
          <w:sz w:val="28"/>
          <w:szCs w:val="28"/>
          <w:rtl w:val="0"/>
          <w:lang w:val="ru-RU"/>
        </w:rPr>
        <w:t xml:space="preserve"> (</w:t>
      </w:r>
      <w:r>
        <w:rPr>
          <w:rFonts w:hAnsi="Times New Roman" w:hint="default"/>
          <w:sz w:val="28"/>
          <w:szCs w:val="28"/>
          <w:rtl w:val="0"/>
          <w:lang w:val="ru-RU"/>
        </w:rPr>
        <w:t>является обоснованным указание лишь на избирательные комиссии в силу их особых полномочий в рамках избирательного процесса</w:t>
      </w:r>
      <w:r>
        <w:rPr>
          <w:rFonts w:ascii="Times New Roman"/>
          <w:sz w:val="28"/>
          <w:szCs w:val="28"/>
          <w:rtl w:val="0"/>
          <w:lang w:val="ru-RU"/>
        </w:rPr>
        <w:t xml:space="preserve">) </w:t>
      </w:r>
      <w:r>
        <w:rPr>
          <w:rFonts w:hAnsi="Times New Roman" w:hint="default"/>
          <w:sz w:val="28"/>
          <w:szCs w:val="28"/>
          <w:rtl w:val="0"/>
          <w:lang w:val="ru-RU"/>
        </w:rPr>
        <w:t>к ответственности в виде компенсации морального вреда особых сомнений не вызывает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но все же бывает не всегда очевидной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Учитывая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законодательство о выборах и референдумах</w:t>
      </w:r>
      <w:r>
        <w:rPr>
          <w:sz w:val="22"/>
          <w:szCs w:val="22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>не предусматривает указания на такой способ защиты нарушенных прав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компенсация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предполагается конструктивным предложить внести изменения в главу Х «Обжалование нарушений избирательных прав и права на участие в референдуме граждан Российской Федерации и ответственность за нарушение законодательства о выборах и референдумах» ФЗ «Об основных гарантиях избирательных прав и права на участие в референдуме граждан РФ»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20"/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положений о возможности применения такого способа защиты по отношению к нарушенным неимущественным правам в ходе избирательных кампаний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Таким образом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основную проблему при рассмотрении споров о компенсации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причиненного в ходе избирательной компании составляет не только порядок применения норм материального права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но и сложность доказывания наличия оснований для удовлетворения требований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Заключается она в специфике тех обстоятельств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которые подлежат доказыванию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br w:type="page"/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</w:p>
    <w:p>
      <w:pPr>
        <w:pStyle w:val="Заголовок A"/>
        <w:rPr>
          <w:rFonts w:ascii="Times New Roman" w:cs="Times New Roman" w:hAnsi="Times New Roman" w:eastAsia="Times New Roman"/>
          <w:sz w:val="30"/>
          <w:szCs w:val="30"/>
          <w:rtl w:val="0"/>
          <w:lang w:val="ru-RU"/>
        </w:rPr>
      </w:pPr>
      <w:bookmarkStart w:name="_Toc2" w:id="2"/>
      <w:r>
        <w:rPr>
          <w:rFonts w:hAnsi="Times New Roman" w:hint="default"/>
          <w:sz w:val="28"/>
          <w:szCs w:val="28"/>
          <w:rtl w:val="0"/>
          <w:lang w:val="ru-RU"/>
        </w:rPr>
        <w:t>Глава</w:t>
      </w:r>
      <w:r>
        <w:rPr>
          <w:rFonts w:ascii="Times New Roman"/>
          <w:sz w:val="30"/>
          <w:szCs w:val="30"/>
          <w:rtl w:val="0"/>
          <w:lang w:val="ru-RU"/>
        </w:rPr>
        <w:t xml:space="preserve"> 2. </w:t>
      </w:r>
      <w:r>
        <w:rPr>
          <w:rFonts w:hAnsi="Times New Roman" w:hint="default"/>
          <w:sz w:val="30"/>
          <w:szCs w:val="30"/>
          <w:rtl w:val="0"/>
          <w:lang w:val="ru-RU"/>
        </w:rPr>
        <w:t>Исследование и оценка доказательств в суде по делам о компенсации морального вреда</w:t>
      </w:r>
      <w:r>
        <w:rPr>
          <w:rFonts w:ascii="Times New Roman"/>
          <w:sz w:val="30"/>
          <w:szCs w:val="30"/>
          <w:rtl w:val="0"/>
          <w:lang w:val="ru-RU"/>
        </w:rPr>
        <w:t xml:space="preserve">, </w:t>
      </w:r>
      <w:r>
        <w:rPr>
          <w:rFonts w:hAnsi="Times New Roman" w:hint="default"/>
          <w:sz w:val="30"/>
          <w:szCs w:val="30"/>
          <w:rtl w:val="0"/>
          <w:lang w:val="ru-RU"/>
        </w:rPr>
        <w:t>причиненного в ходе избирательной кампании</w:t>
      </w:r>
      <w:bookmarkEnd w:id="2"/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2"/>
          <w:szCs w:val="22"/>
          <w:rtl w:val="0"/>
          <w:lang w:val="ru-RU"/>
        </w:rPr>
      </w:pP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2"/>
          <w:szCs w:val="22"/>
          <w:rtl w:val="0"/>
          <w:lang w:val="ru-RU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Одним из принципов гражданского судопроизводства является принцип судебной истины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Это косвенно закрепленный принцип процессуального права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являющийся целью судебного познания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содержанием которого является деятельность суда по установлению обстоятельств дела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спорного материального правоотношения на основе собранных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представленных и исследованных судом доказательств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представленных лицами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участвующими в деле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21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Целью </w:t>
      </w:r>
      <w:r>
        <w:rPr>
          <w:rFonts w:hAnsi="Times New Roman" w:hint="default"/>
          <w:sz w:val="28"/>
          <w:szCs w:val="28"/>
          <w:rtl w:val="0"/>
          <w:lang w:val="ru-RU"/>
        </w:rPr>
        <w:t>судебного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доказывания является всестороннее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полное и объективное выяснение действительных обстоятельств дела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установление юридических фактов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 которыми закон связывает возникновение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изменение и прекращение спорного </w:t>
      </w:r>
      <w:r>
        <w:rPr>
          <w:rFonts w:hAnsi="Times New Roman" w:hint="default"/>
          <w:sz w:val="28"/>
          <w:szCs w:val="28"/>
          <w:rtl w:val="0"/>
          <w:lang w:val="ru-RU"/>
        </w:rPr>
        <w:t>правоотношения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между сторонами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 других обстоятельств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имеющих значения для правильного разрешения дела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Существует мнение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что цель доказывания заключается в </w:t>
      </w:r>
      <w:r>
        <w:rPr>
          <w:rFonts w:hAnsi="Times New Roman" w:hint="default"/>
          <w:sz w:val="28"/>
          <w:szCs w:val="28"/>
          <w:rtl w:val="0"/>
          <w:lang w:val="ru-RU"/>
        </w:rPr>
        <w:t>убеждени</w:t>
      </w:r>
      <w:r>
        <w:rPr>
          <w:rFonts w:hAnsi="Times New Roman" w:hint="default"/>
          <w:sz w:val="28"/>
          <w:szCs w:val="28"/>
          <w:rtl w:val="0"/>
          <w:lang w:val="ru-RU"/>
        </w:rPr>
        <w:t>и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суда лицами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участвующими в деле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наличии в действительности тех обстоятельств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которые имеют значение для разрешения дела по существу и подтверждаются представленными доказательствами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Однако положения статьи </w:t>
      </w:r>
      <w:r>
        <w:rPr>
          <w:rFonts w:ascii="Times New Roman"/>
          <w:sz w:val="28"/>
          <w:szCs w:val="28"/>
          <w:rtl w:val="0"/>
          <w:lang w:val="ru-RU"/>
        </w:rPr>
        <w:t xml:space="preserve">56 </w:t>
      </w:r>
      <w:r>
        <w:rPr>
          <w:rFonts w:hAnsi="Times New Roman" w:hint="default"/>
          <w:sz w:val="28"/>
          <w:szCs w:val="28"/>
          <w:rtl w:val="0"/>
          <w:lang w:val="ru-RU"/>
        </w:rPr>
        <w:t>ГПК РФ указывают на то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более верной является первая точка зрения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так как в ч</w:t>
      </w:r>
      <w:r>
        <w:rPr>
          <w:rFonts w:ascii="Times New Roman"/>
          <w:sz w:val="28"/>
          <w:szCs w:val="28"/>
          <w:rtl w:val="0"/>
          <w:lang w:val="ru-RU"/>
        </w:rPr>
        <w:t xml:space="preserve">.1 </w:t>
      </w:r>
      <w:r>
        <w:rPr>
          <w:rFonts w:hAnsi="Times New Roman" w:hint="default"/>
          <w:sz w:val="28"/>
          <w:szCs w:val="28"/>
          <w:rtl w:val="0"/>
          <w:lang w:val="ru-RU"/>
        </w:rPr>
        <w:t>указано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сторона должна доказать те обстоятельства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 которые ссылается как на основания своих требований или возражений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Никаких указаний на то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необходимо убедить в этом суд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тексте закона нет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Поскольку речь идет об обстоятельствах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 которыми нормы материального права связывают возникновение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изменение или прекращение правоотношений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то их объективно можно считать имеющими значение для рассмотрения дела 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следствие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его разрешения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 чем указано в статье </w:t>
      </w:r>
      <w:r>
        <w:rPr>
          <w:rFonts w:ascii="Times New Roman"/>
          <w:sz w:val="28"/>
          <w:szCs w:val="28"/>
          <w:rtl w:val="0"/>
          <w:lang w:val="ru-RU"/>
        </w:rPr>
        <w:t xml:space="preserve">59, </w:t>
      </w:r>
      <w:r>
        <w:rPr>
          <w:rFonts w:hAnsi="Times New Roman" w:hint="default"/>
          <w:sz w:val="28"/>
          <w:szCs w:val="28"/>
          <w:rtl w:val="0"/>
          <w:lang w:val="ru-RU"/>
        </w:rPr>
        <w:t>которая гласит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суд принимает только те доказательства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которые могут иметь значение для этого дела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значит подтверждают эти обстоятельства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Поскольку суд оценивает доказательства по своему внутреннему убеждению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основанному на всестороннем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полном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объективном и непосредственном исследовании имеющихся в деле доказательств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тем самым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оценка доказательств является невидимой и неосязаемой гарантией защиты прав и свобод человека и гражданина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которую нужно разобрать и понять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22"/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Амосов считает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«в процессе судебного познания от исследования доказательств до их оценки суд проходит определенный мыслительный путь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ходе которого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прежде всего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определяется круг необходимых доказательств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затем проверяется доброкачественность их источников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устанавливается связь с искомыми фактами 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наконец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оценка – их значение для дела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 каким выводам они подвели суд»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23"/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Исследование доказательств в гражданском процессе представляет собой одну из стадий гражданского процессулаьного доказывания и по существу является непосредственным восприятием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изучением судом информации о фактах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извлекаемой из предусмотренных в законе средств доказывания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Оно включает в себя широкий набор действий суда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которые направлены на восприятие фактических данных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выяснение условий сохранения информации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факторов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влияющих на достоверность представленных доказательств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источник таких доказательств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сопоставление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сравнение их отдельных видов и ликвидацию противоречий между ними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24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Для осуществления исследования доказательств суду необходим непосредственно объект такого исследования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Поэтому ГПК РФ в ст</w:t>
      </w:r>
      <w:r>
        <w:rPr>
          <w:rFonts w:ascii="Times New Roman"/>
          <w:sz w:val="28"/>
          <w:szCs w:val="28"/>
          <w:rtl w:val="0"/>
          <w:lang w:val="ru-RU"/>
        </w:rPr>
        <w:t xml:space="preserve">.56 </w:t>
      </w:r>
      <w:r>
        <w:rPr>
          <w:rFonts w:hAnsi="Times New Roman" w:hint="default"/>
          <w:sz w:val="28"/>
          <w:szCs w:val="28"/>
          <w:rtl w:val="0"/>
          <w:lang w:val="ru-RU"/>
        </w:rPr>
        <w:t>предусмотрена обязанность доказывания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заключающая в 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«каждая сторона должна доказать те обстоятельства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 которые она ссылается как на основания своих требований и возражений»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Следовательно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для получения компенсации морального вреда истец должен представить суду доказательства в подтверждение своих требований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Определив факты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подлежащие доказыванию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суду необходимо определить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какими средствами доказывания они должны устанавливаться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ГПК РФ в ст</w:t>
      </w:r>
      <w:r>
        <w:rPr>
          <w:rFonts w:ascii="Times New Roman"/>
          <w:sz w:val="28"/>
          <w:szCs w:val="28"/>
          <w:rtl w:val="0"/>
          <w:lang w:val="ru-RU"/>
        </w:rPr>
        <w:t xml:space="preserve">. 55 </w:t>
      </w:r>
      <w:r>
        <w:rPr>
          <w:rFonts w:hAnsi="Times New Roman" w:hint="default"/>
          <w:sz w:val="28"/>
          <w:szCs w:val="28"/>
          <w:rtl w:val="0"/>
          <w:lang w:val="ru-RU"/>
        </w:rPr>
        <w:t>предусматривает следующие виды доказательств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объяснения сторон и третьих лиц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показания свидетелей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письменные и вещественные доказательства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аудио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rFonts w:hAnsi="Times New Roman" w:hint="default"/>
          <w:sz w:val="28"/>
          <w:szCs w:val="28"/>
          <w:rtl w:val="0"/>
          <w:lang w:val="ru-RU"/>
        </w:rPr>
        <w:t>и видеозаписи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заключения экспертов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Каждый из видов доказательств имеет свою специфику и особенности исследования и оценки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 рамках избирательного процесса нельзя выделить какие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то обязательные виды доказательств или же наоборот запрещенные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Но чаще всего в избирательных спорах средствами доказывания выступают свидетельские показания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письменные и вещественные доказательства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например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испорченных агитационный материал</w:t>
      </w:r>
      <w:r>
        <w:rPr>
          <w:rFonts w:ascii="Times New Roman"/>
          <w:sz w:val="28"/>
          <w:szCs w:val="28"/>
          <w:rtl w:val="0"/>
          <w:lang w:val="ru-RU"/>
        </w:rPr>
        <w:t xml:space="preserve">),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различного рода экспертизы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для выявления фото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rFonts w:hAnsi="Times New Roman" w:hint="default"/>
          <w:sz w:val="28"/>
          <w:szCs w:val="28"/>
          <w:rtl w:val="0"/>
          <w:lang w:val="ru-RU"/>
        </w:rPr>
        <w:t>или видеомонтажа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филологические для выявления наличия негативных оценок в агитационном материале и др</w:t>
      </w:r>
      <w:r>
        <w:rPr>
          <w:rFonts w:ascii="Times New Roman"/>
          <w:sz w:val="28"/>
          <w:szCs w:val="28"/>
          <w:rtl w:val="0"/>
          <w:lang w:val="ru-RU"/>
        </w:rPr>
        <w:t xml:space="preserve">.). 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Несмотря на отсутствие ограничений в применении средств доказывания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за исключением предусмотренных ГПК РФ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</w:t>
      </w:r>
      <w:r>
        <w:rPr>
          <w:rFonts w:hAnsi="Times New Roman" w:hint="default"/>
          <w:sz w:val="28"/>
          <w:szCs w:val="28"/>
          <w:rtl w:val="0"/>
          <w:lang w:val="ru-RU"/>
        </w:rPr>
        <w:t>дной из основных проблем рассмотрения дел о компенсации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причиненного в ходе избирательной кампании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является сложность доказывания наличия физических и нравственных страданий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На примере решение Селижаровского районного суда Тверской области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>по иску Титова Алексея Алексеевича к ответчику Сомову Герману Георгиевичу о защите чести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достоинства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деловой репутации и компенсации морального вреда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25"/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разберем особенности правоприменительной практики при рассмотрении дел исследуемой категории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Суть дела заключается в 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Титов Алексей Алексеевич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будучи кандидатом на должность главы Селижаровского района в ходе избирательной кампании обнаружил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в агитационном материале кандидата на должность главы Селижаровского района Соловьева П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имеется статья Сомова Г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Г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содержащая порочащие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недостоверные сведения несоответствующие действительности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ущемляющие права и законные интересы Титова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Содержание статьи сводилось к следующему</w:t>
      </w:r>
      <w:r>
        <w:rPr>
          <w:rFonts w:ascii="Times New Roman"/>
          <w:sz w:val="28"/>
          <w:szCs w:val="28"/>
          <w:rtl w:val="0"/>
          <w:lang w:val="ru-RU"/>
        </w:rPr>
        <w:t>: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hAnsi="Times New Roman" w:hint="default"/>
          <w:i w:val="1"/>
          <w:iCs w:val="1"/>
          <w:sz w:val="28"/>
          <w:szCs w:val="28"/>
          <w:rtl w:val="0"/>
          <w:lang w:val="ru-RU"/>
        </w:rPr>
        <w:t>«Начну вот со случая</w:t>
      </w:r>
      <w:r>
        <w:rPr>
          <w:rFonts w:ascii="Times New Roman"/>
          <w:i w:val="1"/>
          <w:iCs w:val="1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i w:val="1"/>
          <w:iCs w:val="1"/>
          <w:sz w:val="28"/>
          <w:szCs w:val="28"/>
          <w:rtl w:val="0"/>
          <w:lang w:val="ru-RU"/>
        </w:rPr>
        <w:t>о котором мне рассказали жители дер</w:t>
      </w:r>
      <w:r>
        <w:rPr>
          <w:rFonts w:ascii="Times New Roman"/>
          <w:i w:val="1"/>
          <w:iCs w:val="1"/>
          <w:sz w:val="28"/>
          <w:szCs w:val="28"/>
          <w:rtl w:val="0"/>
          <w:lang w:val="ru-RU"/>
        </w:rPr>
        <w:t xml:space="preserve">. ... </w:t>
      </w:r>
      <w:r>
        <w:rPr>
          <w:rFonts w:hAnsi="Times New Roman" w:hint="default"/>
          <w:i w:val="1"/>
          <w:iCs w:val="1"/>
          <w:sz w:val="28"/>
          <w:szCs w:val="28"/>
          <w:rtl w:val="0"/>
          <w:lang w:val="ru-RU"/>
        </w:rPr>
        <w:t xml:space="preserve">В </w:t>
      </w:r>
      <w:r>
        <w:rPr>
          <w:rFonts w:ascii="Times New Roman"/>
          <w:i w:val="1"/>
          <w:iCs w:val="1"/>
          <w:sz w:val="28"/>
          <w:szCs w:val="28"/>
          <w:rtl w:val="0"/>
          <w:lang w:val="ru-RU"/>
        </w:rPr>
        <w:t xml:space="preserve">... </w:t>
      </w:r>
      <w:r>
        <w:rPr>
          <w:rFonts w:hAnsi="Times New Roman" w:hint="default"/>
          <w:i w:val="1"/>
          <w:iCs w:val="1"/>
          <w:sz w:val="28"/>
          <w:szCs w:val="28"/>
          <w:rtl w:val="0"/>
          <w:lang w:val="ru-RU"/>
        </w:rPr>
        <w:t>построена дача</w:t>
      </w:r>
      <w:r>
        <w:rPr>
          <w:rFonts w:ascii="Times New Roman"/>
          <w:i w:val="1"/>
          <w:iCs w:val="1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i w:val="1"/>
          <w:iCs w:val="1"/>
          <w:sz w:val="28"/>
          <w:szCs w:val="28"/>
          <w:rtl w:val="0"/>
          <w:lang w:val="ru-RU"/>
        </w:rPr>
        <w:t>Жилой дом и участок перекрыли дорогу к кладбищу и к воинскому мемориалу</w:t>
      </w:r>
      <w:r>
        <w:rPr>
          <w:rFonts w:ascii="Times New Roman"/>
          <w:i w:val="1"/>
          <w:iCs w:val="1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i w:val="1"/>
          <w:iCs w:val="1"/>
          <w:sz w:val="28"/>
          <w:szCs w:val="28"/>
          <w:rtl w:val="0"/>
          <w:lang w:val="ru-RU"/>
        </w:rPr>
        <w:t>Территория дачи обнесена высоким забором</w:t>
      </w:r>
      <w:r>
        <w:rPr>
          <w:rFonts w:ascii="Times New Roman"/>
          <w:i w:val="1"/>
          <w:iCs w:val="1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i w:val="1"/>
          <w:iCs w:val="1"/>
          <w:sz w:val="28"/>
          <w:szCs w:val="28"/>
          <w:rtl w:val="0"/>
          <w:lang w:val="ru-RU"/>
        </w:rPr>
        <w:t>охраняется</w:t>
      </w:r>
      <w:r>
        <w:rPr>
          <w:rFonts w:ascii="Times New Roman"/>
          <w:i w:val="1"/>
          <w:iCs w:val="1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i w:val="1"/>
          <w:iCs w:val="1"/>
          <w:sz w:val="28"/>
          <w:szCs w:val="28"/>
          <w:rtl w:val="0"/>
          <w:lang w:val="ru-RU"/>
        </w:rPr>
        <w:t>а нужно было похоронить человека</w:t>
      </w:r>
      <w:r>
        <w:rPr>
          <w:rFonts w:ascii="Times New Roman"/>
          <w:i w:val="1"/>
          <w:iCs w:val="1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i w:val="1"/>
          <w:iCs w:val="1"/>
          <w:sz w:val="28"/>
          <w:szCs w:val="28"/>
          <w:rtl w:val="0"/>
          <w:lang w:val="ru-RU"/>
        </w:rPr>
        <w:t>пройти на кладбище</w:t>
      </w:r>
      <w:r>
        <w:rPr>
          <w:rFonts w:ascii="Times New Roman"/>
          <w:i w:val="1"/>
          <w:iCs w:val="1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i w:val="1"/>
          <w:iCs w:val="1"/>
          <w:sz w:val="28"/>
          <w:szCs w:val="28"/>
          <w:rtl w:val="0"/>
          <w:lang w:val="ru-RU"/>
        </w:rPr>
        <w:t>Так родственникам усопшего пришлось ждать на морозе целых два часа</w:t>
      </w:r>
      <w:r>
        <w:rPr>
          <w:rFonts w:ascii="Times New Roman"/>
          <w:i w:val="1"/>
          <w:iCs w:val="1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i w:val="1"/>
          <w:iCs w:val="1"/>
          <w:sz w:val="28"/>
          <w:szCs w:val="28"/>
          <w:rtl w:val="0"/>
          <w:lang w:val="ru-RU"/>
        </w:rPr>
        <w:t>пока придет охранник</w:t>
      </w:r>
      <w:r>
        <w:rPr>
          <w:rFonts w:ascii="Times New Roman"/>
          <w:i w:val="1"/>
          <w:iCs w:val="1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i w:val="1"/>
          <w:iCs w:val="1"/>
          <w:sz w:val="28"/>
          <w:szCs w:val="28"/>
          <w:rtl w:val="0"/>
          <w:lang w:val="ru-RU"/>
        </w:rPr>
        <w:t>откроет ворота и пропустит через участок на кладбище</w:t>
      </w:r>
      <w:r>
        <w:rPr>
          <w:rFonts w:ascii="Times New Roman"/>
          <w:i w:val="1"/>
          <w:iCs w:val="1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i w:val="1"/>
          <w:iCs w:val="1"/>
          <w:sz w:val="28"/>
          <w:szCs w:val="28"/>
          <w:rtl w:val="0"/>
          <w:lang w:val="ru-RU"/>
        </w:rPr>
        <w:t>Как вы сами умом и сердцем расцениваете это</w:t>
      </w:r>
      <w:r>
        <w:rPr>
          <w:rFonts w:ascii="Times New Roman"/>
          <w:i w:val="1"/>
          <w:iCs w:val="1"/>
          <w:sz w:val="28"/>
          <w:szCs w:val="28"/>
          <w:rtl w:val="0"/>
          <w:lang w:val="ru-RU"/>
        </w:rPr>
        <w:t xml:space="preserve">? </w:t>
      </w:r>
      <w:r>
        <w:rPr>
          <w:rFonts w:hAnsi="Times New Roman" w:hint="default"/>
          <w:i w:val="1"/>
          <w:iCs w:val="1"/>
          <w:sz w:val="28"/>
          <w:szCs w:val="28"/>
          <w:rtl w:val="0"/>
          <w:lang w:val="ru-RU"/>
        </w:rPr>
        <w:t xml:space="preserve">А ведь участок выделялся и разрешение на строительство выдавалось не в </w:t>
      </w:r>
      <w:r>
        <w:rPr>
          <w:rFonts w:ascii="Times New Roman"/>
          <w:i w:val="1"/>
          <w:iCs w:val="1"/>
          <w:sz w:val="28"/>
          <w:szCs w:val="28"/>
          <w:rtl w:val="0"/>
          <w:lang w:val="ru-RU"/>
        </w:rPr>
        <w:t xml:space="preserve">..., </w:t>
      </w:r>
      <w:r>
        <w:rPr>
          <w:rFonts w:hAnsi="Times New Roman" w:hint="default"/>
          <w:i w:val="1"/>
          <w:iCs w:val="1"/>
          <w:sz w:val="28"/>
          <w:szCs w:val="28"/>
          <w:rtl w:val="0"/>
          <w:lang w:val="ru-RU"/>
        </w:rPr>
        <w:t>а именно селижаровскими чиновниками</w:t>
      </w:r>
      <w:r>
        <w:rPr>
          <w:rFonts w:ascii="Times New Roman"/>
          <w:i w:val="1"/>
          <w:iCs w:val="1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i w:val="1"/>
          <w:iCs w:val="1"/>
          <w:sz w:val="28"/>
          <w:szCs w:val="28"/>
          <w:rtl w:val="0"/>
          <w:lang w:val="ru-RU"/>
        </w:rPr>
        <w:t>у которых страсть к наживе не оставила ничего святого</w:t>
      </w:r>
      <w:r>
        <w:rPr>
          <w:rFonts w:ascii="Times New Roman"/>
          <w:i w:val="1"/>
          <w:iCs w:val="1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i w:val="1"/>
          <w:iCs w:val="1"/>
          <w:sz w:val="28"/>
          <w:szCs w:val="28"/>
          <w:rtl w:val="0"/>
          <w:lang w:val="ru-RU"/>
        </w:rPr>
        <w:t>Если считаете это нормальным</w:t>
      </w:r>
      <w:r>
        <w:rPr>
          <w:rFonts w:ascii="Times New Roman"/>
          <w:i w:val="1"/>
          <w:iCs w:val="1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i w:val="1"/>
          <w:iCs w:val="1"/>
          <w:sz w:val="28"/>
          <w:szCs w:val="28"/>
          <w:rtl w:val="0"/>
          <w:lang w:val="ru-RU"/>
        </w:rPr>
        <w:t>тогда голосуйте за Алексея Титова</w:t>
      </w:r>
      <w:r>
        <w:rPr>
          <w:rFonts w:ascii="Times New Roman"/>
          <w:i w:val="1"/>
          <w:iCs w:val="1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i w:val="1"/>
          <w:iCs w:val="1"/>
          <w:sz w:val="28"/>
          <w:szCs w:val="28"/>
          <w:rtl w:val="0"/>
          <w:lang w:val="ru-RU"/>
        </w:rPr>
        <w:t>который и возглавляет это изуверское селижаровское чиновничество</w:t>
      </w:r>
      <w:r>
        <w:rPr>
          <w:rFonts w:ascii="Times New Roman"/>
          <w:i w:val="1"/>
          <w:iCs w:val="1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i w:val="1"/>
          <w:iCs w:val="1"/>
          <w:sz w:val="28"/>
          <w:szCs w:val="28"/>
          <w:rtl w:val="0"/>
          <w:lang w:val="ru-RU"/>
        </w:rPr>
        <w:t>готовое продать последнее</w:t>
      </w:r>
      <w:r>
        <w:rPr>
          <w:rFonts w:ascii="Times New Roman"/>
          <w:i w:val="1"/>
          <w:iCs w:val="1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i w:val="1"/>
          <w:iCs w:val="1"/>
          <w:sz w:val="28"/>
          <w:szCs w:val="28"/>
          <w:rtl w:val="0"/>
          <w:lang w:val="ru-RU"/>
        </w:rPr>
        <w:t>свою совесть</w:t>
      </w:r>
      <w:r>
        <w:rPr>
          <w:rFonts w:ascii="Times New Roman"/>
          <w:i w:val="1"/>
          <w:iCs w:val="1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i w:val="1"/>
          <w:iCs w:val="1"/>
          <w:sz w:val="28"/>
          <w:szCs w:val="28"/>
          <w:rtl w:val="0"/>
          <w:lang w:val="ru-RU"/>
        </w:rPr>
        <w:t>вытереть о вас ноги за то</w:t>
      </w:r>
      <w:r>
        <w:rPr>
          <w:rFonts w:ascii="Times New Roman"/>
          <w:i w:val="1"/>
          <w:iCs w:val="1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i w:val="1"/>
          <w:iCs w:val="1"/>
          <w:sz w:val="28"/>
          <w:szCs w:val="28"/>
          <w:rtl w:val="0"/>
          <w:lang w:val="ru-RU"/>
        </w:rPr>
        <w:t>чтобы ездить на крутых иномарках и строить особняки</w:t>
      </w:r>
      <w:r>
        <w:rPr>
          <w:rFonts w:ascii="Times New Roman"/>
          <w:i w:val="1"/>
          <w:iCs w:val="1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i w:val="1"/>
          <w:iCs w:val="1"/>
          <w:sz w:val="28"/>
          <w:szCs w:val="28"/>
          <w:rtl w:val="0"/>
          <w:lang w:val="ru-RU"/>
        </w:rPr>
        <w:t>За счет природных богатств района</w:t>
      </w:r>
      <w:r>
        <w:rPr>
          <w:rFonts w:ascii="Times New Roman"/>
          <w:i w:val="1"/>
          <w:iCs w:val="1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i w:val="1"/>
          <w:iCs w:val="1"/>
          <w:sz w:val="28"/>
          <w:szCs w:val="28"/>
          <w:rtl w:val="0"/>
          <w:lang w:val="ru-RU"/>
        </w:rPr>
        <w:t>наш с вами счет»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По мнению истца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распространение данного агитационного материала явилось «грубым попранием его доброго имени и профессиональной незапятнанной репутации Главы района»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Кроме того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сведения не соответствуют действительности и затрагивают его честь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достоинство и деловую репутацию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повлекло моральные и нравственные страдания истца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результате чего ухудшилось состояние его здоровья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При принятии решения по делу Титова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суд руководствовался совокупностью представленных истцом доказательств о наличии у него физических и нравственных страданий после опубликования статьи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порочащей его честь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достоинство и деловую репутацию как действующего Главы района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 доказательствам по данному делу относились показания сторон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свидетельские показания и видеозапись с фотоснимками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По общему правилу первоначальным источником формирования предмета доказывания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уже было сказано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являются объяснения истца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но в ряде случаев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когда сам истец участия в деле не принимает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а его интересы обеспечены участием в деле представителя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в соответствии со ст</w:t>
      </w:r>
      <w:r>
        <w:rPr>
          <w:rFonts w:ascii="Times New Roman"/>
          <w:sz w:val="28"/>
          <w:szCs w:val="28"/>
          <w:rtl w:val="0"/>
          <w:lang w:val="ru-RU"/>
        </w:rPr>
        <w:t xml:space="preserve">. 48 </w:t>
      </w:r>
      <w:r>
        <w:rPr>
          <w:rFonts w:hAnsi="Times New Roman" w:hint="default"/>
          <w:sz w:val="28"/>
          <w:szCs w:val="28"/>
          <w:rtl w:val="0"/>
          <w:lang w:val="ru-RU"/>
        </w:rPr>
        <w:t>ГПК РФ</w:t>
      </w:r>
      <w:r>
        <w:rPr>
          <w:rFonts w:ascii="Times New Roman"/>
          <w:sz w:val="28"/>
          <w:szCs w:val="28"/>
          <w:rtl w:val="0"/>
          <w:lang w:val="ru-RU"/>
        </w:rPr>
        <w:t xml:space="preserve">), </w:t>
      </w:r>
      <w:r>
        <w:rPr>
          <w:rFonts w:hAnsi="Times New Roman" w:hint="default"/>
          <w:sz w:val="28"/>
          <w:szCs w:val="28"/>
          <w:rtl w:val="0"/>
          <w:lang w:val="ru-RU"/>
        </w:rPr>
        <w:t>таким источником являются показания этого представителя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В данной ситуации это показания </w:t>
      </w:r>
      <w:r>
        <w:rPr>
          <w:rFonts w:hAnsi="Times New Roman" w:hint="default"/>
          <w:sz w:val="28"/>
          <w:szCs w:val="28"/>
          <w:rtl w:val="0"/>
          <w:lang w:val="ru-RU"/>
        </w:rPr>
        <w:t>Малышевой Н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Н</w:t>
      </w:r>
      <w:r>
        <w:rPr>
          <w:rFonts w:ascii="Times New Roman"/>
          <w:sz w:val="28"/>
          <w:szCs w:val="28"/>
          <w:rtl w:val="0"/>
          <w:lang w:val="ru-RU"/>
        </w:rPr>
        <w:t>.,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которые с точки зрения ГПК РФ являются объяснениями вместо истца в соответствии со ст</w:t>
      </w:r>
      <w:r>
        <w:rPr>
          <w:rFonts w:ascii="Times New Roman"/>
          <w:sz w:val="28"/>
          <w:szCs w:val="28"/>
          <w:rtl w:val="0"/>
          <w:lang w:val="ru-RU"/>
        </w:rPr>
        <w:t xml:space="preserve">. 68 </w:t>
      </w:r>
      <w:r>
        <w:rPr>
          <w:rFonts w:hAnsi="Times New Roman" w:hint="default"/>
          <w:sz w:val="28"/>
          <w:szCs w:val="28"/>
          <w:rtl w:val="0"/>
          <w:lang w:val="ru-RU"/>
        </w:rPr>
        <w:t>ГПК РФ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>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представитель </w:t>
      </w:r>
      <w:r>
        <w:rPr>
          <w:rFonts w:hAnsi="Times New Roman" w:hint="default"/>
          <w:sz w:val="28"/>
          <w:szCs w:val="28"/>
          <w:rtl w:val="0"/>
          <w:lang w:val="ru-RU"/>
        </w:rPr>
        <w:t>в судебном заседании пояснила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«лично сама посетила деревню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сделала фотоснимки и видеозапись»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 которых видно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«построенные дома не препятствуют проходу на кладбище»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следовательно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«факта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 котором идет речь в статье Сомова Г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Г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вообще не было»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Однако в судебном решении не указано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каким образом суд исследовал представленные Малышевой Н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Н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видеозаписи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Требования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предъявляемые к видеозаписям в качестве доказательств закреплены в ст</w:t>
      </w:r>
      <w:r>
        <w:rPr>
          <w:rFonts w:ascii="Times New Roman"/>
          <w:sz w:val="28"/>
          <w:szCs w:val="28"/>
          <w:rtl w:val="0"/>
          <w:lang w:val="ru-RU"/>
        </w:rPr>
        <w:t xml:space="preserve">. 77 </w:t>
      </w:r>
      <w:r>
        <w:rPr>
          <w:rFonts w:hAnsi="Times New Roman" w:hint="default"/>
          <w:sz w:val="28"/>
          <w:szCs w:val="28"/>
          <w:rtl w:val="0"/>
          <w:lang w:val="ru-RU"/>
        </w:rPr>
        <w:t>ГПК РФ и включают в себя необходимость на указание когда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кем и в каких условиях осуществлялись записи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Производство видеозаписей от частных лиц не исключается при соблюдении еще и таких требований как</w:t>
      </w:r>
      <w:r>
        <w:rPr>
          <w:rFonts w:ascii="Times New Roman"/>
          <w:sz w:val="28"/>
          <w:szCs w:val="28"/>
          <w:rtl w:val="0"/>
          <w:lang w:val="ru-RU"/>
        </w:rPr>
        <w:t>:</w:t>
      </w:r>
    </w:p>
    <w:p>
      <w:pPr>
        <w:pStyle w:val="Текстовый блок B"/>
        <w:numPr>
          <w:ilvl w:val="0"/>
          <w:numId w:val="12"/>
        </w:numPr>
        <w:tabs>
          <w:tab w:val="num" w:pos="283"/>
          <w:tab w:val="left" w:pos="360"/>
        </w:tabs>
        <w:bidi w:val="0"/>
        <w:spacing w:line="360" w:lineRule="auto"/>
        <w:ind w:left="283" w:right="0" w:hanging="283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при производстве записей никто не должен вторгаться в частную жизнь других лиц</w:t>
      </w:r>
      <w:r>
        <w:rPr>
          <w:rFonts w:ascii="Times New Roman"/>
          <w:sz w:val="28"/>
          <w:szCs w:val="28"/>
          <w:rtl w:val="0"/>
          <w:lang w:val="ru-RU"/>
        </w:rPr>
        <w:t>;</w:t>
      </w:r>
    </w:p>
    <w:p>
      <w:pPr>
        <w:pStyle w:val="Текстовый блок B"/>
        <w:numPr>
          <w:ilvl w:val="0"/>
          <w:numId w:val="12"/>
        </w:numPr>
        <w:tabs>
          <w:tab w:val="num" w:pos="283"/>
          <w:tab w:val="left" w:pos="360"/>
        </w:tabs>
        <w:bidi w:val="0"/>
        <w:spacing w:line="360" w:lineRule="auto"/>
        <w:ind w:left="283" w:right="0" w:hanging="283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не наносится ущерб жизни и здоровью людей и вред окружающей среде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безопасности страны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</w:rPr>
        <w:footnoteReference w:id="26"/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Основным достоинством видеозаписей является то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они позволяют точно запечатлеть и зафиксировать значительную часть информации о происходящем действии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Согласно ч</w:t>
      </w:r>
      <w:r>
        <w:rPr>
          <w:rFonts w:ascii="Times New Roman"/>
          <w:sz w:val="28"/>
          <w:szCs w:val="28"/>
          <w:rtl w:val="0"/>
          <w:lang w:val="ru-RU"/>
        </w:rPr>
        <w:t xml:space="preserve">.1 </w:t>
      </w:r>
      <w:r>
        <w:rPr>
          <w:rFonts w:hAnsi="Times New Roman" w:hint="default"/>
          <w:sz w:val="28"/>
          <w:szCs w:val="28"/>
          <w:rtl w:val="0"/>
          <w:lang w:val="ru-RU"/>
        </w:rPr>
        <w:t>ст</w:t>
      </w:r>
      <w:r>
        <w:rPr>
          <w:rFonts w:ascii="Times New Roman"/>
          <w:sz w:val="28"/>
          <w:szCs w:val="28"/>
          <w:rtl w:val="0"/>
          <w:lang w:val="ru-RU"/>
        </w:rPr>
        <w:t xml:space="preserve">. 174 </w:t>
      </w:r>
      <w:r>
        <w:rPr>
          <w:rFonts w:hAnsi="Times New Roman" w:hint="default"/>
          <w:sz w:val="28"/>
          <w:szCs w:val="28"/>
          <w:rtl w:val="0"/>
          <w:lang w:val="ru-RU"/>
        </w:rPr>
        <w:t>ГПК РФ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после заслушивания объяснений истца суд переходит к ответчику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нашем случае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 Сомову Г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Г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Он </w:t>
      </w:r>
      <w:r>
        <w:rPr>
          <w:rFonts w:hAnsi="Times New Roman" w:hint="default"/>
          <w:sz w:val="28"/>
          <w:szCs w:val="28"/>
          <w:rtl w:val="0"/>
          <w:lang w:val="ru-RU"/>
        </w:rPr>
        <w:t>пояснил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что </w:t>
      </w:r>
      <w:r>
        <w:rPr>
          <w:rFonts w:hAnsi="Times New Roman" w:hint="default"/>
          <w:sz w:val="28"/>
          <w:szCs w:val="28"/>
          <w:rtl w:val="0"/>
          <w:lang w:val="ru-RU"/>
        </w:rPr>
        <w:t>«</w:t>
      </w:r>
      <w:r>
        <w:rPr>
          <w:rFonts w:hAnsi="Times New Roman" w:hint="default"/>
          <w:sz w:val="28"/>
          <w:szCs w:val="28"/>
          <w:rtl w:val="0"/>
          <w:lang w:val="ru-RU"/>
        </w:rPr>
        <w:t>его попросил предвыборный штаб Соловьева П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ascii="Times New Roman"/>
          <w:sz w:val="28"/>
          <w:szCs w:val="28"/>
          <w:rtl w:val="0"/>
          <w:lang w:val="ru-RU"/>
        </w:rPr>
        <w:t xml:space="preserve"> (</w:t>
      </w:r>
      <w:r>
        <w:rPr>
          <w:rFonts w:hAnsi="Times New Roman" w:hint="default"/>
          <w:sz w:val="28"/>
          <w:szCs w:val="28"/>
          <w:rtl w:val="0"/>
          <w:lang w:val="ru-RU"/>
        </w:rPr>
        <w:t>другого кандидата</w:t>
      </w:r>
      <w:r>
        <w:rPr>
          <w:rFonts w:ascii="Times New Roman"/>
          <w:sz w:val="28"/>
          <w:szCs w:val="28"/>
          <w:rtl w:val="0"/>
          <w:lang w:val="ru-RU"/>
        </w:rPr>
        <w:t>)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подготовить статью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Разговор был и с Соловьевым П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 написании статьи в его поддержку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Он вспомнил случай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 котором ему рассказали жители </w:t>
      </w:r>
      <w:r>
        <w:rPr>
          <w:rFonts w:hAnsi="Times New Roman" w:hint="default"/>
          <w:sz w:val="28"/>
          <w:szCs w:val="28"/>
          <w:rtl w:val="0"/>
          <w:lang w:val="ru-RU"/>
        </w:rPr>
        <w:t>деревни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 написал о нем</w:t>
      </w:r>
      <w:r>
        <w:rPr>
          <w:rFonts w:hAnsi="Times New Roman" w:hint="default"/>
          <w:sz w:val="28"/>
          <w:szCs w:val="28"/>
          <w:rtl w:val="0"/>
          <w:lang w:val="ru-RU"/>
        </w:rPr>
        <w:t>»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Представитель ответчика Петров С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Б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в свою очередь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тоже указал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для удовлетворения заявленных требований должны иметь место «</w:t>
      </w:r>
      <w:r>
        <w:rPr>
          <w:rFonts w:hAnsi="Times New Roman" w:hint="default"/>
          <w:sz w:val="28"/>
          <w:szCs w:val="28"/>
          <w:rtl w:val="0"/>
          <w:lang w:val="ru-RU"/>
        </w:rPr>
        <w:t>факт распространения сведений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их несоответствие действительности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порочащий характер распространенных сведений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Представитель истца не доказала факт порочащего характера распространенных сведений и их несоответствие действительности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 статье нет ни одного слова о нарушении обязанностей Титовым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как главы </w:t>
      </w:r>
      <w:r>
        <w:rPr>
          <w:rFonts w:hAnsi="Times New Roman" w:hint="default"/>
          <w:sz w:val="28"/>
          <w:szCs w:val="28"/>
          <w:rtl w:val="0"/>
          <w:lang w:val="ru-RU"/>
        </w:rPr>
        <w:t>района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об умалении его деловой репутации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 данной статье описывается лишь случай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 котором Сомов слышал три года назад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там нет ничего порочащего</w:t>
      </w:r>
      <w:r>
        <w:rPr>
          <w:rFonts w:hAnsi="Times New Roman" w:hint="default"/>
          <w:sz w:val="28"/>
          <w:szCs w:val="28"/>
          <w:rtl w:val="0"/>
          <w:lang w:val="ru-RU"/>
        </w:rPr>
        <w:t>»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Далее в соответствии с уже упомянутой ст</w:t>
      </w:r>
      <w:r>
        <w:rPr>
          <w:rFonts w:ascii="Times New Roman"/>
          <w:sz w:val="28"/>
          <w:szCs w:val="28"/>
          <w:rtl w:val="0"/>
          <w:lang w:val="ru-RU"/>
        </w:rPr>
        <w:t xml:space="preserve">. 174 </w:t>
      </w:r>
      <w:r>
        <w:rPr>
          <w:rFonts w:hAnsi="Times New Roman" w:hint="default"/>
          <w:sz w:val="28"/>
          <w:szCs w:val="28"/>
          <w:rtl w:val="0"/>
          <w:lang w:val="ru-RU"/>
        </w:rPr>
        <w:t>ГПК РФ суд должен перейти к допросу свидетелей для исследования такого вида доказательтв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показания свидетелей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>В соответствии со ст</w:t>
      </w:r>
      <w:r>
        <w:rPr>
          <w:rFonts w:ascii="Times New Roman"/>
          <w:sz w:val="28"/>
          <w:szCs w:val="28"/>
          <w:rtl w:val="0"/>
          <w:lang w:val="ru-RU"/>
        </w:rPr>
        <w:t xml:space="preserve">. 69 </w:t>
      </w:r>
      <w:r>
        <w:rPr>
          <w:rFonts w:hAnsi="Times New Roman" w:hint="default"/>
          <w:sz w:val="28"/>
          <w:szCs w:val="28"/>
          <w:rtl w:val="0"/>
          <w:lang w:val="ru-RU"/>
        </w:rPr>
        <w:t>ГПК РФ «свидетелем является лицо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которому могут быть известны какие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либо сведения об обстоятельствах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имеющих значение для рассмотрения и разрешения дела»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 рамках исследуемого дела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скорее всего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это должны быть непосредственно жители деревни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свидетель ФИО</w:t>
      </w:r>
      <w:r>
        <w:rPr>
          <w:rFonts w:ascii="Times New Roman"/>
          <w:sz w:val="28"/>
          <w:szCs w:val="28"/>
          <w:rtl w:val="0"/>
          <w:lang w:val="ru-RU"/>
        </w:rPr>
        <w:t xml:space="preserve">8 </w:t>
      </w:r>
      <w:r>
        <w:rPr>
          <w:rFonts w:hAnsi="Times New Roman" w:hint="default"/>
          <w:sz w:val="28"/>
          <w:szCs w:val="28"/>
          <w:rtl w:val="0"/>
          <w:lang w:val="ru-RU"/>
        </w:rPr>
        <w:t>в судебном заседании показал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что «он является примерно </w:t>
      </w:r>
      <w:r>
        <w:rPr>
          <w:rFonts w:ascii="Times New Roman"/>
          <w:sz w:val="28"/>
          <w:szCs w:val="28"/>
          <w:rtl w:val="0"/>
          <w:lang w:val="ru-RU"/>
        </w:rPr>
        <w:t xml:space="preserve">10 </w:t>
      </w:r>
      <w:r>
        <w:rPr>
          <w:rFonts w:hAnsi="Times New Roman" w:hint="default"/>
          <w:sz w:val="28"/>
          <w:szCs w:val="28"/>
          <w:rtl w:val="0"/>
          <w:lang w:val="ru-RU"/>
        </w:rPr>
        <w:t>лет старостой деревни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Деревня не брошена и все вопросы деревенских жителей он знает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 деревне имеется кладбище и мемориал захоронения воинов Великой Отечественной войны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За кладбищем и мемориалом постоянно ухаживают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 деревне имеются строения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все они запланированные и нет никаких препятствий для передвижения граждан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 деревне проезд нигде не перекрыт»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Относительно конкретного случая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описанного в агитационном материале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свидетель указал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«на самом деле история была о 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в деревне хоронили человека зимой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 не могли проехать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так как все было занесено снегом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Ему сообщили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были немедленно предприняты меры по уборке снега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Нашли тракториста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он очистил дорогу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 люди проехали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» Однако вызывает вопрос обоснованность вызова в качестве свидетеля старосты деревни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Поскольку правовая сторона оценки доказательств выражается в 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логические операции совершаются субъектами гражданских процессуальных отношений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изучению подлежат только фактические данные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полученные в предусмотренном законом порядке из средств доказывания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непосредственно воспринятых судом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27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 одной стороны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он действительно должен знать все проблемы деревни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том числе и по вопросу дорог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Но с другой стороны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он как лицо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представляющее интересы жителей 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скорее всего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имеющее контакт с руководящими лицами сельского поселения может быть тем или иным образом подвергнут административному ресурсу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Насколько обоснованно суд может оценить данное доказательство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вопрос спорный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Однако исходя из того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«оценка доказательств имеет свое содержание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которое включает в себя определение допустимости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относимости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достоверности и взаимосвязи всей совокупности доказательств»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28"/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факт возможного подчинения был судом рассмотрен и учтен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Кроме того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деле присутствовали и другие «более надежные» доказательства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Свидетель ФИО</w:t>
      </w:r>
      <w:r>
        <w:rPr>
          <w:rFonts w:ascii="Times New Roman"/>
          <w:sz w:val="28"/>
          <w:szCs w:val="28"/>
          <w:rtl w:val="0"/>
          <w:lang w:val="ru-RU"/>
        </w:rPr>
        <w:t xml:space="preserve">10 </w:t>
      </w:r>
      <w:r>
        <w:rPr>
          <w:rFonts w:hAnsi="Times New Roman" w:hint="default"/>
          <w:sz w:val="28"/>
          <w:szCs w:val="28"/>
          <w:rtl w:val="0"/>
          <w:lang w:val="ru-RU"/>
        </w:rPr>
        <w:t>в судебном заседании пояснил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«та дорога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которая сейчас ведет к кладбищу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появилась </w:t>
      </w:r>
      <w:r>
        <w:rPr>
          <w:rFonts w:ascii="Times New Roman"/>
          <w:sz w:val="28"/>
          <w:szCs w:val="28"/>
          <w:rtl w:val="0"/>
          <w:lang w:val="ru-RU"/>
        </w:rPr>
        <w:t xml:space="preserve">5-7 </w:t>
      </w:r>
      <w:r>
        <w:rPr>
          <w:rFonts w:hAnsi="Times New Roman" w:hint="default"/>
          <w:sz w:val="28"/>
          <w:szCs w:val="28"/>
          <w:rtl w:val="0"/>
          <w:lang w:val="ru-RU"/>
        </w:rPr>
        <w:t>лет назад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свободная и никакими жилыми домами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или заборами не перекрыта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До кладбища нет никаких проблем с проездом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Но и тогда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когда раньше был проезд через территорию базы НПС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все равно не было ни каких препятствий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всегда открывали ворота и не ждали»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 целом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показания совпадают с предыдущими по своему смыслу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содержание сводится к тому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препятствий для проезда к кладбищу в деревне нет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Следующий свидетель по делу вызывает множество вопросов в силу своего статуса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несмотря на то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гражданское процессуальное законодательство не устанавливает запрета на допрос в качестве свидетеля непосредственного подчиненного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ФИО</w:t>
      </w:r>
      <w:r>
        <w:rPr>
          <w:rFonts w:ascii="Times New Roman"/>
          <w:sz w:val="28"/>
          <w:szCs w:val="28"/>
          <w:rtl w:val="0"/>
          <w:lang w:val="ru-RU"/>
        </w:rPr>
        <w:t xml:space="preserve">11 </w:t>
      </w:r>
      <w:r>
        <w:rPr>
          <w:rFonts w:hAnsi="Times New Roman" w:hint="default"/>
          <w:sz w:val="28"/>
          <w:szCs w:val="28"/>
          <w:rtl w:val="0"/>
          <w:lang w:val="ru-RU"/>
        </w:rPr>
        <w:t>«в судебном заседании пояснила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она является главой администрации МО «Шуваевское сельское поселение»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на территории которого расположена </w:t>
      </w:r>
      <w:r>
        <w:rPr>
          <w:rFonts w:ascii="Times New Roman"/>
          <w:sz w:val="28"/>
          <w:szCs w:val="28"/>
          <w:rtl w:val="0"/>
          <w:lang w:val="ru-RU"/>
        </w:rPr>
        <w:t xml:space="preserve">.... </w:t>
      </w:r>
      <w:r>
        <w:rPr>
          <w:rFonts w:hAnsi="Times New Roman" w:hint="default"/>
          <w:sz w:val="28"/>
          <w:szCs w:val="28"/>
          <w:rtl w:val="0"/>
          <w:lang w:val="ru-RU"/>
        </w:rPr>
        <w:t>О таком случае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чтобы людям невозможно было попасть на кладбище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она не слышала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Для проезда на кладбище по дороге в деревню препятствий нет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Дорога отсыпана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раньше она была через территорию НПС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потом ее передвинули»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То есть в качестве свидетеля по иску Главы Селижаровского района была вызвана Глава администрации муниципального образования «Шуваевское сельское поселение»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которое в свою очередь входит в состав Селижаровского района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Очевидно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этот свидетель ФИО</w:t>
      </w:r>
      <w:r>
        <w:rPr>
          <w:rFonts w:ascii="Times New Roman"/>
          <w:sz w:val="28"/>
          <w:szCs w:val="28"/>
          <w:rtl w:val="0"/>
          <w:lang w:val="ru-RU"/>
        </w:rPr>
        <w:t xml:space="preserve">11 </w:t>
      </w:r>
      <w:r>
        <w:rPr>
          <w:rFonts w:hAnsi="Times New Roman" w:hint="default"/>
          <w:sz w:val="28"/>
          <w:szCs w:val="28"/>
          <w:rtl w:val="0"/>
          <w:lang w:val="ru-RU"/>
        </w:rPr>
        <w:t>могла дать показания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 соответствующие действительности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чтобы не портить отношения с истцом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 таком случае насколько оправдан учет таких показаний судом при оценке всех доказательств в совокупности</w:t>
      </w:r>
      <w:r>
        <w:rPr>
          <w:rFonts w:ascii="Times New Roman"/>
          <w:sz w:val="28"/>
          <w:szCs w:val="28"/>
          <w:rtl w:val="0"/>
          <w:lang w:val="ru-RU"/>
        </w:rPr>
        <w:t>?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Следующим на очереди для исследования судом были письменные доказательства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В качестве </w:t>
      </w:r>
      <w:r>
        <w:rPr>
          <w:rFonts w:hAnsi="Times New Roman" w:hint="default"/>
          <w:sz w:val="28"/>
          <w:szCs w:val="28"/>
          <w:rtl w:val="0"/>
          <w:lang w:val="ru-RU"/>
        </w:rPr>
        <w:t>такового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к материалам дела была приобщена карта ортофотоплана земельных участков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Как указано в судебном решении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 данном плане видно проезд к кладбищу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следовательно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предполагается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никаких препятствий для проезда нет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На основании всех указанных выше доказательств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суд в целом обоснованно пришел в выводу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«исследованные в ходе судебного разбирательства дела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приобщенные по ходатайству представителя истца Малышевой Н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Н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фотографии дороги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ведущей к кладбищу и воинскому мемориалу в </w:t>
      </w:r>
      <w:r>
        <w:rPr>
          <w:rFonts w:ascii="Times New Roman"/>
          <w:sz w:val="28"/>
          <w:szCs w:val="28"/>
          <w:rtl w:val="0"/>
          <w:lang w:val="ru-RU"/>
        </w:rPr>
        <w:t xml:space="preserve">..., </w:t>
      </w:r>
      <w:r>
        <w:rPr>
          <w:rFonts w:hAnsi="Times New Roman" w:hint="default"/>
          <w:sz w:val="28"/>
          <w:szCs w:val="28"/>
          <w:rtl w:val="0"/>
          <w:lang w:val="ru-RU"/>
        </w:rPr>
        <w:t>ортофотоплан земельных участков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также просмотренная видеокассета подтверждают показания указанных свидетелей о 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дорога не имеет каких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либо препятствий для проезда»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Таким образом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следует вывод о 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суд при исследовании и оценке доказательств исходил не из показаний свидетелей в отдельности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в совокупности с видеозаписями и фотографиями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которые подтверждали показания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Следовательно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оснований предполагать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свидетели могли давать недостоверные данные в целях своей личной выгоды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нет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Однако </w:t>
      </w:r>
      <w:r>
        <w:rPr>
          <w:rFonts w:hAnsi="Times New Roman" w:hint="default"/>
          <w:sz w:val="28"/>
          <w:szCs w:val="28"/>
          <w:rtl w:val="0"/>
          <w:lang w:val="ru-RU"/>
        </w:rPr>
        <w:t>в рамках рассматриваемого спора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подтверждения требовал факт распространения агитационного материала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 обоснование этого были представлены пояснения самой Малышевой Н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Н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в качестве объяснений стороны истца</w:t>
      </w:r>
      <w:r>
        <w:rPr>
          <w:rFonts w:ascii="Times New Roman"/>
          <w:sz w:val="28"/>
          <w:szCs w:val="28"/>
          <w:rtl w:val="0"/>
          <w:lang w:val="ru-RU"/>
        </w:rPr>
        <w:t>,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и свидетеля ФИО</w:t>
      </w:r>
      <w:r>
        <w:rPr>
          <w:rFonts w:ascii="Times New Roman"/>
          <w:sz w:val="28"/>
          <w:szCs w:val="28"/>
          <w:rtl w:val="0"/>
          <w:lang w:val="ru-RU"/>
        </w:rPr>
        <w:t xml:space="preserve">12,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которые подтвердили факт распространения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Конкретно ФИО</w:t>
      </w:r>
      <w:r>
        <w:rPr>
          <w:rFonts w:ascii="Times New Roman"/>
          <w:sz w:val="28"/>
          <w:szCs w:val="28"/>
          <w:rtl w:val="0"/>
          <w:lang w:val="ru-RU"/>
        </w:rPr>
        <w:t xml:space="preserve">12 </w:t>
      </w:r>
      <w:r>
        <w:rPr>
          <w:rFonts w:hAnsi="Times New Roman" w:hint="default"/>
          <w:sz w:val="28"/>
          <w:szCs w:val="28"/>
          <w:rtl w:val="0"/>
          <w:lang w:val="ru-RU"/>
        </w:rPr>
        <w:t>указал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«в обеденный перерыв он нашел листовку у себя в почтовом ящике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такие же листовки были и у всех жильцов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Потом листовки лежали в ящиках еще и утром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то есть им дважды положили эти листовки»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подтверждает факт распространения агитационного материала в деревне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Кроме того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ФИО</w:t>
      </w:r>
      <w:r>
        <w:rPr>
          <w:rFonts w:ascii="Times New Roman"/>
          <w:sz w:val="28"/>
          <w:szCs w:val="28"/>
          <w:rtl w:val="0"/>
          <w:lang w:val="ru-RU"/>
        </w:rPr>
        <w:t xml:space="preserve">12 </w:t>
      </w:r>
      <w:r>
        <w:rPr>
          <w:rFonts w:hAnsi="Times New Roman" w:hint="default"/>
          <w:sz w:val="28"/>
          <w:szCs w:val="28"/>
          <w:rtl w:val="0"/>
          <w:lang w:val="ru-RU"/>
        </w:rPr>
        <w:t>пояснил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что «агитационный материал со статьей Сомова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это самая грязная агитация с </w:t>
      </w:r>
      <w:r>
        <w:rPr>
          <w:rFonts w:ascii="Times New Roman"/>
          <w:sz w:val="28"/>
          <w:szCs w:val="28"/>
          <w:rtl w:val="0"/>
          <w:lang w:val="ru-RU"/>
        </w:rPr>
        <w:t xml:space="preserve">1991 </w:t>
      </w:r>
      <w:r>
        <w:rPr>
          <w:rFonts w:hAnsi="Times New Roman" w:hint="default"/>
          <w:sz w:val="28"/>
          <w:szCs w:val="28"/>
          <w:rtl w:val="0"/>
          <w:lang w:val="ru-RU"/>
        </w:rPr>
        <w:t>года»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Распространить порочащие сведения значит сообщить их широкой аудитории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нескольким или хотя бы одному человеку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Сообщение может быть публичным или приватным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произведено в письменной или устной форме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 использованием средств массовой информации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также путем изображения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На основании этих свидетельских показаний суд пришел к выводу о 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порочащие сведения действительно были распространены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то есть имеет место факт неправомерного поведения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Кроме того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сама листовка с выходными данными 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являющаяся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соответственно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вещественным доказательством по делу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указывает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минимум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на факт изготовления такого материала в Филиале </w:t>
      </w:r>
      <w:hyperlink r:id="rId6" w:history="1">
        <w:r>
          <w:rPr>
            <w:rStyle w:val="Hyperlink.3"/>
            <w:rFonts w:hAnsi="Times New Roman" w:hint="default"/>
            <w:sz w:val="28"/>
            <w:szCs w:val="28"/>
            <w:rtl w:val="0"/>
            <w:lang w:val="ru-RU"/>
          </w:rPr>
          <w:t>ОАО «ТОТ»</w:t>
        </w:r>
      </w:hyperlink>
      <w:r>
        <w:rPr>
          <w:rFonts w:hAnsi="Times New Roman" w:hint="default"/>
          <w:sz w:val="28"/>
          <w:szCs w:val="28"/>
          <w:rtl w:val="0"/>
          <w:lang w:val="ru-RU"/>
        </w:rPr>
        <w:t xml:space="preserve"> Осташковская типография тиражом </w:t>
      </w:r>
      <w:r>
        <w:rPr>
          <w:rFonts w:ascii="Times New Roman"/>
          <w:sz w:val="28"/>
          <w:szCs w:val="28"/>
          <w:rtl w:val="0"/>
          <w:lang w:val="ru-RU"/>
        </w:rPr>
        <w:t xml:space="preserve">1000 </w:t>
      </w:r>
      <w:r>
        <w:rPr>
          <w:rFonts w:hAnsi="Times New Roman" w:hint="default"/>
          <w:sz w:val="28"/>
          <w:szCs w:val="28"/>
          <w:rtl w:val="0"/>
          <w:lang w:val="ru-RU"/>
        </w:rPr>
        <w:t>экземпляров по заказу кандидата на должность главы Селижаровского района П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Соловьева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 с оплатой из средств его избирательного фонда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Однако указание на Соловьева П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как на заказчика материала не освобождает от ответственности Сомова Г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Г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Это следует из разъяснений Верховного суда РФ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где сказано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надлежащими ответчиками по искам о защите чести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достоинства и деловой репутации являются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лица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распространившие не соответствующие действительности порочащие сведения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так и их авторы</w:t>
      </w:r>
      <w:r>
        <w:rPr>
          <w:rFonts w:ascii="Times New Roman" w:cs="Times New Roman" w:hAnsi="Times New Roman" w:eastAsia="Times New Roman"/>
          <w:vertAlign w:val="superscript"/>
          <w:rtl w:val="0"/>
        </w:rPr>
        <w:footnoteReference w:id="29"/>
      </w:r>
      <w:r>
        <w:rPr>
          <w:sz w:val="22"/>
          <w:szCs w:val="22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Следующий факт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требующий подтверждения по делам о компенсации морального вреда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rFonts w:hAnsi="Times New Roman" w:hint="default"/>
          <w:sz w:val="28"/>
          <w:szCs w:val="28"/>
          <w:rtl w:val="0"/>
          <w:lang w:val="ru-RU"/>
        </w:rPr>
        <w:t>это наличие физических и нравственных страданий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Страдания Титова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и последующее ухудшение состояния его здоровья нашли свое подтверждение целым рядом доказательств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свидетель ФИО</w:t>
      </w:r>
      <w:r>
        <w:rPr>
          <w:rFonts w:ascii="Times New Roman"/>
          <w:sz w:val="28"/>
          <w:szCs w:val="28"/>
          <w:rtl w:val="0"/>
          <w:lang w:val="ru-RU"/>
        </w:rPr>
        <w:t xml:space="preserve">13 </w:t>
      </w:r>
      <w:r>
        <w:rPr>
          <w:rFonts w:hAnsi="Times New Roman" w:hint="default"/>
          <w:sz w:val="28"/>
          <w:szCs w:val="28"/>
          <w:rtl w:val="0"/>
          <w:lang w:val="ru-RU"/>
        </w:rPr>
        <w:t>в судебном заседании пояснила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что «утром в </w:t>
      </w:r>
      <w:r>
        <w:rPr>
          <w:rFonts w:ascii="Times New Roman"/>
          <w:sz w:val="28"/>
          <w:szCs w:val="28"/>
          <w:rtl w:val="0"/>
          <w:lang w:val="ru-RU"/>
        </w:rPr>
        <w:t xml:space="preserve">10 </w:t>
      </w:r>
      <w:r>
        <w:rPr>
          <w:rFonts w:hAnsi="Times New Roman" w:hint="default"/>
          <w:sz w:val="28"/>
          <w:szCs w:val="28"/>
          <w:rtl w:val="0"/>
          <w:lang w:val="ru-RU"/>
        </w:rPr>
        <w:t>часов к ней на прием обратился Титов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у него было высокое давление </w:t>
      </w:r>
      <w:r>
        <w:rPr>
          <w:rFonts w:ascii="Times New Roman"/>
          <w:sz w:val="28"/>
          <w:szCs w:val="28"/>
          <w:rtl w:val="0"/>
          <w:lang w:val="ru-RU"/>
        </w:rPr>
        <w:t xml:space="preserve">180/100, </w:t>
      </w:r>
      <w:r>
        <w:rPr>
          <w:rFonts w:hAnsi="Times New Roman" w:hint="default"/>
          <w:sz w:val="28"/>
          <w:szCs w:val="28"/>
          <w:rtl w:val="0"/>
          <w:lang w:val="ru-RU"/>
        </w:rPr>
        <w:t>головные боли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потливость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бессонница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дрожь в руках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Ему оказали экстренную помощь на месте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назначили дальнейшее лечение</w:t>
      </w:r>
      <w:r>
        <w:rPr>
          <w:rFonts w:ascii="Times New Roman"/>
          <w:sz w:val="28"/>
          <w:szCs w:val="28"/>
          <w:rtl w:val="0"/>
          <w:lang w:val="ru-RU"/>
        </w:rPr>
        <w:t>. &lt;</w:t>
      </w:r>
      <w:r>
        <w:rPr>
          <w:rFonts w:hAnsi="Times New Roman" w:hint="default"/>
          <w:sz w:val="28"/>
          <w:szCs w:val="28"/>
          <w:rtl w:val="0"/>
          <w:lang w:val="ru-RU"/>
        </w:rPr>
        <w:t>…</w:t>
      </w:r>
      <w:r>
        <w:rPr>
          <w:rFonts w:ascii="Times New Roman"/>
          <w:sz w:val="28"/>
          <w:szCs w:val="28"/>
          <w:rtl w:val="0"/>
          <w:lang w:val="ru-RU"/>
        </w:rPr>
        <w:t xml:space="preserve">&gt; </w:t>
      </w:r>
      <w:r>
        <w:rPr>
          <w:rFonts w:hAnsi="Times New Roman" w:hint="default"/>
          <w:sz w:val="28"/>
          <w:szCs w:val="28"/>
          <w:rtl w:val="0"/>
          <w:lang w:val="ru-RU"/>
        </w:rPr>
        <w:t>был повторный осмотр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улучшения состояния больного не было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оно сопровождалась теми же симптомами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Титову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был предложен больничный режим»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Со слов Титова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ФИО</w:t>
      </w:r>
      <w:r>
        <w:rPr>
          <w:rFonts w:ascii="Times New Roman"/>
          <w:sz w:val="28"/>
          <w:szCs w:val="28"/>
          <w:rtl w:val="0"/>
          <w:lang w:val="ru-RU"/>
        </w:rPr>
        <w:t xml:space="preserve">13 </w:t>
      </w:r>
      <w:r>
        <w:rPr>
          <w:rFonts w:hAnsi="Times New Roman" w:hint="default"/>
          <w:sz w:val="28"/>
          <w:szCs w:val="28"/>
          <w:rtl w:val="0"/>
          <w:lang w:val="ru-RU"/>
        </w:rPr>
        <w:t>известно о причинах ухудшения состояния здоровья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эмоциональный стресс на фоне прочтения агитационного материала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приведший к гипертоническому кризу и психоэмоциаональному стрессу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Кроме того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представитель истца Малышева Н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Н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утверждала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«стрессовая ситуация и сильные переживания ухудшили здоровье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проявившееся в форме сердечно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сосудистых заболеваний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нервных и психических расстройств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наступили бессонные ночи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невозможность вести привычный образ жизни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ему пришлось обратиться к врачу»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Этот факт подтверждается письменными доказательствами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согласно ст</w:t>
      </w:r>
      <w:r>
        <w:rPr>
          <w:rFonts w:ascii="Times New Roman"/>
          <w:sz w:val="28"/>
          <w:szCs w:val="28"/>
          <w:rtl w:val="0"/>
          <w:lang w:val="ru-RU"/>
        </w:rPr>
        <w:t xml:space="preserve">. 71 </w:t>
      </w:r>
      <w:r>
        <w:rPr>
          <w:rFonts w:hAnsi="Times New Roman" w:hint="default"/>
          <w:sz w:val="28"/>
          <w:szCs w:val="28"/>
          <w:rtl w:val="0"/>
          <w:lang w:val="ru-RU"/>
        </w:rPr>
        <w:t>ГПК РФ такими доказательствами могут быть акты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договоры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справки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деловая корреспонденция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иные документы и материалы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выполненные в форме цифровой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графической записи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том числе полученные посредством факсимильной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электронной или другой связи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 использованием информационно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телекоммуникационной сети </w:t>
      </w:r>
      <w:r>
        <w:rPr>
          <w:rFonts w:ascii="Times New Roman"/>
          <w:sz w:val="28"/>
          <w:szCs w:val="28"/>
          <w:rtl w:val="0"/>
          <w:lang w:val="ru-RU"/>
        </w:rPr>
        <w:t>"</w:t>
      </w:r>
      <w:r>
        <w:rPr>
          <w:rFonts w:hAnsi="Times New Roman" w:hint="default"/>
          <w:sz w:val="28"/>
          <w:szCs w:val="28"/>
          <w:rtl w:val="0"/>
          <w:lang w:val="ru-RU"/>
        </w:rPr>
        <w:t>Интернет</w:t>
      </w:r>
      <w:r>
        <w:rPr>
          <w:rFonts w:ascii="Times New Roman"/>
          <w:sz w:val="28"/>
          <w:szCs w:val="28"/>
          <w:rtl w:val="0"/>
          <w:lang w:val="ru-RU"/>
        </w:rPr>
        <w:t xml:space="preserve">", </w:t>
      </w:r>
      <w:r>
        <w:rPr>
          <w:rFonts w:hAnsi="Times New Roman" w:hint="default"/>
          <w:sz w:val="28"/>
          <w:szCs w:val="28"/>
          <w:rtl w:val="0"/>
          <w:lang w:val="ru-RU"/>
        </w:rPr>
        <w:t>документы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подписанные электронной подписью</w:t>
      </w:r>
      <w:r>
        <w:rPr>
          <w:rFonts w:ascii="Times New Roman"/>
          <w:sz w:val="28"/>
          <w:szCs w:val="28"/>
          <w:rtl w:val="0"/>
          <w:lang w:val="ru-RU"/>
        </w:rPr>
        <w:t xml:space="preserve">) </w:t>
      </w:r>
      <w:r>
        <w:rPr>
          <w:rFonts w:hAnsi="Times New Roman" w:hint="default"/>
          <w:sz w:val="28"/>
          <w:szCs w:val="28"/>
          <w:rtl w:val="0"/>
          <w:lang w:val="ru-RU"/>
        </w:rPr>
        <w:t>в виде копии листка нетрудоспособности серии ВЧ</w:t>
      </w:r>
      <w:r>
        <w:rPr>
          <w:rFonts w:ascii="Times New Roman"/>
          <w:sz w:val="28"/>
          <w:szCs w:val="28"/>
          <w:rtl w:val="0"/>
          <w:lang w:val="ru-RU"/>
        </w:rPr>
        <w:t xml:space="preserve">9574186, </w:t>
      </w:r>
      <w:r>
        <w:rPr>
          <w:rFonts w:hAnsi="Times New Roman" w:hint="default"/>
          <w:sz w:val="28"/>
          <w:szCs w:val="28"/>
          <w:rtl w:val="0"/>
          <w:lang w:val="ru-RU"/>
        </w:rPr>
        <w:t>подтверждающей нахождение истца на амбулаторном лечении в соответствующие даты и выпиской из амбулаторной карты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которой содержатся сведения о 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у Титова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был зафиксирован диагноз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артериальная гипертония </w:t>
      </w:r>
      <w:r>
        <w:rPr>
          <w:rFonts w:ascii="Times New Roman"/>
          <w:sz w:val="28"/>
          <w:szCs w:val="28"/>
          <w:rtl w:val="0"/>
          <w:lang w:val="ru-RU"/>
        </w:rPr>
        <w:t xml:space="preserve">II </w:t>
      </w:r>
      <w:r>
        <w:rPr>
          <w:rFonts w:hAnsi="Times New Roman" w:hint="default"/>
          <w:sz w:val="28"/>
          <w:szCs w:val="28"/>
          <w:rtl w:val="0"/>
          <w:lang w:val="ru-RU"/>
        </w:rPr>
        <w:t>стадии</w:t>
      </w:r>
      <w:r>
        <w:rPr>
          <w:rFonts w:ascii="Times New Roman"/>
          <w:sz w:val="28"/>
          <w:szCs w:val="28"/>
          <w:rtl w:val="0"/>
          <w:lang w:val="ru-RU"/>
        </w:rPr>
        <w:t xml:space="preserve">, III </w:t>
      </w:r>
      <w:r>
        <w:rPr>
          <w:rFonts w:hAnsi="Times New Roman" w:hint="default"/>
          <w:sz w:val="28"/>
          <w:szCs w:val="28"/>
          <w:rtl w:val="0"/>
          <w:lang w:val="ru-RU"/>
        </w:rPr>
        <w:t>ст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риск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гипертонический криз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соп</w:t>
      </w:r>
      <w:r>
        <w:rPr>
          <w:rFonts w:ascii="Times New Roman"/>
          <w:sz w:val="28"/>
          <w:szCs w:val="28"/>
          <w:rtl w:val="0"/>
          <w:lang w:val="ru-RU"/>
        </w:rPr>
        <w:t xml:space="preserve">. - </w:t>
      </w:r>
      <w:r>
        <w:rPr>
          <w:rFonts w:hAnsi="Times New Roman" w:hint="default"/>
          <w:sz w:val="28"/>
          <w:szCs w:val="28"/>
          <w:rtl w:val="0"/>
          <w:lang w:val="ru-RU"/>
        </w:rPr>
        <w:t>невротическое состояние с признаками вегетативной дисфункции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Связь этих письменных доказательств и их содержания с фактом предмета доказывания под сомнение не может быть поставлена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Другой вопрос заключается в 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насколько можно считать столь сильную реакцию Титова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на агитационной материал адекватной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Хотя в любом случае спецификой дел этой категории и является их разнообразие в силу различий восприятия ситуаций разными людьми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Поскольку суд приобщил и исследовал данные письменные доказательства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можно судить о 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они были относимы и допустимы и никаких нарушений процессуального законодательства выявлено не было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Суд оценил эти доказательства как свидетельствующие о наличии нравственных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повлекших следом и физические страдания Титова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Суд должен определить и оценить степень физических и нравственных страданий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Наиболее сложным для разрешения дела о компенсации морального вреда является вопрос «перевода» степени нравственных страданий в денежную форму в силу отсутствия каких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либо конкретных правил их оценки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Суд при принятии решения основывается на сумме иска и оценке представленных доказательств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Нельзя сказать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в этом проявляется некая субъективная оценка судом степени страданий истца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ведь все обстоятельства должны найти свое подтверждение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следовательно размер компенсации должен быть справедливым и обоснованным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Поэтому п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ри принятии решения по делу Титова А</w:t>
      </w:r>
      <w:r>
        <w:rPr>
          <w:rFonts w:ascii="Times New Roman"/>
          <w:color w:val="323232"/>
          <w:sz w:val="28"/>
          <w:szCs w:val="28"/>
          <w:u w:color="323232"/>
          <w:rtl w:val="0"/>
          <w:lang w:val="ru-RU"/>
        </w:rPr>
        <w:t>.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А</w:t>
      </w:r>
      <w:r>
        <w:rPr>
          <w:rFonts w:ascii="Times New Roman"/>
          <w:color w:val="323232"/>
          <w:sz w:val="28"/>
          <w:szCs w:val="28"/>
          <w:u w:color="323232"/>
          <w:rtl w:val="0"/>
          <w:lang w:val="ru-RU"/>
        </w:rPr>
        <w:t xml:space="preserve">.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суд</w:t>
      </w:r>
      <w:r>
        <w:rPr>
          <w:rFonts w:ascii="Times New Roman"/>
          <w:color w:val="323232"/>
          <w:sz w:val="28"/>
          <w:szCs w:val="28"/>
          <w:u w:color="323232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основываясь на свидетельских показаниях ФИО</w:t>
      </w:r>
      <w:r>
        <w:rPr>
          <w:rFonts w:ascii="Times New Roman"/>
          <w:sz w:val="28"/>
          <w:szCs w:val="28"/>
          <w:rtl w:val="0"/>
          <w:lang w:val="ru-RU"/>
        </w:rPr>
        <w:t xml:space="preserve">13 </w:t>
      </w:r>
      <w:r>
        <w:rPr>
          <w:rFonts w:hAnsi="Times New Roman" w:hint="default"/>
          <w:sz w:val="28"/>
          <w:szCs w:val="28"/>
          <w:rtl w:val="0"/>
          <w:lang w:val="ru-RU"/>
        </w:rPr>
        <w:t>и письменных доказательствах в виде копии листка нетрудоспособности и выписки из амбулаторной карты и оценив их исходя из принципов разумности и справедливости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удовлетворил требования истца Титова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частично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присудив в качестве компенсации морального вреда сумму в </w:t>
      </w:r>
      <w:r>
        <w:rPr>
          <w:rFonts w:ascii="Times New Roman"/>
          <w:sz w:val="28"/>
          <w:szCs w:val="28"/>
          <w:rtl w:val="0"/>
          <w:lang w:val="ru-RU"/>
        </w:rPr>
        <w:t xml:space="preserve">15 000 </w:t>
      </w:r>
      <w:r>
        <w:rPr>
          <w:rFonts w:hAnsi="Times New Roman" w:hint="default"/>
          <w:sz w:val="28"/>
          <w:szCs w:val="28"/>
          <w:rtl w:val="0"/>
          <w:lang w:val="ru-RU"/>
        </w:rPr>
        <w:t>рублей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а не требуемые в исковом заявлении </w:t>
      </w:r>
      <w:r>
        <w:rPr>
          <w:rFonts w:ascii="Times New Roman"/>
          <w:sz w:val="28"/>
          <w:szCs w:val="28"/>
          <w:rtl w:val="0"/>
          <w:lang w:val="ru-RU"/>
        </w:rPr>
        <w:t xml:space="preserve">50 000 </w:t>
      </w:r>
      <w:r>
        <w:rPr>
          <w:rFonts w:hAnsi="Times New Roman" w:hint="default"/>
          <w:sz w:val="28"/>
          <w:szCs w:val="28"/>
          <w:rtl w:val="0"/>
          <w:lang w:val="ru-RU"/>
        </w:rPr>
        <w:t>рублей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Необходимо выяснить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представляет собой оценка доказательств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Оценка доказательств является отдельной стадией процесса доказывания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пронизывающей весь путь достижения верных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истинных знаний по любому судебному делу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Представляется неправильным сводить оценку доказательств к сугубо логической операции или акту мысли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поскольку у этого процесса имеется правовой компонент регулирования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Таким образом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оценка доказательств есть логический акт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проявляющийся в процессуальных действиях и подвергающийся в определенных пределах правовому регулированию и воздействию процессуальных норм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Правовое регулирование процесса оценки доказательств закреплено в положениях ст</w:t>
      </w:r>
      <w:r>
        <w:rPr>
          <w:rFonts w:ascii="Times New Roman"/>
          <w:sz w:val="28"/>
          <w:szCs w:val="28"/>
          <w:rtl w:val="0"/>
          <w:lang w:val="ru-RU"/>
        </w:rPr>
        <w:t xml:space="preserve">. 67 </w:t>
      </w:r>
      <w:r>
        <w:rPr>
          <w:rFonts w:hAnsi="Times New Roman" w:hint="default"/>
          <w:sz w:val="28"/>
          <w:szCs w:val="28"/>
          <w:rtl w:val="0"/>
          <w:lang w:val="ru-RU"/>
        </w:rPr>
        <w:t>ГПК РФ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Конкретно в рамках этого правового регулирования действую правила о оценке доказательств по внутреннему убеждению суда на основе всестороннего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полного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объективного и непосредственного исследования доказательств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ч</w:t>
      </w:r>
      <w:r>
        <w:rPr>
          <w:rFonts w:ascii="Times New Roman"/>
          <w:sz w:val="28"/>
          <w:szCs w:val="28"/>
          <w:rtl w:val="0"/>
          <w:lang w:val="ru-RU"/>
        </w:rPr>
        <w:t xml:space="preserve">. 1 </w:t>
      </w:r>
      <w:r>
        <w:rPr>
          <w:rFonts w:hAnsi="Times New Roman" w:hint="default"/>
          <w:sz w:val="28"/>
          <w:szCs w:val="28"/>
          <w:rtl w:val="0"/>
          <w:lang w:val="ru-RU"/>
        </w:rPr>
        <w:t>ст</w:t>
      </w:r>
      <w:r>
        <w:rPr>
          <w:rFonts w:ascii="Times New Roman"/>
          <w:sz w:val="28"/>
          <w:szCs w:val="28"/>
          <w:rtl w:val="0"/>
          <w:lang w:val="ru-RU"/>
        </w:rPr>
        <w:t xml:space="preserve">. 67 </w:t>
      </w:r>
      <w:r>
        <w:rPr>
          <w:rFonts w:hAnsi="Times New Roman" w:hint="default"/>
          <w:sz w:val="28"/>
          <w:szCs w:val="28"/>
          <w:rtl w:val="0"/>
          <w:lang w:val="ru-RU"/>
        </w:rPr>
        <w:t>ГПК РФ</w:t>
      </w:r>
      <w:r>
        <w:rPr>
          <w:rFonts w:ascii="Times New Roman"/>
          <w:sz w:val="28"/>
          <w:szCs w:val="28"/>
          <w:rtl w:val="0"/>
          <w:lang w:val="ru-RU"/>
        </w:rPr>
        <w:t xml:space="preserve">),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правила об отсутствии заранее предустановленной силы доказательств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ч</w:t>
      </w:r>
      <w:r>
        <w:rPr>
          <w:rFonts w:ascii="Times New Roman"/>
          <w:sz w:val="28"/>
          <w:szCs w:val="28"/>
          <w:rtl w:val="0"/>
          <w:lang w:val="ru-RU"/>
        </w:rPr>
        <w:t xml:space="preserve">. 2 </w:t>
      </w:r>
      <w:r>
        <w:rPr>
          <w:rFonts w:hAnsi="Times New Roman" w:hint="default"/>
          <w:sz w:val="28"/>
          <w:szCs w:val="28"/>
          <w:rtl w:val="0"/>
          <w:lang w:val="ru-RU"/>
        </w:rPr>
        <w:t>ст</w:t>
      </w:r>
      <w:r>
        <w:rPr>
          <w:rFonts w:ascii="Times New Roman"/>
          <w:sz w:val="28"/>
          <w:szCs w:val="28"/>
          <w:rtl w:val="0"/>
          <w:lang w:val="ru-RU"/>
        </w:rPr>
        <w:t xml:space="preserve">. 67 </w:t>
      </w:r>
      <w:r>
        <w:rPr>
          <w:rFonts w:hAnsi="Times New Roman" w:hint="default"/>
          <w:sz w:val="28"/>
          <w:szCs w:val="28"/>
          <w:rtl w:val="0"/>
          <w:lang w:val="ru-RU"/>
        </w:rPr>
        <w:t>ГПК РФ</w:t>
      </w:r>
      <w:r>
        <w:rPr>
          <w:rFonts w:ascii="Times New Roman"/>
          <w:sz w:val="28"/>
          <w:szCs w:val="28"/>
          <w:rtl w:val="0"/>
          <w:lang w:val="ru-RU"/>
        </w:rPr>
        <w:t xml:space="preserve">). </w:t>
      </w:r>
      <w:r>
        <w:rPr>
          <w:rFonts w:hAnsi="Times New Roman" w:hint="default"/>
          <w:sz w:val="28"/>
          <w:szCs w:val="28"/>
          <w:rtl w:val="0"/>
          <w:lang w:val="ru-RU"/>
        </w:rPr>
        <w:t>Оценка доказательств имеет свое содержание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которое включает в себя определение допустимости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относимости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достоверности и взаимосвязи всей совокупности доказательств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</w:rPr>
        <w:footnoteReference w:id="30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Закреплено также требование об обязанности суда отразить в решении мотивы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 которым одни доказательства приняты судом в качестве средств доказывания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другие отвергнуты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 на каком основании одним доказательствам отдано предпочтение перед другими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Исходя из субъектного состава лиц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осуществляющих оценку доказательств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этот процесс можно классифицировать на рекомендательную и властную оценки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рекомендательный характер носит та оценку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которая дается в рамках процесса доказывания лицами участвующими в деле и их представителями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Однако наибольшее значение для судопроизводства имеет властная оценка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то есть та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которая исходит со стороны суда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поскольку постановления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которых отражается непосредственно такая оценка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имеют обязательную силу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В зависимости от уровня познания оценка доказательств может быть предварительной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то есть до удаления суда в совещательную комнату для принятия решения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окончательной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которая дается исключительно судьей или судом в условиях совещательной комнаты и является основой для принятия решения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 контрольной оценкой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которая может быть проведена вышестоящими судебными инстанциями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Таким образом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наиболее важное значение имеет властная оценка доказательств судом на этапе предварительной и окончательной оценки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так как от этого зависит принятое решение по делу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Учитывая тот факт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в судебном споре все обстоятельства были подтверждены теми или иными доказательствами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но суд не удовлетворил требования в полном объеме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можно сделать вывод о 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судейское усмотрение относительно принятия решения о компенсации морального вреда и определения ее размера имеет место быть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Однако то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оценивает доказательства суд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имеет «первостепенное значение для вынесения законного и обоснованного решения по гражданскому делу»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</w:rPr>
        <w:footnoteReference w:id="31"/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так как цель оценки доказательств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rFonts w:hAnsi="Times New Roman" w:hint="default"/>
          <w:sz w:val="28"/>
          <w:szCs w:val="28"/>
          <w:rtl w:val="0"/>
          <w:lang w:val="ru-RU"/>
        </w:rPr>
        <w:t>это совершение того или иного процессуального действия на основании решения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При этом не представляется возможным вывести закрытый перечень обязательных доказательств по спорам о компенсации морального вреда в целом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 о компенсации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причиненного в ходе избирательной кампании в частности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за исключением лишь подтверждения того факта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вред имеет место быть именно в период избирательной кампании или является следствием причинения вреда избирательным правам граждан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Это объясняется тем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каждый спор обладает своей спецификой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так как непосредственно связан с восприятием тех или иных обстоятельств человеком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его психоэмоциональными особенностями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конкретными обстоятельствами дела и фактами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подлежащими доказыванию</w:t>
      </w:r>
      <w:r>
        <w:rPr>
          <w:rFonts w:ascii="Times New Roman"/>
          <w:sz w:val="28"/>
          <w:szCs w:val="28"/>
          <w:rtl w:val="0"/>
          <w:lang w:val="ru-RU"/>
        </w:rPr>
        <w:t>.</w:t>
        <w:br w:type="page"/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</w:p>
    <w:p>
      <w:pPr>
        <w:pStyle w:val="Заголовок A"/>
        <w:rPr>
          <w:sz w:val="30"/>
          <w:szCs w:val="30"/>
        </w:rPr>
      </w:pPr>
      <w:bookmarkStart w:name="_Toc3" w:id="3"/>
      <w:r>
        <w:rPr>
          <w:rFonts w:hAnsi="Times New Roman" w:hint="default"/>
          <w:sz w:val="30"/>
          <w:szCs w:val="30"/>
          <w:rtl w:val="0"/>
          <w:lang w:val="ru-RU"/>
        </w:rPr>
        <w:t>Заключение</w:t>
      </w:r>
      <w:r>
        <w:rPr>
          <w:rFonts w:ascii="Helvetica" w:cs="Arial Unicode MS" w:hAnsi="Arial Unicode MS" w:eastAsia="Arial Unicode MS"/>
          <w:sz w:val="30"/>
          <w:szCs w:val="30"/>
          <w:rtl w:val="0"/>
        </w:rPr>
        <w:t xml:space="preserve"> </w:t>
      </w:r>
      <w:bookmarkEnd w:id="3"/>
    </w:p>
    <w:p>
      <w:pPr>
        <w:pStyle w:val="Заголовок A"/>
        <w:rPr>
          <w:sz w:val="30"/>
          <w:szCs w:val="30"/>
        </w:rPr>
      </w:pP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Таким образом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 основании проведенного исследования можно сделать следующие выводы</w:t>
      </w:r>
      <w:r>
        <w:rPr>
          <w:rFonts w:ascii="Times New Roman"/>
          <w:sz w:val="28"/>
          <w:szCs w:val="28"/>
          <w:rtl w:val="0"/>
          <w:lang w:val="ru-RU"/>
        </w:rPr>
        <w:t>: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Законодательство Российской Федерации о выборах и референдумах требует изменений и дополнений в части вопросов ответственности за нарушение избирательных прав граждан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До тех пор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пока не будет четко указана возможность требовать компенсации морального вреда при нарушении избирательных прав граждан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вызвавших физические и нравственные страдания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правоприменитель не будет иметь единого подхода к разрешению таких споров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Предмет доказывания по такой категории дел довольно обширен и нуждается в детальной оценке доказательств наличия каждого обстоятельства при рассмотрении дел о компенсации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Представляется неверным подход по принципу презумпции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Не представляется возможным вывести закрытый перечень обязательных доказательств по спорам о компенсации морального вреда в целом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 о компенсации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причиненного в ходе избирательной кампании в частности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за исключением лишь подтверждения того факта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вред имеет место быть именно в период избирательной кампании или является следствием нарушения избирательных прав граждан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Это объясняется тем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каждый спор обладает своей спецификой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так как непосредственно связан с восприятием тех или иных обстоятельств человеком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его психо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эмоциональными особенностями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конкретными обстоятельствами дела и фактами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подлежащими доказыванию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Очевидно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в такой перечень могут быть включены свидетельские показания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письменные доказательства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например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свидетельствующие об обращении в медицинские учреждения в связи с причиненным вредом</w:t>
      </w:r>
      <w:r>
        <w:rPr>
          <w:rFonts w:ascii="Times New Roman"/>
          <w:sz w:val="28"/>
          <w:szCs w:val="28"/>
          <w:rtl w:val="0"/>
          <w:lang w:val="ru-RU"/>
        </w:rPr>
        <w:t xml:space="preserve">) </w:t>
      </w:r>
      <w:r>
        <w:rPr>
          <w:rFonts w:hAnsi="Times New Roman" w:hint="default"/>
          <w:sz w:val="28"/>
          <w:szCs w:val="28"/>
          <w:rtl w:val="0"/>
          <w:lang w:val="ru-RU"/>
        </w:rPr>
        <w:t>и другие допустимые законодательством доказательства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jc w:val="both"/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br w:type="page"/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</w:p>
    <w:p>
      <w:pPr>
        <w:pStyle w:val="Заголовок A"/>
        <w:rPr>
          <w:rFonts w:ascii="Times New Roman" w:cs="Times New Roman" w:hAnsi="Times New Roman" w:eastAsia="Times New Roman"/>
          <w:sz w:val="30"/>
          <w:szCs w:val="30"/>
        </w:rPr>
      </w:pPr>
      <w:bookmarkStart w:name="_Toc4" w:id="4"/>
      <w:r>
        <w:rPr>
          <w:rFonts w:hAnsi="Times New Roman" w:hint="default"/>
          <w:sz w:val="30"/>
          <w:szCs w:val="30"/>
          <w:rtl w:val="0"/>
          <w:lang w:val="ru-RU"/>
        </w:rPr>
        <w:t>Список использованных источников и литературы</w:t>
      </w:r>
      <w:bookmarkEnd w:id="4"/>
    </w:p>
    <w:p>
      <w:pPr>
        <w:pStyle w:val="Текстовый блок B"/>
        <w:rPr>
          <w:rFonts w:ascii="Times New Roman" w:cs="Times New Roman" w:hAnsi="Times New Roman" w:eastAsia="Times New Roman"/>
        </w:rPr>
      </w:pPr>
    </w:p>
    <w:p>
      <w:pPr>
        <w:pStyle w:val="Текстовый блок B"/>
        <w:rPr>
          <w:rFonts w:ascii="Times New Roman" w:cs="Times New Roman" w:hAnsi="Times New Roman" w:eastAsia="Times New Roman"/>
        </w:rPr>
      </w:pPr>
    </w:p>
    <w:p>
      <w:pPr>
        <w:pStyle w:val="Текстовый блок B"/>
        <w:numPr>
          <w:ilvl w:val="0"/>
          <w:numId w:val="15"/>
        </w:numPr>
        <w:tabs>
          <w:tab w:val="num" w:pos="174"/>
          <w:tab w:val="left" w:pos="222"/>
          <w:tab w:val="left" w:pos="283"/>
          <w:tab w:val="left" w:pos="360"/>
        </w:tabs>
        <w:bidi w:val="0"/>
        <w:spacing w:line="360" w:lineRule="auto"/>
        <w:ind w:left="174" w:right="0" w:hanging="174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 xml:space="preserve">Конституция Российской Федерации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принята всенародным голосованием </w:t>
      </w:r>
      <w:r>
        <w:rPr>
          <w:rFonts w:ascii="Times New Roman"/>
          <w:sz w:val="28"/>
          <w:szCs w:val="28"/>
          <w:rtl w:val="0"/>
          <w:lang w:val="ru-RU"/>
        </w:rPr>
        <w:t>12.12.1993) (</w:t>
      </w:r>
      <w:r>
        <w:rPr>
          <w:rFonts w:hAnsi="Times New Roman" w:hint="default"/>
          <w:sz w:val="28"/>
          <w:szCs w:val="28"/>
          <w:rtl w:val="0"/>
          <w:lang w:val="ru-RU"/>
        </w:rPr>
        <w:t>в действующей редакции</w:t>
      </w:r>
      <w:r>
        <w:rPr>
          <w:rFonts w:ascii="Times New Roman"/>
          <w:sz w:val="28"/>
          <w:szCs w:val="28"/>
          <w:rtl w:val="0"/>
          <w:lang w:val="ru-RU"/>
        </w:rPr>
        <w:t xml:space="preserve">) / </w:t>
      </w:r>
      <w:r>
        <w:rPr>
          <w:rFonts w:hAnsi="Times New Roman" w:hint="default"/>
          <w:sz w:val="28"/>
          <w:szCs w:val="28"/>
          <w:rtl w:val="0"/>
          <w:lang w:val="ru-RU"/>
        </w:rPr>
        <w:t>Собрание законодательства РФ</w:t>
      </w:r>
      <w:r>
        <w:rPr>
          <w:rFonts w:ascii="Times New Roman"/>
          <w:sz w:val="28"/>
          <w:szCs w:val="28"/>
          <w:rtl w:val="0"/>
          <w:lang w:val="ru-RU"/>
        </w:rPr>
        <w:t xml:space="preserve">. - 2014. -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№ </w:t>
      </w:r>
      <w:r>
        <w:rPr>
          <w:rFonts w:ascii="Times New Roman"/>
          <w:sz w:val="28"/>
          <w:szCs w:val="28"/>
          <w:rtl w:val="0"/>
          <w:lang w:val="ru-RU"/>
        </w:rPr>
        <w:t xml:space="preserve">31. - </w:t>
      </w:r>
      <w:r>
        <w:rPr>
          <w:rFonts w:hAnsi="Times New Roman" w:hint="default"/>
          <w:sz w:val="28"/>
          <w:szCs w:val="28"/>
          <w:rtl w:val="0"/>
          <w:lang w:val="ru-RU"/>
        </w:rPr>
        <w:t>Ст</w:t>
      </w:r>
      <w:r>
        <w:rPr>
          <w:rFonts w:ascii="Times New Roman"/>
          <w:sz w:val="28"/>
          <w:szCs w:val="28"/>
          <w:rtl w:val="0"/>
          <w:lang w:val="ru-RU"/>
        </w:rPr>
        <w:t>. 4398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Нормативные правовые акты федерального уровня</w:t>
      </w:r>
    </w:p>
    <w:p>
      <w:pPr>
        <w:pStyle w:val="Текстовый блок B"/>
        <w:numPr>
          <w:ilvl w:val="0"/>
          <w:numId w:val="15"/>
        </w:numPr>
        <w:tabs>
          <w:tab w:val="num" w:pos="174"/>
          <w:tab w:val="left" w:pos="222"/>
          <w:tab w:val="left" w:pos="283"/>
          <w:tab w:val="left" w:pos="360"/>
        </w:tabs>
        <w:bidi w:val="0"/>
        <w:spacing w:line="360" w:lineRule="auto"/>
        <w:ind w:left="174" w:right="0" w:hanging="174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 xml:space="preserve">Гражданский кодекс Российской Федерации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часть первая</w:t>
      </w:r>
      <w:r>
        <w:rPr>
          <w:rFonts w:ascii="Times New Roman"/>
          <w:sz w:val="28"/>
          <w:szCs w:val="28"/>
          <w:rtl w:val="0"/>
          <w:lang w:val="ru-RU"/>
        </w:rPr>
        <w:t xml:space="preserve">)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от </w:t>
      </w:r>
      <w:r>
        <w:rPr>
          <w:rFonts w:ascii="Times New Roman"/>
          <w:sz w:val="28"/>
          <w:szCs w:val="28"/>
          <w:rtl w:val="0"/>
          <w:lang w:val="ru-RU"/>
        </w:rPr>
        <w:t>30.11.1994 N 51-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ФЗ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в действующей редакции</w:t>
      </w:r>
      <w:r>
        <w:rPr>
          <w:rFonts w:ascii="Times New Roman"/>
          <w:sz w:val="28"/>
          <w:szCs w:val="28"/>
          <w:rtl w:val="0"/>
          <w:lang w:val="ru-RU"/>
        </w:rPr>
        <w:t xml:space="preserve">) / </w:t>
      </w:r>
      <w:r>
        <w:rPr>
          <w:rFonts w:hAnsi="Times New Roman" w:hint="default"/>
          <w:sz w:val="28"/>
          <w:szCs w:val="28"/>
          <w:rtl w:val="0"/>
          <w:lang w:val="ru-RU"/>
        </w:rPr>
        <w:t>Собрание законодательства РФ</w:t>
      </w:r>
      <w:r>
        <w:rPr>
          <w:rFonts w:ascii="Times New Roman"/>
          <w:sz w:val="28"/>
          <w:szCs w:val="28"/>
          <w:rtl w:val="0"/>
          <w:lang w:val="ru-RU"/>
        </w:rPr>
        <w:t xml:space="preserve">. - 1994. - </w:t>
      </w:r>
      <w:r>
        <w:rPr>
          <w:rFonts w:hAnsi="Times New Roman" w:hint="default"/>
          <w:sz w:val="28"/>
          <w:szCs w:val="28"/>
          <w:rtl w:val="0"/>
          <w:lang w:val="ru-RU"/>
        </w:rPr>
        <w:t>№</w:t>
      </w:r>
      <w:r>
        <w:rPr>
          <w:rFonts w:ascii="Times New Roman"/>
          <w:sz w:val="28"/>
          <w:szCs w:val="28"/>
          <w:rtl w:val="0"/>
          <w:lang w:val="ru-RU"/>
        </w:rPr>
        <w:t xml:space="preserve">32. - </w:t>
      </w:r>
      <w:r>
        <w:rPr>
          <w:rFonts w:hAnsi="Times New Roman" w:hint="default"/>
          <w:sz w:val="28"/>
          <w:szCs w:val="28"/>
          <w:rtl w:val="0"/>
          <w:lang w:val="ru-RU"/>
        </w:rPr>
        <w:t>Ст</w:t>
      </w:r>
      <w:r>
        <w:rPr>
          <w:rFonts w:ascii="Times New Roman"/>
          <w:sz w:val="28"/>
          <w:szCs w:val="28"/>
          <w:rtl w:val="0"/>
          <w:lang w:val="ru-RU"/>
        </w:rPr>
        <w:t>. 3301</w:t>
      </w:r>
    </w:p>
    <w:p>
      <w:pPr>
        <w:pStyle w:val="Текстовый блок B"/>
        <w:numPr>
          <w:ilvl w:val="0"/>
          <w:numId w:val="15"/>
        </w:numPr>
        <w:tabs>
          <w:tab w:val="num" w:pos="174"/>
          <w:tab w:val="left" w:pos="222"/>
          <w:tab w:val="left" w:pos="283"/>
          <w:tab w:val="left" w:pos="360"/>
        </w:tabs>
        <w:bidi w:val="0"/>
        <w:spacing w:line="360" w:lineRule="auto"/>
        <w:ind w:left="174" w:right="0" w:hanging="174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 xml:space="preserve">Гражданский кодекс Российской Федерации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часть вторая</w:t>
      </w:r>
      <w:r>
        <w:rPr>
          <w:rFonts w:ascii="Times New Roman"/>
          <w:sz w:val="28"/>
          <w:szCs w:val="28"/>
          <w:rtl w:val="0"/>
          <w:lang w:val="ru-RU"/>
        </w:rPr>
        <w:t xml:space="preserve">)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от </w:t>
      </w:r>
      <w:r>
        <w:rPr>
          <w:rFonts w:ascii="Times New Roman"/>
          <w:sz w:val="28"/>
          <w:szCs w:val="28"/>
          <w:rtl w:val="0"/>
          <w:lang w:val="ru-RU"/>
        </w:rPr>
        <w:t>26.01.1996 N 14-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ФЗ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в действующей редакции</w:t>
      </w:r>
      <w:r>
        <w:rPr>
          <w:rFonts w:ascii="Times New Roman"/>
          <w:sz w:val="28"/>
          <w:szCs w:val="28"/>
          <w:rtl w:val="0"/>
          <w:lang w:val="ru-RU"/>
        </w:rPr>
        <w:t xml:space="preserve">) / </w:t>
      </w:r>
      <w:r>
        <w:rPr>
          <w:rFonts w:hAnsi="Times New Roman" w:hint="default"/>
          <w:sz w:val="28"/>
          <w:szCs w:val="28"/>
          <w:rtl w:val="0"/>
          <w:lang w:val="ru-RU"/>
        </w:rPr>
        <w:t>Собрание законодательства РФ</w:t>
      </w:r>
      <w:r>
        <w:rPr>
          <w:rFonts w:ascii="Times New Roman"/>
          <w:sz w:val="28"/>
          <w:szCs w:val="28"/>
          <w:rtl w:val="0"/>
          <w:lang w:val="ru-RU"/>
        </w:rPr>
        <w:t xml:space="preserve">. - 1996. - </w:t>
      </w:r>
      <w:r>
        <w:rPr>
          <w:rFonts w:hAnsi="Times New Roman" w:hint="default"/>
          <w:sz w:val="28"/>
          <w:szCs w:val="28"/>
          <w:rtl w:val="0"/>
          <w:lang w:val="ru-RU"/>
        </w:rPr>
        <w:t>№</w:t>
      </w:r>
      <w:r>
        <w:rPr>
          <w:rFonts w:ascii="Times New Roman"/>
          <w:sz w:val="28"/>
          <w:szCs w:val="28"/>
          <w:rtl w:val="0"/>
          <w:lang w:val="ru-RU"/>
        </w:rPr>
        <w:t xml:space="preserve">5. - </w:t>
      </w:r>
      <w:r>
        <w:rPr>
          <w:rFonts w:hAnsi="Times New Roman" w:hint="default"/>
          <w:sz w:val="28"/>
          <w:szCs w:val="28"/>
          <w:rtl w:val="0"/>
          <w:lang w:val="ru-RU"/>
        </w:rPr>
        <w:t>Ст</w:t>
      </w:r>
      <w:r>
        <w:rPr>
          <w:rFonts w:ascii="Times New Roman"/>
          <w:sz w:val="28"/>
          <w:szCs w:val="28"/>
          <w:rtl w:val="0"/>
          <w:lang w:val="ru-RU"/>
        </w:rPr>
        <w:t>. 410</w:t>
      </w:r>
    </w:p>
    <w:p>
      <w:pPr>
        <w:pStyle w:val="Текстовый блок B"/>
        <w:numPr>
          <w:ilvl w:val="0"/>
          <w:numId w:val="15"/>
        </w:numPr>
        <w:tabs>
          <w:tab w:val="num" w:pos="174"/>
          <w:tab w:val="left" w:pos="222"/>
          <w:tab w:val="left" w:pos="283"/>
          <w:tab w:val="left" w:pos="360"/>
        </w:tabs>
        <w:bidi w:val="0"/>
        <w:spacing w:line="360" w:lineRule="auto"/>
        <w:ind w:left="174" w:right="0" w:hanging="174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 xml:space="preserve">Федеральный закон от </w:t>
      </w:r>
      <w:r>
        <w:rPr>
          <w:rFonts w:ascii="Times New Roman"/>
          <w:sz w:val="28"/>
          <w:szCs w:val="28"/>
          <w:rtl w:val="0"/>
          <w:lang w:val="ru-RU"/>
        </w:rPr>
        <w:t>12.06.2002 N 67-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ФЗ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в действующей редакции</w:t>
      </w:r>
      <w:r>
        <w:rPr>
          <w:rFonts w:ascii="Times New Roman"/>
          <w:sz w:val="28"/>
          <w:szCs w:val="28"/>
          <w:rtl w:val="0"/>
          <w:lang w:val="ru-RU"/>
        </w:rPr>
        <w:t>) "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Об основных гарантиях избирательных прав и права на участие в референдуме граждан Российской Федерации» </w:t>
      </w:r>
      <w:r>
        <w:rPr>
          <w:rFonts w:ascii="Times New Roman"/>
          <w:sz w:val="28"/>
          <w:szCs w:val="28"/>
          <w:rtl w:val="0"/>
          <w:lang w:val="ru-RU"/>
        </w:rPr>
        <w:t xml:space="preserve">/ </w:t>
      </w:r>
      <w:r>
        <w:rPr>
          <w:rFonts w:hAnsi="Times New Roman" w:hint="default"/>
          <w:sz w:val="28"/>
          <w:szCs w:val="28"/>
          <w:rtl w:val="0"/>
          <w:lang w:val="ru-RU"/>
        </w:rPr>
        <w:t>Собрание законодательства РФ</w:t>
      </w:r>
      <w:r>
        <w:rPr>
          <w:rFonts w:ascii="Times New Roman"/>
          <w:sz w:val="28"/>
          <w:szCs w:val="28"/>
          <w:rtl w:val="0"/>
          <w:lang w:val="ru-RU"/>
        </w:rPr>
        <w:t xml:space="preserve">. - 2002. - </w:t>
      </w:r>
      <w:r>
        <w:rPr>
          <w:rFonts w:hAnsi="Times New Roman" w:hint="default"/>
          <w:sz w:val="28"/>
          <w:szCs w:val="28"/>
          <w:rtl w:val="0"/>
          <w:lang w:val="ru-RU"/>
        </w:rPr>
        <w:t>№</w:t>
      </w:r>
      <w:r>
        <w:rPr>
          <w:rFonts w:ascii="Times New Roman"/>
          <w:sz w:val="28"/>
          <w:szCs w:val="28"/>
          <w:rtl w:val="0"/>
          <w:lang w:val="ru-RU"/>
        </w:rPr>
        <w:t xml:space="preserve">24. - </w:t>
      </w:r>
      <w:r>
        <w:rPr>
          <w:rFonts w:hAnsi="Times New Roman" w:hint="default"/>
          <w:sz w:val="28"/>
          <w:szCs w:val="28"/>
          <w:rtl w:val="0"/>
          <w:lang w:val="ru-RU"/>
        </w:rPr>
        <w:t>Ст</w:t>
      </w:r>
      <w:r>
        <w:rPr>
          <w:rFonts w:ascii="Times New Roman"/>
          <w:sz w:val="28"/>
          <w:szCs w:val="28"/>
          <w:rtl w:val="0"/>
          <w:lang w:val="ru-RU"/>
        </w:rPr>
        <w:t>. 2253</w:t>
      </w:r>
    </w:p>
    <w:p>
      <w:pPr>
        <w:pStyle w:val="Текстовый блок B"/>
        <w:numPr>
          <w:ilvl w:val="0"/>
          <w:numId w:val="15"/>
        </w:numPr>
        <w:tabs>
          <w:tab w:val="num" w:pos="174"/>
          <w:tab w:val="left" w:pos="222"/>
          <w:tab w:val="left" w:pos="283"/>
          <w:tab w:val="left" w:pos="360"/>
        </w:tabs>
        <w:bidi w:val="0"/>
        <w:spacing w:line="360" w:lineRule="auto"/>
        <w:ind w:left="174" w:right="0" w:hanging="174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Гражданский процессуальный кодекс Российской Федерации</w:t>
      </w:r>
      <w:r>
        <w:rPr>
          <w:rFonts w:ascii="Times New Roman"/>
          <w:sz w:val="28"/>
          <w:szCs w:val="28"/>
          <w:rtl w:val="0"/>
          <w:lang w:val="ru-RU"/>
        </w:rPr>
        <w:t xml:space="preserve">"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от </w:t>
      </w:r>
      <w:r>
        <w:rPr>
          <w:rFonts w:ascii="Times New Roman"/>
          <w:sz w:val="28"/>
          <w:szCs w:val="28"/>
          <w:rtl w:val="0"/>
          <w:lang w:val="ru-RU"/>
        </w:rPr>
        <w:t>14.11.2002 N 138-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ФЗ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в действующей редакции</w:t>
      </w:r>
      <w:r>
        <w:rPr>
          <w:rFonts w:ascii="Times New Roman"/>
          <w:sz w:val="28"/>
          <w:szCs w:val="28"/>
          <w:rtl w:val="0"/>
          <w:lang w:val="ru-RU"/>
        </w:rPr>
        <w:t>) /</w:t>
      </w:r>
      <w:r>
        <w:rPr>
          <w:rFonts w:hAnsi="Times New Roman" w:hint="default"/>
          <w:sz w:val="28"/>
          <w:szCs w:val="28"/>
          <w:rtl w:val="0"/>
          <w:lang w:val="ru-RU"/>
        </w:rPr>
        <w:t>Собрание законодательства РФ</w:t>
      </w:r>
      <w:r>
        <w:rPr>
          <w:rFonts w:ascii="Times New Roman"/>
          <w:sz w:val="28"/>
          <w:szCs w:val="28"/>
          <w:rtl w:val="0"/>
          <w:lang w:val="ru-RU"/>
        </w:rPr>
        <w:t xml:space="preserve">. - 2002. -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№ </w:t>
      </w:r>
      <w:r>
        <w:rPr>
          <w:rFonts w:ascii="Times New Roman"/>
          <w:sz w:val="28"/>
          <w:szCs w:val="28"/>
          <w:rtl w:val="0"/>
          <w:lang w:val="ru-RU"/>
        </w:rPr>
        <w:t xml:space="preserve">46. - </w:t>
      </w:r>
      <w:r>
        <w:rPr>
          <w:rFonts w:hAnsi="Times New Roman" w:hint="default"/>
          <w:sz w:val="28"/>
          <w:szCs w:val="28"/>
          <w:rtl w:val="0"/>
          <w:lang w:val="ru-RU"/>
        </w:rPr>
        <w:t>Ст</w:t>
      </w:r>
      <w:r>
        <w:rPr>
          <w:rFonts w:ascii="Times New Roman"/>
          <w:sz w:val="28"/>
          <w:szCs w:val="28"/>
          <w:rtl w:val="0"/>
          <w:lang w:val="ru-RU"/>
        </w:rPr>
        <w:t>. 4532</w:t>
      </w:r>
    </w:p>
    <w:p>
      <w:pPr>
        <w:pStyle w:val="Текстовый блок B"/>
        <w:numPr>
          <w:ilvl w:val="0"/>
          <w:numId w:val="15"/>
        </w:numPr>
        <w:tabs>
          <w:tab w:val="num" w:pos="174"/>
          <w:tab w:val="left" w:pos="222"/>
          <w:tab w:val="left" w:pos="283"/>
          <w:tab w:val="left" w:pos="360"/>
        </w:tabs>
        <w:bidi w:val="0"/>
        <w:spacing w:line="360" w:lineRule="auto"/>
        <w:ind w:left="174" w:right="0" w:hanging="174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 xml:space="preserve">Федеральный закон от </w:t>
      </w:r>
      <w:r>
        <w:rPr>
          <w:rFonts w:ascii="Times New Roman"/>
          <w:sz w:val="28"/>
          <w:szCs w:val="28"/>
          <w:rtl w:val="0"/>
          <w:lang w:val="ru-RU"/>
        </w:rPr>
        <w:t>10.01.2003 N 19-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ФЗ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в действующей редакции</w:t>
      </w:r>
      <w:r>
        <w:rPr>
          <w:rFonts w:ascii="Times New Roman"/>
          <w:sz w:val="28"/>
          <w:szCs w:val="28"/>
          <w:rtl w:val="0"/>
          <w:lang w:val="ru-RU"/>
        </w:rPr>
        <w:t>) "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 выборах Президента Российской Федерации» </w:t>
      </w:r>
      <w:r>
        <w:rPr>
          <w:rFonts w:ascii="Times New Roman"/>
          <w:sz w:val="28"/>
          <w:szCs w:val="28"/>
          <w:rtl w:val="0"/>
          <w:lang w:val="ru-RU"/>
        </w:rPr>
        <w:t xml:space="preserve">/ </w:t>
      </w:r>
      <w:r>
        <w:rPr>
          <w:rFonts w:hAnsi="Times New Roman" w:hint="default"/>
          <w:sz w:val="28"/>
          <w:szCs w:val="28"/>
          <w:rtl w:val="0"/>
          <w:lang w:val="ru-RU"/>
        </w:rPr>
        <w:t>Собрание законодательства РФ</w:t>
      </w:r>
      <w:r>
        <w:rPr>
          <w:rFonts w:ascii="Times New Roman"/>
          <w:sz w:val="28"/>
          <w:szCs w:val="28"/>
          <w:rtl w:val="0"/>
          <w:lang w:val="ru-RU"/>
        </w:rPr>
        <w:t xml:space="preserve">. - 2003. -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№ </w:t>
      </w:r>
      <w:r>
        <w:rPr>
          <w:rFonts w:ascii="Times New Roman"/>
          <w:sz w:val="28"/>
          <w:szCs w:val="28"/>
          <w:rtl w:val="0"/>
          <w:lang w:val="ru-RU"/>
        </w:rPr>
        <w:t xml:space="preserve">2. - </w:t>
      </w:r>
      <w:r>
        <w:rPr>
          <w:rFonts w:hAnsi="Times New Roman" w:hint="default"/>
          <w:sz w:val="28"/>
          <w:szCs w:val="28"/>
          <w:rtl w:val="0"/>
          <w:lang w:val="ru-RU"/>
        </w:rPr>
        <w:t>Ст</w:t>
      </w:r>
      <w:r>
        <w:rPr>
          <w:rFonts w:ascii="Times New Roman"/>
          <w:sz w:val="28"/>
          <w:szCs w:val="28"/>
          <w:rtl w:val="0"/>
          <w:lang w:val="ru-RU"/>
        </w:rPr>
        <w:t>. 171</w:t>
      </w:r>
    </w:p>
    <w:p>
      <w:pPr>
        <w:pStyle w:val="Текстовый блок B"/>
        <w:numPr>
          <w:ilvl w:val="0"/>
          <w:numId w:val="15"/>
        </w:numPr>
        <w:tabs>
          <w:tab w:val="num" w:pos="174"/>
          <w:tab w:val="left" w:pos="222"/>
          <w:tab w:val="left" w:pos="283"/>
          <w:tab w:val="left" w:pos="360"/>
        </w:tabs>
        <w:bidi w:val="0"/>
        <w:spacing w:line="360" w:lineRule="auto"/>
        <w:ind w:left="174" w:right="0" w:hanging="174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 xml:space="preserve">Федеральный закон от </w:t>
      </w:r>
      <w:r>
        <w:rPr>
          <w:rFonts w:ascii="Times New Roman"/>
          <w:sz w:val="28"/>
          <w:szCs w:val="28"/>
          <w:rtl w:val="0"/>
          <w:lang w:val="ru-RU"/>
        </w:rPr>
        <w:t>22.02.2014 N 20-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ФЗ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в действующей редакции</w:t>
      </w:r>
      <w:r>
        <w:rPr>
          <w:rFonts w:ascii="Times New Roman"/>
          <w:sz w:val="28"/>
          <w:szCs w:val="28"/>
          <w:rtl w:val="0"/>
          <w:lang w:val="ru-RU"/>
        </w:rPr>
        <w:t>) "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 выборах депутатов Государственной Думы Федерального Собрания Российской Федерации» </w:t>
      </w:r>
      <w:r>
        <w:rPr>
          <w:rFonts w:ascii="Times New Roman"/>
          <w:sz w:val="28"/>
          <w:szCs w:val="28"/>
          <w:rtl w:val="0"/>
          <w:lang w:val="ru-RU"/>
        </w:rPr>
        <w:t xml:space="preserve">/ </w:t>
      </w:r>
      <w:r>
        <w:rPr>
          <w:rFonts w:hAnsi="Times New Roman" w:hint="default"/>
          <w:sz w:val="28"/>
          <w:szCs w:val="28"/>
          <w:rtl w:val="0"/>
          <w:lang w:val="ru-RU"/>
        </w:rPr>
        <w:t>Собрание законодательства РФ</w:t>
      </w:r>
      <w:r>
        <w:rPr>
          <w:rFonts w:ascii="Times New Roman"/>
          <w:sz w:val="28"/>
          <w:szCs w:val="28"/>
          <w:rtl w:val="0"/>
          <w:lang w:val="ru-RU"/>
        </w:rPr>
        <w:t xml:space="preserve">. - 2014. -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№ </w:t>
      </w:r>
      <w:r>
        <w:rPr>
          <w:rFonts w:ascii="Times New Roman"/>
          <w:sz w:val="28"/>
          <w:szCs w:val="28"/>
          <w:rtl w:val="0"/>
          <w:lang w:val="ru-RU"/>
        </w:rPr>
        <w:t xml:space="preserve">8. - </w:t>
      </w:r>
      <w:r>
        <w:rPr>
          <w:rFonts w:hAnsi="Times New Roman" w:hint="default"/>
          <w:sz w:val="28"/>
          <w:szCs w:val="28"/>
          <w:rtl w:val="0"/>
          <w:lang w:val="ru-RU"/>
        </w:rPr>
        <w:t>Ст</w:t>
      </w:r>
      <w:r>
        <w:rPr>
          <w:rFonts w:ascii="Times New Roman"/>
          <w:sz w:val="28"/>
          <w:szCs w:val="28"/>
          <w:rtl w:val="0"/>
          <w:lang w:val="ru-RU"/>
        </w:rPr>
        <w:t>. 740</w:t>
      </w:r>
    </w:p>
    <w:p>
      <w:pPr>
        <w:pStyle w:val="Текстовый блок B"/>
        <w:spacing w:line="360" w:lineRule="auto"/>
        <w:jc w:val="both"/>
        <w:rPr>
          <w:sz w:val="28"/>
          <w:szCs w:val="28"/>
          <w:rtl w:val="0"/>
        </w:rPr>
      </w:pP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Правоприменительные акты и акты толкования права</w:t>
      </w:r>
    </w:p>
    <w:p>
      <w:pPr>
        <w:pStyle w:val="Текстовый блок B"/>
        <w:numPr>
          <w:ilvl w:val="0"/>
          <w:numId w:val="15"/>
        </w:numPr>
        <w:tabs>
          <w:tab w:val="num" w:pos="174"/>
          <w:tab w:val="left" w:pos="222"/>
          <w:tab w:val="left" w:pos="283"/>
          <w:tab w:val="left" w:pos="360"/>
        </w:tabs>
        <w:bidi w:val="0"/>
        <w:spacing w:line="360" w:lineRule="auto"/>
        <w:ind w:left="174" w:right="0" w:hanging="174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 xml:space="preserve">Постановление Конституционного Суда РФ от </w:t>
      </w:r>
      <w:r>
        <w:rPr>
          <w:rFonts w:ascii="Times New Roman"/>
          <w:sz w:val="28"/>
          <w:szCs w:val="28"/>
          <w:rtl w:val="0"/>
          <w:lang w:val="ru-RU"/>
        </w:rPr>
        <w:t xml:space="preserve">15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января </w:t>
      </w:r>
      <w:r>
        <w:rPr>
          <w:rFonts w:ascii="Times New Roman"/>
          <w:sz w:val="28"/>
          <w:szCs w:val="28"/>
          <w:rtl w:val="0"/>
          <w:lang w:val="ru-RU"/>
        </w:rPr>
        <w:t xml:space="preserve">2002 </w:t>
      </w:r>
      <w:r>
        <w:rPr>
          <w:rFonts w:hAnsi="Times New Roman" w:hint="default"/>
          <w:sz w:val="28"/>
          <w:szCs w:val="28"/>
          <w:rtl w:val="0"/>
          <w:lang w:val="ru-RU"/>
        </w:rPr>
        <w:t>г</w:t>
      </w:r>
      <w:r>
        <w:rPr>
          <w:rFonts w:ascii="Times New Roman"/>
          <w:sz w:val="28"/>
          <w:szCs w:val="28"/>
          <w:rtl w:val="0"/>
          <w:lang w:val="ru-RU"/>
        </w:rPr>
        <w:t>. N 1-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 </w:t>
      </w:r>
      <w:r>
        <w:rPr>
          <w:rFonts w:ascii="Times New Roman"/>
          <w:sz w:val="28"/>
          <w:szCs w:val="28"/>
          <w:rtl w:val="0"/>
          <w:lang w:val="ru-RU"/>
        </w:rPr>
        <w:t>"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По делу о проверке конституционности отдельных положений статьи </w:t>
      </w:r>
      <w:r>
        <w:rPr>
          <w:rFonts w:ascii="Times New Roman"/>
          <w:sz w:val="28"/>
          <w:szCs w:val="28"/>
          <w:rtl w:val="0"/>
          <w:lang w:val="ru-RU"/>
        </w:rPr>
        <w:t xml:space="preserve">64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Федерального закона </w:t>
      </w:r>
      <w:r>
        <w:rPr>
          <w:rFonts w:ascii="Times New Roman"/>
          <w:sz w:val="28"/>
          <w:szCs w:val="28"/>
          <w:rtl w:val="0"/>
          <w:lang w:val="ru-RU"/>
        </w:rPr>
        <w:t>"</w:t>
      </w:r>
      <w:r>
        <w:rPr>
          <w:rFonts w:hAnsi="Times New Roman" w:hint="default"/>
          <w:sz w:val="28"/>
          <w:szCs w:val="28"/>
          <w:rtl w:val="0"/>
          <w:lang w:val="ru-RU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rFonts w:ascii="Times New Roman"/>
          <w:sz w:val="28"/>
          <w:szCs w:val="28"/>
          <w:rtl w:val="0"/>
          <w:lang w:val="ru-RU"/>
        </w:rPr>
        <w:t xml:space="preserve">"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и статьи </w:t>
      </w:r>
      <w:r>
        <w:rPr>
          <w:rFonts w:ascii="Times New Roman"/>
          <w:sz w:val="28"/>
          <w:szCs w:val="28"/>
          <w:rtl w:val="0"/>
          <w:lang w:val="ru-RU"/>
        </w:rPr>
        <w:t xml:space="preserve">92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Федерального закона </w:t>
      </w:r>
      <w:r>
        <w:rPr>
          <w:rFonts w:ascii="Times New Roman"/>
          <w:sz w:val="28"/>
          <w:szCs w:val="28"/>
          <w:rtl w:val="0"/>
          <w:lang w:val="ru-RU"/>
        </w:rPr>
        <w:t>"</w:t>
      </w:r>
      <w:r>
        <w:rPr>
          <w:rFonts w:hAnsi="Times New Roman" w:hint="default"/>
          <w:sz w:val="28"/>
          <w:szCs w:val="28"/>
          <w:rtl w:val="0"/>
          <w:lang w:val="ru-RU"/>
        </w:rPr>
        <w:t>О выборах депутатов Государственной Думы Федерального Собрания Российской Федерации</w:t>
      </w:r>
      <w:r>
        <w:rPr>
          <w:rFonts w:ascii="Times New Roman"/>
          <w:sz w:val="28"/>
          <w:szCs w:val="28"/>
          <w:rtl w:val="0"/>
          <w:lang w:val="ru-RU"/>
        </w:rPr>
        <w:t xml:space="preserve">" </w:t>
      </w:r>
      <w:r>
        <w:rPr>
          <w:rFonts w:hAnsi="Times New Roman" w:hint="default"/>
          <w:sz w:val="28"/>
          <w:szCs w:val="28"/>
          <w:rtl w:val="0"/>
          <w:lang w:val="ru-RU"/>
        </w:rPr>
        <w:t>в связи с жалобой гражданина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Траспова» </w:t>
      </w:r>
      <w:r>
        <w:rPr>
          <w:rFonts w:ascii="Times New Roman"/>
          <w:sz w:val="28"/>
          <w:szCs w:val="28"/>
          <w:rtl w:val="0"/>
          <w:lang w:val="ru-RU"/>
        </w:rPr>
        <w:t xml:space="preserve">/ </w:t>
      </w:r>
      <w:r>
        <w:rPr>
          <w:rFonts w:hAnsi="Times New Roman" w:hint="default"/>
          <w:sz w:val="28"/>
          <w:szCs w:val="28"/>
          <w:rtl w:val="0"/>
          <w:lang w:val="ru-RU"/>
        </w:rPr>
        <w:t>Собрание законодательства РФ</w:t>
      </w:r>
      <w:r>
        <w:rPr>
          <w:rFonts w:ascii="Times New Roman"/>
          <w:sz w:val="28"/>
          <w:szCs w:val="28"/>
          <w:rtl w:val="0"/>
          <w:lang w:val="ru-RU"/>
        </w:rPr>
        <w:t xml:space="preserve">. - 2002. - </w:t>
      </w:r>
      <w:r>
        <w:rPr>
          <w:rFonts w:hAnsi="Times New Roman" w:hint="default"/>
          <w:sz w:val="28"/>
          <w:szCs w:val="28"/>
          <w:rtl w:val="0"/>
          <w:lang w:val="ru-RU"/>
        </w:rPr>
        <w:t>№</w:t>
      </w:r>
      <w:r>
        <w:rPr>
          <w:rFonts w:ascii="Times New Roman"/>
          <w:sz w:val="28"/>
          <w:szCs w:val="28"/>
          <w:rtl w:val="0"/>
          <w:lang w:val="ru-RU"/>
        </w:rPr>
        <w:t xml:space="preserve">6. - </w:t>
      </w:r>
      <w:r>
        <w:rPr>
          <w:rFonts w:hAnsi="Times New Roman" w:hint="default"/>
          <w:sz w:val="28"/>
          <w:szCs w:val="28"/>
          <w:rtl w:val="0"/>
          <w:lang w:val="ru-RU"/>
        </w:rPr>
        <w:t>Ст</w:t>
      </w:r>
      <w:r>
        <w:rPr>
          <w:rFonts w:ascii="Times New Roman"/>
          <w:sz w:val="28"/>
          <w:szCs w:val="28"/>
          <w:rtl w:val="0"/>
          <w:lang w:val="ru-RU"/>
        </w:rPr>
        <w:t xml:space="preserve">. 626 </w:t>
      </w:r>
    </w:p>
    <w:p>
      <w:pPr>
        <w:pStyle w:val="Текстовый блок B"/>
        <w:numPr>
          <w:ilvl w:val="0"/>
          <w:numId w:val="15"/>
        </w:numPr>
        <w:tabs>
          <w:tab w:val="num" w:pos="174"/>
          <w:tab w:val="left" w:pos="222"/>
          <w:tab w:val="left" w:pos="283"/>
          <w:tab w:val="left" w:pos="360"/>
        </w:tabs>
        <w:bidi w:val="0"/>
        <w:spacing w:line="360" w:lineRule="auto"/>
        <w:ind w:left="174" w:right="0" w:hanging="174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 xml:space="preserve">Постановление Пленума Верховного Суда РФ от </w:t>
      </w:r>
      <w:r>
        <w:rPr>
          <w:rFonts w:ascii="Times New Roman"/>
          <w:sz w:val="28"/>
          <w:szCs w:val="28"/>
          <w:rtl w:val="0"/>
          <w:lang w:val="ru-RU"/>
        </w:rPr>
        <w:t>20.12.1994 N 10 (</w:t>
      </w:r>
      <w:r>
        <w:rPr>
          <w:rFonts w:hAnsi="Times New Roman" w:hint="default"/>
          <w:sz w:val="28"/>
          <w:szCs w:val="28"/>
          <w:rtl w:val="0"/>
          <w:lang w:val="ru-RU"/>
        </w:rPr>
        <w:t>ред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от </w:t>
      </w:r>
      <w:r>
        <w:rPr>
          <w:rFonts w:ascii="Times New Roman"/>
          <w:sz w:val="28"/>
          <w:szCs w:val="28"/>
          <w:rtl w:val="0"/>
          <w:lang w:val="ru-RU"/>
        </w:rPr>
        <w:t>06.02.2007) "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Некоторые вопросы применения законодательства о компенсации морального вреда» </w:t>
      </w:r>
      <w:r>
        <w:rPr>
          <w:rFonts w:ascii="Times New Roman"/>
          <w:sz w:val="28"/>
          <w:szCs w:val="28"/>
          <w:rtl w:val="0"/>
          <w:lang w:val="ru-RU"/>
        </w:rPr>
        <w:t xml:space="preserve">/ </w:t>
      </w:r>
      <w:r>
        <w:rPr>
          <w:rFonts w:hAnsi="Times New Roman" w:hint="default"/>
          <w:sz w:val="28"/>
          <w:szCs w:val="28"/>
          <w:rtl w:val="0"/>
          <w:lang w:val="ru-RU"/>
        </w:rPr>
        <w:t>Российская газета»</w:t>
      </w:r>
      <w:r>
        <w:rPr>
          <w:rFonts w:ascii="Times New Roman"/>
          <w:sz w:val="28"/>
          <w:szCs w:val="28"/>
          <w:rtl w:val="0"/>
          <w:lang w:val="ru-RU"/>
        </w:rPr>
        <w:t xml:space="preserve">. -  </w:t>
      </w:r>
      <w:r>
        <w:rPr>
          <w:rFonts w:hAnsi="Times New Roman" w:hint="default"/>
          <w:sz w:val="28"/>
          <w:szCs w:val="28"/>
          <w:rtl w:val="0"/>
          <w:lang w:val="ru-RU"/>
        </w:rPr>
        <w:t>№</w:t>
      </w:r>
      <w:r>
        <w:rPr>
          <w:rFonts w:ascii="Times New Roman"/>
          <w:sz w:val="28"/>
          <w:szCs w:val="28"/>
          <w:rtl w:val="0"/>
          <w:lang w:val="ru-RU"/>
        </w:rPr>
        <w:t xml:space="preserve">29.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от </w:t>
      </w:r>
      <w:r>
        <w:rPr>
          <w:rFonts w:ascii="Times New Roman"/>
          <w:sz w:val="28"/>
          <w:szCs w:val="28"/>
          <w:rtl w:val="0"/>
          <w:lang w:val="ru-RU"/>
        </w:rPr>
        <w:t xml:space="preserve">8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февраля </w:t>
      </w:r>
      <w:r>
        <w:rPr>
          <w:rFonts w:ascii="Times New Roman"/>
          <w:sz w:val="28"/>
          <w:szCs w:val="28"/>
          <w:rtl w:val="0"/>
          <w:lang w:val="ru-RU"/>
        </w:rPr>
        <w:t>1995</w:t>
      </w:r>
    </w:p>
    <w:p>
      <w:pPr>
        <w:pStyle w:val="Текстовый блок B"/>
        <w:numPr>
          <w:ilvl w:val="0"/>
          <w:numId w:val="17"/>
        </w:numPr>
        <w:tabs>
          <w:tab w:val="num" w:pos="222"/>
          <w:tab w:val="left" w:pos="283"/>
          <w:tab w:val="left" w:pos="360"/>
        </w:tabs>
        <w:bidi w:val="0"/>
        <w:spacing w:line="360" w:lineRule="auto"/>
        <w:ind w:left="222" w:right="0" w:hanging="222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 xml:space="preserve">Постановления Пленума Верховного Суда РФ от </w:t>
      </w:r>
      <w:r>
        <w:rPr>
          <w:rFonts w:ascii="Times New Roman"/>
          <w:sz w:val="28"/>
          <w:szCs w:val="28"/>
          <w:rtl w:val="0"/>
          <w:lang w:val="ru-RU"/>
        </w:rPr>
        <w:t xml:space="preserve">24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февраля </w:t>
      </w:r>
      <w:r>
        <w:rPr>
          <w:rFonts w:ascii="Times New Roman"/>
          <w:sz w:val="28"/>
          <w:szCs w:val="28"/>
          <w:rtl w:val="0"/>
          <w:lang w:val="ru-RU"/>
        </w:rPr>
        <w:t xml:space="preserve">2005 </w:t>
      </w:r>
      <w:r>
        <w:rPr>
          <w:rFonts w:hAnsi="Times New Roman" w:hint="default"/>
          <w:sz w:val="28"/>
          <w:szCs w:val="28"/>
          <w:rtl w:val="0"/>
          <w:lang w:val="ru-RU"/>
        </w:rPr>
        <w:t>г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№ </w:t>
      </w:r>
      <w:r>
        <w:rPr>
          <w:rFonts w:ascii="Times New Roman"/>
          <w:sz w:val="28"/>
          <w:szCs w:val="28"/>
          <w:rtl w:val="0"/>
          <w:lang w:val="ru-RU"/>
        </w:rPr>
        <w:t xml:space="preserve">3 </w:t>
      </w:r>
      <w:r>
        <w:rPr>
          <w:rFonts w:hAnsi="Times New Roman" w:hint="default"/>
          <w:sz w:val="28"/>
          <w:szCs w:val="28"/>
          <w:rtl w:val="0"/>
          <w:lang w:val="ru-RU"/>
        </w:rPr>
        <w:t>«О судебной практике по делам о защите чести и достоинства граждан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а также деловой репутации граждан и юридических лиц» </w:t>
      </w:r>
      <w:r>
        <w:rPr>
          <w:rFonts w:ascii="Times New Roman"/>
          <w:sz w:val="28"/>
          <w:szCs w:val="28"/>
          <w:rtl w:val="0"/>
          <w:lang w:val="ru-RU"/>
        </w:rPr>
        <w:t>/ "</w:t>
      </w:r>
      <w:r>
        <w:rPr>
          <w:rFonts w:hAnsi="Times New Roman" w:hint="default"/>
          <w:sz w:val="28"/>
          <w:szCs w:val="28"/>
          <w:rtl w:val="0"/>
          <w:lang w:val="ru-RU"/>
        </w:rPr>
        <w:t>Бюллетень Верховного Суда РФ</w:t>
      </w:r>
      <w:r>
        <w:rPr>
          <w:rFonts w:ascii="Times New Roman"/>
          <w:sz w:val="28"/>
          <w:szCs w:val="28"/>
          <w:rtl w:val="0"/>
          <w:lang w:val="ru-RU"/>
        </w:rPr>
        <w:t>", N 4, 2005</w:t>
      </w:r>
    </w:p>
    <w:p>
      <w:pPr>
        <w:pStyle w:val="Текстовый блок B"/>
        <w:numPr>
          <w:ilvl w:val="0"/>
          <w:numId w:val="18"/>
        </w:numPr>
        <w:tabs>
          <w:tab w:val="num" w:pos="174"/>
          <w:tab w:val="left" w:pos="222"/>
          <w:tab w:val="left" w:pos="283"/>
          <w:tab w:val="left" w:pos="360"/>
        </w:tabs>
        <w:bidi w:val="0"/>
        <w:spacing w:line="360" w:lineRule="auto"/>
        <w:ind w:left="174" w:right="0" w:hanging="174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 xml:space="preserve">Решение Селижаровского районного суда Тверской области по делу </w:t>
      </w:r>
      <w:r>
        <w:rPr>
          <w:rFonts w:ascii="Times New Roman"/>
          <w:sz w:val="28"/>
          <w:szCs w:val="28"/>
          <w:rtl w:val="0"/>
          <w:lang w:val="ru-RU"/>
        </w:rPr>
        <w:t>[</w:t>
      </w:r>
      <w:r>
        <w:rPr>
          <w:rFonts w:hAnsi="Times New Roman" w:hint="default"/>
          <w:sz w:val="28"/>
          <w:szCs w:val="28"/>
          <w:rtl w:val="0"/>
          <w:lang w:val="ru-RU"/>
        </w:rPr>
        <w:t>номер обезличен</w:t>
      </w:r>
      <w:r>
        <w:rPr>
          <w:rFonts w:ascii="Times New Roman"/>
          <w:sz w:val="28"/>
          <w:szCs w:val="28"/>
          <w:rtl w:val="0"/>
          <w:lang w:val="ru-RU"/>
        </w:rPr>
        <w:t xml:space="preserve">] </w:t>
      </w:r>
      <w:r>
        <w:rPr>
          <w:rFonts w:hAnsi="Times New Roman" w:hint="default"/>
          <w:sz w:val="28"/>
          <w:szCs w:val="28"/>
          <w:rtl w:val="0"/>
          <w:lang w:val="ru-RU"/>
        </w:rPr>
        <w:t>по иску Титова Алексея Алексеевича к ответчику Сомову Герману Георгиевичу о защите чести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достоинства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деловой репутации и компенсации морального вреда от </w:t>
      </w:r>
      <w:r>
        <w:rPr>
          <w:rFonts w:ascii="Times New Roman"/>
          <w:sz w:val="28"/>
          <w:szCs w:val="28"/>
          <w:rtl w:val="0"/>
          <w:lang w:val="ru-RU"/>
        </w:rPr>
        <w:t>05.07.2010 [</w:t>
      </w:r>
      <w:r>
        <w:rPr>
          <w:rFonts w:hAnsi="Times New Roman" w:hint="default"/>
          <w:sz w:val="28"/>
          <w:szCs w:val="28"/>
          <w:rtl w:val="0"/>
          <w:lang w:val="ru-RU"/>
        </w:rPr>
        <w:t>Электронный ресурс</w:t>
      </w:r>
      <w:r>
        <w:rPr>
          <w:rFonts w:ascii="Times New Roman"/>
          <w:sz w:val="28"/>
          <w:szCs w:val="28"/>
          <w:rtl w:val="0"/>
          <w:lang w:val="ru-RU"/>
        </w:rPr>
        <w:t xml:space="preserve">] / URL: </w:t>
      </w:r>
      <w:hyperlink r:id="rId7" w:history="1">
        <w:r>
          <w:rPr>
            <w:rStyle w:val="Hyperlink.4"/>
            <w:rFonts w:ascii="Times New Roman"/>
            <w:sz w:val="28"/>
            <w:szCs w:val="28"/>
            <w:rtl w:val="0"/>
            <w:lang w:val="ru-RU"/>
          </w:rPr>
          <w:t>https://rospravosudie.com/court-selizharovskij-rajonnyj-sud-tverskaya-oblast-s/act-103184975/</w:t>
        </w:r>
      </w:hyperlink>
    </w:p>
    <w:p>
      <w:pPr>
        <w:pStyle w:val="Текстовый блок B"/>
        <w:spacing w:line="360" w:lineRule="auto"/>
        <w:jc w:val="both"/>
        <w:rPr>
          <w:sz w:val="28"/>
          <w:szCs w:val="28"/>
          <w:rtl w:val="0"/>
        </w:rPr>
      </w:pP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Научная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учебная и специальная литература</w:t>
      </w:r>
    </w:p>
    <w:p>
      <w:pPr>
        <w:pStyle w:val="Текстовый блок B"/>
        <w:numPr>
          <w:ilvl w:val="0"/>
          <w:numId w:val="19"/>
        </w:numPr>
        <w:tabs>
          <w:tab w:val="num" w:pos="222"/>
          <w:tab w:val="left" w:pos="283"/>
          <w:tab w:val="left" w:pos="336"/>
        </w:tabs>
        <w:bidi w:val="0"/>
        <w:spacing w:line="360" w:lineRule="auto"/>
        <w:ind w:left="222" w:right="0" w:hanging="222"/>
        <w:jc w:val="both"/>
        <w:rPr>
          <w:rFonts w:ascii="Times New Roman" w:cs="Times New Roman" w:hAnsi="Times New Roman" w:eastAsia="Times New Roman"/>
          <w:b w:val="1"/>
          <w:bCs w:val="1"/>
          <w:position w:val="0"/>
          <w:sz w:val="28"/>
          <w:szCs w:val="28"/>
          <w:rtl w:val="0"/>
        </w:rPr>
      </w:pPr>
      <w:r>
        <w:rPr>
          <w:rFonts w:hAnsi="Times New Roman" w:hint="default"/>
          <w:b w:val="0"/>
          <w:bCs w:val="0"/>
          <w:sz w:val="28"/>
          <w:szCs w:val="28"/>
          <w:rtl w:val="0"/>
          <w:lang w:val="ru-RU"/>
        </w:rPr>
        <w:t>Амосов С</w:t>
      </w:r>
      <w:r>
        <w:rPr>
          <w:rFonts w:ascii="Times New Roman"/>
          <w:b w:val="0"/>
          <w:bCs w:val="0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b w:val="0"/>
          <w:bCs w:val="0"/>
          <w:sz w:val="28"/>
          <w:szCs w:val="28"/>
          <w:rtl w:val="0"/>
          <w:lang w:val="ru-RU"/>
        </w:rPr>
        <w:t>М</w:t>
      </w:r>
      <w:r>
        <w:rPr>
          <w:rFonts w:ascii="Times New Roman"/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b w:val="0"/>
          <w:bCs w:val="0"/>
          <w:sz w:val="28"/>
          <w:szCs w:val="28"/>
          <w:rtl w:val="0"/>
          <w:lang w:val="ru-RU"/>
        </w:rPr>
        <w:t>Защита частных прав</w:t>
      </w:r>
      <w:r>
        <w:rPr>
          <w:rFonts w:ascii="Times New Roman"/>
          <w:b w:val="0"/>
          <w:bCs w:val="0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b w:val="0"/>
          <w:bCs w:val="0"/>
          <w:sz w:val="28"/>
          <w:szCs w:val="28"/>
          <w:rtl w:val="0"/>
          <w:lang w:val="ru-RU"/>
        </w:rPr>
        <w:t xml:space="preserve">проблемы теории и практики материалы </w:t>
      </w:r>
      <w:r>
        <w:rPr>
          <w:rFonts w:ascii="Times New Roman"/>
          <w:b w:val="0"/>
          <w:bCs w:val="0"/>
          <w:sz w:val="28"/>
          <w:szCs w:val="28"/>
          <w:rtl w:val="0"/>
          <w:lang w:val="ru-RU"/>
        </w:rPr>
        <w:t>4</w:t>
      </w:r>
      <w:r>
        <w:rPr>
          <w:rFonts w:hAnsi="Times New Roman" w:hint="default"/>
          <w:b w:val="0"/>
          <w:bCs w:val="0"/>
          <w:sz w:val="28"/>
          <w:szCs w:val="28"/>
          <w:rtl w:val="0"/>
          <w:lang w:val="ru-RU"/>
        </w:rPr>
        <w:t>–й ежегодной международной научно – практической конференции</w:t>
      </w:r>
      <w:r>
        <w:rPr>
          <w:rFonts w:ascii="Times New Roman"/>
          <w:b w:val="0"/>
          <w:bCs w:val="0"/>
          <w:sz w:val="28"/>
          <w:szCs w:val="28"/>
          <w:rtl w:val="0"/>
          <w:lang w:val="ru-RU"/>
        </w:rPr>
        <w:t xml:space="preserve">. / </w:t>
      </w:r>
      <w:r>
        <w:rPr>
          <w:rFonts w:hAnsi="Times New Roman" w:hint="default"/>
          <w:b w:val="0"/>
          <w:bCs w:val="0"/>
          <w:sz w:val="28"/>
          <w:szCs w:val="28"/>
          <w:rtl w:val="0"/>
          <w:lang w:val="ru-RU"/>
        </w:rPr>
        <w:t>Под ред</w:t>
      </w:r>
      <w:r>
        <w:rPr>
          <w:rFonts w:ascii="Times New Roman"/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b w:val="0"/>
          <w:bCs w:val="0"/>
          <w:sz w:val="28"/>
          <w:szCs w:val="28"/>
          <w:rtl w:val="0"/>
          <w:lang w:val="ru-RU"/>
        </w:rPr>
        <w:t>Н</w:t>
      </w:r>
      <w:r>
        <w:rPr>
          <w:rFonts w:ascii="Times New Roman"/>
          <w:b w:val="0"/>
          <w:bCs w:val="0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b w:val="0"/>
          <w:bCs w:val="0"/>
          <w:sz w:val="28"/>
          <w:szCs w:val="28"/>
          <w:rtl w:val="0"/>
          <w:lang w:val="ru-RU"/>
        </w:rPr>
        <w:t>П</w:t>
      </w:r>
      <w:r>
        <w:rPr>
          <w:rFonts w:ascii="Times New Roman"/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b w:val="0"/>
          <w:bCs w:val="0"/>
          <w:sz w:val="28"/>
          <w:szCs w:val="28"/>
          <w:rtl w:val="0"/>
          <w:lang w:val="ru-RU"/>
        </w:rPr>
        <w:t>Асланян</w:t>
      </w:r>
      <w:r>
        <w:rPr>
          <w:rFonts w:ascii="Times New Roman"/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b w:val="0"/>
          <w:bCs w:val="0"/>
          <w:sz w:val="28"/>
          <w:szCs w:val="28"/>
          <w:rtl w:val="0"/>
          <w:lang w:val="ru-RU"/>
        </w:rPr>
        <w:t>Ю</w:t>
      </w:r>
      <w:r>
        <w:rPr>
          <w:rFonts w:ascii="Times New Roman"/>
          <w:b w:val="0"/>
          <w:bCs w:val="0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b w:val="0"/>
          <w:bCs w:val="0"/>
          <w:sz w:val="28"/>
          <w:szCs w:val="28"/>
          <w:rtl w:val="0"/>
          <w:lang w:val="ru-RU"/>
        </w:rPr>
        <w:t>В</w:t>
      </w:r>
      <w:r>
        <w:rPr>
          <w:rFonts w:ascii="Times New Roman"/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b w:val="0"/>
          <w:bCs w:val="0"/>
          <w:sz w:val="28"/>
          <w:szCs w:val="28"/>
          <w:rtl w:val="0"/>
          <w:lang w:val="ru-RU"/>
        </w:rPr>
        <w:t>Виниченко</w:t>
      </w:r>
      <w:r>
        <w:rPr>
          <w:rFonts w:ascii="Times New Roman"/>
          <w:b w:val="0"/>
          <w:bCs w:val="0"/>
          <w:sz w:val="28"/>
          <w:szCs w:val="28"/>
          <w:rtl w:val="0"/>
          <w:lang w:val="ru-RU"/>
        </w:rPr>
        <w:t xml:space="preserve">. 2015. 59 </w:t>
      </w:r>
      <w:r>
        <w:rPr>
          <w:rFonts w:hAnsi="Times New Roman" w:hint="default"/>
          <w:b w:val="0"/>
          <w:bCs w:val="0"/>
          <w:sz w:val="28"/>
          <w:szCs w:val="28"/>
          <w:rtl w:val="0"/>
          <w:lang w:val="ru-RU"/>
        </w:rPr>
        <w:t xml:space="preserve">– </w:t>
      </w:r>
      <w:r>
        <w:rPr>
          <w:rFonts w:ascii="Times New Roman"/>
          <w:b w:val="0"/>
          <w:bCs w:val="0"/>
          <w:sz w:val="28"/>
          <w:szCs w:val="28"/>
          <w:rtl w:val="0"/>
          <w:lang w:val="ru-RU"/>
        </w:rPr>
        <w:t>63</w:t>
      </w:r>
    </w:p>
    <w:p>
      <w:pPr>
        <w:pStyle w:val="Текстовый блок B"/>
        <w:numPr>
          <w:ilvl w:val="0"/>
          <w:numId w:val="19"/>
        </w:numPr>
        <w:tabs>
          <w:tab w:val="num" w:pos="222"/>
          <w:tab w:val="left" w:pos="283"/>
          <w:tab w:val="left" w:pos="336"/>
        </w:tabs>
        <w:bidi w:val="0"/>
        <w:spacing w:line="360" w:lineRule="auto"/>
        <w:ind w:left="222" w:right="0" w:hanging="222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Девицкий Э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Компенсация морального вреда за нарушение избирательных прав граждан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теория и практика применения </w:t>
      </w:r>
      <w:r>
        <w:rPr>
          <w:rFonts w:ascii="Times New Roman"/>
          <w:sz w:val="28"/>
          <w:szCs w:val="28"/>
          <w:rtl w:val="0"/>
          <w:lang w:val="ru-RU"/>
        </w:rPr>
        <w:t xml:space="preserve">// </w:t>
      </w:r>
      <w:r>
        <w:rPr>
          <w:rFonts w:hAnsi="Times New Roman" w:hint="default"/>
          <w:sz w:val="28"/>
          <w:szCs w:val="28"/>
          <w:rtl w:val="0"/>
          <w:lang w:val="ru-RU"/>
        </w:rPr>
        <w:t>Гос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власть и мест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самоупр</w:t>
      </w:r>
      <w:r>
        <w:rPr>
          <w:rFonts w:ascii="Times New Roman"/>
          <w:sz w:val="28"/>
          <w:szCs w:val="28"/>
          <w:rtl w:val="0"/>
          <w:lang w:val="ru-RU"/>
        </w:rPr>
        <w:t xml:space="preserve">. - 2015. -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№ </w:t>
      </w:r>
      <w:r>
        <w:rPr>
          <w:rFonts w:ascii="Times New Roman"/>
          <w:sz w:val="28"/>
          <w:szCs w:val="28"/>
          <w:rtl w:val="0"/>
          <w:lang w:val="ru-RU"/>
        </w:rPr>
        <w:t xml:space="preserve">5. - </w:t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/>
          <w:sz w:val="28"/>
          <w:szCs w:val="28"/>
          <w:rtl w:val="0"/>
          <w:lang w:val="ru-RU"/>
        </w:rPr>
        <w:t>. 47-50</w:t>
      </w:r>
    </w:p>
    <w:p>
      <w:pPr>
        <w:pStyle w:val="Текстовый блок B"/>
        <w:numPr>
          <w:ilvl w:val="0"/>
          <w:numId w:val="19"/>
        </w:numPr>
        <w:tabs>
          <w:tab w:val="num" w:pos="222"/>
          <w:tab w:val="left" w:pos="283"/>
          <w:tab w:val="left" w:pos="336"/>
        </w:tabs>
        <w:bidi w:val="0"/>
        <w:spacing w:line="360" w:lineRule="auto"/>
        <w:ind w:left="222" w:right="0" w:hanging="222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Игнатенко В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Некоторые особенности ответственности за причинение морального вреда участникам избирательного процесса </w:t>
      </w:r>
      <w:r>
        <w:rPr>
          <w:rFonts w:ascii="Times New Roman"/>
          <w:sz w:val="28"/>
          <w:szCs w:val="28"/>
          <w:rtl w:val="0"/>
          <w:lang w:val="ru-RU"/>
        </w:rPr>
        <w:t>[</w:t>
      </w:r>
      <w:r>
        <w:rPr>
          <w:rFonts w:hAnsi="Times New Roman" w:hint="default"/>
          <w:sz w:val="28"/>
          <w:szCs w:val="28"/>
          <w:rtl w:val="0"/>
          <w:lang w:val="ru-RU"/>
        </w:rPr>
        <w:t>Электронный ресурс</w:t>
      </w:r>
      <w:r>
        <w:rPr>
          <w:rFonts w:ascii="Times New Roman"/>
          <w:sz w:val="28"/>
          <w:szCs w:val="28"/>
          <w:rtl w:val="0"/>
          <w:lang w:val="ru-RU"/>
        </w:rPr>
        <w:t xml:space="preserve">]. / URL: </w:t>
      </w:r>
      <w:hyperlink r:id="rId8" w:history="1">
        <w:r>
          <w:rPr>
            <w:rStyle w:val="Hyperlink.4"/>
            <w:rFonts w:ascii="Times New Roman"/>
            <w:sz w:val="28"/>
            <w:szCs w:val="28"/>
            <w:rtl w:val="0"/>
            <w:lang w:val="ru-RU"/>
          </w:rPr>
          <w:t>http://www.advo.irk.ru/124-nekotorye-osobennosti-otvetstvennosti-za-prichinenie-moralnogo-vreda-uchastnikam-izbirateln...</w:t>
        </w:r>
      </w:hyperlink>
      <w:r>
        <w:rPr>
          <w:rFonts w:ascii="Times New Roman"/>
          <w:sz w:val="28"/>
          <w:szCs w:val="28"/>
          <w:rtl w:val="0"/>
          <w:lang w:val="ru-RU"/>
        </w:rPr>
        <w:t xml:space="preserve"> (19.04.17) </w:t>
      </w:r>
    </w:p>
    <w:p>
      <w:pPr>
        <w:pStyle w:val="Текстовый блок B"/>
        <w:numPr>
          <w:ilvl w:val="0"/>
          <w:numId w:val="19"/>
        </w:numPr>
        <w:tabs>
          <w:tab w:val="num" w:pos="222"/>
          <w:tab w:val="left" w:pos="283"/>
          <w:tab w:val="left" w:pos="336"/>
        </w:tabs>
        <w:bidi w:val="0"/>
        <w:spacing w:line="360" w:lineRule="auto"/>
        <w:ind w:left="222" w:right="0" w:hanging="222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Козырева Е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Степень вины причинителя как критерий определения размера компенсации морального вреда </w:t>
      </w:r>
      <w:r>
        <w:rPr>
          <w:rFonts w:ascii="Times New Roman"/>
          <w:sz w:val="28"/>
          <w:szCs w:val="28"/>
          <w:rtl w:val="0"/>
          <w:lang w:val="ru-RU"/>
        </w:rPr>
        <w:t xml:space="preserve">/ </w:t>
      </w:r>
      <w:r>
        <w:rPr>
          <w:rFonts w:hAnsi="Times New Roman" w:hint="default"/>
          <w:sz w:val="28"/>
          <w:szCs w:val="28"/>
          <w:rtl w:val="0"/>
          <w:lang w:val="ru-RU"/>
        </w:rPr>
        <w:t>Вестник ТвГУ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Серия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Право </w:t>
      </w:r>
      <w:r>
        <w:rPr>
          <w:rFonts w:ascii="Times New Roman"/>
          <w:sz w:val="28"/>
          <w:szCs w:val="28"/>
          <w:rtl w:val="0"/>
          <w:lang w:val="ru-RU"/>
        </w:rPr>
        <w:t xml:space="preserve">(2). - 2016. -  </w:t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/>
          <w:sz w:val="28"/>
          <w:szCs w:val="28"/>
          <w:rtl w:val="0"/>
          <w:lang w:val="ru-RU"/>
        </w:rPr>
        <w:t>. 73-76.</w:t>
      </w:r>
    </w:p>
    <w:p>
      <w:pPr>
        <w:pStyle w:val="Текстовый блок B"/>
        <w:numPr>
          <w:ilvl w:val="0"/>
          <w:numId w:val="19"/>
        </w:numPr>
        <w:tabs>
          <w:tab w:val="num" w:pos="222"/>
          <w:tab w:val="left" w:pos="283"/>
          <w:tab w:val="left" w:pos="336"/>
        </w:tabs>
        <w:bidi w:val="0"/>
        <w:spacing w:line="360" w:lineRule="auto"/>
        <w:ind w:left="222" w:right="0" w:hanging="222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Лебедев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О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Чаплинский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Судебная защита избирательных прав граждан Российской Федерации </w:t>
      </w:r>
      <w:r>
        <w:rPr>
          <w:rFonts w:ascii="Times New Roman"/>
          <w:sz w:val="28"/>
          <w:szCs w:val="28"/>
          <w:rtl w:val="0"/>
          <w:lang w:val="ru-RU"/>
        </w:rPr>
        <w:t xml:space="preserve">/ </w:t>
      </w:r>
      <w:r>
        <w:rPr>
          <w:rFonts w:hAnsi="Times New Roman" w:hint="default"/>
          <w:sz w:val="28"/>
          <w:szCs w:val="28"/>
          <w:rtl w:val="0"/>
          <w:lang w:val="ru-RU"/>
        </w:rPr>
        <w:t>Сборник конкурсных работ в области избирательного права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избирательного процесса и законодательства о референдуме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выполненных студентами и аспирантами высших юридических учебных заведений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юридических факультетов вузов</w:t>
      </w:r>
      <w:r>
        <w:rPr>
          <w:rFonts w:ascii="Times New Roman"/>
          <w:sz w:val="28"/>
          <w:szCs w:val="28"/>
          <w:rtl w:val="0"/>
          <w:lang w:val="ru-RU"/>
        </w:rPr>
        <w:t xml:space="preserve">)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Российской Федерации в </w:t>
      </w:r>
      <w:r>
        <w:rPr>
          <w:rFonts w:ascii="Times New Roman"/>
          <w:sz w:val="28"/>
          <w:szCs w:val="28"/>
          <w:rtl w:val="0"/>
          <w:lang w:val="ru-RU"/>
        </w:rPr>
        <w:t xml:space="preserve">2005/2006 </w:t>
      </w:r>
      <w:r>
        <w:rPr>
          <w:rFonts w:hAnsi="Times New Roman" w:hint="default"/>
          <w:sz w:val="28"/>
          <w:szCs w:val="28"/>
          <w:rtl w:val="0"/>
          <w:lang w:val="ru-RU"/>
        </w:rPr>
        <w:t>учебном году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– М</w:t>
      </w:r>
      <w:r>
        <w:rPr>
          <w:rFonts w:ascii="Times New Roman"/>
          <w:sz w:val="28"/>
          <w:szCs w:val="28"/>
          <w:rtl w:val="0"/>
          <w:lang w:val="ru-RU"/>
        </w:rPr>
        <w:t xml:space="preserve">.: </w:t>
      </w:r>
      <w:r>
        <w:rPr>
          <w:rFonts w:hAnsi="Times New Roman" w:hint="default"/>
          <w:sz w:val="28"/>
          <w:szCs w:val="28"/>
          <w:rtl w:val="0"/>
          <w:lang w:val="ru-RU"/>
        </w:rPr>
        <w:t>РЦОИТ</w:t>
      </w:r>
      <w:r>
        <w:rPr>
          <w:rFonts w:ascii="Times New Roman"/>
          <w:sz w:val="28"/>
          <w:szCs w:val="28"/>
          <w:rtl w:val="0"/>
          <w:lang w:val="ru-RU"/>
        </w:rPr>
        <w:t xml:space="preserve">, 2006 </w:t>
      </w:r>
      <w:r>
        <w:rPr>
          <w:rFonts w:hAnsi="Times New Roman" w:hint="default"/>
          <w:sz w:val="28"/>
          <w:szCs w:val="28"/>
          <w:rtl w:val="0"/>
          <w:lang w:val="ru-RU"/>
        </w:rPr>
        <w:t>– С</w:t>
      </w:r>
      <w:r>
        <w:rPr>
          <w:rFonts w:ascii="Times New Roman"/>
          <w:sz w:val="28"/>
          <w:szCs w:val="28"/>
          <w:rtl w:val="0"/>
          <w:lang w:val="ru-RU"/>
        </w:rPr>
        <w:t xml:space="preserve">. 288. </w:t>
      </w:r>
      <w:r>
        <w:rPr>
          <w:rFonts w:hAnsi="Times New Roman" w:hint="default"/>
          <w:sz w:val="28"/>
          <w:szCs w:val="28"/>
          <w:rtl w:val="0"/>
          <w:lang w:val="ru-RU"/>
        </w:rPr>
        <w:t>Под общ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ред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ю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н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Вешнякова</w:t>
      </w:r>
      <w:r>
        <w:rPr>
          <w:rFonts w:ascii="Times New Roman"/>
          <w:sz w:val="28"/>
          <w:szCs w:val="28"/>
          <w:rtl w:val="0"/>
          <w:lang w:val="ru-RU"/>
        </w:rPr>
        <w:t xml:space="preserve">. (1,1 </w:t>
      </w:r>
      <w:r>
        <w:rPr>
          <w:rFonts w:hAnsi="Times New Roman" w:hint="default"/>
          <w:sz w:val="28"/>
          <w:szCs w:val="28"/>
          <w:rtl w:val="0"/>
          <w:lang w:val="ru-RU"/>
        </w:rPr>
        <w:t>п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л</w:t>
      </w:r>
      <w:r>
        <w:rPr>
          <w:rFonts w:ascii="Times New Roman"/>
          <w:sz w:val="28"/>
          <w:szCs w:val="28"/>
          <w:rtl w:val="0"/>
          <w:lang w:val="ru-RU"/>
        </w:rPr>
        <w:t>.).</w:t>
      </w:r>
    </w:p>
    <w:p>
      <w:pPr>
        <w:pStyle w:val="Текстовый блок B"/>
        <w:numPr>
          <w:ilvl w:val="0"/>
          <w:numId w:val="19"/>
        </w:numPr>
        <w:tabs>
          <w:tab w:val="num" w:pos="222"/>
          <w:tab w:val="left" w:pos="283"/>
          <w:tab w:val="left" w:pos="336"/>
        </w:tabs>
        <w:bidi w:val="0"/>
        <w:spacing w:line="360" w:lineRule="auto"/>
        <w:ind w:left="222" w:right="0" w:hanging="222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Матюшин Б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Т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Оценка доказательств судом первой инстанции по гражданским делам</w:t>
      </w:r>
      <w:r>
        <w:rPr>
          <w:rFonts w:ascii="Times New Roman"/>
          <w:sz w:val="28"/>
          <w:szCs w:val="28"/>
          <w:rtl w:val="0"/>
          <w:lang w:val="ru-RU"/>
        </w:rPr>
        <w:t>. /</w:t>
      </w:r>
      <w:r>
        <w:rPr>
          <w:rFonts w:hAnsi="Times New Roman" w:hint="default"/>
          <w:sz w:val="28"/>
          <w:szCs w:val="28"/>
          <w:rtl w:val="0"/>
          <w:lang w:val="ru-RU"/>
        </w:rPr>
        <w:t>Автореферат дисс…канд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юр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наук</w:t>
      </w:r>
      <w:r>
        <w:rPr>
          <w:rFonts w:ascii="Times New Roman"/>
          <w:sz w:val="28"/>
          <w:szCs w:val="28"/>
          <w:rtl w:val="0"/>
          <w:lang w:val="ru-RU"/>
        </w:rPr>
        <w:t xml:space="preserve">, 1977, </w:t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/>
          <w:sz w:val="28"/>
          <w:szCs w:val="28"/>
          <w:rtl w:val="0"/>
          <w:lang w:val="ru-RU"/>
        </w:rPr>
        <w:t>.13</w:t>
      </w:r>
    </w:p>
    <w:p>
      <w:pPr>
        <w:pStyle w:val="Текстовый блок B"/>
        <w:numPr>
          <w:ilvl w:val="0"/>
          <w:numId w:val="19"/>
        </w:numPr>
        <w:tabs>
          <w:tab w:val="num" w:pos="222"/>
          <w:tab w:val="left" w:pos="283"/>
          <w:tab w:val="left" w:pos="336"/>
        </w:tabs>
        <w:bidi w:val="0"/>
        <w:spacing w:line="360" w:lineRule="auto"/>
        <w:ind w:left="222" w:right="0" w:hanging="222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Нахова Е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Доказательственное право в гражданском и арбитражном судопроизводстве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общая часть</w:t>
      </w:r>
      <w:r>
        <w:rPr>
          <w:rFonts w:ascii="Times New Roman"/>
          <w:sz w:val="28"/>
          <w:szCs w:val="28"/>
          <w:rtl w:val="0"/>
          <w:lang w:val="ru-RU"/>
        </w:rPr>
        <w:t xml:space="preserve">. - </w:t>
      </w:r>
      <w:r>
        <w:rPr>
          <w:rFonts w:hAnsi="Times New Roman" w:hint="default"/>
          <w:sz w:val="28"/>
          <w:szCs w:val="28"/>
          <w:rtl w:val="0"/>
          <w:lang w:val="ru-RU"/>
        </w:rPr>
        <w:t>СПб</w:t>
      </w:r>
      <w:r>
        <w:rPr>
          <w:rFonts w:ascii="Times New Roman"/>
          <w:sz w:val="28"/>
          <w:szCs w:val="28"/>
          <w:rtl w:val="0"/>
          <w:lang w:val="ru-RU"/>
        </w:rPr>
        <w:t xml:space="preserve">.: </w:t>
      </w:r>
      <w:r>
        <w:rPr>
          <w:rFonts w:hAnsi="Times New Roman" w:hint="default"/>
          <w:sz w:val="28"/>
          <w:szCs w:val="28"/>
          <w:rtl w:val="0"/>
          <w:lang w:val="ru-RU"/>
        </w:rPr>
        <w:t>Изд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во «ВВМ»</w:t>
      </w:r>
      <w:r>
        <w:rPr>
          <w:rFonts w:ascii="Times New Roman"/>
          <w:sz w:val="28"/>
          <w:szCs w:val="28"/>
          <w:rtl w:val="0"/>
          <w:lang w:val="ru-RU"/>
        </w:rPr>
        <w:t xml:space="preserve">. - 2012. - 545 </w:t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numPr>
          <w:ilvl w:val="0"/>
          <w:numId w:val="19"/>
        </w:numPr>
        <w:tabs>
          <w:tab w:val="num" w:pos="222"/>
          <w:tab w:val="left" w:pos="283"/>
          <w:tab w:val="left" w:pos="336"/>
        </w:tabs>
        <w:bidi w:val="0"/>
        <w:spacing w:line="360" w:lineRule="auto"/>
        <w:ind w:left="222" w:right="0" w:hanging="222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Решетникова И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Доказывание в гражданском процессе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учеб</w:t>
      </w:r>
      <w:r>
        <w:rPr>
          <w:rFonts w:ascii="Times New Roman"/>
          <w:sz w:val="28"/>
          <w:szCs w:val="28"/>
          <w:rtl w:val="0"/>
          <w:lang w:val="ru-RU"/>
        </w:rPr>
        <w:t>.-</w:t>
      </w:r>
      <w:r>
        <w:rPr>
          <w:rFonts w:hAnsi="Times New Roman" w:hint="default"/>
          <w:sz w:val="28"/>
          <w:szCs w:val="28"/>
          <w:rtl w:val="0"/>
          <w:lang w:val="ru-RU"/>
        </w:rPr>
        <w:t>практ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пособие</w:t>
      </w:r>
      <w:r>
        <w:rPr>
          <w:rFonts w:ascii="Times New Roman"/>
          <w:sz w:val="28"/>
          <w:szCs w:val="28"/>
          <w:rtl w:val="0"/>
          <w:lang w:val="ru-RU"/>
        </w:rPr>
        <w:t xml:space="preserve">. - </w:t>
      </w:r>
      <w:r>
        <w:rPr>
          <w:rFonts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/>
          <w:sz w:val="28"/>
          <w:szCs w:val="28"/>
          <w:rtl w:val="0"/>
          <w:lang w:val="ru-RU"/>
        </w:rPr>
        <w:t xml:space="preserve">. :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Издательство Юрайт </w:t>
      </w:r>
      <w:r>
        <w:rPr>
          <w:rFonts w:ascii="Times New Roman"/>
          <w:sz w:val="28"/>
          <w:szCs w:val="28"/>
          <w:rtl w:val="0"/>
          <w:lang w:val="ru-RU"/>
        </w:rPr>
        <w:t xml:space="preserve">; </w:t>
      </w:r>
      <w:r>
        <w:rPr>
          <w:rFonts w:hAnsi="Times New Roman" w:hint="default"/>
          <w:sz w:val="28"/>
          <w:szCs w:val="28"/>
          <w:rtl w:val="0"/>
          <w:lang w:val="ru-RU"/>
        </w:rPr>
        <w:t>ИД Юрайт</w:t>
      </w:r>
      <w:r>
        <w:rPr>
          <w:rFonts w:ascii="Times New Roman"/>
          <w:sz w:val="28"/>
          <w:szCs w:val="28"/>
          <w:rtl w:val="0"/>
          <w:lang w:val="ru-RU"/>
        </w:rPr>
        <w:t xml:space="preserve">, 2010. - 503 </w:t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numPr>
          <w:ilvl w:val="0"/>
          <w:numId w:val="19"/>
        </w:numPr>
        <w:tabs>
          <w:tab w:val="num" w:pos="222"/>
          <w:tab w:val="left" w:pos="283"/>
          <w:tab w:val="left" w:pos="336"/>
        </w:tabs>
        <w:bidi w:val="0"/>
        <w:spacing w:line="360" w:lineRule="auto"/>
        <w:ind w:left="222" w:right="0" w:hanging="222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Треушников М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К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Судебные доказательства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Монография </w:t>
      </w:r>
      <w:r>
        <w:rPr>
          <w:rFonts w:ascii="Times New Roman"/>
          <w:sz w:val="28"/>
          <w:szCs w:val="28"/>
          <w:rtl w:val="0"/>
          <w:lang w:val="ru-RU"/>
        </w:rPr>
        <w:t xml:space="preserve">/ </w:t>
      </w:r>
      <w:r>
        <w:rPr>
          <w:rFonts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/>
          <w:sz w:val="28"/>
          <w:szCs w:val="28"/>
          <w:rtl w:val="0"/>
          <w:lang w:val="ru-RU"/>
        </w:rPr>
        <w:t xml:space="preserve">.: </w:t>
      </w:r>
      <w:r>
        <w:rPr>
          <w:rFonts w:hAnsi="Times New Roman" w:hint="default"/>
          <w:sz w:val="28"/>
          <w:szCs w:val="28"/>
          <w:rtl w:val="0"/>
          <w:lang w:val="ru-RU"/>
        </w:rPr>
        <w:t>Юридическое бюро «ГОРОДЕЦ»</w:t>
      </w:r>
      <w:r>
        <w:rPr>
          <w:rFonts w:ascii="Times New Roman"/>
          <w:sz w:val="28"/>
          <w:szCs w:val="28"/>
          <w:rtl w:val="0"/>
          <w:lang w:val="ru-RU"/>
        </w:rPr>
        <w:t xml:space="preserve">, 1997. - </w:t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/>
          <w:sz w:val="28"/>
          <w:szCs w:val="28"/>
          <w:rtl w:val="0"/>
          <w:lang w:val="ru-RU"/>
        </w:rPr>
        <w:t>. 320</w:t>
      </w:r>
    </w:p>
    <w:p>
      <w:pPr>
        <w:pStyle w:val="Текстовый блок B"/>
        <w:numPr>
          <w:ilvl w:val="0"/>
          <w:numId w:val="19"/>
        </w:numPr>
        <w:tabs>
          <w:tab w:val="num" w:pos="222"/>
          <w:tab w:val="left" w:pos="283"/>
          <w:tab w:val="left" w:pos="336"/>
        </w:tabs>
        <w:bidi w:val="0"/>
        <w:spacing w:line="360" w:lineRule="auto"/>
        <w:ind w:left="222" w:right="0" w:hanging="222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Эрдлевский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Компенсация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анализ и комментарий законодательства и судебной практики </w:t>
      </w:r>
      <w:r>
        <w:rPr>
          <w:rFonts w:ascii="Times New Roman"/>
          <w:sz w:val="28"/>
          <w:szCs w:val="28"/>
          <w:rtl w:val="0"/>
          <w:lang w:val="ru-RU"/>
        </w:rPr>
        <w:t xml:space="preserve">/ </w:t>
      </w:r>
      <w:r>
        <w:rPr>
          <w:rFonts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/>
          <w:sz w:val="28"/>
          <w:szCs w:val="28"/>
          <w:rtl w:val="0"/>
          <w:lang w:val="ru-RU"/>
        </w:rPr>
        <w:t xml:space="preserve">7 : </w:t>
      </w:r>
      <w:r>
        <w:rPr>
          <w:rFonts w:hAnsi="Times New Roman" w:hint="default"/>
          <w:sz w:val="28"/>
          <w:szCs w:val="28"/>
          <w:rtl w:val="0"/>
          <w:lang w:val="ru-RU"/>
        </w:rPr>
        <w:t>Волтерс Клувер</w:t>
      </w:r>
      <w:r>
        <w:rPr>
          <w:rFonts w:ascii="Times New Roman"/>
          <w:sz w:val="28"/>
          <w:szCs w:val="28"/>
          <w:rtl w:val="0"/>
          <w:lang w:val="ru-RU"/>
        </w:rPr>
        <w:t xml:space="preserve">, 2007. - </w:t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/>
          <w:sz w:val="28"/>
          <w:szCs w:val="28"/>
          <w:rtl w:val="0"/>
          <w:lang w:val="ru-RU"/>
        </w:rPr>
        <w:t>. 104</w:t>
      </w:r>
    </w:p>
    <w:p>
      <w:pPr>
        <w:pStyle w:val="Текстовый блок B"/>
        <w:numPr>
          <w:ilvl w:val="0"/>
          <w:numId w:val="19"/>
        </w:numPr>
        <w:tabs>
          <w:tab w:val="num" w:pos="222"/>
          <w:tab w:val="left" w:pos="283"/>
          <w:tab w:val="left" w:pos="336"/>
        </w:tabs>
        <w:bidi w:val="0"/>
        <w:spacing w:line="360" w:lineRule="auto"/>
        <w:ind w:left="222" w:right="0" w:hanging="222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Эрдлевский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Моральный вред и компенсация за страдания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Научно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практическое пособие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/>
          <w:sz w:val="28"/>
          <w:szCs w:val="28"/>
          <w:rtl w:val="0"/>
          <w:lang w:val="ru-RU"/>
        </w:rPr>
        <w:t xml:space="preserve">. : </w:t>
      </w:r>
      <w:r>
        <w:rPr>
          <w:rFonts w:hAnsi="Times New Roman" w:hint="default"/>
          <w:sz w:val="28"/>
          <w:szCs w:val="28"/>
          <w:rtl w:val="0"/>
          <w:lang w:val="ru-RU"/>
        </w:rPr>
        <w:t>Издательство БЕК</w:t>
      </w:r>
      <w:r>
        <w:rPr>
          <w:rFonts w:ascii="Times New Roman"/>
          <w:sz w:val="28"/>
          <w:szCs w:val="28"/>
          <w:rtl w:val="0"/>
          <w:lang w:val="ru-RU"/>
        </w:rPr>
        <w:t xml:space="preserve">, 1997. - 188 </w:t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numPr>
          <w:ilvl w:val="0"/>
          <w:numId w:val="19"/>
        </w:numPr>
        <w:tabs>
          <w:tab w:val="num" w:pos="222"/>
          <w:tab w:val="left" w:pos="283"/>
          <w:tab w:val="left" w:pos="336"/>
        </w:tabs>
        <w:bidi w:val="0"/>
        <w:spacing w:line="360" w:lineRule="auto"/>
        <w:ind w:left="222" w:right="0" w:hanging="222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Янчып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Р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Особенности исследования и оценки доказательств в гражданском процессе </w:t>
      </w:r>
      <w:r>
        <w:rPr>
          <w:rFonts w:ascii="Times New Roman"/>
          <w:sz w:val="28"/>
          <w:szCs w:val="28"/>
          <w:rtl w:val="0"/>
          <w:lang w:val="ru-RU"/>
        </w:rPr>
        <w:t>/</w:t>
      </w:r>
      <w:r>
        <w:rPr>
          <w:rFonts w:hAnsi="Times New Roman" w:hint="default"/>
          <w:sz w:val="28"/>
          <w:szCs w:val="28"/>
          <w:rtl w:val="0"/>
          <w:lang w:val="ru-RU"/>
        </w:rPr>
        <w:t> Гуманитарные и правовые проблемы современной России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 xml:space="preserve">материалы 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XIII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межвузовской студенческой научно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практической конференции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. -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Изд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.: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Новосибирский государственный аграрный университет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>. - 2017</w:t>
      </w:r>
    </w:p>
    <w:p>
      <w:pPr>
        <w:pStyle w:val="Текстовый блок B"/>
        <w:numPr>
          <w:ilvl w:val="0"/>
          <w:numId w:val="19"/>
        </w:numPr>
        <w:tabs>
          <w:tab w:val="num" w:pos="222"/>
          <w:tab w:val="left" w:pos="283"/>
          <w:tab w:val="left" w:pos="336"/>
        </w:tabs>
        <w:bidi w:val="0"/>
        <w:spacing w:line="360" w:lineRule="auto"/>
        <w:ind w:left="222" w:right="0" w:hanging="222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Яровой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Применение института компенсации морального вреда в избирательных правоотношениях </w:t>
      </w:r>
      <w:r>
        <w:rPr>
          <w:rFonts w:ascii="Times New Roman"/>
          <w:sz w:val="28"/>
          <w:szCs w:val="28"/>
          <w:rtl w:val="0"/>
          <w:lang w:val="ru-RU"/>
        </w:rPr>
        <w:t xml:space="preserve">// </w:t>
      </w:r>
      <w:r>
        <w:rPr>
          <w:rFonts w:hAnsi="Times New Roman" w:hint="default"/>
          <w:sz w:val="28"/>
          <w:szCs w:val="28"/>
          <w:rtl w:val="0"/>
          <w:lang w:val="ru-RU"/>
        </w:rPr>
        <w:t>Вестн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акад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генер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прокуратуры Рос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Федерации</w:t>
      </w:r>
      <w:r>
        <w:rPr>
          <w:rFonts w:ascii="Times New Roman"/>
          <w:sz w:val="28"/>
          <w:szCs w:val="28"/>
          <w:rtl w:val="0"/>
          <w:lang w:val="ru-RU"/>
        </w:rPr>
        <w:t xml:space="preserve">. - 2015. -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№ </w:t>
      </w:r>
      <w:r>
        <w:rPr>
          <w:rFonts w:ascii="Times New Roman"/>
          <w:sz w:val="28"/>
          <w:szCs w:val="28"/>
          <w:rtl w:val="0"/>
          <w:lang w:val="ru-RU"/>
        </w:rPr>
        <w:t xml:space="preserve">6(50). - </w:t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/>
          <w:sz w:val="28"/>
          <w:szCs w:val="28"/>
          <w:rtl w:val="0"/>
          <w:lang w:val="ru-RU"/>
        </w:rPr>
        <w:t>. 59-66.</w:t>
      </w:r>
    </w:p>
    <w:p>
      <w:pPr>
        <w:pStyle w:val="Текстовый блок B"/>
        <w:spacing w:line="360" w:lineRule="auto"/>
        <w:jc w:val="both"/>
        <w:rPr>
          <w:sz w:val="22"/>
          <w:szCs w:val="22"/>
          <w:rtl w:val="0"/>
        </w:rPr>
      </w:pP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Электронные информационные ресурсы</w:t>
      </w:r>
    </w:p>
    <w:p>
      <w:pPr>
        <w:pStyle w:val="Текстовый блок B"/>
        <w:numPr>
          <w:ilvl w:val="0"/>
          <w:numId w:val="19"/>
        </w:numPr>
        <w:tabs>
          <w:tab w:val="num" w:pos="222"/>
          <w:tab w:val="left" w:pos="283"/>
          <w:tab w:val="left" w:pos="336"/>
        </w:tabs>
        <w:bidi w:val="0"/>
        <w:spacing w:line="360" w:lineRule="auto"/>
        <w:ind w:left="222" w:right="0" w:hanging="222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 xml:space="preserve"> СПС «КонсультантПлюс» </w:t>
      </w:r>
      <w:r>
        <w:rPr>
          <w:rFonts w:ascii="Times New Roman"/>
          <w:sz w:val="28"/>
          <w:szCs w:val="28"/>
          <w:rtl w:val="0"/>
          <w:lang w:val="ru-RU"/>
        </w:rPr>
        <w:t xml:space="preserve">/ </w:t>
      </w:r>
      <w:hyperlink r:id="rId9" w:history="1">
        <w:r>
          <w:rPr>
            <w:rStyle w:val="Hyperlink.5"/>
            <w:rFonts w:ascii="Times New Roman"/>
            <w:sz w:val="28"/>
            <w:szCs w:val="28"/>
            <w:u w:val="single"/>
            <w:rtl w:val="0"/>
            <w:lang w:val="ru-RU"/>
          </w:rPr>
          <w:t>http://www.consultant.ru</w:t>
        </w:r>
      </w:hyperlink>
    </w:p>
    <w:p>
      <w:pPr>
        <w:pStyle w:val="Текстовый блок B"/>
        <w:numPr>
          <w:ilvl w:val="0"/>
          <w:numId w:val="19"/>
        </w:numPr>
        <w:tabs>
          <w:tab w:val="num" w:pos="222"/>
          <w:tab w:val="left" w:pos="283"/>
          <w:tab w:val="left" w:pos="336"/>
        </w:tabs>
        <w:bidi w:val="0"/>
        <w:spacing w:line="360" w:lineRule="auto"/>
        <w:ind w:left="222" w:right="0" w:hanging="222"/>
        <w:jc w:val="both"/>
        <w:rPr>
          <w:rFonts w:ascii="Times New Roman" w:cs="Times New Roman" w:hAnsi="Times New Roman" w:eastAsia="Times New Roman"/>
          <w:position w:val="0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 xml:space="preserve">СПС по судебным решениям РосПравосудие </w:t>
      </w:r>
      <w:r>
        <w:rPr>
          <w:rFonts w:ascii="Times New Roman"/>
          <w:sz w:val="28"/>
          <w:szCs w:val="28"/>
          <w:rtl w:val="0"/>
          <w:lang w:val="ru-RU"/>
        </w:rPr>
        <w:t xml:space="preserve">/ </w:t>
      </w:r>
      <w:hyperlink r:id="rId10" w:history="1">
        <w:r>
          <w:rPr>
            <w:rStyle w:val="Hyperlink.6"/>
            <w:rFonts w:ascii="Times New Roman"/>
            <w:rtl w:val="0"/>
            <w:lang w:val="ru-RU"/>
          </w:rPr>
          <w:t>https://rospravosudie.com</w:t>
        </w:r>
      </w:hyperlink>
      <w:r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r>
    </w:p>
    <w:sectPr>
      <w:headerReference w:type="default" r:id="rId11"/>
      <w:footerReference w:type="default" r:id="rId12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tabs>
        <w:tab w:val="center" w:pos="4819"/>
        <w:tab w:val="right" w:pos="9612"/>
        <w:tab w:val="clear" w:pos="9020"/>
      </w:tabs>
    </w:pPr>
    <w:r>
      <w:rPr>
        <w:sz w:val="24"/>
        <w:szCs w:val="24"/>
        <w:rtl w:val="0"/>
      </w:rPr>
      <w:tab/>
      <w:tab/>
    </w:r>
    <w:r>
      <w:rPr>
        <w:color w:val="fefefe"/>
        <w:u w:color="000000"/>
        <w:rtl w:val="0"/>
      </w:rPr>
      <w:fldChar w:fldCharType="begin" w:fldLock="0"/>
    </w:r>
    <w:r>
      <w:rPr>
        <w:color w:val="fefefe"/>
        <w:u w:color="000000"/>
        <w:rtl w:val="0"/>
      </w:rPr>
      <w:t xml:space="preserve"> PAGE </w:t>
    </w:r>
    <w:r>
      <w:rPr>
        <w:color w:val="fefefe"/>
        <w:u w:color="000000"/>
        <w:rtl w:val="0"/>
      </w:rPr>
      <w:fldChar w:fldCharType="separate" w:fldLock="0"/>
    </w:r>
    <w:r>
      <w:rPr>
        <w:color w:val="fefefe"/>
        <w:u w:color="000000"/>
        <w:rtl w:val="0"/>
      </w:rPr>
      <w:t>1</w:t>
    </w:r>
    <w:r>
      <w:rPr>
        <w:color w:val="fefefe"/>
        <w:u w:color="000000"/>
        <w:rtl w:val="0"/>
      </w:rPr>
      <w:fldChar w:fldCharType="end" w:fldLock="0"/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tabs>
        <w:tab w:val="center" w:pos="4819"/>
        <w:tab w:val="right" w:pos="9612"/>
        <w:tab w:val="clear" w:pos="9020"/>
      </w:tabs>
    </w:pPr>
    <w:r>
      <w:rPr>
        <w:sz w:val="24"/>
        <w:szCs w:val="24"/>
        <w:rtl w:val="0"/>
      </w:rPr>
      <w:tab/>
      <w:tab/>
    </w:r>
    <w:r>
      <w:rPr>
        <w:rtl w:val="0"/>
      </w:rPr>
      <w:fldChar w:fldCharType="begin" w:fldLock="0"/>
    </w:r>
    <w:r>
      <w:rPr>
        <w:rtl w:val="0"/>
      </w:rPr>
      <w:t xml:space="preserve"> PAGE </w:t>
    </w:r>
    <w:r>
      <w:rPr>
        <w:rtl w:val="0"/>
      </w:rPr>
      <w:fldChar w:fldCharType="separate" w:fldLock="0"/>
    </w:r>
    <w:r>
      <w:rPr>
        <w:rtl w:val="0"/>
      </w:rPr>
      <w:t>31</w:t>
    </w:r>
    <w:r>
      <w:rPr>
        <w:rtl w:val="0"/>
      </w:rPr>
      <w:fldChar w:fldCharType="end" w:fldLock="0"/>
    </w:r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Times New Roman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Прим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>автора</w:t>
      </w:r>
      <w:r>
        <w:rPr>
          <w:rFonts w:ascii="Times New Roman"/>
          <w:sz w:val="22"/>
          <w:szCs w:val="22"/>
          <w:rtl w:val="0"/>
          <w:lang w:val="ru-RU"/>
        </w:rPr>
        <w:t xml:space="preserve">: 10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сентября </w:t>
      </w:r>
      <w:r>
        <w:rPr>
          <w:rFonts w:ascii="Times New Roman"/>
          <w:sz w:val="22"/>
          <w:szCs w:val="22"/>
          <w:rtl w:val="0"/>
          <w:lang w:val="ru-RU"/>
        </w:rPr>
        <w:t xml:space="preserve">2017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года на территории Тверской области было проведено </w:t>
      </w:r>
      <w:r>
        <w:rPr>
          <w:rFonts w:ascii="Times New Roman"/>
          <w:sz w:val="22"/>
          <w:szCs w:val="22"/>
          <w:rtl w:val="0"/>
          <w:lang w:val="ru-RU"/>
        </w:rPr>
        <w:t xml:space="preserve">46 </w:t>
      </w:r>
      <w:r>
        <w:rPr>
          <w:rFonts w:hAnsi="Times New Roman" w:hint="default"/>
          <w:sz w:val="22"/>
          <w:szCs w:val="22"/>
          <w:rtl w:val="0"/>
          <w:lang w:val="ru-RU"/>
        </w:rPr>
        <w:t>избирательных кампаний</w:t>
      </w:r>
    </w:p>
  </w:footnote>
  <w:footnote w:id="2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 Нахова Е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А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>Доказательственное право в гражданском и арбитражном судопроизводстве</w:t>
      </w:r>
      <w:r>
        <w:rPr>
          <w:rFonts w:ascii="Times New Roman"/>
          <w:sz w:val="22"/>
          <w:szCs w:val="22"/>
          <w:rtl w:val="0"/>
          <w:lang w:val="ru-RU"/>
        </w:rPr>
        <w:t xml:space="preserve">: </w:t>
      </w:r>
      <w:r>
        <w:rPr>
          <w:rFonts w:hAnsi="Times New Roman" w:hint="default"/>
          <w:sz w:val="22"/>
          <w:szCs w:val="22"/>
          <w:rtl w:val="0"/>
          <w:lang w:val="ru-RU"/>
        </w:rPr>
        <w:t>общая часть</w:t>
      </w:r>
      <w:r>
        <w:rPr>
          <w:rFonts w:ascii="Times New Roman"/>
          <w:sz w:val="22"/>
          <w:szCs w:val="22"/>
          <w:rtl w:val="0"/>
          <w:lang w:val="ru-RU"/>
        </w:rPr>
        <w:t xml:space="preserve">. - </w:t>
      </w:r>
      <w:r>
        <w:rPr>
          <w:rFonts w:hAnsi="Times New Roman" w:hint="default"/>
          <w:sz w:val="22"/>
          <w:szCs w:val="22"/>
          <w:rtl w:val="0"/>
          <w:lang w:val="ru-RU"/>
        </w:rPr>
        <w:t>СПб</w:t>
      </w:r>
      <w:r>
        <w:rPr>
          <w:rFonts w:ascii="Times New Roman"/>
          <w:sz w:val="22"/>
          <w:szCs w:val="22"/>
          <w:rtl w:val="0"/>
          <w:lang w:val="ru-RU"/>
        </w:rPr>
        <w:t xml:space="preserve">.: </w:t>
      </w:r>
      <w:r>
        <w:rPr>
          <w:rFonts w:hAnsi="Times New Roman" w:hint="default"/>
          <w:sz w:val="22"/>
          <w:szCs w:val="22"/>
          <w:rtl w:val="0"/>
          <w:lang w:val="ru-RU"/>
        </w:rPr>
        <w:t>Изд</w:t>
      </w:r>
      <w:r>
        <w:rPr>
          <w:rFonts w:ascii="Times New Roman"/>
          <w:sz w:val="22"/>
          <w:szCs w:val="22"/>
          <w:rtl w:val="0"/>
          <w:lang w:val="ru-RU"/>
        </w:rPr>
        <w:t>-</w:t>
      </w:r>
      <w:r>
        <w:rPr>
          <w:rFonts w:hAnsi="Times New Roman" w:hint="default"/>
          <w:sz w:val="22"/>
          <w:szCs w:val="22"/>
          <w:rtl w:val="0"/>
          <w:lang w:val="ru-RU"/>
        </w:rPr>
        <w:t>во «ВВМ»</w:t>
      </w:r>
      <w:r>
        <w:rPr>
          <w:rFonts w:ascii="Times New Roman"/>
          <w:sz w:val="22"/>
          <w:szCs w:val="22"/>
          <w:rtl w:val="0"/>
          <w:lang w:val="ru-RU"/>
        </w:rPr>
        <w:t xml:space="preserve">. - 2012. - 545 </w:t>
      </w:r>
      <w:r>
        <w:rPr>
          <w:rFonts w:hAnsi="Times New Roman" w:hint="default"/>
          <w:sz w:val="22"/>
          <w:szCs w:val="22"/>
          <w:rtl w:val="0"/>
          <w:lang w:val="ru-RU"/>
        </w:rPr>
        <w:t>с</w:t>
      </w:r>
      <w:r>
        <w:rPr>
          <w:rFonts w:ascii="Times New Roman"/>
          <w:sz w:val="22"/>
          <w:szCs w:val="22"/>
          <w:rtl w:val="0"/>
          <w:lang w:val="ru-RU"/>
        </w:rPr>
        <w:t>.</w:t>
      </w:r>
    </w:p>
  </w:footnote>
  <w:footnote w:id="3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Решетникова И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В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>Доказывание в гражданском процессе</w:t>
      </w:r>
      <w:r>
        <w:rPr>
          <w:rFonts w:ascii="Times New Roman"/>
          <w:sz w:val="22"/>
          <w:szCs w:val="22"/>
          <w:rtl w:val="0"/>
          <w:lang w:val="ru-RU"/>
        </w:rPr>
        <w:t xml:space="preserve">: </w:t>
      </w:r>
      <w:r>
        <w:rPr>
          <w:rFonts w:hAnsi="Times New Roman" w:hint="default"/>
          <w:sz w:val="22"/>
          <w:szCs w:val="22"/>
          <w:rtl w:val="0"/>
          <w:lang w:val="ru-RU"/>
        </w:rPr>
        <w:t>учеб</w:t>
      </w:r>
      <w:r>
        <w:rPr>
          <w:rFonts w:ascii="Times New Roman"/>
          <w:sz w:val="22"/>
          <w:szCs w:val="22"/>
          <w:rtl w:val="0"/>
          <w:lang w:val="ru-RU"/>
        </w:rPr>
        <w:t>.-</w:t>
      </w:r>
      <w:r>
        <w:rPr>
          <w:rFonts w:hAnsi="Times New Roman" w:hint="default"/>
          <w:sz w:val="22"/>
          <w:szCs w:val="22"/>
          <w:rtl w:val="0"/>
          <w:lang w:val="ru-RU"/>
        </w:rPr>
        <w:t>практ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>пособие</w:t>
      </w:r>
      <w:r>
        <w:rPr>
          <w:rFonts w:ascii="Times New Roman"/>
          <w:sz w:val="22"/>
          <w:szCs w:val="22"/>
          <w:rtl w:val="0"/>
          <w:lang w:val="ru-RU"/>
        </w:rPr>
        <w:t xml:space="preserve">. - </w:t>
      </w:r>
      <w:r>
        <w:rPr>
          <w:rFonts w:hAnsi="Times New Roman" w:hint="default"/>
          <w:sz w:val="22"/>
          <w:szCs w:val="22"/>
          <w:rtl w:val="0"/>
          <w:lang w:val="ru-RU"/>
        </w:rPr>
        <w:t>М</w:t>
      </w:r>
      <w:r>
        <w:rPr>
          <w:rFonts w:ascii="Times New Roman"/>
          <w:sz w:val="22"/>
          <w:szCs w:val="22"/>
          <w:rtl w:val="0"/>
          <w:lang w:val="ru-RU"/>
        </w:rPr>
        <w:t xml:space="preserve">. :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Издательство Юрайт </w:t>
      </w:r>
      <w:r>
        <w:rPr>
          <w:rFonts w:ascii="Times New Roman"/>
          <w:sz w:val="22"/>
          <w:szCs w:val="22"/>
          <w:rtl w:val="0"/>
          <w:lang w:val="ru-RU"/>
        </w:rPr>
        <w:t xml:space="preserve">; </w:t>
      </w:r>
      <w:r>
        <w:rPr>
          <w:rFonts w:hAnsi="Times New Roman" w:hint="default"/>
          <w:sz w:val="22"/>
          <w:szCs w:val="22"/>
          <w:rtl w:val="0"/>
          <w:lang w:val="ru-RU"/>
        </w:rPr>
        <w:t>ИД Юрайт</w:t>
      </w:r>
      <w:r>
        <w:rPr>
          <w:rFonts w:ascii="Times New Roman"/>
          <w:sz w:val="22"/>
          <w:szCs w:val="22"/>
          <w:rtl w:val="0"/>
          <w:lang w:val="ru-RU"/>
        </w:rPr>
        <w:t xml:space="preserve">, 2010. - 503 </w:t>
      </w:r>
      <w:r>
        <w:rPr>
          <w:rFonts w:hAnsi="Times New Roman" w:hint="default"/>
          <w:sz w:val="22"/>
          <w:szCs w:val="22"/>
          <w:rtl w:val="0"/>
          <w:lang w:val="ru-RU"/>
        </w:rPr>
        <w:t>с</w:t>
      </w:r>
      <w:r>
        <w:rPr>
          <w:rFonts w:ascii="Times New Roman"/>
          <w:sz w:val="22"/>
          <w:szCs w:val="22"/>
          <w:rtl w:val="0"/>
          <w:lang w:val="ru-RU"/>
        </w:rPr>
        <w:t>.</w:t>
      </w:r>
    </w:p>
  </w:footnote>
  <w:footnote w:id="4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Там же</w:t>
      </w:r>
      <w:r>
        <w:rPr>
          <w:rFonts w:ascii="Times New Roman"/>
          <w:sz w:val="22"/>
          <w:szCs w:val="22"/>
          <w:rtl w:val="0"/>
          <w:lang w:val="ru-RU"/>
        </w:rPr>
        <w:t>.</w:t>
      </w:r>
    </w:p>
  </w:footnote>
  <w:footnote w:id="5">
    <w:p>
      <w:pPr>
        <w:pStyle w:val="Сноска"/>
      </w:pPr>
      <w:r>
        <w:rPr>
          <w:vertAlign w:val="superscript"/>
        </w:rPr>
        <w:footnoteRef/>
      </w:r>
      <w:r>
        <w:rPr>
          <w:rFonts w:ascii="Helvetica" w:cs="Arial Unicode MS" w:hAnsi="Arial Unicode MS" w:eastAsia="Arial Unicode MS"/>
          <w:rtl w:val="0"/>
        </w:rPr>
        <w:t xml:space="preserve"> </w:t>
      </w:r>
      <w:r>
        <w:rPr>
          <w:rFonts w:hAnsi="Times New Roman" w:hint="default"/>
          <w:rtl w:val="0"/>
          <w:lang w:val="ru-RU"/>
        </w:rPr>
        <w:t>Треушников М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К</w:t>
      </w:r>
      <w:r>
        <w:rPr>
          <w:rFonts w:ascii="Times New Roman"/>
          <w:rtl w:val="0"/>
          <w:lang w:val="ru-RU"/>
        </w:rPr>
        <w:t xml:space="preserve">. </w:t>
      </w:r>
      <w:r>
        <w:rPr>
          <w:rFonts w:hAnsi="Times New Roman" w:hint="default"/>
          <w:rtl w:val="0"/>
          <w:lang w:val="ru-RU"/>
        </w:rPr>
        <w:t>Судебные доказательства</w:t>
      </w:r>
      <w:r>
        <w:rPr>
          <w:rFonts w:ascii="Times New Roman"/>
          <w:rtl w:val="0"/>
          <w:lang w:val="ru-RU"/>
        </w:rPr>
        <w:t xml:space="preserve">. </w:t>
      </w:r>
      <w:r>
        <w:rPr>
          <w:rFonts w:hAnsi="Times New Roman" w:hint="default"/>
          <w:rtl w:val="0"/>
          <w:lang w:val="ru-RU"/>
        </w:rPr>
        <w:t xml:space="preserve">Монография </w:t>
      </w:r>
      <w:r>
        <w:rPr>
          <w:rFonts w:ascii="Times New Roman"/>
          <w:rtl w:val="0"/>
          <w:lang w:val="ru-RU"/>
        </w:rPr>
        <w:t xml:space="preserve">/ </w:t>
      </w:r>
      <w:r>
        <w:rPr>
          <w:rFonts w:hAnsi="Times New Roman" w:hint="default"/>
          <w:rtl w:val="0"/>
          <w:lang w:val="ru-RU"/>
        </w:rPr>
        <w:t>М</w:t>
      </w:r>
      <w:r>
        <w:rPr>
          <w:rFonts w:ascii="Times New Roman"/>
          <w:rtl w:val="0"/>
          <w:lang w:val="ru-RU"/>
        </w:rPr>
        <w:t xml:space="preserve">.: </w:t>
      </w:r>
      <w:r>
        <w:rPr>
          <w:rFonts w:hAnsi="Times New Roman" w:hint="default"/>
          <w:rtl w:val="0"/>
          <w:lang w:val="ru-RU"/>
        </w:rPr>
        <w:t>Юридическое бюро «ГОРОДЕЦ»</w:t>
      </w:r>
      <w:r>
        <w:rPr>
          <w:rFonts w:ascii="Times New Roman"/>
          <w:rtl w:val="0"/>
          <w:lang w:val="ru-RU"/>
        </w:rPr>
        <w:t xml:space="preserve">, 1997. - </w:t>
      </w:r>
      <w:r>
        <w:rPr>
          <w:rFonts w:hAnsi="Times New Roman" w:hint="default"/>
          <w:rtl w:val="0"/>
          <w:lang w:val="ru-RU"/>
        </w:rPr>
        <w:t>с</w:t>
      </w:r>
      <w:r>
        <w:rPr>
          <w:rFonts w:ascii="Times New Roman"/>
          <w:rtl w:val="0"/>
          <w:lang w:val="ru-RU"/>
        </w:rPr>
        <w:t>. 320</w:t>
      </w:r>
    </w:p>
  </w:footnote>
  <w:footnote w:id="6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Эрдлевский А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М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>Компенсация морального вреда</w:t>
      </w:r>
      <w:r>
        <w:rPr>
          <w:rFonts w:ascii="Times New Roman"/>
          <w:sz w:val="22"/>
          <w:szCs w:val="22"/>
          <w:rtl w:val="0"/>
          <w:lang w:val="ru-RU"/>
        </w:rPr>
        <w:t xml:space="preserve">: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анализ и комментарий законодательства и судебной практики </w:t>
      </w:r>
      <w:r>
        <w:rPr>
          <w:rFonts w:ascii="Times New Roman"/>
          <w:sz w:val="22"/>
          <w:szCs w:val="22"/>
          <w:rtl w:val="0"/>
          <w:lang w:val="ru-RU"/>
        </w:rPr>
        <w:t xml:space="preserve">/ </w:t>
      </w:r>
      <w:r>
        <w:rPr>
          <w:rFonts w:hAnsi="Times New Roman" w:hint="default"/>
          <w:sz w:val="22"/>
          <w:szCs w:val="22"/>
          <w:rtl w:val="0"/>
          <w:lang w:val="ru-RU"/>
        </w:rPr>
        <w:t>М</w:t>
      </w:r>
      <w:r>
        <w:rPr>
          <w:rFonts w:ascii="Times New Roman"/>
          <w:sz w:val="22"/>
          <w:szCs w:val="22"/>
          <w:rtl w:val="0"/>
          <w:lang w:val="ru-RU"/>
        </w:rPr>
        <w:t xml:space="preserve">. : </w:t>
      </w:r>
      <w:r>
        <w:rPr>
          <w:rFonts w:hAnsi="Times New Roman" w:hint="default"/>
          <w:sz w:val="22"/>
          <w:szCs w:val="22"/>
          <w:rtl w:val="0"/>
          <w:lang w:val="ru-RU"/>
        </w:rPr>
        <w:t>Волтерс Клувер</w:t>
      </w:r>
      <w:r>
        <w:rPr>
          <w:rFonts w:ascii="Times New Roman"/>
          <w:sz w:val="22"/>
          <w:szCs w:val="22"/>
          <w:rtl w:val="0"/>
          <w:lang w:val="ru-RU"/>
        </w:rPr>
        <w:t xml:space="preserve">, 2007. - </w:t>
      </w:r>
      <w:r>
        <w:rPr>
          <w:rFonts w:hAnsi="Times New Roman" w:hint="default"/>
          <w:sz w:val="22"/>
          <w:szCs w:val="22"/>
          <w:rtl w:val="0"/>
          <w:lang w:val="ru-RU"/>
        </w:rPr>
        <w:t>С</w:t>
      </w:r>
      <w:r>
        <w:rPr>
          <w:rFonts w:ascii="Times New Roman"/>
          <w:sz w:val="22"/>
          <w:szCs w:val="22"/>
          <w:rtl w:val="0"/>
          <w:lang w:val="ru-RU"/>
        </w:rPr>
        <w:t>. 195</w:t>
      </w:r>
    </w:p>
  </w:footnote>
  <w:footnote w:id="7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Постановление Пленума Верховного Суда РФ от </w:t>
      </w:r>
      <w:r>
        <w:rPr>
          <w:rFonts w:ascii="Times New Roman"/>
          <w:sz w:val="22"/>
          <w:szCs w:val="22"/>
          <w:rtl w:val="0"/>
        </w:rPr>
        <w:t>20.12.1994 N 10</w:t>
      </w:r>
      <w:r>
        <w:rPr>
          <w:rFonts w:ascii="Times New Roman"/>
          <w:sz w:val="22"/>
          <w:szCs w:val="22"/>
          <w:rtl w:val="0"/>
          <w:lang w:val="ru-RU"/>
        </w:rPr>
        <w:t xml:space="preserve"> </w:t>
      </w:r>
      <w:r>
        <w:rPr>
          <w:rFonts w:ascii="Times New Roman"/>
          <w:sz w:val="22"/>
          <w:szCs w:val="22"/>
          <w:rtl w:val="0"/>
        </w:rPr>
        <w:t>(</w:t>
      </w:r>
      <w:r>
        <w:rPr>
          <w:rFonts w:hAnsi="Times New Roman" w:hint="default"/>
          <w:sz w:val="22"/>
          <w:szCs w:val="22"/>
          <w:rtl w:val="0"/>
        </w:rPr>
        <w:t>ред</w:t>
      </w:r>
      <w:r>
        <w:rPr>
          <w:rFonts w:ascii="Times New Roman"/>
          <w:sz w:val="22"/>
          <w:szCs w:val="22"/>
          <w:rtl w:val="0"/>
        </w:rPr>
        <w:t xml:space="preserve">. </w:t>
      </w:r>
      <w:r>
        <w:rPr>
          <w:rFonts w:hAnsi="Times New Roman" w:hint="default"/>
          <w:sz w:val="22"/>
          <w:szCs w:val="22"/>
          <w:rtl w:val="0"/>
        </w:rPr>
        <w:t xml:space="preserve">от </w:t>
      </w:r>
      <w:r>
        <w:rPr>
          <w:rFonts w:ascii="Times New Roman"/>
          <w:sz w:val="22"/>
          <w:szCs w:val="22"/>
          <w:rtl w:val="0"/>
        </w:rPr>
        <w:t>06.02.2007)</w:t>
      </w:r>
      <w:r>
        <w:rPr>
          <w:rFonts w:ascii="Times New Roman"/>
          <w:sz w:val="22"/>
          <w:szCs w:val="22"/>
          <w:rtl w:val="0"/>
          <w:lang w:val="ru-RU"/>
        </w:rPr>
        <w:t xml:space="preserve"> "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Некоторые вопросы применения законодательства о компенсации морального вреда» </w:t>
      </w:r>
      <w:r>
        <w:rPr>
          <w:rFonts w:ascii="Times New Roman"/>
          <w:sz w:val="22"/>
          <w:szCs w:val="22"/>
          <w:rtl w:val="0"/>
          <w:lang w:val="ru-RU"/>
        </w:rPr>
        <w:t xml:space="preserve">/ </w:t>
      </w:r>
      <w:r>
        <w:rPr>
          <w:rFonts w:hAnsi="Times New Roman" w:hint="default"/>
          <w:sz w:val="22"/>
          <w:szCs w:val="22"/>
          <w:rtl w:val="0"/>
          <w:lang w:val="ru-RU"/>
        </w:rPr>
        <w:t>Российская газета»</w:t>
      </w:r>
      <w:r>
        <w:rPr>
          <w:rFonts w:ascii="Times New Roman"/>
          <w:sz w:val="22"/>
          <w:szCs w:val="22"/>
          <w:rtl w:val="0"/>
          <w:lang w:val="ru-RU"/>
        </w:rPr>
        <w:t xml:space="preserve">. - </w:t>
      </w:r>
      <w:r>
        <w:rPr>
          <w:rFonts w:ascii="Times New Roman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№</w:t>
      </w:r>
      <w:r>
        <w:rPr>
          <w:rFonts w:ascii="Times New Roman"/>
          <w:sz w:val="22"/>
          <w:szCs w:val="22"/>
          <w:rtl w:val="0"/>
        </w:rPr>
        <w:t>29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от </w:t>
      </w:r>
      <w:r>
        <w:rPr>
          <w:rFonts w:ascii="Times New Roman"/>
          <w:sz w:val="22"/>
          <w:szCs w:val="22"/>
          <w:rtl w:val="0"/>
          <w:lang w:val="ru-RU"/>
        </w:rPr>
        <w:t xml:space="preserve">8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февраля </w:t>
      </w:r>
      <w:r>
        <w:rPr>
          <w:rFonts w:ascii="Times New Roman"/>
          <w:sz w:val="22"/>
          <w:szCs w:val="22"/>
          <w:rtl w:val="0"/>
        </w:rPr>
        <w:t>1995</w:t>
      </w:r>
    </w:p>
  </w:footnote>
  <w:footnote w:id="8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 См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>ст</w:t>
      </w:r>
      <w:r>
        <w:rPr>
          <w:rFonts w:ascii="Times New Roman"/>
          <w:sz w:val="22"/>
          <w:szCs w:val="22"/>
          <w:rtl w:val="0"/>
          <w:lang w:val="ru-RU"/>
        </w:rPr>
        <w:t xml:space="preserve">. 32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Конституции Российской Федерации </w:t>
      </w:r>
      <w:r>
        <w:rPr>
          <w:rFonts w:ascii="Times New Roman"/>
          <w:sz w:val="22"/>
          <w:szCs w:val="22"/>
          <w:rtl w:val="0"/>
          <w:lang w:val="ru-RU"/>
        </w:rPr>
        <w:t>(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принята всенародным голосованием </w:t>
      </w:r>
      <w:r>
        <w:rPr>
          <w:rFonts w:ascii="Times New Roman"/>
          <w:sz w:val="22"/>
          <w:szCs w:val="22"/>
          <w:rtl w:val="0"/>
          <w:lang w:val="ru-RU"/>
        </w:rPr>
        <w:t xml:space="preserve">12.12.1993) / </w:t>
      </w:r>
      <w:r>
        <w:rPr>
          <w:rFonts w:hAnsi="Times New Roman" w:hint="default"/>
          <w:sz w:val="22"/>
          <w:szCs w:val="22"/>
          <w:rtl w:val="0"/>
          <w:lang w:val="ru-RU"/>
        </w:rPr>
        <w:t>Собрание законодательства РФ</w:t>
      </w:r>
      <w:r>
        <w:rPr>
          <w:rFonts w:ascii="Times New Roman"/>
          <w:sz w:val="22"/>
          <w:szCs w:val="22"/>
          <w:rtl w:val="0"/>
          <w:lang w:val="ru-RU"/>
        </w:rPr>
        <w:t xml:space="preserve">. - 2014. -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№ </w:t>
      </w:r>
      <w:r>
        <w:rPr>
          <w:rFonts w:ascii="Times New Roman"/>
          <w:sz w:val="22"/>
          <w:szCs w:val="22"/>
          <w:rtl w:val="0"/>
          <w:lang w:val="ru-RU"/>
        </w:rPr>
        <w:t xml:space="preserve">31. - </w:t>
      </w:r>
      <w:r>
        <w:rPr>
          <w:rFonts w:hAnsi="Times New Roman" w:hint="default"/>
          <w:sz w:val="22"/>
          <w:szCs w:val="22"/>
          <w:rtl w:val="0"/>
          <w:lang w:val="ru-RU"/>
        </w:rPr>
        <w:t>Ст</w:t>
      </w:r>
      <w:r>
        <w:rPr>
          <w:rFonts w:ascii="Times New Roman"/>
          <w:sz w:val="22"/>
          <w:szCs w:val="22"/>
          <w:rtl w:val="0"/>
          <w:lang w:val="ru-RU"/>
        </w:rPr>
        <w:t>. 4398</w:t>
      </w:r>
    </w:p>
  </w:footnote>
  <w:footnote w:id="9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  <w:lang w:val="ru-RU"/>
        </w:rPr>
        <w:footnoteRef/>
      </w:r>
      <w:r>
        <w:rPr>
          <w:rFonts w:ascii="Times New Roman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Эрдлевский А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М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>Компенсация морального вреда</w:t>
      </w:r>
      <w:r>
        <w:rPr>
          <w:rFonts w:ascii="Times New Roman"/>
          <w:sz w:val="22"/>
          <w:szCs w:val="22"/>
          <w:rtl w:val="0"/>
          <w:lang w:val="ru-RU"/>
        </w:rPr>
        <w:t xml:space="preserve">: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анализ и комментарий законодательства и судебной практики </w:t>
      </w:r>
      <w:r>
        <w:rPr>
          <w:rFonts w:ascii="Times New Roman"/>
          <w:sz w:val="22"/>
          <w:szCs w:val="22"/>
          <w:rtl w:val="0"/>
          <w:lang w:val="ru-RU"/>
        </w:rPr>
        <w:t xml:space="preserve">/ </w:t>
      </w:r>
      <w:r>
        <w:rPr>
          <w:rFonts w:hAnsi="Times New Roman" w:hint="default"/>
          <w:sz w:val="22"/>
          <w:szCs w:val="22"/>
          <w:rtl w:val="0"/>
          <w:lang w:val="ru-RU"/>
        </w:rPr>
        <w:t>М</w:t>
      </w:r>
      <w:r>
        <w:rPr>
          <w:rFonts w:ascii="Times New Roman"/>
          <w:sz w:val="22"/>
          <w:szCs w:val="22"/>
          <w:rtl w:val="0"/>
          <w:lang w:val="ru-RU"/>
        </w:rPr>
        <w:t xml:space="preserve">7 : </w:t>
      </w:r>
      <w:r>
        <w:rPr>
          <w:rFonts w:hAnsi="Times New Roman" w:hint="default"/>
          <w:sz w:val="22"/>
          <w:szCs w:val="22"/>
          <w:rtl w:val="0"/>
          <w:lang w:val="ru-RU"/>
        </w:rPr>
        <w:t>Волтерс Клувер</w:t>
      </w:r>
      <w:r>
        <w:rPr>
          <w:rFonts w:ascii="Times New Roman"/>
          <w:sz w:val="22"/>
          <w:szCs w:val="22"/>
          <w:rtl w:val="0"/>
          <w:lang w:val="ru-RU"/>
        </w:rPr>
        <w:t xml:space="preserve">, 2007. - </w:t>
      </w:r>
      <w:r>
        <w:rPr>
          <w:rFonts w:hAnsi="Times New Roman" w:hint="default"/>
          <w:sz w:val="22"/>
          <w:szCs w:val="22"/>
          <w:rtl w:val="0"/>
          <w:lang w:val="ru-RU"/>
        </w:rPr>
        <w:t>С</w:t>
      </w:r>
      <w:r>
        <w:rPr>
          <w:rFonts w:ascii="Times New Roman"/>
          <w:sz w:val="22"/>
          <w:szCs w:val="22"/>
          <w:rtl w:val="0"/>
          <w:lang w:val="ru-RU"/>
        </w:rPr>
        <w:t>. 104</w:t>
      </w:r>
    </w:p>
  </w:footnote>
  <w:footnote w:id="10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  <w:lang w:val="ru-RU"/>
        </w:rPr>
        <w:footnoteRef/>
      </w:r>
      <w:r>
        <w:rPr>
          <w:rFonts w:ascii="Times New Roman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См</w:t>
      </w:r>
      <w:r>
        <w:rPr>
          <w:rFonts w:ascii="Times New Roman"/>
          <w:sz w:val="22"/>
          <w:szCs w:val="22"/>
          <w:rtl w:val="0"/>
          <w:lang w:val="ru-RU"/>
        </w:rPr>
        <w:t xml:space="preserve">.: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Статья </w:t>
      </w:r>
      <w:r>
        <w:rPr>
          <w:rFonts w:ascii="Times New Roman"/>
          <w:sz w:val="22"/>
          <w:szCs w:val="22"/>
          <w:rtl w:val="0"/>
          <w:lang w:val="ru-RU"/>
        </w:rPr>
        <w:t xml:space="preserve">151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и параграф </w:t>
      </w:r>
      <w:r>
        <w:rPr>
          <w:rFonts w:ascii="Times New Roman"/>
          <w:sz w:val="22"/>
          <w:szCs w:val="22"/>
          <w:rtl w:val="0"/>
          <w:lang w:val="ru-RU"/>
        </w:rPr>
        <w:t xml:space="preserve">4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главы </w:t>
      </w:r>
      <w:r>
        <w:rPr>
          <w:rFonts w:ascii="Times New Roman"/>
          <w:sz w:val="22"/>
          <w:szCs w:val="22"/>
          <w:rtl w:val="0"/>
          <w:lang w:val="ru-RU"/>
        </w:rPr>
        <w:t xml:space="preserve">59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Гражданского Кодекса РФ </w:t>
      </w:r>
      <w:r>
        <w:rPr>
          <w:rFonts w:ascii="Times New Roman"/>
          <w:sz w:val="22"/>
          <w:szCs w:val="22"/>
          <w:rtl w:val="0"/>
          <w:lang w:val="ru-RU"/>
        </w:rPr>
        <w:t>(</w:t>
      </w:r>
      <w:r>
        <w:rPr>
          <w:rFonts w:hAnsi="Times New Roman" w:hint="default"/>
          <w:sz w:val="22"/>
          <w:szCs w:val="22"/>
          <w:rtl w:val="0"/>
          <w:lang w:val="ru-RU"/>
        </w:rPr>
        <w:t>в действующей редакции</w:t>
      </w:r>
      <w:r>
        <w:rPr>
          <w:rFonts w:ascii="Times New Roman"/>
          <w:sz w:val="22"/>
          <w:szCs w:val="22"/>
          <w:rtl w:val="0"/>
          <w:lang w:val="ru-RU"/>
        </w:rPr>
        <w:t xml:space="preserve">) / </w:t>
      </w:r>
      <w:r>
        <w:rPr>
          <w:rFonts w:hAnsi="Times New Roman" w:hint="default"/>
          <w:sz w:val="22"/>
          <w:szCs w:val="22"/>
          <w:rtl w:val="0"/>
          <w:lang w:val="ru-RU"/>
        </w:rPr>
        <w:t>Собрание законодательства РФ</w:t>
      </w:r>
      <w:r>
        <w:rPr>
          <w:rFonts w:ascii="Times New Roman"/>
          <w:sz w:val="22"/>
          <w:szCs w:val="22"/>
          <w:rtl w:val="0"/>
        </w:rPr>
        <w:t xml:space="preserve">. - 1994. - </w:t>
      </w:r>
      <w:r>
        <w:rPr>
          <w:rFonts w:hAnsi="Times New Roman" w:hint="default"/>
          <w:sz w:val="22"/>
          <w:szCs w:val="22"/>
          <w:rtl w:val="0"/>
        </w:rPr>
        <w:t>№</w:t>
      </w:r>
      <w:r>
        <w:rPr>
          <w:rFonts w:ascii="Times New Roman"/>
          <w:sz w:val="22"/>
          <w:szCs w:val="22"/>
          <w:rtl w:val="0"/>
        </w:rPr>
        <w:t xml:space="preserve">32. - </w:t>
      </w:r>
      <w:r>
        <w:rPr>
          <w:rFonts w:hAnsi="Times New Roman" w:hint="default"/>
          <w:sz w:val="22"/>
          <w:szCs w:val="22"/>
          <w:rtl w:val="0"/>
        </w:rPr>
        <w:t>Ст</w:t>
      </w:r>
      <w:r>
        <w:rPr>
          <w:rFonts w:ascii="Times New Roman"/>
          <w:sz w:val="22"/>
          <w:szCs w:val="22"/>
          <w:rtl w:val="0"/>
        </w:rPr>
        <w:t>. 3301</w:t>
      </w:r>
      <w:r>
        <w:rPr>
          <w:rFonts w:ascii="Times New Roman"/>
          <w:sz w:val="22"/>
          <w:szCs w:val="22"/>
          <w:rtl w:val="0"/>
          <w:lang w:val="ru-RU"/>
        </w:rPr>
        <w:t>; 1996. -</w:t>
      </w:r>
      <w:r>
        <w:rPr>
          <w:rFonts w:ascii="Times New Roman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№</w:t>
      </w:r>
      <w:r>
        <w:rPr>
          <w:rFonts w:ascii="Times New Roman"/>
          <w:sz w:val="22"/>
          <w:szCs w:val="22"/>
          <w:rtl w:val="0"/>
        </w:rPr>
        <w:t xml:space="preserve"> 5</w:t>
      </w:r>
      <w:r>
        <w:rPr>
          <w:rFonts w:ascii="Times New Roman"/>
          <w:sz w:val="22"/>
          <w:szCs w:val="22"/>
          <w:rtl w:val="0"/>
          <w:lang w:val="ru-RU"/>
        </w:rPr>
        <w:t xml:space="preserve">. - </w:t>
      </w:r>
      <w:r>
        <w:rPr>
          <w:rFonts w:hAnsi="Times New Roman" w:hint="default"/>
          <w:sz w:val="22"/>
          <w:szCs w:val="22"/>
          <w:rtl w:val="0"/>
          <w:lang w:val="ru-RU"/>
        </w:rPr>
        <w:t>С</w:t>
      </w:r>
      <w:r>
        <w:rPr>
          <w:rFonts w:hAnsi="Times New Roman" w:hint="default"/>
          <w:sz w:val="22"/>
          <w:szCs w:val="22"/>
          <w:rtl w:val="0"/>
        </w:rPr>
        <w:t>т</w:t>
      </w:r>
      <w:r>
        <w:rPr>
          <w:rFonts w:ascii="Times New Roman"/>
          <w:sz w:val="22"/>
          <w:szCs w:val="22"/>
          <w:rtl w:val="0"/>
        </w:rPr>
        <w:t>. 410</w:t>
      </w:r>
    </w:p>
  </w:footnote>
  <w:footnote w:id="11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 Постановление Пленума Верховного Суда РФ от </w:t>
      </w:r>
      <w:r>
        <w:rPr>
          <w:rFonts w:ascii="Times New Roman"/>
          <w:sz w:val="22"/>
          <w:szCs w:val="22"/>
          <w:rtl w:val="0"/>
        </w:rPr>
        <w:t>20.12.1994 N 10</w:t>
      </w:r>
      <w:r>
        <w:rPr>
          <w:rFonts w:ascii="Times New Roman"/>
          <w:sz w:val="22"/>
          <w:szCs w:val="22"/>
          <w:rtl w:val="0"/>
          <w:lang w:val="ru-RU"/>
        </w:rPr>
        <w:t xml:space="preserve"> </w:t>
      </w:r>
      <w:r>
        <w:rPr>
          <w:rFonts w:ascii="Times New Roman"/>
          <w:sz w:val="22"/>
          <w:szCs w:val="22"/>
          <w:rtl w:val="0"/>
        </w:rPr>
        <w:t>(</w:t>
      </w:r>
      <w:r>
        <w:rPr>
          <w:rFonts w:hAnsi="Times New Roman" w:hint="default"/>
          <w:sz w:val="22"/>
          <w:szCs w:val="22"/>
          <w:rtl w:val="0"/>
        </w:rPr>
        <w:t>ред</w:t>
      </w:r>
      <w:r>
        <w:rPr>
          <w:rFonts w:ascii="Times New Roman"/>
          <w:sz w:val="22"/>
          <w:szCs w:val="22"/>
          <w:rtl w:val="0"/>
        </w:rPr>
        <w:t xml:space="preserve">. </w:t>
      </w:r>
      <w:r>
        <w:rPr>
          <w:rFonts w:hAnsi="Times New Roman" w:hint="default"/>
          <w:sz w:val="22"/>
          <w:szCs w:val="22"/>
          <w:rtl w:val="0"/>
        </w:rPr>
        <w:t xml:space="preserve">от </w:t>
      </w:r>
      <w:r>
        <w:rPr>
          <w:rFonts w:ascii="Times New Roman"/>
          <w:sz w:val="22"/>
          <w:szCs w:val="22"/>
          <w:rtl w:val="0"/>
        </w:rPr>
        <w:t>06.02.2007)</w:t>
      </w:r>
      <w:r>
        <w:rPr>
          <w:rFonts w:ascii="Times New Roman"/>
          <w:sz w:val="22"/>
          <w:szCs w:val="22"/>
          <w:rtl w:val="0"/>
          <w:lang w:val="ru-RU"/>
        </w:rPr>
        <w:t xml:space="preserve"> "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Некоторые вопросы применения законодательства о компенсации морального вреда» </w:t>
      </w:r>
      <w:r>
        <w:rPr>
          <w:rFonts w:ascii="Times New Roman"/>
          <w:sz w:val="22"/>
          <w:szCs w:val="22"/>
          <w:rtl w:val="0"/>
          <w:lang w:val="ru-RU"/>
        </w:rPr>
        <w:t xml:space="preserve">/ </w:t>
      </w:r>
      <w:r>
        <w:rPr>
          <w:rFonts w:hAnsi="Times New Roman" w:hint="default"/>
          <w:sz w:val="22"/>
          <w:szCs w:val="22"/>
          <w:rtl w:val="0"/>
          <w:lang w:val="ru-RU"/>
        </w:rPr>
        <w:t>Российская газета»</w:t>
      </w:r>
      <w:r>
        <w:rPr>
          <w:rFonts w:ascii="Times New Roman"/>
          <w:sz w:val="22"/>
          <w:szCs w:val="22"/>
          <w:rtl w:val="0"/>
          <w:lang w:val="ru-RU"/>
        </w:rPr>
        <w:t xml:space="preserve">. - </w:t>
      </w:r>
      <w:r>
        <w:rPr>
          <w:rFonts w:ascii="Times New Roman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№</w:t>
      </w:r>
      <w:r>
        <w:rPr>
          <w:rFonts w:ascii="Times New Roman"/>
          <w:sz w:val="22"/>
          <w:szCs w:val="22"/>
          <w:rtl w:val="0"/>
        </w:rPr>
        <w:t>29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от </w:t>
      </w:r>
      <w:r>
        <w:rPr>
          <w:rFonts w:ascii="Times New Roman"/>
          <w:sz w:val="22"/>
          <w:szCs w:val="22"/>
          <w:rtl w:val="0"/>
          <w:lang w:val="ru-RU"/>
        </w:rPr>
        <w:t xml:space="preserve">8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февраля </w:t>
      </w:r>
      <w:r>
        <w:rPr>
          <w:rFonts w:ascii="Times New Roman"/>
          <w:sz w:val="22"/>
          <w:szCs w:val="22"/>
          <w:rtl w:val="0"/>
        </w:rPr>
        <w:t>1995</w:t>
      </w:r>
    </w:p>
  </w:footnote>
  <w:footnote w:id="12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Times New Roman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См</w:t>
      </w:r>
      <w:r>
        <w:rPr>
          <w:rFonts w:ascii="Times New Roman"/>
          <w:sz w:val="22"/>
          <w:szCs w:val="22"/>
          <w:rtl w:val="0"/>
          <w:lang w:val="ru-RU"/>
        </w:rPr>
        <w:t xml:space="preserve">.: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Статья </w:t>
      </w:r>
      <w:r>
        <w:rPr>
          <w:rFonts w:ascii="Times New Roman"/>
          <w:sz w:val="22"/>
          <w:szCs w:val="22"/>
          <w:rtl w:val="0"/>
          <w:lang w:val="ru-RU"/>
        </w:rPr>
        <w:t xml:space="preserve">12 </w:t>
      </w:r>
      <w:r>
        <w:rPr>
          <w:rFonts w:hAnsi="Times New Roman" w:hint="default"/>
          <w:sz w:val="22"/>
          <w:szCs w:val="22"/>
          <w:rtl w:val="0"/>
          <w:lang w:val="ru-RU"/>
        </w:rPr>
        <w:t>Гражданского кодекса Р</w:t>
      </w:r>
      <w:r>
        <w:rPr>
          <w:rFonts w:hAnsi="Times New Roman" w:hint="default"/>
          <w:sz w:val="22"/>
          <w:szCs w:val="22"/>
          <w:rtl w:val="0"/>
          <w:lang w:val="ru-RU"/>
        </w:rPr>
        <w:t>оссийской Федерации</w:t>
      </w:r>
    </w:p>
  </w:footnote>
  <w:footnote w:id="13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 Постановление Конституционного Суда РФ от </w:t>
      </w:r>
      <w:r>
        <w:rPr>
          <w:rFonts w:ascii="Times New Roman"/>
          <w:sz w:val="22"/>
          <w:szCs w:val="22"/>
          <w:rtl w:val="0"/>
        </w:rPr>
        <w:t xml:space="preserve">15 </w:t>
      </w:r>
      <w:r>
        <w:rPr>
          <w:rFonts w:hAnsi="Times New Roman" w:hint="default"/>
          <w:sz w:val="22"/>
          <w:szCs w:val="22"/>
          <w:rtl w:val="0"/>
        </w:rPr>
        <w:t xml:space="preserve">января </w:t>
      </w:r>
      <w:r>
        <w:rPr>
          <w:rFonts w:ascii="Times New Roman"/>
          <w:sz w:val="22"/>
          <w:szCs w:val="22"/>
          <w:rtl w:val="0"/>
        </w:rPr>
        <w:t xml:space="preserve">2002 </w:t>
      </w:r>
      <w:r>
        <w:rPr>
          <w:rFonts w:hAnsi="Times New Roman" w:hint="default"/>
          <w:sz w:val="22"/>
          <w:szCs w:val="22"/>
          <w:rtl w:val="0"/>
        </w:rPr>
        <w:t>г</w:t>
      </w:r>
      <w:r>
        <w:rPr>
          <w:rFonts w:ascii="Times New Roman"/>
          <w:sz w:val="22"/>
          <w:szCs w:val="22"/>
          <w:rtl w:val="0"/>
        </w:rPr>
        <w:t>. N 1-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П </w:t>
      </w:r>
      <w:r>
        <w:rPr>
          <w:rFonts w:ascii="Times New Roman"/>
          <w:sz w:val="22"/>
          <w:szCs w:val="22"/>
          <w:rtl w:val="0"/>
          <w:lang w:val="ru-RU"/>
        </w:rPr>
        <w:t>"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По делу о проверке конституционности отдельных положений статьи </w:t>
      </w:r>
      <w:r>
        <w:rPr>
          <w:rFonts w:ascii="Times New Roman"/>
          <w:sz w:val="22"/>
          <w:szCs w:val="22"/>
          <w:rtl w:val="0"/>
        </w:rPr>
        <w:t xml:space="preserve">64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Федерального закона </w:t>
      </w:r>
      <w:r>
        <w:rPr>
          <w:rFonts w:ascii="Times New Roman"/>
          <w:sz w:val="22"/>
          <w:szCs w:val="22"/>
          <w:rtl w:val="0"/>
          <w:lang w:val="ru-RU"/>
        </w:rPr>
        <w:t>"</w:t>
      </w:r>
      <w:r>
        <w:rPr>
          <w:rFonts w:hAnsi="Times New Roman" w:hint="default"/>
          <w:sz w:val="22"/>
          <w:szCs w:val="22"/>
          <w:rtl w:val="0"/>
          <w:lang w:val="ru-RU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rFonts w:ascii="Times New Roman"/>
          <w:sz w:val="22"/>
          <w:szCs w:val="22"/>
          <w:rtl w:val="0"/>
          <w:lang w:val="ru-RU"/>
        </w:rPr>
        <w:t xml:space="preserve">"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и статьи </w:t>
      </w:r>
      <w:r>
        <w:rPr>
          <w:rFonts w:ascii="Times New Roman"/>
          <w:sz w:val="22"/>
          <w:szCs w:val="22"/>
          <w:rtl w:val="0"/>
        </w:rPr>
        <w:t xml:space="preserve">92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Федерального закона </w:t>
      </w:r>
      <w:r>
        <w:rPr>
          <w:rFonts w:ascii="Times New Roman"/>
          <w:sz w:val="22"/>
          <w:szCs w:val="22"/>
          <w:rtl w:val="0"/>
          <w:lang w:val="ru-RU"/>
        </w:rPr>
        <w:t>"</w:t>
      </w:r>
      <w:r>
        <w:rPr>
          <w:rFonts w:hAnsi="Times New Roman" w:hint="default"/>
          <w:sz w:val="22"/>
          <w:szCs w:val="22"/>
          <w:rtl w:val="0"/>
          <w:lang w:val="ru-RU"/>
        </w:rPr>
        <w:t>О выборах депутатов Государственной Думы Федерального Собрания Российской Федерации</w:t>
      </w:r>
      <w:r>
        <w:rPr>
          <w:rFonts w:ascii="Times New Roman"/>
          <w:sz w:val="22"/>
          <w:szCs w:val="22"/>
          <w:rtl w:val="0"/>
          <w:lang w:val="ru-RU"/>
        </w:rPr>
        <w:t xml:space="preserve">" </w:t>
      </w:r>
      <w:r>
        <w:rPr>
          <w:rFonts w:hAnsi="Times New Roman" w:hint="default"/>
          <w:sz w:val="22"/>
          <w:szCs w:val="22"/>
          <w:rtl w:val="0"/>
        </w:rPr>
        <w:t>в связи с жалобой гражданина А</w:t>
      </w:r>
      <w:r>
        <w:rPr>
          <w:rFonts w:ascii="Times New Roman"/>
          <w:sz w:val="22"/>
          <w:szCs w:val="22"/>
          <w:rtl w:val="0"/>
        </w:rPr>
        <w:t>.</w:t>
      </w:r>
      <w:r>
        <w:rPr>
          <w:rFonts w:hAnsi="Times New Roman" w:hint="default"/>
          <w:sz w:val="22"/>
          <w:szCs w:val="22"/>
          <w:rtl w:val="0"/>
        </w:rPr>
        <w:t>М</w:t>
      </w:r>
      <w:r>
        <w:rPr>
          <w:rFonts w:ascii="Times New Roman"/>
          <w:sz w:val="22"/>
          <w:szCs w:val="22"/>
          <w:rtl w:val="0"/>
        </w:rPr>
        <w:t>.</w:t>
      </w:r>
      <w:r>
        <w:rPr>
          <w:rFonts w:hAnsi="Times New Roman" w:hint="default"/>
          <w:sz w:val="22"/>
          <w:szCs w:val="22"/>
          <w:rtl w:val="0"/>
        </w:rPr>
        <w:t>Траспова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» </w:t>
      </w:r>
      <w:r>
        <w:rPr>
          <w:rFonts w:ascii="Times New Roman"/>
          <w:sz w:val="22"/>
          <w:szCs w:val="22"/>
          <w:rtl w:val="0"/>
          <w:lang w:val="ru-RU"/>
        </w:rPr>
        <w:t xml:space="preserve">/ </w:t>
      </w:r>
      <w:r>
        <w:rPr>
          <w:rFonts w:hAnsi="Times New Roman" w:hint="default"/>
          <w:sz w:val="22"/>
          <w:szCs w:val="22"/>
          <w:rtl w:val="0"/>
          <w:lang w:val="ru-RU"/>
        </w:rPr>
        <w:t>Собрание законодательства РФ</w:t>
      </w:r>
      <w:r>
        <w:rPr>
          <w:rFonts w:ascii="Times New Roman"/>
          <w:sz w:val="22"/>
          <w:szCs w:val="22"/>
          <w:rtl w:val="0"/>
          <w:lang w:val="ru-RU"/>
        </w:rPr>
        <w:t xml:space="preserve">. - </w:t>
      </w:r>
      <w:r>
        <w:rPr>
          <w:rFonts w:ascii="Times New Roman"/>
          <w:sz w:val="22"/>
          <w:szCs w:val="22"/>
          <w:rtl w:val="0"/>
        </w:rPr>
        <w:t>2002</w:t>
      </w:r>
      <w:r>
        <w:rPr>
          <w:rFonts w:ascii="Times New Roman"/>
          <w:sz w:val="22"/>
          <w:szCs w:val="22"/>
          <w:rtl w:val="0"/>
          <w:lang w:val="ru-RU"/>
        </w:rPr>
        <w:t xml:space="preserve">. - </w:t>
      </w:r>
      <w:r>
        <w:rPr>
          <w:rFonts w:hAnsi="Times New Roman" w:hint="default"/>
          <w:sz w:val="22"/>
          <w:szCs w:val="22"/>
          <w:rtl w:val="0"/>
          <w:lang w:val="ru-RU"/>
        </w:rPr>
        <w:t>№</w:t>
      </w:r>
      <w:r>
        <w:rPr>
          <w:rFonts w:ascii="Times New Roman"/>
          <w:sz w:val="22"/>
          <w:szCs w:val="22"/>
          <w:rtl w:val="0"/>
        </w:rPr>
        <w:t>6</w:t>
      </w:r>
      <w:r>
        <w:rPr>
          <w:rFonts w:ascii="Times New Roman"/>
          <w:sz w:val="22"/>
          <w:szCs w:val="22"/>
          <w:rtl w:val="0"/>
          <w:lang w:val="ru-RU"/>
        </w:rPr>
        <w:t xml:space="preserve">. - </w:t>
      </w:r>
      <w:r>
        <w:rPr>
          <w:rFonts w:hAnsi="Times New Roman" w:hint="default"/>
          <w:sz w:val="22"/>
          <w:szCs w:val="22"/>
          <w:rtl w:val="0"/>
          <w:lang w:val="ru-RU"/>
        </w:rPr>
        <w:t>С</w:t>
      </w:r>
      <w:r>
        <w:rPr>
          <w:rFonts w:hAnsi="Times New Roman" w:hint="default"/>
          <w:sz w:val="22"/>
          <w:szCs w:val="22"/>
          <w:rtl w:val="0"/>
        </w:rPr>
        <w:t>т</w:t>
      </w:r>
      <w:r>
        <w:rPr>
          <w:rFonts w:ascii="Times New Roman"/>
          <w:sz w:val="22"/>
          <w:szCs w:val="22"/>
          <w:rtl w:val="0"/>
        </w:rPr>
        <w:t>. 626</w:t>
      </w:r>
    </w:p>
  </w:footnote>
  <w:footnote w:id="14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Times New Roman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Там же</w:t>
      </w:r>
      <w:r>
        <w:rPr>
          <w:rFonts w:ascii="Times New Roman"/>
          <w:sz w:val="22"/>
          <w:szCs w:val="22"/>
          <w:rtl w:val="0"/>
          <w:lang w:val="ru-RU"/>
        </w:rPr>
        <w:t>.</w:t>
      </w:r>
    </w:p>
  </w:footnote>
  <w:footnote w:id="15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Times New Roman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См</w:t>
      </w:r>
      <w:r>
        <w:rPr>
          <w:rFonts w:ascii="Times New Roman"/>
          <w:sz w:val="22"/>
          <w:szCs w:val="22"/>
          <w:rtl w:val="0"/>
          <w:lang w:val="ru-RU"/>
        </w:rPr>
        <w:t xml:space="preserve">.: </w:t>
      </w:r>
      <w:r>
        <w:rPr>
          <w:rFonts w:hAnsi="Times New Roman" w:hint="default"/>
          <w:sz w:val="22"/>
          <w:szCs w:val="22"/>
          <w:rtl w:val="0"/>
          <w:lang w:val="ru-RU"/>
        </w:rPr>
        <w:t>Яровой А</w:t>
      </w:r>
      <w:r>
        <w:rPr>
          <w:rFonts w:ascii="Times New Roman"/>
          <w:sz w:val="22"/>
          <w:szCs w:val="22"/>
          <w:rtl w:val="0"/>
        </w:rPr>
        <w:t>.</w:t>
      </w:r>
      <w:r>
        <w:rPr>
          <w:rFonts w:hAnsi="Times New Roman" w:hint="default"/>
          <w:sz w:val="22"/>
          <w:szCs w:val="22"/>
          <w:rtl w:val="0"/>
        </w:rPr>
        <w:t>В</w:t>
      </w:r>
      <w:r>
        <w:rPr>
          <w:rFonts w:ascii="Times New Roman"/>
          <w:sz w:val="22"/>
          <w:szCs w:val="22"/>
          <w:rtl w:val="0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 Указ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>соч</w:t>
      </w:r>
      <w:r>
        <w:rPr>
          <w:rFonts w:ascii="Times New Roman"/>
          <w:sz w:val="22"/>
          <w:szCs w:val="22"/>
          <w:rtl w:val="0"/>
          <w:lang w:val="ru-RU"/>
        </w:rPr>
        <w:t xml:space="preserve">. - </w:t>
      </w:r>
      <w:r>
        <w:rPr>
          <w:rFonts w:hAnsi="Times New Roman" w:hint="default"/>
          <w:sz w:val="22"/>
          <w:szCs w:val="22"/>
          <w:rtl w:val="0"/>
          <w:lang w:val="ru-RU"/>
        </w:rPr>
        <w:t>С</w:t>
      </w:r>
      <w:r>
        <w:rPr>
          <w:rFonts w:ascii="Times New Roman"/>
          <w:sz w:val="22"/>
          <w:szCs w:val="22"/>
          <w:rtl w:val="0"/>
          <w:lang w:val="ru-RU"/>
        </w:rPr>
        <w:t>. 61</w:t>
      </w:r>
    </w:p>
  </w:footnote>
  <w:footnote w:id="16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 Федеральный закон от </w:t>
      </w:r>
      <w:r>
        <w:rPr>
          <w:rFonts w:ascii="Times New Roman"/>
          <w:sz w:val="22"/>
          <w:szCs w:val="22"/>
          <w:rtl w:val="0"/>
          <w:lang w:val="ru-RU"/>
        </w:rPr>
        <w:t>12.06.2002 N 67-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ФЗ </w:t>
      </w:r>
      <w:r>
        <w:rPr>
          <w:rFonts w:ascii="Times New Roman"/>
          <w:sz w:val="22"/>
          <w:szCs w:val="22"/>
          <w:rtl w:val="0"/>
          <w:lang w:val="ru-RU"/>
        </w:rPr>
        <w:t>(</w:t>
      </w:r>
      <w:r>
        <w:rPr>
          <w:rFonts w:hAnsi="Times New Roman" w:hint="default"/>
          <w:sz w:val="22"/>
          <w:szCs w:val="22"/>
          <w:rtl w:val="0"/>
          <w:lang w:val="ru-RU"/>
        </w:rPr>
        <w:t>в действующей редакции</w:t>
      </w:r>
      <w:r>
        <w:rPr>
          <w:rFonts w:ascii="Times New Roman"/>
          <w:sz w:val="22"/>
          <w:szCs w:val="22"/>
          <w:rtl w:val="0"/>
          <w:lang w:val="ru-RU"/>
        </w:rPr>
        <w:t>) "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Об основных гарантиях избирательных прав и права на участие в референдуме граждан Российской Федерации» </w:t>
      </w:r>
      <w:r>
        <w:rPr>
          <w:rFonts w:ascii="Times New Roman"/>
          <w:sz w:val="22"/>
          <w:szCs w:val="22"/>
          <w:rtl w:val="0"/>
          <w:lang w:val="ru-RU"/>
        </w:rPr>
        <w:t xml:space="preserve">/ </w:t>
      </w:r>
      <w:r>
        <w:rPr>
          <w:rFonts w:hAnsi="Times New Roman" w:hint="default"/>
          <w:sz w:val="22"/>
          <w:szCs w:val="22"/>
          <w:rtl w:val="0"/>
          <w:lang w:val="ru-RU"/>
        </w:rPr>
        <w:t>Собрание законодательства РФ</w:t>
      </w:r>
      <w:r>
        <w:rPr>
          <w:rFonts w:ascii="Times New Roman"/>
          <w:sz w:val="22"/>
          <w:szCs w:val="22"/>
          <w:rtl w:val="0"/>
          <w:lang w:val="ru-RU"/>
        </w:rPr>
        <w:t xml:space="preserve">. - 2002. - </w:t>
      </w:r>
      <w:r>
        <w:rPr>
          <w:rFonts w:hAnsi="Times New Roman" w:hint="default"/>
          <w:sz w:val="22"/>
          <w:szCs w:val="22"/>
          <w:rtl w:val="0"/>
          <w:lang w:val="ru-RU"/>
        </w:rPr>
        <w:t>№</w:t>
      </w:r>
      <w:r>
        <w:rPr>
          <w:rFonts w:ascii="Times New Roman"/>
          <w:sz w:val="22"/>
          <w:szCs w:val="22"/>
          <w:rtl w:val="0"/>
          <w:lang w:val="ru-RU"/>
        </w:rPr>
        <w:t xml:space="preserve">24. - </w:t>
      </w:r>
      <w:r>
        <w:rPr>
          <w:rFonts w:hAnsi="Times New Roman" w:hint="default"/>
          <w:sz w:val="22"/>
          <w:szCs w:val="22"/>
          <w:rtl w:val="0"/>
          <w:lang w:val="ru-RU"/>
        </w:rPr>
        <w:t>Ст</w:t>
      </w:r>
      <w:r>
        <w:rPr>
          <w:rFonts w:ascii="Times New Roman"/>
          <w:sz w:val="22"/>
          <w:szCs w:val="22"/>
          <w:rtl w:val="0"/>
          <w:lang w:val="ru-RU"/>
        </w:rPr>
        <w:t>. 2253</w:t>
      </w:r>
    </w:p>
  </w:footnote>
  <w:footnote w:id="17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Решение Селижаровского районного суда Тверской области по делу </w:t>
      </w:r>
      <w:r>
        <w:rPr>
          <w:rFonts w:ascii="Times New Roman"/>
          <w:sz w:val="22"/>
          <w:szCs w:val="22"/>
          <w:rtl w:val="0"/>
          <w:lang w:val="ru-RU"/>
        </w:rPr>
        <w:t>[</w:t>
      </w:r>
      <w:r>
        <w:rPr>
          <w:rFonts w:hAnsi="Times New Roman" w:hint="default"/>
          <w:sz w:val="22"/>
          <w:szCs w:val="22"/>
          <w:rtl w:val="0"/>
          <w:lang w:val="ru-RU"/>
        </w:rPr>
        <w:t>номер обезличен</w:t>
      </w:r>
      <w:r>
        <w:rPr>
          <w:rFonts w:ascii="Times New Roman"/>
          <w:sz w:val="22"/>
          <w:szCs w:val="22"/>
          <w:rtl w:val="0"/>
          <w:lang w:val="ru-RU"/>
        </w:rPr>
        <w:t xml:space="preserve">] </w:t>
      </w:r>
      <w:r>
        <w:rPr>
          <w:rFonts w:hAnsi="Times New Roman" w:hint="default"/>
          <w:sz w:val="22"/>
          <w:szCs w:val="22"/>
          <w:rtl w:val="0"/>
          <w:lang w:val="ru-RU"/>
        </w:rPr>
        <w:t>по иску Титова Алексея Алексеевича к ответчику Сомову Герману Георгиевичу о защите чести</w:t>
      </w:r>
      <w:r>
        <w:rPr>
          <w:rFonts w:ascii="Times New Roman"/>
          <w:sz w:val="22"/>
          <w:szCs w:val="22"/>
          <w:rtl w:val="0"/>
          <w:lang w:val="ru-RU"/>
        </w:rPr>
        <w:t xml:space="preserve">, </w:t>
      </w:r>
      <w:r>
        <w:rPr>
          <w:rFonts w:hAnsi="Times New Roman" w:hint="default"/>
          <w:sz w:val="22"/>
          <w:szCs w:val="22"/>
          <w:rtl w:val="0"/>
          <w:lang w:val="ru-RU"/>
        </w:rPr>
        <w:t>достоинства</w:t>
      </w:r>
      <w:r>
        <w:rPr>
          <w:rFonts w:ascii="Times New Roman"/>
          <w:sz w:val="22"/>
          <w:szCs w:val="22"/>
          <w:rtl w:val="0"/>
          <w:lang w:val="ru-RU"/>
        </w:rPr>
        <w:t xml:space="preserve">,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деловой репутации и компенсации морального вреда от </w:t>
      </w:r>
      <w:r>
        <w:rPr>
          <w:rFonts w:ascii="Times New Roman"/>
          <w:sz w:val="22"/>
          <w:szCs w:val="22"/>
          <w:rtl w:val="0"/>
          <w:lang w:val="ru-RU"/>
        </w:rPr>
        <w:t>05.07.2010 [</w:t>
      </w:r>
      <w:r>
        <w:rPr>
          <w:rFonts w:hAnsi="Times New Roman" w:hint="default"/>
          <w:sz w:val="22"/>
          <w:szCs w:val="22"/>
          <w:rtl w:val="0"/>
          <w:lang w:val="ru-RU"/>
        </w:rPr>
        <w:t>Электронный ресурс</w:t>
      </w:r>
      <w:r>
        <w:rPr>
          <w:rFonts w:ascii="Times New Roman"/>
          <w:sz w:val="22"/>
          <w:szCs w:val="22"/>
          <w:rtl w:val="0"/>
          <w:lang w:val="ru-RU"/>
        </w:rPr>
        <w:t xml:space="preserve">] / URL: </w:t>
      </w:r>
      <w:hyperlink r:id="rId1" w:history="1">
        <w:r>
          <w:rPr>
            <w:rStyle w:val="Hyperlink.0"/>
            <w:rFonts w:ascii="Times New Roman"/>
            <w:sz w:val="22"/>
            <w:szCs w:val="22"/>
            <w:rtl w:val="0"/>
            <w:lang w:val="ru-RU"/>
          </w:rPr>
          <w:t>https://rospravosudie.com/court-selizharovskij-rajonnyj-sud-tverskaya-oblast-s/act-103184975/</w:t>
        </w:r>
      </w:hyperlink>
    </w:p>
  </w:footnote>
  <w:footnote w:id="18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Times New Roman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См</w:t>
      </w:r>
      <w:r>
        <w:rPr>
          <w:rFonts w:ascii="Times New Roman"/>
          <w:sz w:val="22"/>
          <w:szCs w:val="22"/>
          <w:rtl w:val="0"/>
          <w:lang w:val="ru-RU"/>
        </w:rPr>
        <w:t xml:space="preserve">.: </w:t>
      </w:r>
      <w:r>
        <w:rPr>
          <w:rFonts w:hAnsi="Times New Roman" w:hint="default"/>
          <w:sz w:val="22"/>
          <w:szCs w:val="22"/>
          <w:rtl w:val="0"/>
          <w:lang w:val="ru-RU"/>
        </w:rPr>
        <w:t>Игнатенко В</w:t>
      </w:r>
      <w:r>
        <w:rPr>
          <w:rFonts w:ascii="Times New Roman"/>
          <w:sz w:val="22"/>
          <w:szCs w:val="22"/>
          <w:rtl w:val="0"/>
        </w:rPr>
        <w:t>.</w:t>
      </w:r>
      <w:r>
        <w:rPr>
          <w:rFonts w:hAnsi="Times New Roman" w:hint="default"/>
          <w:sz w:val="22"/>
          <w:szCs w:val="22"/>
          <w:rtl w:val="0"/>
        </w:rPr>
        <w:t>В</w:t>
      </w:r>
      <w:r>
        <w:rPr>
          <w:rFonts w:ascii="Times New Roman"/>
          <w:sz w:val="22"/>
          <w:szCs w:val="22"/>
          <w:rtl w:val="0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Некоторые особенности ответственности за причинение морального вреда участникам избирательного процесса </w:t>
      </w:r>
      <w:r>
        <w:rPr>
          <w:rFonts w:ascii="Times New Roman"/>
          <w:sz w:val="22"/>
          <w:szCs w:val="22"/>
          <w:rtl w:val="0"/>
          <w:lang w:val="pt-PT"/>
        </w:rPr>
        <w:t>[</w:t>
      </w:r>
      <w:r>
        <w:rPr>
          <w:rFonts w:hAnsi="Times New Roman" w:hint="default"/>
          <w:sz w:val="22"/>
          <w:szCs w:val="22"/>
          <w:rtl w:val="0"/>
          <w:lang w:val="ru-RU"/>
        </w:rPr>
        <w:t>Электронный ресурс</w:t>
      </w:r>
      <w:r>
        <w:rPr>
          <w:rFonts w:ascii="Times New Roman"/>
          <w:sz w:val="22"/>
          <w:szCs w:val="22"/>
          <w:rtl w:val="0"/>
          <w:lang w:val="de-DE"/>
        </w:rPr>
        <w:t xml:space="preserve">]. - URL: </w:t>
      </w:r>
      <w:hyperlink r:id="rId2" w:history="1">
        <w:r>
          <w:rPr>
            <w:rStyle w:val="Hyperlink.1"/>
            <w:rFonts w:ascii="Times New Roman"/>
            <w:sz w:val="22"/>
            <w:szCs w:val="22"/>
            <w:u w:val="single"/>
            <w:rtl w:val="0"/>
          </w:rPr>
          <w:t>http://www.advo.irk.ru/124-nekotorye-osobennosti-otvetstvennosti-za-prichinenie-moralnogo-vreda-uchastnikam-izbirateln...</w:t>
        </w:r>
      </w:hyperlink>
      <w:r>
        <w:rPr>
          <w:rFonts w:ascii="Times New Roman"/>
          <w:sz w:val="22"/>
          <w:szCs w:val="22"/>
          <w:rtl w:val="0"/>
        </w:rPr>
        <w:t xml:space="preserve"> (19.04.17) </w:t>
      </w:r>
    </w:p>
  </w:footnote>
  <w:footnote w:id="19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Девицкий Э</w:t>
      </w:r>
      <w:r>
        <w:rPr>
          <w:rFonts w:ascii="Times New Roman"/>
          <w:sz w:val="22"/>
          <w:szCs w:val="22"/>
          <w:rtl w:val="0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И</w:t>
      </w:r>
      <w:r>
        <w:rPr>
          <w:rFonts w:ascii="Times New Roman"/>
          <w:sz w:val="22"/>
          <w:szCs w:val="22"/>
          <w:rtl w:val="0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>Компенсация морального вреда за нарушение избирательных прав граждан</w:t>
      </w:r>
      <w:r>
        <w:rPr>
          <w:rFonts w:ascii="Times New Roman"/>
          <w:sz w:val="22"/>
          <w:szCs w:val="22"/>
          <w:rtl w:val="0"/>
        </w:rPr>
        <w:t xml:space="preserve">: </w:t>
      </w:r>
      <w:r>
        <w:rPr>
          <w:rFonts w:hAnsi="Times New Roman" w:hint="default"/>
          <w:sz w:val="22"/>
          <w:szCs w:val="22"/>
          <w:rtl w:val="0"/>
        </w:rPr>
        <w:t xml:space="preserve">теория и практика применения </w:t>
      </w:r>
      <w:r>
        <w:rPr>
          <w:rFonts w:ascii="Times New Roman"/>
          <w:sz w:val="22"/>
          <w:szCs w:val="22"/>
          <w:rtl w:val="0"/>
        </w:rPr>
        <w:t xml:space="preserve">// </w:t>
      </w:r>
      <w:r>
        <w:rPr>
          <w:rFonts w:hAnsi="Times New Roman" w:hint="default"/>
          <w:sz w:val="22"/>
          <w:szCs w:val="22"/>
          <w:rtl w:val="0"/>
        </w:rPr>
        <w:t>Гос</w:t>
      </w:r>
      <w:r>
        <w:rPr>
          <w:rFonts w:ascii="Times New Roman"/>
          <w:sz w:val="22"/>
          <w:szCs w:val="22"/>
          <w:rtl w:val="0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>власть и мест</w:t>
      </w:r>
      <w:r>
        <w:rPr>
          <w:rFonts w:ascii="Times New Roman"/>
          <w:sz w:val="22"/>
          <w:szCs w:val="22"/>
          <w:rtl w:val="0"/>
        </w:rPr>
        <w:t xml:space="preserve">. </w:t>
      </w:r>
      <w:r>
        <w:rPr>
          <w:rFonts w:hAnsi="Times New Roman" w:hint="default"/>
          <w:sz w:val="22"/>
          <w:szCs w:val="22"/>
          <w:rtl w:val="0"/>
        </w:rPr>
        <w:t>самоупр</w:t>
      </w:r>
      <w:r>
        <w:rPr>
          <w:rFonts w:ascii="Times New Roman"/>
          <w:sz w:val="22"/>
          <w:szCs w:val="22"/>
          <w:rtl w:val="0"/>
          <w:lang w:val="de-DE"/>
        </w:rPr>
        <w:t xml:space="preserve">. - 2015. - </w:t>
      </w:r>
      <w:r>
        <w:rPr>
          <w:rFonts w:hAnsi="Times New Roman" w:hint="default"/>
          <w:sz w:val="22"/>
          <w:szCs w:val="22"/>
          <w:rtl w:val="0"/>
        </w:rPr>
        <w:t xml:space="preserve">№ </w:t>
      </w:r>
      <w:r>
        <w:rPr>
          <w:rFonts w:ascii="Times New Roman"/>
          <w:sz w:val="22"/>
          <w:szCs w:val="22"/>
          <w:rtl w:val="0"/>
        </w:rPr>
        <w:t xml:space="preserve">5. - </w:t>
      </w:r>
      <w:r>
        <w:rPr>
          <w:rFonts w:hAnsi="Times New Roman" w:hint="default"/>
          <w:sz w:val="22"/>
          <w:szCs w:val="22"/>
          <w:rtl w:val="0"/>
        </w:rPr>
        <w:t>С</w:t>
      </w:r>
      <w:r>
        <w:rPr>
          <w:rFonts w:ascii="Times New Roman"/>
          <w:sz w:val="22"/>
          <w:szCs w:val="22"/>
          <w:rtl w:val="0"/>
        </w:rPr>
        <w:t>. 49</w:t>
      </w:r>
    </w:p>
  </w:footnote>
  <w:footnote w:id="20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СЗ РФ</w:t>
      </w:r>
      <w:r>
        <w:rPr>
          <w:rFonts w:ascii="Times New Roman"/>
          <w:sz w:val="22"/>
          <w:szCs w:val="22"/>
          <w:rtl w:val="0"/>
          <w:lang w:val="ru-RU"/>
        </w:rPr>
        <w:t xml:space="preserve">. - 2002. - </w:t>
      </w:r>
      <w:r>
        <w:rPr>
          <w:rFonts w:hAnsi="Times New Roman" w:hint="default"/>
          <w:sz w:val="22"/>
          <w:szCs w:val="22"/>
          <w:rtl w:val="0"/>
          <w:lang w:val="ru-RU"/>
        </w:rPr>
        <w:t>№</w:t>
      </w:r>
      <w:r>
        <w:rPr>
          <w:rFonts w:ascii="Times New Roman"/>
          <w:sz w:val="22"/>
          <w:szCs w:val="22"/>
          <w:rtl w:val="0"/>
          <w:lang w:val="ru-RU"/>
        </w:rPr>
        <w:t xml:space="preserve">24. - </w:t>
      </w:r>
      <w:r>
        <w:rPr>
          <w:rFonts w:hAnsi="Times New Roman" w:hint="default"/>
          <w:sz w:val="22"/>
          <w:szCs w:val="22"/>
          <w:rtl w:val="0"/>
          <w:lang w:val="ru-RU"/>
        </w:rPr>
        <w:t>Ст</w:t>
      </w:r>
      <w:r>
        <w:rPr>
          <w:rFonts w:ascii="Times New Roman"/>
          <w:sz w:val="22"/>
          <w:szCs w:val="22"/>
          <w:rtl w:val="0"/>
          <w:lang w:val="ru-RU"/>
        </w:rPr>
        <w:t>. 2253</w:t>
      </w:r>
    </w:p>
  </w:footnote>
  <w:footnote w:id="21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color w:val="ff2c21"/>
          <w:sz w:val="22"/>
          <w:szCs w:val="22"/>
          <w:u w:color="000000"/>
          <w:rtl w:val="0"/>
        </w:rPr>
        <w:t xml:space="preserve"> </w:t>
      </w:r>
      <w:r>
        <w:rPr>
          <w:rFonts w:hAnsi="Times New Roman" w:hint="default"/>
          <w:color w:val="000000"/>
          <w:sz w:val="22"/>
          <w:szCs w:val="22"/>
          <w:u w:color="000000"/>
          <w:rtl w:val="0"/>
          <w:lang w:val="ru-RU"/>
        </w:rPr>
        <w:t>Нахова Е</w:t>
      </w:r>
      <w:r>
        <w:rPr>
          <w:rFonts w:ascii="Times New Roman"/>
          <w:color w:val="000000"/>
          <w:sz w:val="22"/>
          <w:szCs w:val="22"/>
          <w:u w:color="000000"/>
          <w:rtl w:val="0"/>
          <w:lang w:val="ru-RU"/>
        </w:rPr>
        <w:t>.</w:t>
      </w:r>
      <w:r>
        <w:rPr>
          <w:rFonts w:hAnsi="Times New Roman" w:hint="default"/>
          <w:color w:val="000000"/>
          <w:sz w:val="22"/>
          <w:szCs w:val="22"/>
          <w:u w:color="000000"/>
          <w:rtl w:val="0"/>
          <w:lang w:val="ru-RU"/>
        </w:rPr>
        <w:t>А</w:t>
      </w:r>
      <w:r>
        <w:rPr>
          <w:rFonts w:ascii="Times New Roman"/>
          <w:color w:val="000000"/>
          <w:sz w:val="22"/>
          <w:szCs w:val="22"/>
          <w:u w:color="000000"/>
          <w:rtl w:val="0"/>
          <w:lang w:val="ru-RU"/>
        </w:rPr>
        <w:t xml:space="preserve">. </w:t>
      </w:r>
      <w:r>
        <w:rPr>
          <w:rFonts w:hAnsi="Times New Roman" w:hint="default"/>
          <w:color w:val="000000"/>
          <w:sz w:val="22"/>
          <w:szCs w:val="22"/>
          <w:u w:color="000000"/>
          <w:rtl w:val="0"/>
          <w:lang w:val="ru-RU"/>
        </w:rPr>
        <w:t>Доказательственное право в гражданском и арбитражном судопроизводстве</w:t>
      </w:r>
      <w:r>
        <w:rPr>
          <w:rFonts w:ascii="Times New Roman"/>
          <w:color w:val="000000"/>
          <w:sz w:val="22"/>
          <w:szCs w:val="22"/>
          <w:u w:color="000000"/>
          <w:rtl w:val="0"/>
          <w:lang w:val="ru-RU"/>
        </w:rPr>
        <w:t xml:space="preserve">: </w:t>
      </w:r>
      <w:r>
        <w:rPr>
          <w:rFonts w:hAnsi="Times New Roman" w:hint="default"/>
          <w:color w:val="000000"/>
          <w:sz w:val="22"/>
          <w:szCs w:val="22"/>
          <w:u w:color="000000"/>
          <w:rtl w:val="0"/>
          <w:lang w:val="ru-RU"/>
        </w:rPr>
        <w:t>общая часть</w:t>
      </w:r>
      <w:r>
        <w:rPr>
          <w:rFonts w:ascii="Times New Roman"/>
          <w:color w:val="000000"/>
          <w:sz w:val="22"/>
          <w:szCs w:val="22"/>
          <w:u w:color="000000"/>
          <w:rtl w:val="0"/>
          <w:lang w:val="ru-RU"/>
        </w:rPr>
        <w:t xml:space="preserve">. - </w:t>
      </w:r>
      <w:r>
        <w:rPr>
          <w:rFonts w:hAnsi="Times New Roman" w:hint="default"/>
          <w:color w:val="000000"/>
          <w:sz w:val="22"/>
          <w:szCs w:val="22"/>
          <w:u w:color="000000"/>
          <w:rtl w:val="0"/>
          <w:lang w:val="ru-RU"/>
        </w:rPr>
        <w:t>СПб</w:t>
      </w:r>
      <w:r>
        <w:rPr>
          <w:rFonts w:ascii="Times New Roman"/>
          <w:color w:val="000000"/>
          <w:sz w:val="22"/>
          <w:szCs w:val="22"/>
          <w:u w:color="000000"/>
          <w:rtl w:val="0"/>
          <w:lang w:val="ru-RU"/>
        </w:rPr>
        <w:t xml:space="preserve">.: </w:t>
      </w:r>
      <w:r>
        <w:rPr>
          <w:rFonts w:hAnsi="Times New Roman" w:hint="default"/>
          <w:color w:val="000000"/>
          <w:sz w:val="22"/>
          <w:szCs w:val="22"/>
          <w:u w:color="000000"/>
          <w:rtl w:val="0"/>
          <w:lang w:val="ru-RU"/>
        </w:rPr>
        <w:t>Изд</w:t>
      </w:r>
      <w:r>
        <w:rPr>
          <w:rFonts w:ascii="Times New Roman"/>
          <w:color w:val="000000"/>
          <w:sz w:val="22"/>
          <w:szCs w:val="22"/>
          <w:u w:color="000000"/>
          <w:rtl w:val="0"/>
          <w:lang w:val="ru-RU"/>
        </w:rPr>
        <w:t>-</w:t>
      </w:r>
      <w:r>
        <w:rPr>
          <w:rFonts w:hAnsi="Times New Roman" w:hint="default"/>
          <w:color w:val="000000"/>
          <w:sz w:val="22"/>
          <w:szCs w:val="22"/>
          <w:u w:color="000000"/>
          <w:rtl w:val="0"/>
          <w:lang w:val="ru-RU"/>
        </w:rPr>
        <w:t>во «ВВМ»</w:t>
      </w:r>
      <w:r>
        <w:rPr>
          <w:rFonts w:ascii="Times New Roman"/>
          <w:color w:val="000000"/>
          <w:sz w:val="22"/>
          <w:szCs w:val="22"/>
          <w:u w:color="000000"/>
          <w:rtl w:val="0"/>
          <w:lang w:val="ru-RU"/>
        </w:rPr>
        <w:t xml:space="preserve">. - 2012. - 545 </w:t>
      </w:r>
      <w:r>
        <w:rPr>
          <w:rFonts w:hAnsi="Times New Roman" w:hint="default"/>
          <w:color w:val="000000"/>
          <w:sz w:val="22"/>
          <w:szCs w:val="22"/>
          <w:u w:color="000000"/>
          <w:rtl w:val="0"/>
          <w:lang w:val="ru-RU"/>
        </w:rPr>
        <w:t>с</w:t>
      </w:r>
      <w:r>
        <w:rPr>
          <w:rFonts w:ascii="Times New Roman"/>
          <w:color w:val="000000"/>
          <w:sz w:val="22"/>
          <w:szCs w:val="22"/>
          <w:u w:color="000000"/>
          <w:rtl w:val="0"/>
          <w:lang w:val="ru-RU"/>
        </w:rPr>
        <w:t>.</w:t>
      </w:r>
    </w:p>
  </w:footnote>
  <w:footnote w:id="22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Янчып А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Р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Особенности исследования и оценки доказательств в гражданском процессе </w:t>
      </w:r>
      <w:r>
        <w:rPr>
          <w:rFonts w:ascii="Times New Roman"/>
          <w:sz w:val="22"/>
          <w:szCs w:val="22"/>
          <w:rtl w:val="0"/>
          <w:lang w:val="ru-RU"/>
        </w:rPr>
        <w:t>/</w:t>
      </w:r>
      <w:r>
        <w:rPr>
          <w:rFonts w:hAnsi="Times New Roman" w:hint="default"/>
          <w:sz w:val="22"/>
          <w:szCs w:val="22"/>
          <w:rtl w:val="0"/>
          <w:lang w:val="ru-RU"/>
        </w:rPr>
        <w:t> Гуманитарные и правовые проблемы современной России</w:t>
      </w:r>
      <w:r>
        <w:rPr>
          <w:rFonts w:ascii="Times New Roman"/>
          <w:sz w:val="22"/>
          <w:szCs w:val="22"/>
          <w:rtl w:val="0"/>
          <w:lang w:val="ru-RU"/>
        </w:rPr>
        <w:t xml:space="preserve">: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 xml:space="preserve">материалы 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XIII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межвузовской студенческой научно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>-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практической конференции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. -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Изд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.: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Новосибирский государственный аграрный университет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>. - 2017</w:t>
      </w:r>
    </w:p>
  </w:footnote>
  <w:footnote w:id="23">
    <w:p>
      <w:pPr>
        <w:pStyle w:val="Сноска"/>
        <w:rPr>
          <w:rFonts w:ascii="Times New Roman" w:cs="Times New Roman" w:hAnsi="Times New Roman" w:eastAsia="Times New Roman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Амосов С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М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>Защита частных прав</w:t>
      </w:r>
      <w:r>
        <w:rPr>
          <w:rFonts w:ascii="Times New Roman"/>
          <w:sz w:val="22"/>
          <w:szCs w:val="22"/>
          <w:rtl w:val="0"/>
          <w:lang w:val="ru-RU"/>
        </w:rPr>
        <w:t xml:space="preserve">: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проблемы теории и практики материалы </w:t>
      </w:r>
      <w:r>
        <w:rPr>
          <w:rFonts w:ascii="Times New Roman"/>
          <w:sz w:val="22"/>
          <w:szCs w:val="22"/>
          <w:rtl w:val="0"/>
          <w:lang w:val="ru-RU"/>
        </w:rPr>
        <w:t>4</w:t>
      </w:r>
      <w:r>
        <w:rPr>
          <w:rFonts w:hAnsi="Times New Roman" w:hint="default"/>
          <w:sz w:val="22"/>
          <w:szCs w:val="22"/>
          <w:rtl w:val="0"/>
          <w:lang w:val="ru-RU"/>
        </w:rPr>
        <w:t>–й</w:t>
      </w:r>
    </w:p>
    <w:p>
      <w:pPr>
        <w:pStyle w:val="Сноска"/>
        <w:rPr>
          <w:rFonts w:ascii="Times New Roman" w:cs="Times New Roman" w:hAnsi="Times New Roman" w:eastAsia="Times New Roman"/>
          <w:lang w:val="ru-RU"/>
        </w:rPr>
      </w:pPr>
      <w:r>
        <w:rPr>
          <w:rFonts w:hAnsi="Times New Roman" w:hint="default"/>
          <w:sz w:val="22"/>
          <w:szCs w:val="22"/>
          <w:rtl w:val="0"/>
          <w:lang w:val="ru-RU"/>
        </w:rPr>
        <w:t>ежегодной международной научно – практической конференции</w:t>
      </w:r>
      <w:r>
        <w:rPr>
          <w:rFonts w:ascii="Times New Roman"/>
          <w:sz w:val="22"/>
          <w:szCs w:val="22"/>
          <w:rtl w:val="0"/>
          <w:lang w:val="ru-RU"/>
        </w:rPr>
        <w:t xml:space="preserve">. / </w:t>
      </w:r>
      <w:r>
        <w:rPr>
          <w:rFonts w:hAnsi="Times New Roman" w:hint="default"/>
          <w:sz w:val="22"/>
          <w:szCs w:val="22"/>
          <w:rtl w:val="0"/>
          <w:lang w:val="ru-RU"/>
        </w:rPr>
        <w:t>Под ред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>Н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П</w:t>
      </w:r>
      <w:r>
        <w:rPr>
          <w:rFonts w:ascii="Times New Roman"/>
          <w:sz w:val="22"/>
          <w:szCs w:val="22"/>
          <w:rtl w:val="0"/>
          <w:lang w:val="ru-RU"/>
        </w:rPr>
        <w:t>.</w:t>
      </w:r>
    </w:p>
    <w:p>
      <w:pPr>
        <w:pStyle w:val="Сноска"/>
      </w:pPr>
      <w:r>
        <w:rPr>
          <w:rFonts w:hAnsi="Times New Roman" w:hint="default"/>
          <w:sz w:val="22"/>
          <w:szCs w:val="22"/>
          <w:rtl w:val="0"/>
          <w:lang w:val="ru-RU"/>
        </w:rPr>
        <w:t>Асланян</w:t>
      </w:r>
      <w:r>
        <w:rPr>
          <w:rFonts w:ascii="Times New Roman"/>
          <w:sz w:val="22"/>
          <w:szCs w:val="22"/>
          <w:rtl w:val="0"/>
          <w:lang w:val="ru-RU"/>
        </w:rPr>
        <w:t xml:space="preserve">, </w:t>
      </w:r>
      <w:r>
        <w:rPr>
          <w:rFonts w:hAnsi="Times New Roman" w:hint="default"/>
          <w:sz w:val="22"/>
          <w:szCs w:val="22"/>
          <w:rtl w:val="0"/>
          <w:lang w:val="ru-RU"/>
        </w:rPr>
        <w:t>Ю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В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>Виниченко</w:t>
      </w:r>
      <w:r>
        <w:rPr>
          <w:rFonts w:ascii="Times New Roman"/>
          <w:sz w:val="22"/>
          <w:szCs w:val="22"/>
          <w:rtl w:val="0"/>
          <w:lang w:val="ru-RU"/>
        </w:rPr>
        <w:t xml:space="preserve">. 2015. 59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– </w:t>
      </w:r>
      <w:r>
        <w:rPr>
          <w:rFonts w:ascii="Times New Roman"/>
          <w:sz w:val="22"/>
          <w:szCs w:val="22"/>
          <w:rtl w:val="0"/>
          <w:lang w:val="ru-RU"/>
        </w:rPr>
        <w:t>63</w:t>
      </w:r>
    </w:p>
  </w:footnote>
  <w:footnote w:id="24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Нахова Е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А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>Доказательственное право в гражданском и арбитражном судопроизводстве</w:t>
      </w:r>
      <w:r>
        <w:rPr>
          <w:rFonts w:ascii="Times New Roman"/>
          <w:sz w:val="22"/>
          <w:szCs w:val="22"/>
          <w:rtl w:val="0"/>
          <w:lang w:val="ru-RU"/>
        </w:rPr>
        <w:t xml:space="preserve">: </w:t>
      </w:r>
      <w:r>
        <w:rPr>
          <w:rFonts w:hAnsi="Times New Roman" w:hint="default"/>
          <w:sz w:val="22"/>
          <w:szCs w:val="22"/>
          <w:rtl w:val="0"/>
          <w:lang w:val="ru-RU"/>
        </w:rPr>
        <w:t>общая часть</w:t>
      </w:r>
      <w:r>
        <w:rPr>
          <w:rFonts w:ascii="Times New Roman"/>
          <w:sz w:val="22"/>
          <w:szCs w:val="22"/>
          <w:rtl w:val="0"/>
          <w:lang w:val="ru-RU"/>
        </w:rPr>
        <w:t xml:space="preserve">. - </w:t>
      </w:r>
      <w:r>
        <w:rPr>
          <w:rFonts w:hAnsi="Times New Roman" w:hint="default"/>
          <w:sz w:val="22"/>
          <w:szCs w:val="22"/>
          <w:rtl w:val="0"/>
          <w:lang w:val="ru-RU"/>
        </w:rPr>
        <w:t>СПб</w:t>
      </w:r>
      <w:r>
        <w:rPr>
          <w:rFonts w:ascii="Times New Roman"/>
          <w:sz w:val="22"/>
          <w:szCs w:val="22"/>
          <w:rtl w:val="0"/>
          <w:lang w:val="ru-RU"/>
        </w:rPr>
        <w:t xml:space="preserve">.: </w:t>
      </w:r>
      <w:r>
        <w:rPr>
          <w:rFonts w:hAnsi="Times New Roman" w:hint="default"/>
          <w:sz w:val="22"/>
          <w:szCs w:val="22"/>
          <w:rtl w:val="0"/>
          <w:lang w:val="ru-RU"/>
        </w:rPr>
        <w:t>Изд</w:t>
      </w:r>
      <w:r>
        <w:rPr>
          <w:rFonts w:ascii="Times New Roman"/>
          <w:sz w:val="22"/>
          <w:szCs w:val="22"/>
          <w:rtl w:val="0"/>
          <w:lang w:val="ru-RU"/>
        </w:rPr>
        <w:t>-</w:t>
      </w:r>
      <w:r>
        <w:rPr>
          <w:rFonts w:hAnsi="Times New Roman" w:hint="default"/>
          <w:sz w:val="22"/>
          <w:szCs w:val="22"/>
          <w:rtl w:val="0"/>
          <w:lang w:val="ru-RU"/>
        </w:rPr>
        <w:t>во «ВВМ»</w:t>
      </w:r>
      <w:r>
        <w:rPr>
          <w:rFonts w:ascii="Times New Roman"/>
          <w:sz w:val="22"/>
          <w:szCs w:val="22"/>
          <w:rtl w:val="0"/>
          <w:lang w:val="ru-RU"/>
        </w:rPr>
        <w:t xml:space="preserve">. - 2012. - 545 </w:t>
      </w:r>
      <w:r>
        <w:rPr>
          <w:rFonts w:hAnsi="Times New Roman" w:hint="default"/>
          <w:sz w:val="22"/>
          <w:szCs w:val="22"/>
          <w:rtl w:val="0"/>
          <w:lang w:val="ru-RU"/>
        </w:rPr>
        <w:t>с</w:t>
      </w:r>
      <w:r>
        <w:rPr>
          <w:rFonts w:ascii="Times New Roman"/>
          <w:sz w:val="22"/>
          <w:szCs w:val="22"/>
          <w:rtl w:val="0"/>
          <w:lang w:val="ru-RU"/>
        </w:rPr>
        <w:t>.</w:t>
      </w:r>
    </w:p>
  </w:footnote>
  <w:footnote w:id="25">
    <w:p>
      <w:pPr>
        <w:pStyle w:val="Сноска"/>
        <w:rPr>
          <w:rFonts w:ascii="Times New Roman" w:cs="Times New Roman" w:hAnsi="Times New Roman" w:eastAsia="Times New Roman"/>
          <w:vertAlign w:val="baseline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Times New Roman"/>
          <w:sz w:val="24"/>
          <w:szCs w:val="24"/>
          <w:vertAlign w:val="superscript"/>
          <w:rtl w:val="0"/>
        </w:rPr>
        <w:t xml:space="preserve"> </w:t>
      </w:r>
      <w:r>
        <w:rPr>
          <w:rFonts w:hAnsi="Times New Roman" w:hint="default"/>
          <w:sz w:val="22"/>
          <w:szCs w:val="22"/>
          <w:vertAlign w:val="baseline"/>
          <w:rtl w:val="0"/>
          <w:lang w:val="ru-RU"/>
        </w:rPr>
        <w:t xml:space="preserve">Решение Селижаровского районного суда Тверской области по делу </w:t>
      </w:r>
      <w:r>
        <w:rPr>
          <w:rFonts w:ascii="Times New Roman"/>
          <w:sz w:val="22"/>
          <w:szCs w:val="22"/>
          <w:vertAlign w:val="baseline"/>
          <w:rtl w:val="0"/>
          <w:lang w:val="ru-RU"/>
        </w:rPr>
        <w:t>[</w:t>
      </w:r>
      <w:r>
        <w:rPr>
          <w:rFonts w:hAnsi="Times New Roman" w:hint="default"/>
          <w:sz w:val="22"/>
          <w:szCs w:val="22"/>
          <w:vertAlign w:val="baseline"/>
          <w:rtl w:val="0"/>
          <w:lang w:val="ru-RU"/>
        </w:rPr>
        <w:t>номер обезличен</w:t>
      </w:r>
      <w:r>
        <w:rPr>
          <w:rFonts w:ascii="Times New Roman"/>
          <w:sz w:val="22"/>
          <w:szCs w:val="22"/>
          <w:vertAlign w:val="baseline"/>
          <w:rtl w:val="0"/>
          <w:lang w:val="ru-RU"/>
        </w:rPr>
        <w:t xml:space="preserve">] </w:t>
      </w:r>
      <w:r>
        <w:rPr>
          <w:rFonts w:hAnsi="Times New Roman" w:hint="default"/>
          <w:sz w:val="22"/>
          <w:szCs w:val="22"/>
          <w:vertAlign w:val="baseline"/>
          <w:rtl w:val="0"/>
          <w:lang w:val="ru-RU"/>
        </w:rPr>
        <w:t>по иску Титова Алексея Алексеевича к ответчику Сомову Герману Георгиевичу о защите чести</w:t>
      </w:r>
      <w:r>
        <w:rPr>
          <w:rFonts w:ascii="Times New Roman"/>
          <w:sz w:val="22"/>
          <w:szCs w:val="22"/>
          <w:vertAlign w:val="baseline"/>
          <w:rtl w:val="0"/>
          <w:lang w:val="ru-RU"/>
        </w:rPr>
        <w:t xml:space="preserve">, </w:t>
      </w:r>
      <w:r>
        <w:rPr>
          <w:rFonts w:hAnsi="Times New Roman" w:hint="default"/>
          <w:sz w:val="22"/>
          <w:szCs w:val="22"/>
          <w:vertAlign w:val="baseline"/>
          <w:rtl w:val="0"/>
          <w:lang w:val="ru-RU"/>
        </w:rPr>
        <w:t>достоинства</w:t>
      </w:r>
      <w:r>
        <w:rPr>
          <w:rFonts w:ascii="Times New Roman"/>
          <w:sz w:val="22"/>
          <w:szCs w:val="22"/>
          <w:vertAlign w:val="baseline"/>
          <w:rtl w:val="0"/>
          <w:lang w:val="ru-RU"/>
        </w:rPr>
        <w:t xml:space="preserve">, </w:t>
      </w:r>
      <w:r>
        <w:rPr>
          <w:rFonts w:hAnsi="Times New Roman" w:hint="default"/>
          <w:sz w:val="22"/>
          <w:szCs w:val="22"/>
          <w:vertAlign w:val="baseline"/>
          <w:rtl w:val="0"/>
          <w:lang w:val="ru-RU"/>
        </w:rPr>
        <w:t xml:space="preserve">деловой репутации и компенсации морального вреда от </w:t>
      </w:r>
      <w:r>
        <w:rPr>
          <w:rFonts w:ascii="Times New Roman"/>
          <w:sz w:val="22"/>
          <w:szCs w:val="22"/>
          <w:vertAlign w:val="baseline"/>
          <w:rtl w:val="0"/>
          <w:lang w:val="ru-RU"/>
        </w:rPr>
        <w:t>05.07.2010</w:t>
      </w:r>
    </w:p>
    <w:p>
      <w:pPr>
        <w:pStyle w:val="По умолчанию"/>
        <w:jc w:val="both"/>
      </w:pPr>
      <w:hyperlink r:id="rId3" w:history="1">
        <w:r>
          <w:rPr>
            <w:rStyle w:val="Hyperlink.2"/>
            <w:sz w:val="20"/>
            <w:szCs w:val="20"/>
            <w:u w:val="single"/>
            <w:rtl w:val="0"/>
            <w:lang w:val="en-US"/>
          </w:rPr>
          <w:t>https://rospravosudie.com/court-selizharovskij-rajonnyj-sud-tverskaya-oblast-s/act-103184975/</w:t>
        </w:r>
      </w:hyperlink>
    </w:p>
  </w:footnote>
  <w:footnote w:id="26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Нахова Е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А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>Доказательственное право в гражданском и арбитражном судопроизводстве</w:t>
      </w:r>
      <w:r>
        <w:rPr>
          <w:rFonts w:ascii="Times New Roman"/>
          <w:sz w:val="22"/>
          <w:szCs w:val="22"/>
          <w:rtl w:val="0"/>
          <w:lang w:val="ru-RU"/>
        </w:rPr>
        <w:t xml:space="preserve">: </w:t>
      </w:r>
      <w:r>
        <w:rPr>
          <w:rFonts w:hAnsi="Times New Roman" w:hint="default"/>
          <w:sz w:val="22"/>
          <w:szCs w:val="22"/>
          <w:rtl w:val="0"/>
          <w:lang w:val="ru-RU"/>
        </w:rPr>
        <w:t>общая часть</w:t>
      </w:r>
      <w:r>
        <w:rPr>
          <w:rFonts w:ascii="Times New Roman"/>
          <w:sz w:val="22"/>
          <w:szCs w:val="22"/>
          <w:rtl w:val="0"/>
          <w:lang w:val="ru-RU"/>
        </w:rPr>
        <w:t xml:space="preserve">. - </w:t>
      </w:r>
      <w:r>
        <w:rPr>
          <w:rFonts w:hAnsi="Times New Roman" w:hint="default"/>
          <w:sz w:val="22"/>
          <w:szCs w:val="22"/>
          <w:rtl w:val="0"/>
          <w:lang w:val="ru-RU"/>
        </w:rPr>
        <w:t>СПб</w:t>
      </w:r>
      <w:r>
        <w:rPr>
          <w:rFonts w:ascii="Times New Roman"/>
          <w:sz w:val="22"/>
          <w:szCs w:val="22"/>
          <w:rtl w:val="0"/>
          <w:lang w:val="ru-RU"/>
        </w:rPr>
        <w:t xml:space="preserve">.: </w:t>
      </w:r>
      <w:r>
        <w:rPr>
          <w:rFonts w:hAnsi="Times New Roman" w:hint="default"/>
          <w:sz w:val="22"/>
          <w:szCs w:val="22"/>
          <w:rtl w:val="0"/>
          <w:lang w:val="ru-RU"/>
        </w:rPr>
        <w:t>Изд</w:t>
      </w:r>
      <w:r>
        <w:rPr>
          <w:rFonts w:ascii="Times New Roman"/>
          <w:sz w:val="22"/>
          <w:szCs w:val="22"/>
          <w:rtl w:val="0"/>
          <w:lang w:val="ru-RU"/>
        </w:rPr>
        <w:t>-</w:t>
      </w:r>
      <w:r>
        <w:rPr>
          <w:rFonts w:hAnsi="Times New Roman" w:hint="default"/>
          <w:sz w:val="22"/>
          <w:szCs w:val="22"/>
          <w:rtl w:val="0"/>
          <w:lang w:val="ru-RU"/>
        </w:rPr>
        <w:t>во «ВВМ»</w:t>
      </w:r>
      <w:r>
        <w:rPr>
          <w:rFonts w:ascii="Times New Roman"/>
          <w:sz w:val="22"/>
          <w:szCs w:val="22"/>
          <w:rtl w:val="0"/>
          <w:lang w:val="ru-RU"/>
        </w:rPr>
        <w:t xml:space="preserve">. - 2012. - 545 </w:t>
      </w:r>
      <w:r>
        <w:rPr>
          <w:rFonts w:hAnsi="Times New Roman" w:hint="default"/>
          <w:sz w:val="22"/>
          <w:szCs w:val="22"/>
          <w:rtl w:val="0"/>
          <w:lang w:val="ru-RU"/>
        </w:rPr>
        <w:t>с</w:t>
      </w:r>
      <w:r>
        <w:rPr>
          <w:rFonts w:ascii="Times New Roman"/>
          <w:sz w:val="22"/>
          <w:szCs w:val="22"/>
          <w:rtl w:val="0"/>
          <w:lang w:val="ru-RU"/>
        </w:rPr>
        <w:t>.</w:t>
      </w:r>
    </w:p>
  </w:footnote>
  <w:footnote w:id="27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Треушников М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К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>Судебные доказательства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Монография </w:t>
      </w:r>
      <w:r>
        <w:rPr>
          <w:rFonts w:ascii="Times New Roman"/>
          <w:sz w:val="22"/>
          <w:szCs w:val="22"/>
          <w:rtl w:val="0"/>
          <w:lang w:val="ru-RU"/>
        </w:rPr>
        <w:t xml:space="preserve">/ </w:t>
      </w:r>
      <w:r>
        <w:rPr>
          <w:rFonts w:hAnsi="Times New Roman" w:hint="default"/>
          <w:sz w:val="22"/>
          <w:szCs w:val="22"/>
          <w:rtl w:val="0"/>
          <w:lang w:val="ru-RU"/>
        </w:rPr>
        <w:t>М</w:t>
      </w:r>
      <w:r>
        <w:rPr>
          <w:rFonts w:ascii="Times New Roman"/>
          <w:sz w:val="22"/>
          <w:szCs w:val="22"/>
          <w:rtl w:val="0"/>
          <w:lang w:val="ru-RU"/>
        </w:rPr>
        <w:t xml:space="preserve">.: </w:t>
      </w:r>
      <w:r>
        <w:rPr>
          <w:rFonts w:hAnsi="Times New Roman" w:hint="default"/>
          <w:sz w:val="22"/>
          <w:szCs w:val="22"/>
          <w:rtl w:val="0"/>
          <w:lang w:val="ru-RU"/>
        </w:rPr>
        <w:t>Юридическое бюро «ГОРОДЕЦ»</w:t>
      </w:r>
      <w:r>
        <w:rPr>
          <w:rFonts w:ascii="Times New Roman"/>
          <w:sz w:val="22"/>
          <w:szCs w:val="22"/>
          <w:rtl w:val="0"/>
          <w:lang w:val="ru-RU"/>
        </w:rPr>
        <w:t xml:space="preserve">, 1997. - </w:t>
      </w:r>
      <w:r>
        <w:rPr>
          <w:rFonts w:hAnsi="Times New Roman" w:hint="default"/>
          <w:sz w:val="22"/>
          <w:szCs w:val="22"/>
          <w:rtl w:val="0"/>
          <w:lang w:val="ru-RU"/>
        </w:rPr>
        <w:t>с</w:t>
      </w:r>
      <w:r>
        <w:rPr>
          <w:rFonts w:ascii="Times New Roman"/>
          <w:sz w:val="22"/>
          <w:szCs w:val="22"/>
          <w:rtl w:val="0"/>
          <w:lang w:val="ru-RU"/>
        </w:rPr>
        <w:t>. 320</w:t>
      </w:r>
    </w:p>
  </w:footnote>
  <w:footnote w:id="28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 Матюшин Б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Т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>Оценка доказательств судом первой инстанции по гражданским делам</w:t>
      </w:r>
      <w:r>
        <w:rPr>
          <w:rFonts w:ascii="Times New Roman"/>
          <w:sz w:val="22"/>
          <w:szCs w:val="22"/>
          <w:rtl w:val="0"/>
          <w:lang w:val="ru-RU"/>
        </w:rPr>
        <w:t>. /</w:t>
      </w:r>
      <w:r>
        <w:rPr>
          <w:rFonts w:hAnsi="Times New Roman" w:hint="default"/>
          <w:sz w:val="22"/>
          <w:szCs w:val="22"/>
          <w:rtl w:val="0"/>
          <w:lang w:val="ru-RU"/>
        </w:rPr>
        <w:t>Автореферат дисс…канд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>юр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>наук</w:t>
      </w:r>
      <w:r>
        <w:rPr>
          <w:rFonts w:ascii="Times New Roman"/>
          <w:sz w:val="22"/>
          <w:szCs w:val="22"/>
          <w:rtl w:val="0"/>
          <w:lang w:val="ru-RU"/>
        </w:rPr>
        <w:t xml:space="preserve">, 1977, </w:t>
      </w:r>
      <w:r>
        <w:rPr>
          <w:rFonts w:hAnsi="Times New Roman" w:hint="default"/>
          <w:sz w:val="22"/>
          <w:szCs w:val="22"/>
          <w:rtl w:val="0"/>
          <w:lang w:val="ru-RU"/>
        </w:rPr>
        <w:t>с</w:t>
      </w:r>
      <w:r>
        <w:rPr>
          <w:rFonts w:ascii="Times New Roman"/>
          <w:sz w:val="22"/>
          <w:szCs w:val="22"/>
          <w:rtl w:val="0"/>
          <w:lang w:val="ru-RU"/>
        </w:rPr>
        <w:t>.13</w:t>
      </w:r>
    </w:p>
  </w:footnote>
  <w:footnote w:id="29">
    <w:p>
      <w:pPr>
        <w:pStyle w:val="Сноска"/>
      </w:pPr>
      <w:r>
        <w:rPr>
          <w:rFonts w:ascii="Times New Roman" w:cs="Times New Roman" w:hAnsi="Times New Roman" w:eastAsia="Times New Roman"/>
          <w:vertAlign w:val="superscript"/>
          <w:rtl w:val="0"/>
        </w:rPr>
        <w:footnoteRef/>
      </w:r>
      <w:r>
        <w:rPr>
          <w:rFonts w:ascii="Times New Roman"/>
          <w:sz w:val="24"/>
          <w:szCs w:val="24"/>
          <w:vertAlign w:val="superscript"/>
          <w:rtl w:val="0"/>
        </w:rPr>
        <w:t xml:space="preserve"> </w:t>
      </w:r>
      <w:r>
        <w:rPr>
          <w:rFonts w:hAnsi="Times New Roman" w:hint="default"/>
          <w:sz w:val="22"/>
          <w:szCs w:val="22"/>
          <w:vertAlign w:val="baseline"/>
          <w:rtl w:val="0"/>
          <w:lang w:val="ru-RU"/>
        </w:rPr>
        <w:t xml:space="preserve">Постановления Пленума Верховного Суда РФ от </w:t>
      </w:r>
      <w:r>
        <w:rPr>
          <w:rFonts w:ascii="Times New Roman"/>
          <w:sz w:val="22"/>
          <w:szCs w:val="22"/>
          <w:vertAlign w:val="baseline"/>
          <w:rtl w:val="0"/>
          <w:lang w:val="ru-RU"/>
        </w:rPr>
        <w:t xml:space="preserve">24 </w:t>
      </w:r>
      <w:r>
        <w:rPr>
          <w:rFonts w:hAnsi="Times New Roman" w:hint="default"/>
          <w:sz w:val="22"/>
          <w:szCs w:val="22"/>
          <w:vertAlign w:val="baseline"/>
          <w:rtl w:val="0"/>
          <w:lang w:val="ru-RU"/>
        </w:rPr>
        <w:t xml:space="preserve">февраля </w:t>
      </w:r>
      <w:r>
        <w:rPr>
          <w:rFonts w:ascii="Times New Roman"/>
          <w:sz w:val="22"/>
          <w:szCs w:val="22"/>
          <w:vertAlign w:val="baseline"/>
          <w:rtl w:val="0"/>
          <w:lang w:val="ru-RU"/>
        </w:rPr>
        <w:t xml:space="preserve">2005 </w:t>
      </w:r>
      <w:r>
        <w:rPr>
          <w:rFonts w:hAnsi="Times New Roman" w:hint="default"/>
          <w:sz w:val="22"/>
          <w:szCs w:val="22"/>
          <w:vertAlign w:val="baseline"/>
          <w:rtl w:val="0"/>
          <w:lang w:val="ru-RU"/>
        </w:rPr>
        <w:t>г</w:t>
      </w:r>
      <w:r>
        <w:rPr>
          <w:rFonts w:ascii="Times New Roman"/>
          <w:sz w:val="22"/>
          <w:szCs w:val="22"/>
          <w:vertAlign w:val="baseline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vertAlign w:val="baseline"/>
          <w:rtl w:val="0"/>
          <w:lang w:val="ru-RU"/>
        </w:rPr>
        <w:t>№ </w:t>
      </w:r>
      <w:r>
        <w:rPr>
          <w:rFonts w:ascii="Times New Roman"/>
          <w:sz w:val="22"/>
          <w:szCs w:val="22"/>
          <w:vertAlign w:val="baseline"/>
          <w:rtl w:val="0"/>
          <w:lang w:val="ru-RU"/>
        </w:rPr>
        <w:t xml:space="preserve">3 </w:t>
      </w:r>
      <w:r>
        <w:rPr>
          <w:rFonts w:hAnsi="Times New Roman" w:hint="default"/>
          <w:sz w:val="22"/>
          <w:szCs w:val="22"/>
          <w:vertAlign w:val="baseline"/>
          <w:rtl w:val="0"/>
          <w:lang w:val="ru-RU"/>
        </w:rPr>
        <w:t>«О судебной практике по делам о защите чести и достоинства граждан</w:t>
      </w:r>
      <w:r>
        <w:rPr>
          <w:rFonts w:ascii="Times New Roman"/>
          <w:sz w:val="22"/>
          <w:szCs w:val="22"/>
          <w:vertAlign w:val="baseline"/>
          <w:rtl w:val="0"/>
          <w:lang w:val="ru-RU"/>
        </w:rPr>
        <w:t xml:space="preserve">, </w:t>
      </w:r>
      <w:r>
        <w:rPr>
          <w:rFonts w:hAnsi="Times New Roman" w:hint="default"/>
          <w:sz w:val="22"/>
          <w:szCs w:val="22"/>
          <w:vertAlign w:val="baseline"/>
          <w:rtl w:val="0"/>
          <w:lang w:val="ru-RU"/>
        </w:rPr>
        <w:t xml:space="preserve">а также деловой репутации граждан и юридических лиц» </w:t>
      </w:r>
      <w:r>
        <w:rPr>
          <w:rFonts w:ascii="Times New Roman"/>
          <w:sz w:val="22"/>
          <w:szCs w:val="22"/>
          <w:vertAlign w:val="baseline"/>
          <w:rtl w:val="0"/>
          <w:lang w:val="ru-RU"/>
        </w:rPr>
        <w:t>/ "</w:t>
      </w:r>
      <w:r>
        <w:rPr>
          <w:rFonts w:hAnsi="Times New Roman" w:hint="default"/>
          <w:sz w:val="22"/>
          <w:szCs w:val="22"/>
          <w:vertAlign w:val="baseline"/>
          <w:rtl w:val="0"/>
          <w:lang w:val="ru-RU"/>
        </w:rPr>
        <w:t>Бюллетень Верховного Суда РФ</w:t>
      </w:r>
      <w:r>
        <w:rPr>
          <w:rFonts w:ascii="Times New Roman"/>
          <w:sz w:val="22"/>
          <w:szCs w:val="22"/>
          <w:vertAlign w:val="baseline"/>
          <w:rtl w:val="0"/>
          <w:lang w:val="ru-RU"/>
        </w:rPr>
        <w:t>", N 4, 2005</w:t>
      </w:r>
    </w:p>
  </w:footnote>
  <w:footnote w:id="30">
    <w:p>
      <w:pPr>
        <w:pStyle w:val="Сноска"/>
      </w:pPr>
      <w:r>
        <w:rPr>
          <w:vertAlign w:val="superscript"/>
        </w:rPr>
        <w:footnoteRef/>
      </w:r>
      <w:r>
        <w:rPr>
          <w:rFonts w:ascii="Helvetica" w:cs="Arial Unicode MS" w:hAnsi="Arial Unicode MS" w:eastAsia="Arial Unicode MS"/>
          <w:rtl w:val="0"/>
        </w:rPr>
        <w:t xml:space="preserve"> </w:t>
      </w:r>
      <w:r>
        <w:rPr>
          <w:rFonts w:hAnsi="Times New Roman" w:hint="default"/>
          <w:rtl w:val="0"/>
          <w:lang w:val="ru-RU"/>
        </w:rPr>
        <w:t>Там же</w:t>
      </w:r>
    </w:p>
  </w:footnote>
  <w:footnote w:id="31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Треушников М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К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>Судебные доказательства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Монография </w:t>
      </w:r>
      <w:r>
        <w:rPr>
          <w:rFonts w:ascii="Times New Roman"/>
          <w:sz w:val="22"/>
          <w:szCs w:val="22"/>
          <w:rtl w:val="0"/>
          <w:lang w:val="ru-RU"/>
        </w:rPr>
        <w:t xml:space="preserve">/ </w:t>
      </w:r>
      <w:r>
        <w:rPr>
          <w:rFonts w:hAnsi="Times New Roman" w:hint="default"/>
          <w:sz w:val="22"/>
          <w:szCs w:val="22"/>
          <w:rtl w:val="0"/>
          <w:lang w:val="ru-RU"/>
        </w:rPr>
        <w:t>М</w:t>
      </w:r>
      <w:r>
        <w:rPr>
          <w:rFonts w:ascii="Times New Roman"/>
          <w:sz w:val="22"/>
          <w:szCs w:val="22"/>
          <w:rtl w:val="0"/>
          <w:lang w:val="ru-RU"/>
        </w:rPr>
        <w:t xml:space="preserve">.: </w:t>
      </w:r>
      <w:r>
        <w:rPr>
          <w:rFonts w:hAnsi="Times New Roman" w:hint="default"/>
          <w:sz w:val="22"/>
          <w:szCs w:val="22"/>
          <w:rtl w:val="0"/>
          <w:lang w:val="ru-RU"/>
        </w:rPr>
        <w:t>Юридическое бюро «ГОРОДЕЦ»</w:t>
      </w:r>
      <w:r>
        <w:rPr>
          <w:rFonts w:ascii="Times New Roman"/>
          <w:sz w:val="22"/>
          <w:szCs w:val="22"/>
          <w:rtl w:val="0"/>
          <w:lang w:val="ru-RU"/>
        </w:rPr>
        <w:t xml:space="preserve">, 1997. - </w:t>
      </w:r>
      <w:r>
        <w:rPr>
          <w:rFonts w:hAnsi="Times New Roman" w:hint="default"/>
          <w:sz w:val="22"/>
          <w:szCs w:val="22"/>
          <w:rtl w:val="0"/>
          <w:lang w:val="ru-RU"/>
        </w:rPr>
        <w:t>с</w:t>
      </w:r>
      <w:r>
        <w:rPr>
          <w:rFonts w:ascii="Times New Roman"/>
          <w:sz w:val="22"/>
          <w:szCs w:val="22"/>
          <w:rtl w:val="0"/>
          <w:lang w:val="ru-RU"/>
        </w:rPr>
        <w:t>. 320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458"/>
          <w:tab w:val="clear" w:pos="0"/>
        </w:tabs>
        <w:ind w:left="458" w:hanging="458"/>
      </w:pPr>
      <w:rPr>
        <w:position w:val="0"/>
        <w:sz w:val="28"/>
        <w:szCs w:val="28"/>
        <w:lang w:val="ru-RU"/>
      </w:rPr>
    </w:lvl>
    <w:lvl w:ilvl="1">
      <w:start w:val="1"/>
      <w:numFmt w:val="decimal"/>
      <w:suff w:val="tab"/>
      <w:lvlText w:val="%2."/>
      <w:lvlJc w:val="left"/>
      <w:pPr>
        <w:tabs>
          <w:tab w:val="num" w:pos="1087"/>
          <w:tab w:val="clear" w:pos="0"/>
        </w:tabs>
        <w:ind w:left="1087" w:hanging="727"/>
      </w:pPr>
      <w:rPr>
        <w:position w:val="0"/>
        <w:sz w:val="28"/>
        <w:szCs w:val="28"/>
        <w:lang w:val="ru-RU"/>
      </w:rPr>
    </w:lvl>
    <w:lvl w:ilvl="2">
      <w:start w:val="1"/>
      <w:numFmt w:val="decimal"/>
      <w:suff w:val="tab"/>
      <w:lvlText w:val="%3."/>
      <w:lvlJc w:val="left"/>
      <w:pPr>
        <w:tabs>
          <w:tab w:val="num" w:pos="1447"/>
          <w:tab w:val="clear" w:pos="0"/>
        </w:tabs>
        <w:ind w:left="1447" w:hanging="727"/>
      </w:pPr>
      <w:rPr>
        <w:position w:val="0"/>
        <w:sz w:val="28"/>
        <w:szCs w:val="28"/>
        <w:lang w:val="ru-RU"/>
      </w:rPr>
    </w:lvl>
    <w:lvl w:ilvl="3">
      <w:start w:val="1"/>
      <w:numFmt w:val="decimal"/>
      <w:suff w:val="tab"/>
      <w:lvlText w:val="%4."/>
      <w:lvlJc w:val="left"/>
      <w:pPr>
        <w:tabs>
          <w:tab w:val="num" w:pos="1807"/>
          <w:tab w:val="clear" w:pos="0"/>
        </w:tabs>
        <w:ind w:left="1807" w:hanging="727"/>
      </w:pPr>
      <w:rPr>
        <w:position w:val="0"/>
        <w:sz w:val="28"/>
        <w:szCs w:val="28"/>
        <w:lang w:val="ru-RU"/>
      </w:rPr>
    </w:lvl>
    <w:lvl w:ilvl="4">
      <w:start w:val="1"/>
      <w:numFmt w:val="decimal"/>
      <w:suff w:val="tab"/>
      <w:lvlText w:val="%5."/>
      <w:lvlJc w:val="left"/>
      <w:pPr>
        <w:tabs>
          <w:tab w:val="num" w:pos="2167"/>
          <w:tab w:val="clear" w:pos="0"/>
        </w:tabs>
        <w:ind w:left="2167" w:hanging="727"/>
      </w:pPr>
      <w:rPr>
        <w:position w:val="0"/>
        <w:sz w:val="28"/>
        <w:szCs w:val="28"/>
        <w:lang w:val="ru-RU"/>
      </w:rPr>
    </w:lvl>
    <w:lvl w:ilvl="5">
      <w:start w:val="1"/>
      <w:numFmt w:val="decimal"/>
      <w:suff w:val="tab"/>
      <w:lvlText w:val="%6."/>
      <w:lvlJc w:val="left"/>
      <w:pPr>
        <w:tabs>
          <w:tab w:val="num" w:pos="2527"/>
          <w:tab w:val="clear" w:pos="0"/>
        </w:tabs>
        <w:ind w:left="2527" w:hanging="727"/>
      </w:pPr>
      <w:rPr>
        <w:position w:val="0"/>
        <w:sz w:val="28"/>
        <w:szCs w:val="28"/>
        <w:lang w:val="ru-RU"/>
      </w:rPr>
    </w:lvl>
    <w:lvl w:ilvl="6">
      <w:start w:val="1"/>
      <w:numFmt w:val="decimal"/>
      <w:suff w:val="tab"/>
      <w:lvlText w:val="%7."/>
      <w:lvlJc w:val="left"/>
      <w:pPr>
        <w:tabs>
          <w:tab w:val="num" w:pos="2887"/>
          <w:tab w:val="clear" w:pos="0"/>
        </w:tabs>
        <w:ind w:left="2887" w:hanging="727"/>
      </w:pPr>
      <w:rPr>
        <w:position w:val="0"/>
        <w:sz w:val="28"/>
        <w:szCs w:val="28"/>
        <w:lang w:val="ru-RU"/>
      </w:rPr>
    </w:lvl>
    <w:lvl w:ilvl="7">
      <w:start w:val="1"/>
      <w:numFmt w:val="decimal"/>
      <w:suff w:val="tab"/>
      <w:lvlText w:val="%8."/>
      <w:lvlJc w:val="left"/>
      <w:pPr>
        <w:tabs>
          <w:tab w:val="num" w:pos="3247"/>
          <w:tab w:val="clear" w:pos="0"/>
        </w:tabs>
        <w:ind w:left="3247" w:hanging="727"/>
      </w:pPr>
      <w:rPr>
        <w:position w:val="0"/>
        <w:sz w:val="28"/>
        <w:szCs w:val="28"/>
        <w:lang w:val="ru-RU"/>
      </w:rPr>
    </w:lvl>
    <w:lvl w:ilvl="8">
      <w:start w:val="1"/>
      <w:numFmt w:val="decimal"/>
      <w:suff w:val="tab"/>
      <w:lvlText w:val="%9."/>
      <w:lvlJc w:val="left"/>
      <w:pPr>
        <w:tabs>
          <w:tab w:val="num" w:pos="3607"/>
          <w:tab w:val="clear" w:pos="0"/>
        </w:tabs>
        <w:ind w:left="3607" w:hanging="727"/>
      </w:pPr>
      <w:rPr>
        <w:position w:val="0"/>
        <w:sz w:val="28"/>
        <w:szCs w:val="28"/>
        <w:lang w:val="ru-RU"/>
      </w:rPr>
    </w:lvl>
  </w:abstractNum>
  <w:abstractNum w:abstractNumId="1">
    <w:multiLevelType w:val="multilevel"/>
    <w:lvl w:ilvl="0">
      <w:start w:val="1"/>
      <w:numFmt w:val="decimal"/>
      <w:suff w:val="tab"/>
      <w:lvlText w:val="%1."/>
      <w:lvlJc w:val="left"/>
      <w:pPr/>
      <w:rPr>
        <w:position w:val="0"/>
      </w:rPr>
    </w:lvl>
    <w:lvl w:ilvl="1">
      <w:start w:val="1"/>
      <w:numFmt w:val="decimal"/>
      <w:suff w:val="tab"/>
      <w:lvlText w:val="%2."/>
      <w:lvlJc w:val="left"/>
      <w:pPr/>
      <w:rPr>
        <w:position w:val="0"/>
      </w:rPr>
    </w:lvl>
    <w:lvl w:ilvl="2">
      <w:start w:val="1"/>
      <w:numFmt w:val="decimal"/>
      <w:suff w:val="tab"/>
      <w:lvlText w:val="%3."/>
      <w:lvlJc w:val="left"/>
      <w:pPr/>
      <w:rPr>
        <w:position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</w:rPr>
    </w:lvl>
    <w:lvl w:ilvl="4">
      <w:start w:val="1"/>
      <w:numFmt w:val="decimal"/>
      <w:suff w:val="tab"/>
      <w:lvlText w:val="%5."/>
      <w:lvlJc w:val="left"/>
      <w:pPr/>
      <w:rPr>
        <w:position w:val="0"/>
      </w:rPr>
    </w:lvl>
    <w:lvl w:ilvl="5">
      <w:start w:val="1"/>
      <w:numFmt w:val="decimal"/>
      <w:suff w:val="tab"/>
      <w:lvlText w:val="%6."/>
      <w:lvlJc w:val="left"/>
      <w:pPr/>
      <w:rPr>
        <w:position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</w:rPr>
    </w:lvl>
    <w:lvl w:ilvl="7">
      <w:start w:val="1"/>
      <w:numFmt w:val="decimal"/>
      <w:suff w:val="tab"/>
      <w:lvlText w:val="%8."/>
      <w:lvlJc w:val="left"/>
      <w:pPr/>
      <w:rPr>
        <w:position w:val="0"/>
      </w:rPr>
    </w:lvl>
    <w:lvl w:ilvl="8">
      <w:start w:val="1"/>
      <w:numFmt w:val="decimal"/>
      <w:suff w:val="tab"/>
      <w:lvlText w:val="%9."/>
      <w:lvlJc w:val="left"/>
      <w:pPr/>
      <w:rPr>
        <w:position w:val="0"/>
      </w:rPr>
    </w:lvl>
  </w:abstractNum>
  <w:abstractNum w:abstractNumId="2">
    <w:multiLevelType w:val="multilevel"/>
    <w:styleLink w:val="List 0"/>
    <w:lvl w:ilvl="0">
      <w:start w:val="1"/>
      <w:numFmt w:val="decimal"/>
      <w:suff w:val="tab"/>
      <w:lvlText w:val="%1."/>
      <w:lvlJc w:val="left"/>
      <w:pPr>
        <w:tabs>
          <w:tab w:val="num" w:pos="458"/>
          <w:tab w:val="clear" w:pos="0"/>
        </w:tabs>
        <w:ind w:left="458" w:hanging="458"/>
      </w:pPr>
      <w:rPr>
        <w:position w:val="0"/>
        <w:sz w:val="28"/>
        <w:szCs w:val="28"/>
        <w:lang w:val="ru-RU"/>
      </w:rPr>
    </w:lvl>
    <w:lvl w:ilvl="1">
      <w:start w:val="1"/>
      <w:numFmt w:val="decimal"/>
      <w:suff w:val="tab"/>
      <w:lvlText w:val="%2."/>
      <w:lvlJc w:val="left"/>
      <w:pPr>
        <w:tabs>
          <w:tab w:val="num" w:pos="1087"/>
          <w:tab w:val="clear" w:pos="0"/>
        </w:tabs>
        <w:ind w:left="1087" w:hanging="727"/>
      </w:pPr>
      <w:rPr>
        <w:position w:val="0"/>
        <w:sz w:val="28"/>
        <w:szCs w:val="28"/>
        <w:lang w:val="ru-RU"/>
      </w:rPr>
    </w:lvl>
    <w:lvl w:ilvl="2">
      <w:start w:val="1"/>
      <w:numFmt w:val="decimal"/>
      <w:suff w:val="tab"/>
      <w:lvlText w:val="%3."/>
      <w:lvlJc w:val="left"/>
      <w:pPr>
        <w:tabs>
          <w:tab w:val="num" w:pos="1447"/>
          <w:tab w:val="clear" w:pos="0"/>
        </w:tabs>
        <w:ind w:left="1447" w:hanging="727"/>
      </w:pPr>
      <w:rPr>
        <w:position w:val="0"/>
        <w:sz w:val="28"/>
        <w:szCs w:val="28"/>
        <w:lang w:val="ru-RU"/>
      </w:rPr>
    </w:lvl>
    <w:lvl w:ilvl="3">
      <w:start w:val="1"/>
      <w:numFmt w:val="decimal"/>
      <w:suff w:val="tab"/>
      <w:lvlText w:val="%4."/>
      <w:lvlJc w:val="left"/>
      <w:pPr>
        <w:tabs>
          <w:tab w:val="num" w:pos="1807"/>
          <w:tab w:val="clear" w:pos="0"/>
        </w:tabs>
        <w:ind w:left="1807" w:hanging="727"/>
      </w:pPr>
      <w:rPr>
        <w:position w:val="0"/>
        <w:sz w:val="28"/>
        <w:szCs w:val="28"/>
        <w:lang w:val="ru-RU"/>
      </w:rPr>
    </w:lvl>
    <w:lvl w:ilvl="4">
      <w:start w:val="1"/>
      <w:numFmt w:val="decimal"/>
      <w:suff w:val="tab"/>
      <w:lvlText w:val="%5."/>
      <w:lvlJc w:val="left"/>
      <w:pPr>
        <w:tabs>
          <w:tab w:val="num" w:pos="2167"/>
          <w:tab w:val="clear" w:pos="0"/>
        </w:tabs>
        <w:ind w:left="2167" w:hanging="727"/>
      </w:pPr>
      <w:rPr>
        <w:position w:val="0"/>
        <w:sz w:val="28"/>
        <w:szCs w:val="28"/>
        <w:lang w:val="ru-RU"/>
      </w:rPr>
    </w:lvl>
    <w:lvl w:ilvl="5">
      <w:start w:val="1"/>
      <w:numFmt w:val="decimal"/>
      <w:suff w:val="tab"/>
      <w:lvlText w:val="%6."/>
      <w:lvlJc w:val="left"/>
      <w:pPr>
        <w:tabs>
          <w:tab w:val="num" w:pos="2527"/>
          <w:tab w:val="clear" w:pos="0"/>
        </w:tabs>
        <w:ind w:left="2527" w:hanging="727"/>
      </w:pPr>
      <w:rPr>
        <w:position w:val="0"/>
        <w:sz w:val="28"/>
        <w:szCs w:val="28"/>
        <w:lang w:val="ru-RU"/>
      </w:rPr>
    </w:lvl>
    <w:lvl w:ilvl="6">
      <w:start w:val="1"/>
      <w:numFmt w:val="decimal"/>
      <w:suff w:val="tab"/>
      <w:lvlText w:val="%7."/>
      <w:lvlJc w:val="left"/>
      <w:pPr>
        <w:tabs>
          <w:tab w:val="num" w:pos="2887"/>
          <w:tab w:val="clear" w:pos="0"/>
        </w:tabs>
        <w:ind w:left="2887" w:hanging="727"/>
      </w:pPr>
      <w:rPr>
        <w:position w:val="0"/>
        <w:sz w:val="28"/>
        <w:szCs w:val="28"/>
        <w:lang w:val="ru-RU"/>
      </w:rPr>
    </w:lvl>
    <w:lvl w:ilvl="7">
      <w:start w:val="1"/>
      <w:numFmt w:val="decimal"/>
      <w:suff w:val="tab"/>
      <w:lvlText w:val="%8."/>
      <w:lvlJc w:val="left"/>
      <w:pPr>
        <w:tabs>
          <w:tab w:val="num" w:pos="3247"/>
          <w:tab w:val="clear" w:pos="0"/>
        </w:tabs>
        <w:ind w:left="3247" w:hanging="727"/>
      </w:pPr>
      <w:rPr>
        <w:position w:val="0"/>
        <w:sz w:val="28"/>
        <w:szCs w:val="28"/>
        <w:lang w:val="ru-RU"/>
      </w:rPr>
    </w:lvl>
    <w:lvl w:ilvl="8">
      <w:start w:val="1"/>
      <w:numFmt w:val="decimal"/>
      <w:suff w:val="tab"/>
      <w:lvlText w:val="%9."/>
      <w:lvlJc w:val="left"/>
      <w:pPr>
        <w:tabs>
          <w:tab w:val="num" w:pos="3607"/>
          <w:tab w:val="clear" w:pos="0"/>
        </w:tabs>
        <w:ind w:left="3607" w:hanging="727"/>
      </w:pPr>
      <w:rPr>
        <w:position w:val="0"/>
        <w:sz w:val="28"/>
        <w:szCs w:val="28"/>
        <w:lang w:val="ru-RU"/>
      </w:rPr>
    </w:lvl>
  </w:abstractNum>
  <w:abstractNum w:abstractNumId="3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534"/>
          <w:tab w:val="clear" w:pos="0"/>
        </w:tabs>
        <w:ind w:left="534" w:hanging="534"/>
      </w:pPr>
      <w:rPr>
        <w:position w:val="0"/>
        <w:sz w:val="28"/>
        <w:szCs w:val="28"/>
        <w:rtl w:val="0"/>
        <w:lang w:val="ru-RU"/>
      </w:rPr>
    </w:lvl>
    <w:lvl w:ilvl="1">
      <w:start w:val="1"/>
      <w:numFmt w:val="decimal"/>
      <w:suff w:val="tab"/>
      <w:lvlText w:val="%2)"/>
      <w:lvlJc w:val="left"/>
      <w:pPr>
        <w:tabs>
          <w:tab w:val="num" w:pos="894"/>
          <w:tab w:val="clear" w:pos="0"/>
        </w:tabs>
        <w:ind w:left="894" w:hanging="534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decimal"/>
      <w:suff w:val="tab"/>
      <w:lvlText w:val="%3)"/>
      <w:lvlJc w:val="left"/>
      <w:pPr>
        <w:tabs>
          <w:tab w:val="num" w:pos="1254"/>
          <w:tab w:val="clear" w:pos="0"/>
        </w:tabs>
        <w:ind w:left="1254" w:hanging="534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decimal"/>
      <w:suff w:val="tab"/>
      <w:lvlText w:val="%4)"/>
      <w:lvlJc w:val="left"/>
      <w:pPr>
        <w:tabs>
          <w:tab w:val="num" w:pos="1614"/>
          <w:tab w:val="clear" w:pos="0"/>
        </w:tabs>
        <w:ind w:left="1614" w:hanging="534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decimal"/>
      <w:suff w:val="tab"/>
      <w:lvlText w:val="%5)"/>
      <w:lvlJc w:val="left"/>
      <w:pPr>
        <w:tabs>
          <w:tab w:val="num" w:pos="1974"/>
          <w:tab w:val="clear" w:pos="0"/>
        </w:tabs>
        <w:ind w:left="1974" w:hanging="534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decimal"/>
      <w:suff w:val="tab"/>
      <w:lvlText w:val="%6)"/>
      <w:lvlJc w:val="left"/>
      <w:pPr>
        <w:tabs>
          <w:tab w:val="num" w:pos="2334"/>
          <w:tab w:val="clear" w:pos="0"/>
        </w:tabs>
        <w:ind w:left="2334" w:hanging="534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decimal"/>
      <w:suff w:val="tab"/>
      <w:lvlText w:val="%7)"/>
      <w:lvlJc w:val="left"/>
      <w:pPr>
        <w:tabs>
          <w:tab w:val="num" w:pos="2694"/>
          <w:tab w:val="clear" w:pos="0"/>
        </w:tabs>
        <w:ind w:left="2694" w:hanging="534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decimal"/>
      <w:suff w:val="tab"/>
      <w:lvlText w:val="%8)"/>
      <w:lvlJc w:val="left"/>
      <w:pPr>
        <w:tabs>
          <w:tab w:val="num" w:pos="3054"/>
          <w:tab w:val="clear" w:pos="0"/>
        </w:tabs>
        <w:ind w:left="3054" w:hanging="534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decimal"/>
      <w:suff w:val="tab"/>
      <w:lvlText w:val="%9)"/>
      <w:lvlJc w:val="left"/>
      <w:pPr>
        <w:tabs>
          <w:tab w:val="num" w:pos="3414"/>
          <w:tab w:val="clear" w:pos="0"/>
        </w:tabs>
        <w:ind w:left="3414" w:hanging="534"/>
      </w:pPr>
      <w:rPr>
        <w:position w:val="0"/>
        <w:sz w:val="28"/>
        <w:szCs w:val="28"/>
        <w:rtl w:val="0"/>
        <w:lang w:val="ru-RU"/>
      </w:rPr>
    </w:lvl>
  </w:abstractNum>
  <w:abstractNum w:abstractNumId="4">
    <w:multiLevelType w:val="multilevel"/>
    <w:styleLink w:val="Импортированный стиль 3"/>
    <w:lvl w:ilvl="0">
      <w:start w:val="1"/>
      <w:numFmt w:val="decimal"/>
      <w:suff w:val="tab"/>
      <w:lvlText w:val="%1)"/>
      <w:lvlJc w:val="left"/>
      <w:pPr>
        <w:tabs>
          <w:tab w:val="num" w:pos="534"/>
          <w:tab w:val="clear" w:pos="0"/>
        </w:tabs>
        <w:ind w:left="534" w:hanging="534"/>
      </w:pPr>
      <w:rPr>
        <w:position w:val="0"/>
        <w:sz w:val="28"/>
        <w:szCs w:val="28"/>
        <w:rtl w:val="0"/>
        <w:lang w:val="ru-RU"/>
      </w:rPr>
    </w:lvl>
    <w:lvl w:ilvl="1">
      <w:start w:val="1"/>
      <w:numFmt w:val="decimal"/>
      <w:suff w:val="tab"/>
      <w:lvlText w:val="%2)"/>
      <w:lvlJc w:val="left"/>
      <w:pPr>
        <w:tabs>
          <w:tab w:val="num" w:pos="894"/>
          <w:tab w:val="clear" w:pos="0"/>
        </w:tabs>
        <w:ind w:left="894" w:hanging="534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decimal"/>
      <w:suff w:val="tab"/>
      <w:lvlText w:val="%3)"/>
      <w:lvlJc w:val="left"/>
      <w:pPr>
        <w:tabs>
          <w:tab w:val="num" w:pos="1254"/>
          <w:tab w:val="clear" w:pos="0"/>
        </w:tabs>
        <w:ind w:left="1254" w:hanging="534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decimal"/>
      <w:suff w:val="tab"/>
      <w:lvlText w:val="%4)"/>
      <w:lvlJc w:val="left"/>
      <w:pPr>
        <w:tabs>
          <w:tab w:val="num" w:pos="1614"/>
          <w:tab w:val="clear" w:pos="0"/>
        </w:tabs>
        <w:ind w:left="1614" w:hanging="534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decimal"/>
      <w:suff w:val="tab"/>
      <w:lvlText w:val="%5)"/>
      <w:lvlJc w:val="left"/>
      <w:pPr>
        <w:tabs>
          <w:tab w:val="num" w:pos="1974"/>
          <w:tab w:val="clear" w:pos="0"/>
        </w:tabs>
        <w:ind w:left="1974" w:hanging="534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decimal"/>
      <w:suff w:val="tab"/>
      <w:lvlText w:val="%6)"/>
      <w:lvlJc w:val="left"/>
      <w:pPr>
        <w:tabs>
          <w:tab w:val="num" w:pos="2334"/>
          <w:tab w:val="clear" w:pos="0"/>
        </w:tabs>
        <w:ind w:left="2334" w:hanging="534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decimal"/>
      <w:suff w:val="tab"/>
      <w:lvlText w:val="%7)"/>
      <w:lvlJc w:val="left"/>
      <w:pPr>
        <w:tabs>
          <w:tab w:val="num" w:pos="2694"/>
          <w:tab w:val="clear" w:pos="0"/>
        </w:tabs>
        <w:ind w:left="2694" w:hanging="534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decimal"/>
      <w:suff w:val="tab"/>
      <w:lvlText w:val="%8)"/>
      <w:lvlJc w:val="left"/>
      <w:pPr>
        <w:tabs>
          <w:tab w:val="num" w:pos="3054"/>
          <w:tab w:val="clear" w:pos="0"/>
        </w:tabs>
        <w:ind w:left="3054" w:hanging="534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decimal"/>
      <w:suff w:val="tab"/>
      <w:lvlText w:val="%9)"/>
      <w:lvlJc w:val="left"/>
      <w:pPr>
        <w:tabs>
          <w:tab w:val="num" w:pos="3414"/>
          <w:tab w:val="clear" w:pos="0"/>
        </w:tabs>
        <w:ind w:left="3414" w:hanging="534"/>
      </w:pPr>
      <w:rPr>
        <w:position w:val="0"/>
        <w:sz w:val="28"/>
        <w:szCs w:val="28"/>
        <w:rtl w:val="0"/>
        <w:lang w:val="ru-RU"/>
      </w:rPr>
    </w:lvl>
  </w:abstractNum>
  <w:abstractNum w:abstractNumId="5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458"/>
          <w:tab w:val="clear" w:pos="0"/>
        </w:tabs>
        <w:ind w:left="458" w:hanging="458"/>
      </w:pPr>
      <w:rPr>
        <w:position w:val="0"/>
        <w:sz w:val="28"/>
        <w:szCs w:val="28"/>
        <w:rtl w:val="0"/>
        <w:lang w:val="ru-RU"/>
      </w:rPr>
    </w:lvl>
    <w:lvl w:ilvl="1">
      <w:start w:val="1"/>
      <w:numFmt w:val="decimal"/>
      <w:suff w:val="tab"/>
      <w:lvlText w:val="%2."/>
      <w:lvlJc w:val="left"/>
      <w:pPr>
        <w:tabs>
          <w:tab w:val="num" w:pos="818"/>
          <w:tab w:val="clear" w:pos="0"/>
        </w:tabs>
        <w:ind w:left="818" w:hanging="458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decimal"/>
      <w:suff w:val="tab"/>
      <w:lvlText w:val="%3."/>
      <w:lvlJc w:val="left"/>
      <w:pPr>
        <w:tabs>
          <w:tab w:val="num" w:pos="1178"/>
          <w:tab w:val="clear" w:pos="0"/>
        </w:tabs>
        <w:ind w:left="1178" w:hanging="458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decimal"/>
      <w:suff w:val="tab"/>
      <w:lvlText w:val="%4."/>
      <w:lvlJc w:val="left"/>
      <w:pPr>
        <w:tabs>
          <w:tab w:val="num" w:pos="1538"/>
          <w:tab w:val="clear" w:pos="0"/>
        </w:tabs>
        <w:ind w:left="1538" w:hanging="458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decimal"/>
      <w:suff w:val="tab"/>
      <w:lvlText w:val="%5."/>
      <w:lvlJc w:val="left"/>
      <w:pPr>
        <w:tabs>
          <w:tab w:val="num" w:pos="1898"/>
          <w:tab w:val="clear" w:pos="0"/>
        </w:tabs>
        <w:ind w:left="1898" w:hanging="458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decimal"/>
      <w:suff w:val="tab"/>
      <w:lvlText w:val="%6."/>
      <w:lvlJc w:val="left"/>
      <w:pPr>
        <w:tabs>
          <w:tab w:val="num" w:pos="2258"/>
          <w:tab w:val="clear" w:pos="0"/>
        </w:tabs>
        <w:ind w:left="2258" w:hanging="458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decimal"/>
      <w:suff w:val="tab"/>
      <w:lvlText w:val="%7."/>
      <w:lvlJc w:val="left"/>
      <w:pPr>
        <w:tabs>
          <w:tab w:val="num" w:pos="2618"/>
          <w:tab w:val="clear" w:pos="0"/>
        </w:tabs>
        <w:ind w:left="2618" w:hanging="458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decimal"/>
      <w:suff w:val="tab"/>
      <w:lvlText w:val="%8."/>
      <w:lvlJc w:val="left"/>
      <w:pPr>
        <w:tabs>
          <w:tab w:val="num" w:pos="2978"/>
          <w:tab w:val="clear" w:pos="0"/>
        </w:tabs>
        <w:ind w:left="2978" w:hanging="458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decimal"/>
      <w:suff w:val="tab"/>
      <w:lvlText w:val="%9."/>
      <w:lvlJc w:val="left"/>
      <w:pPr>
        <w:tabs>
          <w:tab w:val="num" w:pos="3338"/>
          <w:tab w:val="clear" w:pos="0"/>
        </w:tabs>
        <w:ind w:left="3338" w:hanging="458"/>
      </w:pPr>
      <w:rPr>
        <w:position w:val="0"/>
        <w:sz w:val="28"/>
        <w:szCs w:val="28"/>
        <w:rtl w:val="0"/>
        <w:lang w:val="ru-RU"/>
      </w:rPr>
    </w:lvl>
  </w:abstractNum>
  <w:abstractNum w:abstractNumId="6">
    <w:multiLevelType w:val="multilevel"/>
    <w:styleLink w:val="С числами"/>
    <w:lvl w:ilvl="0">
      <w:start w:val="1"/>
      <w:numFmt w:val="decimal"/>
      <w:suff w:val="tab"/>
      <w:lvlText w:val="%1."/>
      <w:lvlJc w:val="left"/>
      <w:pPr>
        <w:tabs>
          <w:tab w:val="num" w:pos="458"/>
          <w:tab w:val="clear" w:pos="0"/>
        </w:tabs>
        <w:ind w:left="458" w:hanging="458"/>
      </w:pPr>
      <w:rPr>
        <w:position w:val="0"/>
        <w:sz w:val="28"/>
        <w:szCs w:val="28"/>
        <w:rtl w:val="0"/>
        <w:lang w:val="ru-RU"/>
      </w:rPr>
    </w:lvl>
    <w:lvl w:ilvl="1">
      <w:start w:val="1"/>
      <w:numFmt w:val="decimal"/>
      <w:suff w:val="tab"/>
      <w:lvlText w:val="%2."/>
      <w:lvlJc w:val="left"/>
      <w:pPr>
        <w:tabs>
          <w:tab w:val="num" w:pos="818"/>
          <w:tab w:val="clear" w:pos="0"/>
        </w:tabs>
        <w:ind w:left="818" w:hanging="458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decimal"/>
      <w:suff w:val="tab"/>
      <w:lvlText w:val="%3."/>
      <w:lvlJc w:val="left"/>
      <w:pPr>
        <w:tabs>
          <w:tab w:val="num" w:pos="1178"/>
          <w:tab w:val="clear" w:pos="0"/>
        </w:tabs>
        <w:ind w:left="1178" w:hanging="458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decimal"/>
      <w:suff w:val="tab"/>
      <w:lvlText w:val="%4."/>
      <w:lvlJc w:val="left"/>
      <w:pPr>
        <w:tabs>
          <w:tab w:val="num" w:pos="1538"/>
          <w:tab w:val="clear" w:pos="0"/>
        </w:tabs>
        <w:ind w:left="1538" w:hanging="458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decimal"/>
      <w:suff w:val="tab"/>
      <w:lvlText w:val="%5."/>
      <w:lvlJc w:val="left"/>
      <w:pPr>
        <w:tabs>
          <w:tab w:val="num" w:pos="1898"/>
          <w:tab w:val="clear" w:pos="0"/>
        </w:tabs>
        <w:ind w:left="1898" w:hanging="458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decimal"/>
      <w:suff w:val="tab"/>
      <w:lvlText w:val="%6."/>
      <w:lvlJc w:val="left"/>
      <w:pPr>
        <w:tabs>
          <w:tab w:val="num" w:pos="2258"/>
          <w:tab w:val="clear" w:pos="0"/>
        </w:tabs>
        <w:ind w:left="2258" w:hanging="458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decimal"/>
      <w:suff w:val="tab"/>
      <w:lvlText w:val="%7."/>
      <w:lvlJc w:val="left"/>
      <w:pPr>
        <w:tabs>
          <w:tab w:val="num" w:pos="2618"/>
          <w:tab w:val="clear" w:pos="0"/>
        </w:tabs>
        <w:ind w:left="2618" w:hanging="458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decimal"/>
      <w:suff w:val="tab"/>
      <w:lvlText w:val="%8."/>
      <w:lvlJc w:val="left"/>
      <w:pPr>
        <w:tabs>
          <w:tab w:val="num" w:pos="2978"/>
          <w:tab w:val="clear" w:pos="0"/>
        </w:tabs>
        <w:ind w:left="2978" w:hanging="458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decimal"/>
      <w:suff w:val="tab"/>
      <w:lvlText w:val="%9."/>
      <w:lvlJc w:val="left"/>
      <w:pPr>
        <w:tabs>
          <w:tab w:val="num" w:pos="3338"/>
          <w:tab w:val="clear" w:pos="0"/>
        </w:tabs>
        <w:ind w:left="3338" w:hanging="458"/>
      </w:pPr>
      <w:rPr>
        <w:position w:val="0"/>
        <w:sz w:val="28"/>
        <w:szCs w:val="28"/>
        <w:rtl w:val="0"/>
        <w:lang w:val="ru-RU"/>
      </w:rPr>
    </w:lvl>
  </w:abstractNum>
  <w:abstractNum w:abstractNumId="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  <w:tab w:val="clear" w:pos="0"/>
        </w:tabs>
        <w:ind w:left="360" w:hanging="360"/>
      </w:pPr>
      <w:rPr>
        <w:position w:val="0"/>
        <w:sz w:val="28"/>
        <w:szCs w:val="28"/>
        <w:lang w:val="ru-RU"/>
      </w:rPr>
    </w:lvl>
    <w:lvl w:ilvl="1">
      <w:start w:val="1"/>
      <w:numFmt w:val="decimal"/>
      <w:suff w:val="tab"/>
      <w:lvlText w:val="%2."/>
      <w:lvlJc w:val="left"/>
      <w:pPr>
        <w:tabs>
          <w:tab w:val="num" w:pos="894"/>
          <w:tab w:val="clear" w:pos="0"/>
        </w:tabs>
        <w:ind w:left="894" w:hanging="534"/>
      </w:pPr>
      <w:rPr>
        <w:position w:val="0"/>
        <w:sz w:val="28"/>
        <w:szCs w:val="28"/>
        <w:lang w:val="ru-RU"/>
      </w:rPr>
    </w:lvl>
    <w:lvl w:ilvl="2">
      <w:start w:val="1"/>
      <w:numFmt w:val="decimal"/>
      <w:suff w:val="tab"/>
      <w:lvlText w:val="%3."/>
      <w:lvlJc w:val="left"/>
      <w:pPr>
        <w:tabs>
          <w:tab w:val="num" w:pos="1254"/>
          <w:tab w:val="clear" w:pos="0"/>
        </w:tabs>
        <w:ind w:left="1254" w:hanging="534"/>
      </w:pPr>
      <w:rPr>
        <w:position w:val="0"/>
        <w:sz w:val="28"/>
        <w:szCs w:val="28"/>
        <w:lang w:val="ru-RU"/>
      </w:rPr>
    </w:lvl>
    <w:lvl w:ilvl="3">
      <w:start w:val="1"/>
      <w:numFmt w:val="decimal"/>
      <w:suff w:val="tab"/>
      <w:lvlText w:val="%4."/>
      <w:lvlJc w:val="left"/>
      <w:pPr>
        <w:tabs>
          <w:tab w:val="num" w:pos="1614"/>
          <w:tab w:val="clear" w:pos="0"/>
        </w:tabs>
        <w:ind w:left="1614" w:hanging="534"/>
      </w:pPr>
      <w:rPr>
        <w:position w:val="0"/>
        <w:sz w:val="28"/>
        <w:szCs w:val="28"/>
        <w:lang w:val="ru-RU"/>
      </w:rPr>
    </w:lvl>
    <w:lvl w:ilvl="4">
      <w:start w:val="1"/>
      <w:numFmt w:val="decimal"/>
      <w:suff w:val="tab"/>
      <w:lvlText w:val="%5."/>
      <w:lvlJc w:val="left"/>
      <w:pPr>
        <w:tabs>
          <w:tab w:val="num" w:pos="1974"/>
          <w:tab w:val="clear" w:pos="0"/>
        </w:tabs>
        <w:ind w:left="1974" w:hanging="534"/>
      </w:pPr>
      <w:rPr>
        <w:position w:val="0"/>
        <w:sz w:val="28"/>
        <w:szCs w:val="28"/>
        <w:lang w:val="ru-RU"/>
      </w:rPr>
    </w:lvl>
    <w:lvl w:ilvl="5">
      <w:start w:val="1"/>
      <w:numFmt w:val="decimal"/>
      <w:suff w:val="tab"/>
      <w:lvlText w:val="%6."/>
      <w:lvlJc w:val="left"/>
      <w:pPr>
        <w:tabs>
          <w:tab w:val="num" w:pos="2334"/>
          <w:tab w:val="clear" w:pos="0"/>
        </w:tabs>
        <w:ind w:left="2334" w:hanging="534"/>
      </w:pPr>
      <w:rPr>
        <w:position w:val="0"/>
        <w:sz w:val="28"/>
        <w:szCs w:val="28"/>
        <w:lang w:val="ru-RU"/>
      </w:rPr>
    </w:lvl>
    <w:lvl w:ilvl="6">
      <w:start w:val="1"/>
      <w:numFmt w:val="decimal"/>
      <w:suff w:val="tab"/>
      <w:lvlText w:val="%7."/>
      <w:lvlJc w:val="left"/>
      <w:pPr>
        <w:tabs>
          <w:tab w:val="num" w:pos="2694"/>
          <w:tab w:val="clear" w:pos="0"/>
        </w:tabs>
        <w:ind w:left="2694" w:hanging="534"/>
      </w:pPr>
      <w:rPr>
        <w:position w:val="0"/>
        <w:sz w:val="28"/>
        <w:szCs w:val="28"/>
        <w:lang w:val="ru-RU"/>
      </w:rPr>
    </w:lvl>
    <w:lvl w:ilvl="7">
      <w:start w:val="1"/>
      <w:numFmt w:val="decimal"/>
      <w:suff w:val="tab"/>
      <w:lvlText w:val="%8."/>
      <w:lvlJc w:val="left"/>
      <w:pPr>
        <w:tabs>
          <w:tab w:val="num" w:pos="3054"/>
          <w:tab w:val="clear" w:pos="0"/>
        </w:tabs>
        <w:ind w:left="3054" w:hanging="534"/>
      </w:pPr>
      <w:rPr>
        <w:position w:val="0"/>
        <w:sz w:val="28"/>
        <w:szCs w:val="28"/>
        <w:lang w:val="ru-RU"/>
      </w:rPr>
    </w:lvl>
    <w:lvl w:ilvl="8">
      <w:start w:val="1"/>
      <w:numFmt w:val="decimal"/>
      <w:suff w:val="tab"/>
      <w:lvlText w:val="%9."/>
      <w:lvlJc w:val="left"/>
      <w:pPr>
        <w:tabs>
          <w:tab w:val="num" w:pos="3414"/>
          <w:tab w:val="clear" w:pos="0"/>
        </w:tabs>
        <w:ind w:left="3414" w:hanging="534"/>
      </w:pPr>
      <w:rPr>
        <w:position w:val="0"/>
        <w:sz w:val="28"/>
        <w:szCs w:val="28"/>
        <w:lang w:val="ru-RU"/>
      </w:rPr>
    </w:lvl>
  </w:abstractNum>
  <w:abstractNum w:abstractNumId="8">
    <w:multiLevelType w:val="multilevel"/>
    <w:lvl w:ilvl="0">
      <w:start w:val="1"/>
      <w:numFmt w:val="decimal"/>
      <w:suff w:val="tab"/>
      <w:lvlText w:val="%1."/>
      <w:lvlJc w:val="left"/>
      <w:pPr/>
      <w:rPr>
        <w:position w:val="0"/>
      </w:rPr>
    </w:lvl>
    <w:lvl w:ilvl="1">
      <w:start w:val="1"/>
      <w:numFmt w:val="decimal"/>
      <w:suff w:val="tab"/>
      <w:lvlText w:val="%2."/>
      <w:lvlJc w:val="left"/>
      <w:pPr/>
      <w:rPr>
        <w:position w:val="0"/>
      </w:rPr>
    </w:lvl>
    <w:lvl w:ilvl="2">
      <w:start w:val="1"/>
      <w:numFmt w:val="decimal"/>
      <w:suff w:val="tab"/>
      <w:lvlText w:val="%3."/>
      <w:lvlJc w:val="left"/>
      <w:pPr/>
      <w:rPr>
        <w:position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</w:rPr>
    </w:lvl>
    <w:lvl w:ilvl="4">
      <w:start w:val="1"/>
      <w:numFmt w:val="decimal"/>
      <w:suff w:val="tab"/>
      <w:lvlText w:val="%5."/>
      <w:lvlJc w:val="left"/>
      <w:pPr/>
      <w:rPr>
        <w:position w:val="0"/>
      </w:rPr>
    </w:lvl>
    <w:lvl w:ilvl="5">
      <w:start w:val="1"/>
      <w:numFmt w:val="decimal"/>
      <w:suff w:val="tab"/>
      <w:lvlText w:val="%6."/>
      <w:lvlJc w:val="left"/>
      <w:pPr/>
      <w:rPr>
        <w:position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</w:rPr>
    </w:lvl>
    <w:lvl w:ilvl="7">
      <w:start w:val="1"/>
      <w:numFmt w:val="decimal"/>
      <w:suff w:val="tab"/>
      <w:lvlText w:val="%8."/>
      <w:lvlJc w:val="left"/>
      <w:pPr/>
      <w:rPr>
        <w:position w:val="0"/>
      </w:rPr>
    </w:lvl>
    <w:lvl w:ilvl="8">
      <w:start w:val="1"/>
      <w:numFmt w:val="decimal"/>
      <w:suff w:val="tab"/>
      <w:lvlText w:val="%9."/>
      <w:lvlJc w:val="left"/>
      <w:pPr/>
      <w:rPr>
        <w:position w:val="0"/>
      </w:rPr>
    </w:lvl>
  </w:abstractNum>
  <w:abstractNum w:abstractNumId="9">
    <w:multiLevelType w:val="multilevel"/>
    <w:styleLink w:val="List 1"/>
    <w:lvl w:ilvl="0">
      <w:start w:val="1"/>
      <w:numFmt w:val="decimal"/>
      <w:suff w:val="tab"/>
      <w:lvlText w:val="%1."/>
      <w:lvlJc w:val="left"/>
      <w:pPr>
        <w:tabs>
          <w:tab w:val="num" w:pos="360"/>
          <w:tab w:val="clear" w:pos="0"/>
        </w:tabs>
        <w:ind w:left="360" w:hanging="360"/>
      </w:pPr>
      <w:rPr>
        <w:position w:val="0"/>
        <w:sz w:val="28"/>
        <w:szCs w:val="28"/>
        <w:lang w:val="ru-RU"/>
      </w:rPr>
    </w:lvl>
    <w:lvl w:ilvl="1">
      <w:start w:val="1"/>
      <w:numFmt w:val="decimal"/>
      <w:suff w:val="tab"/>
      <w:lvlText w:val="%2."/>
      <w:lvlJc w:val="left"/>
      <w:pPr>
        <w:tabs>
          <w:tab w:val="num" w:pos="894"/>
          <w:tab w:val="clear" w:pos="0"/>
        </w:tabs>
        <w:ind w:left="894" w:hanging="534"/>
      </w:pPr>
      <w:rPr>
        <w:position w:val="0"/>
        <w:sz w:val="28"/>
        <w:szCs w:val="28"/>
        <w:lang w:val="ru-RU"/>
      </w:rPr>
    </w:lvl>
    <w:lvl w:ilvl="2">
      <w:start w:val="1"/>
      <w:numFmt w:val="decimal"/>
      <w:suff w:val="tab"/>
      <w:lvlText w:val="%3."/>
      <w:lvlJc w:val="left"/>
      <w:pPr>
        <w:tabs>
          <w:tab w:val="num" w:pos="1254"/>
          <w:tab w:val="clear" w:pos="0"/>
        </w:tabs>
        <w:ind w:left="1254" w:hanging="534"/>
      </w:pPr>
      <w:rPr>
        <w:position w:val="0"/>
        <w:sz w:val="28"/>
        <w:szCs w:val="28"/>
        <w:lang w:val="ru-RU"/>
      </w:rPr>
    </w:lvl>
    <w:lvl w:ilvl="3">
      <w:start w:val="1"/>
      <w:numFmt w:val="decimal"/>
      <w:suff w:val="tab"/>
      <w:lvlText w:val="%4."/>
      <w:lvlJc w:val="left"/>
      <w:pPr>
        <w:tabs>
          <w:tab w:val="num" w:pos="1614"/>
          <w:tab w:val="clear" w:pos="0"/>
        </w:tabs>
        <w:ind w:left="1614" w:hanging="534"/>
      </w:pPr>
      <w:rPr>
        <w:position w:val="0"/>
        <w:sz w:val="28"/>
        <w:szCs w:val="28"/>
        <w:lang w:val="ru-RU"/>
      </w:rPr>
    </w:lvl>
    <w:lvl w:ilvl="4">
      <w:start w:val="1"/>
      <w:numFmt w:val="decimal"/>
      <w:suff w:val="tab"/>
      <w:lvlText w:val="%5."/>
      <w:lvlJc w:val="left"/>
      <w:pPr>
        <w:tabs>
          <w:tab w:val="num" w:pos="1974"/>
          <w:tab w:val="clear" w:pos="0"/>
        </w:tabs>
        <w:ind w:left="1974" w:hanging="534"/>
      </w:pPr>
      <w:rPr>
        <w:position w:val="0"/>
        <w:sz w:val="28"/>
        <w:szCs w:val="28"/>
        <w:lang w:val="ru-RU"/>
      </w:rPr>
    </w:lvl>
    <w:lvl w:ilvl="5">
      <w:start w:val="1"/>
      <w:numFmt w:val="decimal"/>
      <w:suff w:val="tab"/>
      <w:lvlText w:val="%6."/>
      <w:lvlJc w:val="left"/>
      <w:pPr>
        <w:tabs>
          <w:tab w:val="num" w:pos="2334"/>
          <w:tab w:val="clear" w:pos="0"/>
        </w:tabs>
        <w:ind w:left="2334" w:hanging="534"/>
      </w:pPr>
      <w:rPr>
        <w:position w:val="0"/>
        <w:sz w:val="28"/>
        <w:szCs w:val="28"/>
        <w:lang w:val="ru-RU"/>
      </w:rPr>
    </w:lvl>
    <w:lvl w:ilvl="6">
      <w:start w:val="1"/>
      <w:numFmt w:val="decimal"/>
      <w:suff w:val="tab"/>
      <w:lvlText w:val="%7."/>
      <w:lvlJc w:val="left"/>
      <w:pPr>
        <w:tabs>
          <w:tab w:val="num" w:pos="2694"/>
          <w:tab w:val="clear" w:pos="0"/>
        </w:tabs>
        <w:ind w:left="2694" w:hanging="534"/>
      </w:pPr>
      <w:rPr>
        <w:position w:val="0"/>
        <w:sz w:val="28"/>
        <w:szCs w:val="28"/>
        <w:lang w:val="ru-RU"/>
      </w:rPr>
    </w:lvl>
    <w:lvl w:ilvl="7">
      <w:start w:val="1"/>
      <w:numFmt w:val="decimal"/>
      <w:suff w:val="tab"/>
      <w:lvlText w:val="%8."/>
      <w:lvlJc w:val="left"/>
      <w:pPr>
        <w:tabs>
          <w:tab w:val="num" w:pos="3054"/>
          <w:tab w:val="clear" w:pos="0"/>
        </w:tabs>
        <w:ind w:left="3054" w:hanging="534"/>
      </w:pPr>
      <w:rPr>
        <w:position w:val="0"/>
        <w:sz w:val="28"/>
        <w:szCs w:val="28"/>
        <w:lang w:val="ru-RU"/>
      </w:rPr>
    </w:lvl>
    <w:lvl w:ilvl="8">
      <w:start w:val="1"/>
      <w:numFmt w:val="decimal"/>
      <w:suff w:val="tab"/>
      <w:lvlText w:val="%9."/>
      <w:lvlJc w:val="left"/>
      <w:pPr>
        <w:tabs>
          <w:tab w:val="num" w:pos="3414"/>
          <w:tab w:val="clear" w:pos="0"/>
        </w:tabs>
        <w:ind w:left="3414" w:hanging="534"/>
      </w:pPr>
      <w:rPr>
        <w:position w:val="0"/>
        <w:sz w:val="28"/>
        <w:szCs w:val="28"/>
        <w:lang w:val="ru-RU"/>
      </w:rPr>
    </w:lvl>
  </w:abstractNum>
  <w:abstractNum w:abstractNumId="1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  <w:tab w:val="clear" w:pos="0"/>
        </w:tabs>
        <w:ind w:left="360" w:hanging="360"/>
      </w:pPr>
      <w:rPr>
        <w:position w:val="0"/>
        <w:sz w:val="28"/>
        <w:szCs w:val="28"/>
        <w:lang w:val="ru-RU"/>
      </w:rPr>
    </w:lvl>
    <w:lvl w:ilvl="1">
      <w:start w:val="1"/>
      <w:numFmt w:val="decimal"/>
      <w:suff w:val="tab"/>
      <w:lvlText w:val="%2)"/>
      <w:lvlJc w:val="left"/>
      <w:pPr>
        <w:tabs>
          <w:tab w:val="num" w:pos="894"/>
          <w:tab w:val="clear" w:pos="0"/>
        </w:tabs>
        <w:ind w:left="894" w:hanging="534"/>
      </w:pPr>
      <w:rPr>
        <w:position w:val="0"/>
        <w:sz w:val="28"/>
        <w:szCs w:val="28"/>
        <w:lang w:val="ru-RU"/>
      </w:rPr>
    </w:lvl>
    <w:lvl w:ilvl="2">
      <w:start w:val="1"/>
      <w:numFmt w:val="decimal"/>
      <w:suff w:val="tab"/>
      <w:lvlText w:val="%3)"/>
      <w:lvlJc w:val="left"/>
      <w:pPr>
        <w:tabs>
          <w:tab w:val="num" w:pos="1254"/>
          <w:tab w:val="clear" w:pos="0"/>
        </w:tabs>
        <w:ind w:left="1254" w:hanging="534"/>
      </w:pPr>
      <w:rPr>
        <w:position w:val="0"/>
        <w:sz w:val="28"/>
        <w:szCs w:val="28"/>
        <w:lang w:val="ru-RU"/>
      </w:rPr>
    </w:lvl>
    <w:lvl w:ilvl="3">
      <w:start w:val="1"/>
      <w:numFmt w:val="decimal"/>
      <w:suff w:val="tab"/>
      <w:lvlText w:val="%4)"/>
      <w:lvlJc w:val="left"/>
      <w:pPr>
        <w:tabs>
          <w:tab w:val="num" w:pos="1614"/>
          <w:tab w:val="clear" w:pos="0"/>
        </w:tabs>
        <w:ind w:left="1614" w:hanging="534"/>
      </w:pPr>
      <w:rPr>
        <w:position w:val="0"/>
        <w:sz w:val="28"/>
        <w:szCs w:val="28"/>
        <w:lang w:val="ru-RU"/>
      </w:rPr>
    </w:lvl>
    <w:lvl w:ilvl="4">
      <w:start w:val="1"/>
      <w:numFmt w:val="decimal"/>
      <w:suff w:val="tab"/>
      <w:lvlText w:val="%5)"/>
      <w:lvlJc w:val="left"/>
      <w:pPr>
        <w:tabs>
          <w:tab w:val="num" w:pos="1974"/>
          <w:tab w:val="clear" w:pos="0"/>
        </w:tabs>
        <w:ind w:left="1974" w:hanging="534"/>
      </w:pPr>
      <w:rPr>
        <w:position w:val="0"/>
        <w:sz w:val="28"/>
        <w:szCs w:val="28"/>
        <w:lang w:val="ru-RU"/>
      </w:rPr>
    </w:lvl>
    <w:lvl w:ilvl="5">
      <w:start w:val="1"/>
      <w:numFmt w:val="decimal"/>
      <w:suff w:val="tab"/>
      <w:lvlText w:val="%6)"/>
      <w:lvlJc w:val="left"/>
      <w:pPr>
        <w:tabs>
          <w:tab w:val="num" w:pos="2334"/>
          <w:tab w:val="clear" w:pos="0"/>
        </w:tabs>
        <w:ind w:left="2334" w:hanging="534"/>
      </w:pPr>
      <w:rPr>
        <w:position w:val="0"/>
        <w:sz w:val="28"/>
        <w:szCs w:val="28"/>
        <w:lang w:val="ru-RU"/>
      </w:rPr>
    </w:lvl>
    <w:lvl w:ilvl="6">
      <w:start w:val="1"/>
      <w:numFmt w:val="decimal"/>
      <w:suff w:val="tab"/>
      <w:lvlText w:val="%7)"/>
      <w:lvlJc w:val="left"/>
      <w:pPr>
        <w:tabs>
          <w:tab w:val="num" w:pos="2694"/>
          <w:tab w:val="clear" w:pos="0"/>
        </w:tabs>
        <w:ind w:left="2694" w:hanging="534"/>
      </w:pPr>
      <w:rPr>
        <w:position w:val="0"/>
        <w:sz w:val="28"/>
        <w:szCs w:val="28"/>
        <w:lang w:val="ru-RU"/>
      </w:rPr>
    </w:lvl>
    <w:lvl w:ilvl="7">
      <w:start w:val="1"/>
      <w:numFmt w:val="decimal"/>
      <w:suff w:val="tab"/>
      <w:lvlText w:val="%8)"/>
      <w:lvlJc w:val="left"/>
      <w:pPr>
        <w:tabs>
          <w:tab w:val="num" w:pos="3054"/>
          <w:tab w:val="clear" w:pos="0"/>
        </w:tabs>
        <w:ind w:left="3054" w:hanging="534"/>
      </w:pPr>
      <w:rPr>
        <w:position w:val="0"/>
        <w:sz w:val="28"/>
        <w:szCs w:val="28"/>
        <w:lang w:val="ru-RU"/>
      </w:rPr>
    </w:lvl>
    <w:lvl w:ilvl="8">
      <w:start w:val="1"/>
      <w:numFmt w:val="decimal"/>
      <w:suff w:val="tab"/>
      <w:lvlText w:val="%9)"/>
      <w:lvlJc w:val="left"/>
      <w:pPr>
        <w:tabs>
          <w:tab w:val="num" w:pos="3414"/>
          <w:tab w:val="clear" w:pos="0"/>
        </w:tabs>
        <w:ind w:left="3414" w:hanging="534"/>
      </w:pPr>
      <w:rPr>
        <w:position w:val="0"/>
        <w:sz w:val="28"/>
        <w:szCs w:val="28"/>
        <w:lang w:val="ru-RU"/>
      </w:rPr>
    </w:lvl>
  </w:abstractNum>
  <w:abstractNum w:abstractNumId="11">
    <w:multiLevelType w:val="multilevel"/>
    <w:styleLink w:val="List 2"/>
    <w:lvl w:ilvl="0">
      <w:start w:val="1"/>
      <w:numFmt w:val="decimal"/>
      <w:suff w:val="tab"/>
      <w:lvlText w:val="%1)"/>
      <w:lvlJc w:val="left"/>
      <w:pPr>
        <w:tabs>
          <w:tab w:val="num" w:pos="360"/>
          <w:tab w:val="clear" w:pos="0"/>
        </w:tabs>
        <w:ind w:left="360" w:hanging="360"/>
      </w:pPr>
      <w:rPr>
        <w:position w:val="0"/>
        <w:sz w:val="28"/>
        <w:szCs w:val="28"/>
        <w:lang w:val="ru-RU"/>
      </w:rPr>
    </w:lvl>
    <w:lvl w:ilvl="1">
      <w:start w:val="1"/>
      <w:numFmt w:val="decimal"/>
      <w:suff w:val="tab"/>
      <w:lvlText w:val="%2)"/>
      <w:lvlJc w:val="left"/>
      <w:pPr>
        <w:tabs>
          <w:tab w:val="num" w:pos="894"/>
          <w:tab w:val="clear" w:pos="0"/>
        </w:tabs>
        <w:ind w:left="894" w:hanging="534"/>
      </w:pPr>
      <w:rPr>
        <w:position w:val="0"/>
        <w:sz w:val="28"/>
        <w:szCs w:val="28"/>
        <w:lang w:val="ru-RU"/>
      </w:rPr>
    </w:lvl>
    <w:lvl w:ilvl="2">
      <w:start w:val="1"/>
      <w:numFmt w:val="decimal"/>
      <w:suff w:val="tab"/>
      <w:lvlText w:val="%3)"/>
      <w:lvlJc w:val="left"/>
      <w:pPr>
        <w:tabs>
          <w:tab w:val="num" w:pos="1254"/>
          <w:tab w:val="clear" w:pos="0"/>
        </w:tabs>
        <w:ind w:left="1254" w:hanging="534"/>
      </w:pPr>
      <w:rPr>
        <w:position w:val="0"/>
        <w:sz w:val="28"/>
        <w:szCs w:val="28"/>
        <w:lang w:val="ru-RU"/>
      </w:rPr>
    </w:lvl>
    <w:lvl w:ilvl="3">
      <w:start w:val="1"/>
      <w:numFmt w:val="decimal"/>
      <w:suff w:val="tab"/>
      <w:lvlText w:val="%4)"/>
      <w:lvlJc w:val="left"/>
      <w:pPr>
        <w:tabs>
          <w:tab w:val="num" w:pos="1614"/>
          <w:tab w:val="clear" w:pos="0"/>
        </w:tabs>
        <w:ind w:left="1614" w:hanging="534"/>
      </w:pPr>
      <w:rPr>
        <w:position w:val="0"/>
        <w:sz w:val="28"/>
        <w:szCs w:val="28"/>
        <w:lang w:val="ru-RU"/>
      </w:rPr>
    </w:lvl>
    <w:lvl w:ilvl="4">
      <w:start w:val="1"/>
      <w:numFmt w:val="decimal"/>
      <w:suff w:val="tab"/>
      <w:lvlText w:val="%5)"/>
      <w:lvlJc w:val="left"/>
      <w:pPr>
        <w:tabs>
          <w:tab w:val="num" w:pos="1974"/>
          <w:tab w:val="clear" w:pos="0"/>
        </w:tabs>
        <w:ind w:left="1974" w:hanging="534"/>
      </w:pPr>
      <w:rPr>
        <w:position w:val="0"/>
        <w:sz w:val="28"/>
        <w:szCs w:val="28"/>
        <w:lang w:val="ru-RU"/>
      </w:rPr>
    </w:lvl>
    <w:lvl w:ilvl="5">
      <w:start w:val="1"/>
      <w:numFmt w:val="decimal"/>
      <w:suff w:val="tab"/>
      <w:lvlText w:val="%6)"/>
      <w:lvlJc w:val="left"/>
      <w:pPr>
        <w:tabs>
          <w:tab w:val="num" w:pos="2334"/>
          <w:tab w:val="clear" w:pos="0"/>
        </w:tabs>
        <w:ind w:left="2334" w:hanging="534"/>
      </w:pPr>
      <w:rPr>
        <w:position w:val="0"/>
        <w:sz w:val="28"/>
        <w:szCs w:val="28"/>
        <w:lang w:val="ru-RU"/>
      </w:rPr>
    </w:lvl>
    <w:lvl w:ilvl="6">
      <w:start w:val="1"/>
      <w:numFmt w:val="decimal"/>
      <w:suff w:val="tab"/>
      <w:lvlText w:val="%7)"/>
      <w:lvlJc w:val="left"/>
      <w:pPr>
        <w:tabs>
          <w:tab w:val="num" w:pos="2694"/>
          <w:tab w:val="clear" w:pos="0"/>
        </w:tabs>
        <w:ind w:left="2694" w:hanging="534"/>
      </w:pPr>
      <w:rPr>
        <w:position w:val="0"/>
        <w:sz w:val="28"/>
        <w:szCs w:val="28"/>
        <w:lang w:val="ru-RU"/>
      </w:rPr>
    </w:lvl>
    <w:lvl w:ilvl="7">
      <w:start w:val="1"/>
      <w:numFmt w:val="decimal"/>
      <w:suff w:val="tab"/>
      <w:lvlText w:val="%8)"/>
      <w:lvlJc w:val="left"/>
      <w:pPr>
        <w:tabs>
          <w:tab w:val="num" w:pos="3054"/>
          <w:tab w:val="clear" w:pos="0"/>
        </w:tabs>
        <w:ind w:left="3054" w:hanging="534"/>
      </w:pPr>
      <w:rPr>
        <w:position w:val="0"/>
        <w:sz w:val="28"/>
        <w:szCs w:val="28"/>
        <w:lang w:val="ru-RU"/>
      </w:rPr>
    </w:lvl>
    <w:lvl w:ilvl="8">
      <w:start w:val="1"/>
      <w:numFmt w:val="decimal"/>
      <w:suff w:val="tab"/>
      <w:lvlText w:val="%9)"/>
      <w:lvlJc w:val="left"/>
      <w:pPr>
        <w:tabs>
          <w:tab w:val="num" w:pos="3414"/>
          <w:tab w:val="clear" w:pos="0"/>
        </w:tabs>
        <w:ind w:left="3414" w:hanging="534"/>
      </w:pPr>
      <w:rPr>
        <w:position w:val="0"/>
        <w:sz w:val="28"/>
        <w:szCs w:val="28"/>
        <w:lang w:val="ru-RU"/>
      </w:rPr>
    </w:lvl>
  </w:abstractNum>
  <w:abstractNum w:abstractNumId="12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222"/>
          <w:tab w:val="clear" w:pos="0"/>
        </w:tabs>
        <w:ind w:left="222" w:hanging="222"/>
      </w:pPr>
      <w:rPr>
        <w:position w:val="0"/>
        <w:sz w:val="28"/>
        <w:szCs w:val="28"/>
        <w:lang w:val="ru-RU"/>
      </w:rPr>
    </w:lvl>
    <w:lvl w:ilvl="1">
      <w:start w:val="1"/>
      <w:numFmt w:val="decimal"/>
      <w:suff w:val="tab"/>
      <w:lvlText w:val="%2."/>
      <w:lvlJc w:val="left"/>
      <w:pPr>
        <w:tabs>
          <w:tab w:val="num" w:pos="1087"/>
          <w:tab w:val="clear" w:pos="0"/>
        </w:tabs>
        <w:ind w:left="1087" w:hanging="727"/>
      </w:pPr>
      <w:rPr>
        <w:position w:val="0"/>
        <w:sz w:val="28"/>
        <w:szCs w:val="28"/>
        <w:lang w:val="ru-RU"/>
      </w:rPr>
    </w:lvl>
    <w:lvl w:ilvl="2">
      <w:start w:val="1"/>
      <w:numFmt w:val="decimal"/>
      <w:suff w:val="tab"/>
      <w:lvlText w:val="%3."/>
      <w:lvlJc w:val="left"/>
      <w:pPr>
        <w:tabs>
          <w:tab w:val="num" w:pos="1447"/>
          <w:tab w:val="clear" w:pos="0"/>
        </w:tabs>
        <w:ind w:left="1447" w:hanging="727"/>
      </w:pPr>
      <w:rPr>
        <w:position w:val="0"/>
        <w:sz w:val="28"/>
        <w:szCs w:val="28"/>
        <w:lang w:val="ru-RU"/>
      </w:rPr>
    </w:lvl>
    <w:lvl w:ilvl="3">
      <w:start w:val="1"/>
      <w:numFmt w:val="decimal"/>
      <w:suff w:val="tab"/>
      <w:lvlText w:val="%4."/>
      <w:lvlJc w:val="left"/>
      <w:pPr>
        <w:tabs>
          <w:tab w:val="num" w:pos="1807"/>
          <w:tab w:val="clear" w:pos="0"/>
        </w:tabs>
        <w:ind w:left="1807" w:hanging="727"/>
      </w:pPr>
      <w:rPr>
        <w:position w:val="0"/>
        <w:sz w:val="28"/>
        <w:szCs w:val="28"/>
        <w:lang w:val="ru-RU"/>
      </w:rPr>
    </w:lvl>
    <w:lvl w:ilvl="4">
      <w:start w:val="1"/>
      <w:numFmt w:val="decimal"/>
      <w:suff w:val="tab"/>
      <w:lvlText w:val="%5."/>
      <w:lvlJc w:val="left"/>
      <w:pPr>
        <w:tabs>
          <w:tab w:val="num" w:pos="2167"/>
          <w:tab w:val="clear" w:pos="0"/>
        </w:tabs>
        <w:ind w:left="2167" w:hanging="727"/>
      </w:pPr>
      <w:rPr>
        <w:position w:val="0"/>
        <w:sz w:val="28"/>
        <w:szCs w:val="28"/>
        <w:lang w:val="ru-RU"/>
      </w:rPr>
    </w:lvl>
    <w:lvl w:ilvl="5">
      <w:start w:val="1"/>
      <w:numFmt w:val="decimal"/>
      <w:suff w:val="tab"/>
      <w:lvlText w:val="%6."/>
      <w:lvlJc w:val="left"/>
      <w:pPr>
        <w:tabs>
          <w:tab w:val="num" w:pos="2527"/>
          <w:tab w:val="clear" w:pos="0"/>
        </w:tabs>
        <w:ind w:left="2527" w:hanging="727"/>
      </w:pPr>
      <w:rPr>
        <w:position w:val="0"/>
        <w:sz w:val="28"/>
        <w:szCs w:val="28"/>
        <w:lang w:val="ru-RU"/>
      </w:rPr>
    </w:lvl>
    <w:lvl w:ilvl="6">
      <w:start w:val="1"/>
      <w:numFmt w:val="decimal"/>
      <w:suff w:val="tab"/>
      <w:lvlText w:val="%7."/>
      <w:lvlJc w:val="left"/>
      <w:pPr>
        <w:tabs>
          <w:tab w:val="num" w:pos="2887"/>
          <w:tab w:val="clear" w:pos="0"/>
        </w:tabs>
        <w:ind w:left="2887" w:hanging="727"/>
      </w:pPr>
      <w:rPr>
        <w:position w:val="0"/>
        <w:sz w:val="28"/>
        <w:szCs w:val="28"/>
        <w:lang w:val="ru-RU"/>
      </w:rPr>
    </w:lvl>
    <w:lvl w:ilvl="7">
      <w:start w:val="1"/>
      <w:numFmt w:val="decimal"/>
      <w:suff w:val="tab"/>
      <w:lvlText w:val="%8."/>
      <w:lvlJc w:val="left"/>
      <w:pPr>
        <w:tabs>
          <w:tab w:val="num" w:pos="3247"/>
          <w:tab w:val="clear" w:pos="0"/>
        </w:tabs>
        <w:ind w:left="3247" w:hanging="727"/>
      </w:pPr>
      <w:rPr>
        <w:position w:val="0"/>
        <w:sz w:val="28"/>
        <w:szCs w:val="28"/>
        <w:lang w:val="ru-RU"/>
      </w:rPr>
    </w:lvl>
    <w:lvl w:ilvl="8">
      <w:start w:val="1"/>
      <w:numFmt w:val="decimal"/>
      <w:suff w:val="tab"/>
      <w:lvlText w:val="%9."/>
      <w:lvlJc w:val="left"/>
      <w:pPr>
        <w:tabs>
          <w:tab w:val="num" w:pos="3607"/>
          <w:tab w:val="clear" w:pos="0"/>
        </w:tabs>
        <w:ind w:left="3607" w:hanging="727"/>
      </w:pPr>
      <w:rPr>
        <w:position w:val="0"/>
        <w:sz w:val="28"/>
        <w:szCs w:val="28"/>
        <w:lang w:val="ru-RU"/>
      </w:rPr>
    </w:lvl>
  </w:abstractNum>
  <w:abstractNum w:abstractNumId="13">
    <w:multiLevelType w:val="multilevel"/>
    <w:lvl w:ilvl="0">
      <w:start w:val="1"/>
      <w:numFmt w:val="decimal"/>
      <w:suff w:val="tab"/>
      <w:lvlText w:val="%1."/>
      <w:lvlJc w:val="left"/>
      <w:pPr/>
      <w:rPr>
        <w:position w:val="0"/>
      </w:rPr>
    </w:lvl>
    <w:lvl w:ilvl="1">
      <w:start w:val="1"/>
      <w:numFmt w:val="decimal"/>
      <w:suff w:val="tab"/>
      <w:lvlText w:val="%2."/>
      <w:lvlJc w:val="left"/>
      <w:pPr/>
      <w:rPr>
        <w:position w:val="0"/>
      </w:rPr>
    </w:lvl>
    <w:lvl w:ilvl="2">
      <w:start w:val="1"/>
      <w:numFmt w:val="decimal"/>
      <w:suff w:val="tab"/>
      <w:lvlText w:val="%3."/>
      <w:lvlJc w:val="left"/>
      <w:pPr/>
      <w:rPr>
        <w:position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</w:rPr>
    </w:lvl>
    <w:lvl w:ilvl="4">
      <w:start w:val="1"/>
      <w:numFmt w:val="decimal"/>
      <w:suff w:val="tab"/>
      <w:lvlText w:val="%5."/>
      <w:lvlJc w:val="left"/>
      <w:pPr/>
      <w:rPr>
        <w:position w:val="0"/>
      </w:rPr>
    </w:lvl>
    <w:lvl w:ilvl="5">
      <w:start w:val="1"/>
      <w:numFmt w:val="decimal"/>
      <w:suff w:val="tab"/>
      <w:lvlText w:val="%6."/>
      <w:lvlJc w:val="left"/>
      <w:pPr/>
      <w:rPr>
        <w:position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</w:rPr>
    </w:lvl>
    <w:lvl w:ilvl="7">
      <w:start w:val="1"/>
      <w:numFmt w:val="decimal"/>
      <w:suff w:val="tab"/>
      <w:lvlText w:val="%8."/>
      <w:lvlJc w:val="left"/>
      <w:pPr/>
      <w:rPr>
        <w:position w:val="0"/>
      </w:rPr>
    </w:lvl>
    <w:lvl w:ilvl="8">
      <w:start w:val="1"/>
      <w:numFmt w:val="decimal"/>
      <w:suff w:val="tab"/>
      <w:lvlText w:val="%9."/>
      <w:lvlJc w:val="left"/>
      <w:pPr/>
      <w:rPr>
        <w:position w:val="0"/>
      </w:rPr>
    </w:lvl>
  </w:abstractNum>
  <w:abstractNum w:abstractNumId="14">
    <w:multiLevelType w:val="multilevel"/>
    <w:styleLink w:val="List 3"/>
    <w:lvl w:ilvl="0">
      <w:start w:val="1"/>
      <w:numFmt w:val="decimal"/>
      <w:suff w:val="tab"/>
      <w:lvlText w:val="%1."/>
      <w:lvlJc w:val="left"/>
      <w:pPr>
        <w:tabs>
          <w:tab w:val="num" w:pos="222"/>
          <w:tab w:val="clear" w:pos="0"/>
        </w:tabs>
        <w:ind w:left="222" w:hanging="222"/>
      </w:pPr>
      <w:rPr>
        <w:position w:val="0"/>
        <w:sz w:val="28"/>
        <w:szCs w:val="28"/>
        <w:lang w:val="ru-RU"/>
      </w:rPr>
    </w:lvl>
    <w:lvl w:ilvl="1">
      <w:start w:val="1"/>
      <w:numFmt w:val="decimal"/>
      <w:suff w:val="tab"/>
      <w:lvlText w:val="%2."/>
      <w:lvlJc w:val="left"/>
      <w:pPr>
        <w:tabs>
          <w:tab w:val="num" w:pos="1087"/>
          <w:tab w:val="clear" w:pos="0"/>
        </w:tabs>
        <w:ind w:left="1087" w:hanging="727"/>
      </w:pPr>
      <w:rPr>
        <w:position w:val="0"/>
        <w:sz w:val="28"/>
        <w:szCs w:val="28"/>
        <w:lang w:val="ru-RU"/>
      </w:rPr>
    </w:lvl>
    <w:lvl w:ilvl="2">
      <w:start w:val="1"/>
      <w:numFmt w:val="decimal"/>
      <w:suff w:val="tab"/>
      <w:lvlText w:val="%3."/>
      <w:lvlJc w:val="left"/>
      <w:pPr>
        <w:tabs>
          <w:tab w:val="num" w:pos="1447"/>
          <w:tab w:val="clear" w:pos="0"/>
        </w:tabs>
        <w:ind w:left="1447" w:hanging="727"/>
      </w:pPr>
      <w:rPr>
        <w:position w:val="0"/>
        <w:sz w:val="28"/>
        <w:szCs w:val="28"/>
        <w:lang w:val="ru-RU"/>
      </w:rPr>
    </w:lvl>
    <w:lvl w:ilvl="3">
      <w:start w:val="1"/>
      <w:numFmt w:val="decimal"/>
      <w:suff w:val="tab"/>
      <w:lvlText w:val="%4."/>
      <w:lvlJc w:val="left"/>
      <w:pPr>
        <w:tabs>
          <w:tab w:val="num" w:pos="1807"/>
          <w:tab w:val="clear" w:pos="0"/>
        </w:tabs>
        <w:ind w:left="1807" w:hanging="727"/>
      </w:pPr>
      <w:rPr>
        <w:position w:val="0"/>
        <w:sz w:val="28"/>
        <w:szCs w:val="28"/>
        <w:lang w:val="ru-RU"/>
      </w:rPr>
    </w:lvl>
    <w:lvl w:ilvl="4">
      <w:start w:val="1"/>
      <w:numFmt w:val="decimal"/>
      <w:suff w:val="tab"/>
      <w:lvlText w:val="%5."/>
      <w:lvlJc w:val="left"/>
      <w:pPr>
        <w:tabs>
          <w:tab w:val="num" w:pos="2167"/>
          <w:tab w:val="clear" w:pos="0"/>
        </w:tabs>
        <w:ind w:left="2167" w:hanging="727"/>
      </w:pPr>
      <w:rPr>
        <w:position w:val="0"/>
        <w:sz w:val="28"/>
        <w:szCs w:val="28"/>
        <w:lang w:val="ru-RU"/>
      </w:rPr>
    </w:lvl>
    <w:lvl w:ilvl="5">
      <w:start w:val="1"/>
      <w:numFmt w:val="decimal"/>
      <w:suff w:val="tab"/>
      <w:lvlText w:val="%6."/>
      <w:lvlJc w:val="left"/>
      <w:pPr>
        <w:tabs>
          <w:tab w:val="num" w:pos="2527"/>
          <w:tab w:val="clear" w:pos="0"/>
        </w:tabs>
        <w:ind w:left="2527" w:hanging="727"/>
      </w:pPr>
      <w:rPr>
        <w:position w:val="0"/>
        <w:sz w:val="28"/>
        <w:szCs w:val="28"/>
        <w:lang w:val="ru-RU"/>
      </w:rPr>
    </w:lvl>
    <w:lvl w:ilvl="6">
      <w:start w:val="1"/>
      <w:numFmt w:val="decimal"/>
      <w:suff w:val="tab"/>
      <w:lvlText w:val="%7."/>
      <w:lvlJc w:val="left"/>
      <w:pPr>
        <w:tabs>
          <w:tab w:val="num" w:pos="2887"/>
          <w:tab w:val="clear" w:pos="0"/>
        </w:tabs>
        <w:ind w:left="2887" w:hanging="727"/>
      </w:pPr>
      <w:rPr>
        <w:position w:val="0"/>
        <w:sz w:val="28"/>
        <w:szCs w:val="28"/>
        <w:lang w:val="ru-RU"/>
      </w:rPr>
    </w:lvl>
    <w:lvl w:ilvl="7">
      <w:start w:val="1"/>
      <w:numFmt w:val="decimal"/>
      <w:suff w:val="tab"/>
      <w:lvlText w:val="%8."/>
      <w:lvlJc w:val="left"/>
      <w:pPr>
        <w:tabs>
          <w:tab w:val="num" w:pos="3247"/>
          <w:tab w:val="clear" w:pos="0"/>
        </w:tabs>
        <w:ind w:left="3247" w:hanging="727"/>
      </w:pPr>
      <w:rPr>
        <w:position w:val="0"/>
        <w:sz w:val="28"/>
        <w:szCs w:val="28"/>
        <w:lang w:val="ru-RU"/>
      </w:rPr>
    </w:lvl>
    <w:lvl w:ilvl="8">
      <w:start w:val="1"/>
      <w:numFmt w:val="decimal"/>
      <w:suff w:val="tab"/>
      <w:lvlText w:val="%9."/>
      <w:lvlJc w:val="left"/>
      <w:pPr>
        <w:tabs>
          <w:tab w:val="num" w:pos="3607"/>
          <w:tab w:val="clear" w:pos="0"/>
        </w:tabs>
        <w:ind w:left="3607" w:hanging="727"/>
      </w:pPr>
      <w:rPr>
        <w:position w:val="0"/>
        <w:sz w:val="28"/>
        <w:szCs w:val="28"/>
        <w:lang w:val="ru-RU"/>
      </w:rPr>
    </w:lvl>
  </w:abstractNum>
  <w:abstractNum w:abstractNumId="15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283"/>
          <w:tab w:val="clear" w:pos="0"/>
        </w:tabs>
        <w:ind w:left="283" w:hanging="283"/>
      </w:pPr>
      <w:rPr>
        <w:position w:val="0"/>
        <w:sz w:val="28"/>
        <w:szCs w:val="28"/>
        <w:lang w:val="ru-RU"/>
      </w:rPr>
    </w:lvl>
    <w:lvl w:ilvl="1">
      <w:start w:val="1"/>
      <w:numFmt w:val="decimal"/>
      <w:suff w:val="tab"/>
      <w:lvlText w:val="%2."/>
      <w:lvlJc w:val="left"/>
      <w:pPr>
        <w:tabs>
          <w:tab w:val="num" w:pos="1087"/>
          <w:tab w:val="clear" w:pos="0"/>
        </w:tabs>
        <w:ind w:left="1087" w:hanging="727"/>
      </w:pPr>
      <w:rPr>
        <w:position w:val="0"/>
        <w:sz w:val="28"/>
        <w:szCs w:val="28"/>
        <w:lang w:val="ru-RU"/>
      </w:rPr>
    </w:lvl>
    <w:lvl w:ilvl="2">
      <w:start w:val="1"/>
      <w:numFmt w:val="decimal"/>
      <w:suff w:val="tab"/>
      <w:lvlText w:val="%3."/>
      <w:lvlJc w:val="left"/>
      <w:pPr>
        <w:tabs>
          <w:tab w:val="num" w:pos="1447"/>
          <w:tab w:val="clear" w:pos="0"/>
        </w:tabs>
        <w:ind w:left="1447" w:hanging="727"/>
      </w:pPr>
      <w:rPr>
        <w:position w:val="0"/>
        <w:sz w:val="28"/>
        <w:szCs w:val="28"/>
        <w:lang w:val="ru-RU"/>
      </w:rPr>
    </w:lvl>
    <w:lvl w:ilvl="3">
      <w:start w:val="1"/>
      <w:numFmt w:val="decimal"/>
      <w:suff w:val="tab"/>
      <w:lvlText w:val="%4."/>
      <w:lvlJc w:val="left"/>
      <w:pPr>
        <w:tabs>
          <w:tab w:val="num" w:pos="1807"/>
          <w:tab w:val="clear" w:pos="0"/>
        </w:tabs>
        <w:ind w:left="1807" w:hanging="727"/>
      </w:pPr>
      <w:rPr>
        <w:position w:val="0"/>
        <w:sz w:val="28"/>
        <w:szCs w:val="28"/>
        <w:lang w:val="ru-RU"/>
      </w:rPr>
    </w:lvl>
    <w:lvl w:ilvl="4">
      <w:start w:val="1"/>
      <w:numFmt w:val="decimal"/>
      <w:suff w:val="tab"/>
      <w:lvlText w:val="%5."/>
      <w:lvlJc w:val="left"/>
      <w:pPr>
        <w:tabs>
          <w:tab w:val="num" w:pos="2167"/>
          <w:tab w:val="clear" w:pos="0"/>
        </w:tabs>
        <w:ind w:left="2167" w:hanging="727"/>
      </w:pPr>
      <w:rPr>
        <w:position w:val="0"/>
        <w:sz w:val="28"/>
        <w:szCs w:val="28"/>
        <w:lang w:val="ru-RU"/>
      </w:rPr>
    </w:lvl>
    <w:lvl w:ilvl="5">
      <w:start w:val="1"/>
      <w:numFmt w:val="decimal"/>
      <w:suff w:val="tab"/>
      <w:lvlText w:val="%6."/>
      <w:lvlJc w:val="left"/>
      <w:pPr>
        <w:tabs>
          <w:tab w:val="num" w:pos="2527"/>
          <w:tab w:val="clear" w:pos="0"/>
        </w:tabs>
        <w:ind w:left="2527" w:hanging="727"/>
      </w:pPr>
      <w:rPr>
        <w:position w:val="0"/>
        <w:sz w:val="28"/>
        <w:szCs w:val="28"/>
        <w:lang w:val="ru-RU"/>
      </w:rPr>
    </w:lvl>
    <w:lvl w:ilvl="6">
      <w:start w:val="1"/>
      <w:numFmt w:val="decimal"/>
      <w:suff w:val="tab"/>
      <w:lvlText w:val="%7."/>
      <w:lvlJc w:val="left"/>
      <w:pPr>
        <w:tabs>
          <w:tab w:val="num" w:pos="2887"/>
          <w:tab w:val="clear" w:pos="0"/>
        </w:tabs>
        <w:ind w:left="2887" w:hanging="727"/>
      </w:pPr>
      <w:rPr>
        <w:position w:val="0"/>
        <w:sz w:val="28"/>
        <w:szCs w:val="28"/>
        <w:lang w:val="ru-RU"/>
      </w:rPr>
    </w:lvl>
    <w:lvl w:ilvl="7">
      <w:start w:val="1"/>
      <w:numFmt w:val="decimal"/>
      <w:suff w:val="tab"/>
      <w:lvlText w:val="%8."/>
      <w:lvlJc w:val="left"/>
      <w:pPr>
        <w:tabs>
          <w:tab w:val="num" w:pos="3247"/>
          <w:tab w:val="clear" w:pos="0"/>
        </w:tabs>
        <w:ind w:left="3247" w:hanging="727"/>
      </w:pPr>
      <w:rPr>
        <w:position w:val="0"/>
        <w:sz w:val="28"/>
        <w:szCs w:val="28"/>
        <w:lang w:val="ru-RU"/>
      </w:rPr>
    </w:lvl>
    <w:lvl w:ilvl="8">
      <w:start w:val="1"/>
      <w:numFmt w:val="decimal"/>
      <w:suff w:val="tab"/>
      <w:lvlText w:val="%9."/>
      <w:lvlJc w:val="left"/>
      <w:pPr>
        <w:tabs>
          <w:tab w:val="num" w:pos="3607"/>
          <w:tab w:val="clear" w:pos="0"/>
        </w:tabs>
        <w:ind w:left="3607" w:hanging="727"/>
      </w:pPr>
      <w:rPr>
        <w:position w:val="0"/>
        <w:sz w:val="28"/>
        <w:szCs w:val="28"/>
        <w:lang w:val="ru-RU"/>
      </w:rPr>
    </w:lvl>
  </w:abstractNum>
  <w:abstractNum w:abstractNumId="16">
    <w:multiLevelType w:val="multilevel"/>
    <w:styleLink w:val="List 4"/>
    <w:lvl w:ilvl="0">
      <w:start w:val="10"/>
      <w:numFmt w:val="decimal"/>
      <w:suff w:val="tab"/>
      <w:lvlText w:val="%1."/>
      <w:lvlJc w:val="left"/>
      <w:pPr>
        <w:tabs>
          <w:tab w:val="num" w:pos="283"/>
          <w:tab w:val="clear" w:pos="0"/>
        </w:tabs>
        <w:ind w:left="283" w:hanging="283"/>
      </w:pPr>
      <w:rPr>
        <w:position w:val="0"/>
        <w:sz w:val="28"/>
        <w:szCs w:val="28"/>
        <w:lang w:val="ru-RU"/>
      </w:rPr>
    </w:lvl>
    <w:lvl w:ilvl="1">
      <w:start w:val="1"/>
      <w:numFmt w:val="decimal"/>
      <w:suff w:val="tab"/>
      <w:lvlText w:val="%2."/>
      <w:lvlJc w:val="left"/>
      <w:pPr>
        <w:tabs>
          <w:tab w:val="num" w:pos="1087"/>
          <w:tab w:val="clear" w:pos="0"/>
        </w:tabs>
        <w:ind w:left="1087" w:hanging="727"/>
      </w:pPr>
      <w:rPr>
        <w:position w:val="0"/>
        <w:sz w:val="28"/>
        <w:szCs w:val="28"/>
        <w:lang w:val="ru-RU"/>
      </w:rPr>
    </w:lvl>
    <w:lvl w:ilvl="2">
      <w:start w:val="1"/>
      <w:numFmt w:val="decimal"/>
      <w:suff w:val="tab"/>
      <w:lvlText w:val="%3."/>
      <w:lvlJc w:val="left"/>
      <w:pPr>
        <w:tabs>
          <w:tab w:val="num" w:pos="1447"/>
          <w:tab w:val="clear" w:pos="0"/>
        </w:tabs>
        <w:ind w:left="1447" w:hanging="727"/>
      </w:pPr>
      <w:rPr>
        <w:position w:val="0"/>
        <w:sz w:val="28"/>
        <w:szCs w:val="28"/>
        <w:lang w:val="ru-RU"/>
      </w:rPr>
    </w:lvl>
    <w:lvl w:ilvl="3">
      <w:start w:val="1"/>
      <w:numFmt w:val="decimal"/>
      <w:suff w:val="tab"/>
      <w:lvlText w:val="%4."/>
      <w:lvlJc w:val="left"/>
      <w:pPr>
        <w:tabs>
          <w:tab w:val="num" w:pos="1807"/>
          <w:tab w:val="clear" w:pos="0"/>
        </w:tabs>
        <w:ind w:left="1807" w:hanging="727"/>
      </w:pPr>
      <w:rPr>
        <w:position w:val="0"/>
        <w:sz w:val="28"/>
        <w:szCs w:val="28"/>
        <w:lang w:val="ru-RU"/>
      </w:rPr>
    </w:lvl>
    <w:lvl w:ilvl="4">
      <w:start w:val="1"/>
      <w:numFmt w:val="decimal"/>
      <w:suff w:val="tab"/>
      <w:lvlText w:val="%5."/>
      <w:lvlJc w:val="left"/>
      <w:pPr>
        <w:tabs>
          <w:tab w:val="num" w:pos="2167"/>
          <w:tab w:val="clear" w:pos="0"/>
        </w:tabs>
        <w:ind w:left="2167" w:hanging="727"/>
      </w:pPr>
      <w:rPr>
        <w:position w:val="0"/>
        <w:sz w:val="28"/>
        <w:szCs w:val="28"/>
        <w:lang w:val="ru-RU"/>
      </w:rPr>
    </w:lvl>
    <w:lvl w:ilvl="5">
      <w:start w:val="1"/>
      <w:numFmt w:val="decimal"/>
      <w:suff w:val="tab"/>
      <w:lvlText w:val="%6."/>
      <w:lvlJc w:val="left"/>
      <w:pPr>
        <w:tabs>
          <w:tab w:val="num" w:pos="2527"/>
          <w:tab w:val="clear" w:pos="0"/>
        </w:tabs>
        <w:ind w:left="2527" w:hanging="727"/>
      </w:pPr>
      <w:rPr>
        <w:position w:val="0"/>
        <w:sz w:val="28"/>
        <w:szCs w:val="28"/>
        <w:lang w:val="ru-RU"/>
      </w:rPr>
    </w:lvl>
    <w:lvl w:ilvl="6">
      <w:start w:val="1"/>
      <w:numFmt w:val="decimal"/>
      <w:suff w:val="tab"/>
      <w:lvlText w:val="%7."/>
      <w:lvlJc w:val="left"/>
      <w:pPr>
        <w:tabs>
          <w:tab w:val="num" w:pos="2887"/>
          <w:tab w:val="clear" w:pos="0"/>
        </w:tabs>
        <w:ind w:left="2887" w:hanging="727"/>
      </w:pPr>
      <w:rPr>
        <w:position w:val="0"/>
        <w:sz w:val="28"/>
        <w:szCs w:val="28"/>
        <w:lang w:val="ru-RU"/>
      </w:rPr>
    </w:lvl>
    <w:lvl w:ilvl="7">
      <w:start w:val="1"/>
      <w:numFmt w:val="decimal"/>
      <w:suff w:val="tab"/>
      <w:lvlText w:val="%8."/>
      <w:lvlJc w:val="left"/>
      <w:pPr>
        <w:tabs>
          <w:tab w:val="num" w:pos="3247"/>
          <w:tab w:val="clear" w:pos="0"/>
        </w:tabs>
        <w:ind w:left="3247" w:hanging="727"/>
      </w:pPr>
      <w:rPr>
        <w:position w:val="0"/>
        <w:sz w:val="28"/>
        <w:szCs w:val="28"/>
        <w:lang w:val="ru-RU"/>
      </w:rPr>
    </w:lvl>
    <w:lvl w:ilvl="8">
      <w:start w:val="1"/>
      <w:numFmt w:val="decimal"/>
      <w:suff w:val="tab"/>
      <w:lvlText w:val="%9."/>
      <w:lvlJc w:val="left"/>
      <w:pPr>
        <w:tabs>
          <w:tab w:val="num" w:pos="3607"/>
          <w:tab w:val="clear" w:pos="0"/>
        </w:tabs>
        <w:ind w:left="3607" w:hanging="727"/>
      </w:pPr>
      <w:rPr>
        <w:position w:val="0"/>
        <w:sz w:val="28"/>
        <w:szCs w:val="28"/>
        <w:lang w:val="ru-RU"/>
      </w:rPr>
    </w:lvl>
  </w:abstractNum>
  <w:abstractNum w:abstractNumId="17">
    <w:multiLevelType w:val="multilevel"/>
    <w:styleLink w:val="List 3"/>
    <w:lvl w:ilvl="0">
      <w:start w:val="11"/>
      <w:numFmt w:val="decimal"/>
      <w:suff w:val="tab"/>
      <w:lvlText w:val="%1."/>
      <w:lvlJc w:val="left"/>
      <w:pPr>
        <w:tabs>
          <w:tab w:val="num" w:pos="222"/>
          <w:tab w:val="clear" w:pos="0"/>
        </w:tabs>
        <w:ind w:left="222" w:hanging="222"/>
      </w:pPr>
      <w:rPr>
        <w:position w:val="0"/>
        <w:sz w:val="28"/>
        <w:szCs w:val="28"/>
        <w:lang w:val="ru-RU"/>
      </w:rPr>
    </w:lvl>
    <w:lvl w:ilvl="1">
      <w:start w:val="1"/>
      <w:numFmt w:val="decimal"/>
      <w:suff w:val="tab"/>
      <w:lvlText w:val="%2."/>
      <w:lvlJc w:val="left"/>
      <w:pPr>
        <w:tabs>
          <w:tab w:val="num" w:pos="1087"/>
          <w:tab w:val="clear" w:pos="0"/>
        </w:tabs>
        <w:ind w:left="1087" w:hanging="727"/>
      </w:pPr>
      <w:rPr>
        <w:position w:val="0"/>
        <w:sz w:val="28"/>
        <w:szCs w:val="28"/>
        <w:lang w:val="ru-RU"/>
      </w:rPr>
    </w:lvl>
    <w:lvl w:ilvl="2">
      <w:start w:val="1"/>
      <w:numFmt w:val="decimal"/>
      <w:suff w:val="tab"/>
      <w:lvlText w:val="%3."/>
      <w:lvlJc w:val="left"/>
      <w:pPr>
        <w:tabs>
          <w:tab w:val="num" w:pos="1447"/>
          <w:tab w:val="clear" w:pos="0"/>
        </w:tabs>
        <w:ind w:left="1447" w:hanging="727"/>
      </w:pPr>
      <w:rPr>
        <w:position w:val="0"/>
        <w:sz w:val="28"/>
        <w:szCs w:val="28"/>
        <w:lang w:val="ru-RU"/>
      </w:rPr>
    </w:lvl>
    <w:lvl w:ilvl="3">
      <w:start w:val="1"/>
      <w:numFmt w:val="decimal"/>
      <w:suff w:val="tab"/>
      <w:lvlText w:val="%4."/>
      <w:lvlJc w:val="left"/>
      <w:pPr>
        <w:tabs>
          <w:tab w:val="num" w:pos="1807"/>
          <w:tab w:val="clear" w:pos="0"/>
        </w:tabs>
        <w:ind w:left="1807" w:hanging="727"/>
      </w:pPr>
      <w:rPr>
        <w:position w:val="0"/>
        <w:sz w:val="28"/>
        <w:szCs w:val="28"/>
        <w:lang w:val="ru-RU"/>
      </w:rPr>
    </w:lvl>
    <w:lvl w:ilvl="4">
      <w:start w:val="1"/>
      <w:numFmt w:val="decimal"/>
      <w:suff w:val="tab"/>
      <w:lvlText w:val="%5."/>
      <w:lvlJc w:val="left"/>
      <w:pPr>
        <w:tabs>
          <w:tab w:val="num" w:pos="2167"/>
          <w:tab w:val="clear" w:pos="0"/>
        </w:tabs>
        <w:ind w:left="2167" w:hanging="727"/>
      </w:pPr>
      <w:rPr>
        <w:position w:val="0"/>
        <w:sz w:val="28"/>
        <w:szCs w:val="28"/>
        <w:lang w:val="ru-RU"/>
      </w:rPr>
    </w:lvl>
    <w:lvl w:ilvl="5">
      <w:start w:val="1"/>
      <w:numFmt w:val="decimal"/>
      <w:suff w:val="tab"/>
      <w:lvlText w:val="%6."/>
      <w:lvlJc w:val="left"/>
      <w:pPr>
        <w:tabs>
          <w:tab w:val="num" w:pos="2527"/>
          <w:tab w:val="clear" w:pos="0"/>
        </w:tabs>
        <w:ind w:left="2527" w:hanging="727"/>
      </w:pPr>
      <w:rPr>
        <w:position w:val="0"/>
        <w:sz w:val="28"/>
        <w:szCs w:val="28"/>
        <w:lang w:val="ru-RU"/>
      </w:rPr>
    </w:lvl>
    <w:lvl w:ilvl="6">
      <w:start w:val="1"/>
      <w:numFmt w:val="decimal"/>
      <w:suff w:val="tab"/>
      <w:lvlText w:val="%7."/>
      <w:lvlJc w:val="left"/>
      <w:pPr>
        <w:tabs>
          <w:tab w:val="num" w:pos="2887"/>
          <w:tab w:val="clear" w:pos="0"/>
        </w:tabs>
        <w:ind w:left="2887" w:hanging="727"/>
      </w:pPr>
      <w:rPr>
        <w:position w:val="0"/>
        <w:sz w:val="28"/>
        <w:szCs w:val="28"/>
        <w:lang w:val="ru-RU"/>
      </w:rPr>
    </w:lvl>
    <w:lvl w:ilvl="7">
      <w:start w:val="1"/>
      <w:numFmt w:val="decimal"/>
      <w:suff w:val="tab"/>
      <w:lvlText w:val="%8."/>
      <w:lvlJc w:val="left"/>
      <w:pPr>
        <w:tabs>
          <w:tab w:val="num" w:pos="3247"/>
          <w:tab w:val="clear" w:pos="0"/>
        </w:tabs>
        <w:ind w:left="3247" w:hanging="727"/>
      </w:pPr>
      <w:rPr>
        <w:position w:val="0"/>
        <w:sz w:val="28"/>
        <w:szCs w:val="28"/>
        <w:lang w:val="ru-RU"/>
      </w:rPr>
    </w:lvl>
    <w:lvl w:ilvl="8">
      <w:start w:val="1"/>
      <w:numFmt w:val="decimal"/>
      <w:suff w:val="tab"/>
      <w:lvlText w:val="%9."/>
      <w:lvlJc w:val="left"/>
      <w:pPr>
        <w:tabs>
          <w:tab w:val="num" w:pos="3607"/>
          <w:tab w:val="clear" w:pos="0"/>
        </w:tabs>
        <w:ind w:left="3607" w:hanging="727"/>
      </w:pPr>
      <w:rPr>
        <w:position w:val="0"/>
        <w:sz w:val="28"/>
        <w:szCs w:val="28"/>
        <w:lang w:val="ru-RU"/>
      </w:rPr>
    </w:lvl>
  </w:abstractNum>
  <w:abstractNum w:abstractNumId="18">
    <w:multiLevelType w:val="multilevel"/>
    <w:styleLink w:val="List 4"/>
    <w:lvl w:ilvl="0">
      <w:start w:val="12"/>
      <w:numFmt w:val="decimal"/>
      <w:suff w:val="tab"/>
      <w:lvlText w:val="%1."/>
      <w:lvlJc w:val="left"/>
      <w:pPr>
        <w:tabs>
          <w:tab w:val="num" w:pos="283"/>
          <w:tab w:val="clear" w:pos="0"/>
        </w:tabs>
        <w:ind w:left="283" w:hanging="283"/>
      </w:pPr>
      <w:rPr>
        <w:position w:val="0"/>
        <w:sz w:val="28"/>
        <w:szCs w:val="28"/>
        <w:lang w:val="ru-RU"/>
      </w:rPr>
    </w:lvl>
    <w:lvl w:ilvl="1">
      <w:start w:val="1"/>
      <w:numFmt w:val="decimal"/>
      <w:suff w:val="tab"/>
      <w:lvlText w:val="%2."/>
      <w:lvlJc w:val="left"/>
      <w:pPr>
        <w:tabs>
          <w:tab w:val="num" w:pos="1087"/>
          <w:tab w:val="clear" w:pos="0"/>
        </w:tabs>
        <w:ind w:left="1087" w:hanging="727"/>
      </w:pPr>
      <w:rPr>
        <w:position w:val="0"/>
        <w:sz w:val="28"/>
        <w:szCs w:val="28"/>
        <w:lang w:val="ru-RU"/>
      </w:rPr>
    </w:lvl>
    <w:lvl w:ilvl="2">
      <w:start w:val="1"/>
      <w:numFmt w:val="decimal"/>
      <w:suff w:val="tab"/>
      <w:lvlText w:val="%3."/>
      <w:lvlJc w:val="left"/>
      <w:pPr>
        <w:tabs>
          <w:tab w:val="num" w:pos="1447"/>
          <w:tab w:val="clear" w:pos="0"/>
        </w:tabs>
        <w:ind w:left="1447" w:hanging="727"/>
      </w:pPr>
      <w:rPr>
        <w:position w:val="0"/>
        <w:sz w:val="28"/>
        <w:szCs w:val="28"/>
        <w:lang w:val="ru-RU"/>
      </w:rPr>
    </w:lvl>
    <w:lvl w:ilvl="3">
      <w:start w:val="1"/>
      <w:numFmt w:val="decimal"/>
      <w:suff w:val="tab"/>
      <w:lvlText w:val="%4."/>
      <w:lvlJc w:val="left"/>
      <w:pPr>
        <w:tabs>
          <w:tab w:val="num" w:pos="1807"/>
          <w:tab w:val="clear" w:pos="0"/>
        </w:tabs>
        <w:ind w:left="1807" w:hanging="727"/>
      </w:pPr>
      <w:rPr>
        <w:position w:val="0"/>
        <w:sz w:val="28"/>
        <w:szCs w:val="28"/>
        <w:lang w:val="ru-RU"/>
      </w:rPr>
    </w:lvl>
    <w:lvl w:ilvl="4">
      <w:start w:val="1"/>
      <w:numFmt w:val="decimal"/>
      <w:suff w:val="tab"/>
      <w:lvlText w:val="%5."/>
      <w:lvlJc w:val="left"/>
      <w:pPr>
        <w:tabs>
          <w:tab w:val="num" w:pos="2167"/>
          <w:tab w:val="clear" w:pos="0"/>
        </w:tabs>
        <w:ind w:left="2167" w:hanging="727"/>
      </w:pPr>
      <w:rPr>
        <w:position w:val="0"/>
        <w:sz w:val="28"/>
        <w:szCs w:val="28"/>
        <w:lang w:val="ru-RU"/>
      </w:rPr>
    </w:lvl>
    <w:lvl w:ilvl="5">
      <w:start w:val="1"/>
      <w:numFmt w:val="decimal"/>
      <w:suff w:val="tab"/>
      <w:lvlText w:val="%6."/>
      <w:lvlJc w:val="left"/>
      <w:pPr>
        <w:tabs>
          <w:tab w:val="num" w:pos="2527"/>
          <w:tab w:val="clear" w:pos="0"/>
        </w:tabs>
        <w:ind w:left="2527" w:hanging="727"/>
      </w:pPr>
      <w:rPr>
        <w:position w:val="0"/>
        <w:sz w:val="28"/>
        <w:szCs w:val="28"/>
        <w:lang w:val="ru-RU"/>
      </w:rPr>
    </w:lvl>
    <w:lvl w:ilvl="6">
      <w:start w:val="1"/>
      <w:numFmt w:val="decimal"/>
      <w:suff w:val="tab"/>
      <w:lvlText w:val="%7."/>
      <w:lvlJc w:val="left"/>
      <w:pPr>
        <w:tabs>
          <w:tab w:val="num" w:pos="2887"/>
          <w:tab w:val="clear" w:pos="0"/>
        </w:tabs>
        <w:ind w:left="2887" w:hanging="727"/>
      </w:pPr>
      <w:rPr>
        <w:position w:val="0"/>
        <w:sz w:val="28"/>
        <w:szCs w:val="28"/>
        <w:lang w:val="ru-RU"/>
      </w:rPr>
    </w:lvl>
    <w:lvl w:ilvl="7">
      <w:start w:val="1"/>
      <w:numFmt w:val="decimal"/>
      <w:suff w:val="tab"/>
      <w:lvlText w:val="%8."/>
      <w:lvlJc w:val="left"/>
      <w:pPr>
        <w:tabs>
          <w:tab w:val="num" w:pos="3247"/>
          <w:tab w:val="clear" w:pos="0"/>
        </w:tabs>
        <w:ind w:left="3247" w:hanging="727"/>
      </w:pPr>
      <w:rPr>
        <w:position w:val="0"/>
        <w:sz w:val="28"/>
        <w:szCs w:val="28"/>
        <w:lang w:val="ru-RU"/>
      </w:rPr>
    </w:lvl>
    <w:lvl w:ilvl="8">
      <w:start w:val="1"/>
      <w:numFmt w:val="decimal"/>
      <w:suff w:val="tab"/>
      <w:lvlText w:val="%9."/>
      <w:lvlJc w:val="left"/>
      <w:pPr>
        <w:tabs>
          <w:tab w:val="num" w:pos="3607"/>
          <w:tab w:val="clear" w:pos="0"/>
        </w:tabs>
        <w:ind w:left="3607" w:hanging="727"/>
      </w:pPr>
      <w:rPr>
        <w:position w:val="0"/>
        <w:sz w:val="28"/>
        <w:szCs w:val="28"/>
        <w:lang w:val="ru-RU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footnotePr>
    <w:numFmt w:val="decimal"/>
    <w:numStart w:val="1"/>
    <w:numRestart w:val="eachPage"/>
    <w:footnote w:id="-1"/>
    <w:footnote w:id="0"/>
    <w:footnote w:id="-2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Текстовый блок A">
    <w:name w:val="Текстовый блок A"/>
    <w:next w:val="Текстовый блок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vertAlign w:val="baseline"/>
      <w:lang w:val="ru-RU"/>
    </w:rPr>
  </w:style>
  <w:style w:type="paragraph" w:styleId="Стиль По центру">
    <w:name w:val="Стиль По центру"/>
    <w:next w:val="Стиль По центру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vertAlign w:val="baseline"/>
      <w:lang w:val="ru-RU"/>
    </w:rPr>
  </w:style>
  <w:style w:type="paragraph" w:styleId="Текстовый блок B">
    <w:name w:val="Текстовый блок B"/>
    <w:next w:val="Текстовый блок B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paragraph" w:styleId="TOC 1">
    <w:name w:val="TOC 1"/>
    <w:next w:val="TOC 1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tabs>
        <w:tab w:val="right" w:pos="9612" w:leader="dot"/>
      </w:tabs>
      <w:suppressAutoHyphens w:val="0"/>
      <w:bidi w:val="0"/>
      <w:spacing w:before="0" w:after="120" w:line="36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Заголовок A">
    <w:name w:val="Заголовок A"/>
    <w:next w:val="Текстовый блок B"/>
    <w:pPr>
      <w:keepNext w:val="1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" w:cs="Helvetica" w:hAnsi="Helvetica" w:eastAsia="Helvetic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 w:color="000000"/>
      <w:vertAlign w:val="baseline"/>
    </w:rPr>
  </w:style>
  <w:style w:type="paragraph" w:styleId="Сноска">
    <w:name w:val="Сноска"/>
    <w:next w:val="Сноска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numbering" w:styleId="List 0">
    <w:name w:val="List 0"/>
    <w:basedOn w:val="Импортированный стиль 1"/>
    <w:next w:val="List 0"/>
    <w:pPr>
      <w:numPr>
        <w:numId w:val="1"/>
      </w:numPr>
    </w:pPr>
  </w:style>
  <w:style w:type="numbering" w:styleId="Импортированный стиль 1">
    <w:name w:val="Импортированный стиль 1"/>
    <w:next w:val="Импортированный стиль 1"/>
    <w:pPr>
      <w:numPr>
        <w:numId w:val="2"/>
      </w:numPr>
    </w:pPr>
  </w:style>
  <w:style w:type="numbering" w:styleId="Импортированный стиль 3">
    <w:name w:val="Импортированный стиль 3"/>
    <w:next w:val="Импортированный стиль 3"/>
    <w:pPr>
      <w:numPr>
        <w:numId w:val="4"/>
      </w:numPr>
    </w:pPr>
  </w:style>
  <w:style w:type="numbering" w:styleId="С числами">
    <w:name w:val="С числами"/>
    <w:next w:val="С числами"/>
    <w:pPr>
      <w:numPr>
        <w:numId w:val="6"/>
      </w:numPr>
    </w:pPr>
  </w:style>
  <w:style w:type="numbering" w:styleId="List 1">
    <w:name w:val="List 1"/>
    <w:basedOn w:val="Импортированный стиль 2"/>
    <w:next w:val="List 1"/>
    <w:pPr>
      <w:numPr>
        <w:numId w:val="8"/>
      </w:numPr>
    </w:pPr>
  </w:style>
  <w:style w:type="numbering" w:styleId="Импортированный стиль 2">
    <w:name w:val="Импортированный стиль 2"/>
    <w:next w:val="Импортированный стиль 2"/>
    <w:pPr>
      <w:numPr>
        <w:numId w:val="9"/>
      </w:numPr>
    </w:p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sz w:val="22"/>
      <w:szCs w:val="22"/>
      <w:lang w:val="ru-RU"/>
    </w:rPr>
  </w:style>
  <w:style w:type="character" w:styleId="Hyperlink.1">
    <w:name w:val="Hyperlink.1"/>
    <w:basedOn w:val="Нет"/>
    <w:next w:val="Hyperlink.1"/>
    <w:rPr>
      <w:sz w:val="22"/>
      <w:szCs w:val="22"/>
      <w:u w:val="single"/>
    </w:rPr>
  </w:style>
  <w:style w:type="character" w:styleId="Hyperlink.2">
    <w:name w:val="Hyperlink.2"/>
    <w:basedOn w:val="Нет"/>
    <w:next w:val="Hyperlink.2"/>
    <w:rPr>
      <w:sz w:val="20"/>
      <w:szCs w:val="20"/>
      <w:u w:val="single"/>
      <w:lang w:val="en-US"/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numbering" w:styleId="List 2">
    <w:name w:val="List 2"/>
    <w:basedOn w:val="Импортированный стиль 3"/>
    <w:next w:val="List 2"/>
    <w:pPr>
      <w:numPr>
        <w:numId w:val="11"/>
      </w:numPr>
    </w:pPr>
  </w:style>
  <w:style w:type="character" w:styleId="Hyperlink.3">
    <w:name w:val="Hyperlink.3"/>
    <w:basedOn w:val="Нет"/>
    <w:next w:val="Hyperlink.3"/>
    <w:rPr>
      <w:sz w:val="28"/>
      <w:szCs w:val="28"/>
      <w:lang w:val="ru-RU"/>
    </w:rPr>
  </w:style>
  <w:style w:type="numbering" w:styleId="List 3">
    <w:name w:val="List 3"/>
    <w:basedOn w:val="Импортированный стиль 4"/>
    <w:next w:val="List 3"/>
    <w:pPr>
      <w:numPr>
        <w:numId w:val="13"/>
      </w:numPr>
    </w:pPr>
  </w:style>
  <w:style w:type="numbering" w:styleId="Импортированный стиль 4">
    <w:name w:val="Импортированный стиль 4"/>
    <w:next w:val="Импортированный стиль 4"/>
    <w:pPr>
      <w:numPr>
        <w:numId w:val="14"/>
      </w:numPr>
    </w:pPr>
  </w:style>
  <w:style w:type="numbering" w:styleId="List 4">
    <w:name w:val="List 4"/>
    <w:basedOn w:val="Импортированный стиль 4"/>
    <w:next w:val="List 4"/>
    <w:pPr>
      <w:numPr>
        <w:numId w:val="16"/>
      </w:numPr>
    </w:pPr>
  </w:style>
  <w:style w:type="character" w:styleId="Hyperlink.4">
    <w:name w:val="Hyperlink.4"/>
    <w:basedOn w:val="Нет"/>
    <w:next w:val="Hyperlink.4"/>
    <w:rPr>
      <w:sz w:val="28"/>
      <w:szCs w:val="28"/>
      <w:lang w:val="ru-RU"/>
    </w:rPr>
  </w:style>
  <w:style w:type="character" w:styleId="Hyperlink.5">
    <w:name w:val="Hyperlink.5"/>
    <w:basedOn w:val="Нет"/>
    <w:next w:val="Hyperlink.5"/>
    <w:rPr>
      <w:sz w:val="28"/>
      <w:szCs w:val="28"/>
      <w:u w:val="single"/>
      <w:lang w:val="ru-RU"/>
    </w:rPr>
  </w:style>
  <w:style w:type="character" w:styleId="Hyperlink.6">
    <w:name w:val="Hyperlink.6"/>
    <w:basedOn w:val="Hyperlink"/>
    <w:next w:val="Hyperlink.6"/>
    <w:rPr>
      <w:u w:val="singl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hyperlink" Target="https://rospravosudie.com/act-%2522%25D0%259E%25D0%2590%25D0%259E+%25D0%25A2%25D0%259E%25D0%25A2%2522-q/section-acts" TargetMode="External"/><Relationship Id="rId7" Type="http://schemas.openxmlformats.org/officeDocument/2006/relationships/hyperlink" Target="https://rospravosudie.com/court-selizharovskij-rajonnyj-sud-tverskaya-oblast-s/act-103184975/" TargetMode="External"/><Relationship Id="rId8" Type="http://schemas.openxmlformats.org/officeDocument/2006/relationships/hyperlink" Target="http://www.advo.irk.ru/124-nekotorye-osobennosti-otvetstvennosti-za-prichinenie-moralnogo-vreda-uchastnikam-izbiratelnogo-processa.html" TargetMode="External"/><Relationship Id="rId9" Type="http://schemas.openxmlformats.org/officeDocument/2006/relationships/hyperlink" Target="http://www.consultant.ru" TargetMode="External"/><Relationship Id="rId10" Type="http://schemas.openxmlformats.org/officeDocument/2006/relationships/hyperlink" Target="https://rospravosudie.com" TargetMode="Externa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footnotes" Target="footnotes.xml"/><Relationship Id="rId14" Type="http://schemas.openxmlformats.org/officeDocument/2006/relationships/numbering" Target="numbering.xml"/><Relationship Id="rId15" Type="http://schemas.openxmlformats.org/officeDocument/2006/relationships/theme" Target="theme/theme1.xml"/></Relationships>
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rospravosudie.com/court-selizharovskij-rajonnyj-sud-tverskaya-oblast-s/act-103184975/" TargetMode="External"/><Relationship Id="rId2" Type="http://schemas.openxmlformats.org/officeDocument/2006/relationships/hyperlink" Target="http://www.advo.irk.ru/124-nekotorye-osobennosti-otvetstvennosti-za-prichinenie-moralnogo-vreda-uchastnikam-izbiratelnogo-processa.html" TargetMode="External"/><Relationship Id="rId3" Type="http://schemas.openxmlformats.org/officeDocument/2006/relationships/hyperlink" Target="https://rospravosudie.com/court-selizharovskij-rajonnyj-sud-tverskaya-oblast-s/act-103184975/" TargetMode="Externa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