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22D" w:rsidRPr="00FF122D" w:rsidRDefault="00FF122D" w:rsidP="00FF122D">
      <w:pPr>
        <w:spacing w:after="0" w:line="360" w:lineRule="auto"/>
        <w:ind w:firstLine="708"/>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Агибалов</w:t>
      </w:r>
      <w:proofErr w:type="spellEnd"/>
      <w:r>
        <w:rPr>
          <w:rFonts w:ascii="Times New Roman" w:hAnsi="Times New Roman" w:cs="Times New Roman"/>
          <w:sz w:val="28"/>
          <w:szCs w:val="28"/>
        </w:rPr>
        <w:t xml:space="preserve"> Даниэль Олегович</w:t>
      </w:r>
    </w:p>
    <w:p w:rsidR="00FF122D" w:rsidRPr="00FF122D" w:rsidRDefault="00FF122D" w:rsidP="00FF122D">
      <w:pPr>
        <w:spacing w:after="0" w:line="360" w:lineRule="auto"/>
        <w:ind w:firstLine="708"/>
        <w:contextualSpacing/>
        <w:jc w:val="right"/>
        <w:rPr>
          <w:rFonts w:ascii="Times New Roman" w:hAnsi="Times New Roman" w:cs="Times New Roman"/>
          <w:sz w:val="28"/>
          <w:szCs w:val="28"/>
        </w:rPr>
      </w:pPr>
      <w:r>
        <w:rPr>
          <w:rFonts w:ascii="Times New Roman" w:hAnsi="Times New Roman" w:cs="Times New Roman"/>
          <w:sz w:val="28"/>
          <w:szCs w:val="28"/>
        </w:rPr>
        <w:t>магистрант</w:t>
      </w:r>
      <w:r w:rsidRPr="00FF122D">
        <w:rPr>
          <w:rFonts w:ascii="Times New Roman" w:hAnsi="Times New Roman" w:cs="Times New Roman"/>
          <w:sz w:val="28"/>
          <w:szCs w:val="28"/>
        </w:rPr>
        <w:t xml:space="preserve"> юридического факультета, </w:t>
      </w:r>
    </w:p>
    <w:p w:rsidR="00FF122D" w:rsidRPr="00FF122D" w:rsidRDefault="00FF122D" w:rsidP="00FF122D">
      <w:pPr>
        <w:spacing w:after="0" w:line="360" w:lineRule="auto"/>
        <w:ind w:firstLine="708"/>
        <w:contextualSpacing/>
        <w:jc w:val="right"/>
        <w:rPr>
          <w:rFonts w:ascii="Times New Roman" w:hAnsi="Times New Roman" w:cs="Times New Roman"/>
          <w:sz w:val="28"/>
          <w:szCs w:val="28"/>
        </w:rPr>
      </w:pPr>
      <w:r w:rsidRPr="00FF122D">
        <w:rPr>
          <w:rFonts w:ascii="Times New Roman" w:hAnsi="Times New Roman" w:cs="Times New Roman"/>
          <w:sz w:val="28"/>
          <w:szCs w:val="28"/>
        </w:rPr>
        <w:t>специальность юриспруденция,</w:t>
      </w:r>
    </w:p>
    <w:p w:rsidR="00FF122D" w:rsidRPr="00FF122D" w:rsidRDefault="00FF122D" w:rsidP="00FF122D">
      <w:pPr>
        <w:spacing w:after="0" w:line="360" w:lineRule="auto"/>
        <w:ind w:firstLine="708"/>
        <w:contextualSpacing/>
        <w:jc w:val="right"/>
        <w:rPr>
          <w:rFonts w:ascii="Times New Roman" w:hAnsi="Times New Roman" w:cs="Times New Roman"/>
          <w:sz w:val="28"/>
          <w:szCs w:val="28"/>
        </w:rPr>
      </w:pPr>
      <w:r w:rsidRPr="00FF122D">
        <w:rPr>
          <w:rFonts w:ascii="Times New Roman" w:hAnsi="Times New Roman" w:cs="Times New Roman"/>
          <w:sz w:val="28"/>
          <w:szCs w:val="28"/>
        </w:rPr>
        <w:t>кафедра теории права</w:t>
      </w:r>
    </w:p>
    <w:p w:rsidR="00FF122D" w:rsidRDefault="00FF122D" w:rsidP="00FF122D">
      <w:pPr>
        <w:spacing w:after="0" w:line="360" w:lineRule="auto"/>
        <w:ind w:firstLine="708"/>
        <w:contextualSpacing/>
        <w:jc w:val="right"/>
        <w:rPr>
          <w:rFonts w:ascii="Times New Roman" w:hAnsi="Times New Roman" w:cs="Times New Roman"/>
          <w:b/>
          <w:sz w:val="28"/>
          <w:szCs w:val="28"/>
        </w:rPr>
      </w:pPr>
    </w:p>
    <w:p w:rsidR="00FF122D" w:rsidRDefault="00F245BC" w:rsidP="00FF122D">
      <w:pPr>
        <w:spacing w:after="20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КОНСТИУЦИОННЫЕ ОГРАНИЧЕНИЯ СВОБОДЫ СЛОВА КАК</w:t>
      </w:r>
      <w:r w:rsidR="00FF122D">
        <w:rPr>
          <w:rFonts w:ascii="Times New Roman" w:hAnsi="Times New Roman" w:cs="Times New Roman"/>
          <w:b/>
          <w:sz w:val="28"/>
          <w:szCs w:val="28"/>
        </w:rPr>
        <w:t xml:space="preserve"> КОНСТИТУЦИОННО-ПРАВОЙ РЕСУРС ЗАЩИТЫ ПРАВ ГРАЖДАН В РОССИЙСКОЙ ФЕДЕРАЦИИ</w:t>
      </w:r>
      <w:r w:rsidR="0054135C">
        <w:rPr>
          <w:rFonts w:ascii="Times New Roman" w:hAnsi="Times New Roman" w:cs="Times New Roman"/>
          <w:b/>
          <w:sz w:val="28"/>
          <w:szCs w:val="28"/>
        </w:rPr>
        <w:t>: ПРОБЛЕМЫ ТЕОРИИ И ПРАКТИКИ</w:t>
      </w:r>
    </w:p>
    <w:p w:rsidR="00FF122D" w:rsidRPr="00FF122D" w:rsidRDefault="00FF122D" w:rsidP="00FF122D">
      <w:pPr>
        <w:spacing w:after="200" w:line="240" w:lineRule="auto"/>
        <w:ind w:firstLine="709"/>
        <w:jc w:val="both"/>
        <w:rPr>
          <w:rFonts w:ascii="Times New Roman" w:eastAsia="Calibri" w:hAnsi="Times New Roman" w:cs="Times New Roman"/>
          <w:sz w:val="28"/>
          <w:szCs w:val="28"/>
        </w:rPr>
      </w:pPr>
      <w:r w:rsidRPr="00FF122D">
        <w:rPr>
          <w:rFonts w:ascii="Times New Roman" w:eastAsia="Calibri" w:hAnsi="Times New Roman" w:cs="Times New Roman"/>
          <w:b/>
          <w:sz w:val="28"/>
          <w:szCs w:val="28"/>
        </w:rPr>
        <w:t xml:space="preserve">Аннотация: </w:t>
      </w:r>
      <w:proofErr w:type="gramStart"/>
      <w:r w:rsidRPr="00FF122D">
        <w:rPr>
          <w:rFonts w:ascii="Times New Roman" w:eastAsia="Calibri" w:hAnsi="Times New Roman" w:cs="Times New Roman"/>
          <w:sz w:val="28"/>
          <w:szCs w:val="28"/>
        </w:rPr>
        <w:t>В</w:t>
      </w:r>
      <w:proofErr w:type="gramEnd"/>
      <w:r w:rsidRPr="00FF122D">
        <w:rPr>
          <w:rFonts w:ascii="Times New Roman" w:eastAsia="Calibri" w:hAnsi="Times New Roman" w:cs="Times New Roman"/>
          <w:sz w:val="28"/>
          <w:szCs w:val="28"/>
        </w:rPr>
        <w:t xml:space="preserve"> статье рассматриваются проблемные аспекты, связанные с </w:t>
      </w:r>
      <w:r w:rsidR="0054135C">
        <w:rPr>
          <w:rFonts w:ascii="Times New Roman" w:eastAsia="Calibri" w:hAnsi="Times New Roman" w:cs="Times New Roman"/>
          <w:sz w:val="28"/>
          <w:szCs w:val="28"/>
        </w:rPr>
        <w:t xml:space="preserve">конституционными ограничениями свободы слова </w:t>
      </w:r>
      <w:r w:rsidRPr="00FF122D">
        <w:rPr>
          <w:rFonts w:ascii="Times New Roman" w:eastAsia="Calibri" w:hAnsi="Times New Roman" w:cs="Times New Roman"/>
          <w:sz w:val="28"/>
          <w:szCs w:val="28"/>
        </w:rPr>
        <w:t>в Российской Федерации</w:t>
      </w:r>
      <w:r w:rsidR="00511729">
        <w:rPr>
          <w:rFonts w:ascii="Times New Roman" w:eastAsia="Calibri" w:hAnsi="Times New Roman" w:cs="Times New Roman"/>
          <w:sz w:val="28"/>
          <w:szCs w:val="28"/>
        </w:rPr>
        <w:t>. Философско-правовые аспекты данных вопросов. Правовые п</w:t>
      </w:r>
      <w:r w:rsidR="00A951AD">
        <w:rPr>
          <w:rFonts w:ascii="Times New Roman" w:eastAsia="Calibri" w:hAnsi="Times New Roman" w:cs="Times New Roman"/>
          <w:sz w:val="28"/>
          <w:szCs w:val="28"/>
        </w:rPr>
        <w:t>озиции Конституционного Суда Российской Федерации.</w:t>
      </w:r>
    </w:p>
    <w:p w:rsidR="00FF122D" w:rsidRPr="00FF122D" w:rsidRDefault="00FF122D" w:rsidP="00FF122D">
      <w:pPr>
        <w:spacing w:after="200" w:line="240" w:lineRule="auto"/>
        <w:ind w:firstLine="709"/>
        <w:jc w:val="both"/>
        <w:rPr>
          <w:rFonts w:ascii="Times New Roman" w:eastAsia="Calibri" w:hAnsi="Times New Roman" w:cs="Times New Roman"/>
          <w:sz w:val="28"/>
          <w:szCs w:val="28"/>
        </w:rPr>
      </w:pPr>
      <w:r w:rsidRPr="00FF122D">
        <w:rPr>
          <w:rFonts w:ascii="Times New Roman" w:eastAsia="Calibri" w:hAnsi="Times New Roman" w:cs="Times New Roman"/>
          <w:b/>
          <w:sz w:val="28"/>
          <w:szCs w:val="28"/>
        </w:rPr>
        <w:t>Ключевые слова:</w:t>
      </w:r>
      <w:r w:rsidRPr="00FF122D">
        <w:rPr>
          <w:rFonts w:ascii="Times New Roman" w:eastAsia="Calibri" w:hAnsi="Times New Roman" w:cs="Times New Roman"/>
          <w:sz w:val="28"/>
          <w:szCs w:val="28"/>
        </w:rPr>
        <w:t xml:space="preserve"> </w:t>
      </w:r>
      <w:r w:rsidR="00A53EBC">
        <w:rPr>
          <w:rFonts w:ascii="Times New Roman" w:eastAsia="Calibri" w:hAnsi="Times New Roman" w:cs="Times New Roman"/>
          <w:sz w:val="28"/>
          <w:szCs w:val="28"/>
        </w:rPr>
        <w:t>Ограничение свободы слова</w:t>
      </w:r>
      <w:r w:rsidRPr="00FF122D">
        <w:rPr>
          <w:rFonts w:ascii="Times New Roman" w:eastAsia="Calibri" w:hAnsi="Times New Roman" w:cs="Times New Roman"/>
          <w:sz w:val="28"/>
          <w:szCs w:val="28"/>
        </w:rPr>
        <w:t xml:space="preserve">, </w:t>
      </w:r>
      <w:r w:rsidR="00A53EBC">
        <w:rPr>
          <w:rFonts w:ascii="Times New Roman" w:eastAsia="Calibri" w:hAnsi="Times New Roman" w:cs="Times New Roman"/>
          <w:sz w:val="28"/>
          <w:szCs w:val="28"/>
        </w:rPr>
        <w:t>гарантии законности</w:t>
      </w:r>
      <w:r w:rsidR="00A951AD">
        <w:t xml:space="preserve">, </w:t>
      </w:r>
      <w:r w:rsidR="00A951AD" w:rsidRPr="00A951AD">
        <w:rPr>
          <w:rFonts w:ascii="Times New Roman" w:eastAsia="Calibri" w:hAnsi="Times New Roman" w:cs="Times New Roman"/>
          <w:sz w:val="28"/>
          <w:szCs w:val="28"/>
        </w:rPr>
        <w:t>ограничения прав и свобод человека и гражданина</w:t>
      </w:r>
      <w:r w:rsidR="00A951AD">
        <w:rPr>
          <w:rFonts w:ascii="Times New Roman" w:eastAsia="Calibri" w:hAnsi="Times New Roman" w:cs="Times New Roman"/>
          <w:sz w:val="28"/>
          <w:szCs w:val="28"/>
        </w:rPr>
        <w:t>, конституция, конституционное регулирование</w:t>
      </w:r>
      <w:r w:rsidRPr="00FF122D">
        <w:rPr>
          <w:rFonts w:ascii="Times New Roman" w:eastAsia="Calibri" w:hAnsi="Times New Roman" w:cs="Times New Roman"/>
          <w:sz w:val="28"/>
          <w:szCs w:val="28"/>
        </w:rPr>
        <w:t>.</w:t>
      </w:r>
    </w:p>
    <w:p w:rsidR="00FF122D" w:rsidRPr="00F245BC" w:rsidRDefault="00FF122D" w:rsidP="00FF122D">
      <w:pPr>
        <w:spacing w:after="0" w:line="360" w:lineRule="auto"/>
        <w:ind w:firstLine="708"/>
        <w:contextualSpacing/>
        <w:jc w:val="center"/>
        <w:rPr>
          <w:rFonts w:ascii="Times New Roman" w:hAnsi="Times New Roman" w:cs="Times New Roman"/>
          <w:b/>
          <w:sz w:val="28"/>
          <w:szCs w:val="28"/>
        </w:rPr>
      </w:pP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В условиях формирующегося в России гражданского общества и правового государства актуальность теоретического исследования проблем свободы слова определяется целым рядом факторов.</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Цивилизованные отношения между властью и индивидами предполагают открытость, широкое публичное обсуждение общественно важных проблем, беспрепятственную реализацию конституционных прав и свобод человека в области получения информации и пользования ею в целях всестороннего развития личности, сохранения и укрепления нравственных ценностей, обеспечения безопасности конституционного строя, суверенитета и территориальной целостности, политической, экономической и социальной стабильности страны; а также в интересах защиты людей от противоправных информационно-психологических воздействий. Осознание ценностного смысла права на свободу слова стало важной частью проводимых в России радикальных преобразований.</w:t>
      </w:r>
    </w:p>
    <w:p w:rsidR="00CF536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lastRenderedPageBreak/>
        <w:t>В то же время свобода слова не носит абсолютного характера. В Российской Федерации не допускается пропаганда или агитация, возбуждающие социальную, расовую, национальную или религиозную ненависть и вражду. Также запрещается пропаганда социального, расового, национального, религиозного или языкового превосходства. Нарушение данного запрета влечет привлече</w:t>
      </w:r>
      <w:r>
        <w:rPr>
          <w:rFonts w:ascii="Times New Roman" w:hAnsi="Times New Roman" w:cs="Times New Roman"/>
          <w:sz w:val="28"/>
          <w:szCs w:val="28"/>
        </w:rPr>
        <w:t>ние к уголовной ответственности</w:t>
      </w:r>
      <w:r w:rsidR="00D03A80">
        <w:rPr>
          <w:rStyle w:val="a5"/>
          <w:rFonts w:ascii="Times New Roman" w:hAnsi="Times New Roman" w:cs="Times New Roman"/>
          <w:sz w:val="28"/>
          <w:szCs w:val="28"/>
        </w:rPr>
        <w:footnoteReference w:id="1"/>
      </w:r>
      <w:r w:rsidRPr="008B1D07">
        <w:rPr>
          <w:rFonts w:ascii="Times New Roman" w:hAnsi="Times New Roman" w:cs="Times New Roman"/>
          <w:sz w:val="28"/>
          <w:szCs w:val="28"/>
        </w:rPr>
        <w:t>. Помимо этого, в России запрещается злоупотреблени</w:t>
      </w:r>
      <w:r w:rsidR="00D03A80">
        <w:rPr>
          <w:rFonts w:ascii="Times New Roman" w:hAnsi="Times New Roman" w:cs="Times New Roman"/>
          <w:sz w:val="28"/>
          <w:szCs w:val="28"/>
        </w:rPr>
        <w:t>е свободой массовой информации -</w:t>
      </w:r>
      <w:r w:rsidRPr="008B1D07">
        <w:rPr>
          <w:rFonts w:ascii="Times New Roman" w:hAnsi="Times New Roman" w:cs="Times New Roman"/>
          <w:sz w:val="28"/>
          <w:szCs w:val="28"/>
        </w:rPr>
        <w:t xml:space="preserve"> не допускается использование средств массовой информации в целях совершения уголовно наказуемых деяний, для разглашения сведений, составляющих охраняемую законом тайну, для распространения материалов, содержащих публичные призывы к осуществлению террористической деятельности, публично оправдывающих терроризм, других экстремистских материалов, а также материалов, пропагандирующих порнографию, культ насилия и жестокости.</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Для того, чтобы дать наиболее верное определение понятия «свобода слова», нужно установить лексическое значение термина «свобода». «Толковый словарь» С. И. Ожегова дает несколько значений термина «свобода»:</w:t>
      </w:r>
    </w:p>
    <w:p w:rsidR="008B1D07" w:rsidRPr="008B1D07" w:rsidRDefault="008B1D07" w:rsidP="00D03A80">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1) философское значение: возможность проявления субъектом своей воли на основе осознания законов развития природы и общества;</w:t>
      </w:r>
    </w:p>
    <w:p w:rsidR="008B1D07" w:rsidRPr="008B1D07" w:rsidRDefault="008B1D07" w:rsidP="00D03A80">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2) отсутствие стеснений и ограничений, связывающих общественно-политическую жизнь и деятельность какого-нибудь класса, всего общества или его членов;</w:t>
      </w:r>
    </w:p>
    <w:p w:rsidR="008B1D07" w:rsidRPr="008B1D07" w:rsidRDefault="008B1D07" w:rsidP="00D03A80">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3) вообще - отсутствие каких-нибудь ограничений, стеснений в чем-нибудь;</w:t>
      </w:r>
    </w:p>
    <w:p w:rsidR="008B1D07" w:rsidRPr="008B1D07" w:rsidRDefault="008B1D07" w:rsidP="00D03A80">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4) состояние того, кто не находиться в заключении, в неволе</w:t>
      </w:r>
      <w:r w:rsidR="00D03A80">
        <w:rPr>
          <w:rStyle w:val="a5"/>
          <w:rFonts w:ascii="Times New Roman" w:hAnsi="Times New Roman" w:cs="Times New Roman"/>
          <w:sz w:val="28"/>
          <w:szCs w:val="28"/>
        </w:rPr>
        <w:footnoteReference w:id="2"/>
      </w:r>
      <w:r w:rsidRPr="008B1D07">
        <w:rPr>
          <w:rFonts w:ascii="Times New Roman" w:hAnsi="Times New Roman" w:cs="Times New Roman"/>
          <w:sz w:val="28"/>
          <w:szCs w:val="28"/>
        </w:rPr>
        <w:t>.</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В рассматриваемом вопросе, актуальными являются первое и второе значение термина «свобода», причем первое значение, «возможность </w:t>
      </w:r>
      <w:r w:rsidRPr="008B1D07">
        <w:rPr>
          <w:rFonts w:ascii="Times New Roman" w:hAnsi="Times New Roman" w:cs="Times New Roman"/>
          <w:sz w:val="28"/>
          <w:szCs w:val="28"/>
        </w:rPr>
        <w:lastRenderedPageBreak/>
        <w:t>проявления субъектом своей воли на основе осознания законов развития природы и общества», дает основание для второго, основного термина, «отсутствие стеснений и ограничений, связывающих общественно-политическую жизнь и деятельность какого-нибудь класса, всего общества или его членов», в чем и заключается вся глубина смысла заложенного в понятие «свобода слова», то есть отсутствия как –либо ограничений для выражения своих мыслей.</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В Большом юридическом словаре под редакцией А.Я. Сухарева свобода слова определена как «возможность публично (устно, письменно, с использованием СМИ</w:t>
      </w:r>
      <w:r>
        <w:rPr>
          <w:rFonts w:ascii="Times New Roman" w:hAnsi="Times New Roman" w:cs="Times New Roman"/>
          <w:sz w:val="28"/>
          <w:szCs w:val="28"/>
        </w:rPr>
        <w:t>) выражать свое мнение (мысли)»</w:t>
      </w:r>
      <w:r w:rsidR="00D03A80">
        <w:rPr>
          <w:rStyle w:val="a5"/>
          <w:rFonts w:ascii="Times New Roman" w:hAnsi="Times New Roman" w:cs="Times New Roman"/>
          <w:sz w:val="28"/>
          <w:szCs w:val="28"/>
        </w:rPr>
        <w:footnoteReference w:id="3"/>
      </w:r>
      <w:r w:rsidRPr="008B1D07">
        <w:rPr>
          <w:rFonts w:ascii="Times New Roman" w:hAnsi="Times New Roman" w:cs="Times New Roman"/>
          <w:sz w:val="28"/>
          <w:szCs w:val="28"/>
        </w:rPr>
        <w:t>.</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Вместе с тем, Конституция РФ ни в статье 29, ни в иных статьях не содержит положений, раскрывающих сущность или содержание свободы слова, а также соотношение данного права с иными, перечисленными выше положениями статьи 29. В системе российского законодательства отсутствуют нормативные акты, в которых содержалась бы непосредственная конкретизация данного конституционного права.</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Так, например, Г.А. </w:t>
      </w:r>
      <w:proofErr w:type="spellStart"/>
      <w:r w:rsidRPr="008B1D07">
        <w:rPr>
          <w:rFonts w:ascii="Times New Roman" w:hAnsi="Times New Roman" w:cs="Times New Roman"/>
          <w:sz w:val="28"/>
          <w:szCs w:val="28"/>
        </w:rPr>
        <w:t>Алхутова</w:t>
      </w:r>
      <w:proofErr w:type="spellEnd"/>
      <w:r w:rsidRPr="008B1D07">
        <w:rPr>
          <w:rFonts w:ascii="Times New Roman" w:hAnsi="Times New Roman" w:cs="Times New Roman"/>
          <w:sz w:val="28"/>
          <w:szCs w:val="28"/>
        </w:rPr>
        <w:t xml:space="preserve"> определяет свободу слова, как гарантированную государством «…возможность беспрепятственно выражать свои мнения и убеждения по самым различным вопросам общественного, государственного, иного характера посредством устного или печатного слова на собраниях</w:t>
      </w:r>
      <w:r>
        <w:rPr>
          <w:rFonts w:ascii="Times New Roman" w:hAnsi="Times New Roman" w:cs="Times New Roman"/>
          <w:sz w:val="28"/>
          <w:szCs w:val="28"/>
        </w:rPr>
        <w:t>, митингах, другими средствами»</w:t>
      </w:r>
      <w:r w:rsidR="00D03A80">
        <w:rPr>
          <w:rStyle w:val="a5"/>
          <w:rFonts w:ascii="Times New Roman" w:hAnsi="Times New Roman" w:cs="Times New Roman"/>
          <w:sz w:val="28"/>
          <w:szCs w:val="28"/>
        </w:rPr>
        <w:footnoteReference w:id="4"/>
      </w:r>
      <w:r w:rsidRPr="008B1D07">
        <w:rPr>
          <w:rFonts w:ascii="Times New Roman" w:hAnsi="Times New Roman" w:cs="Times New Roman"/>
          <w:sz w:val="28"/>
          <w:szCs w:val="28"/>
        </w:rPr>
        <w:t>.</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Е.А. Лукашева выделяет в праве на свободу слова три структурных элемента: во-первых, свободу каждого человека публично выражать свои мысли, идеи и суждения и распространять их любым законным способом, во-вторых, свободу печати и других средств массовой информации и, в-третьих, право на получение информации, представляющей общественный интерес или </w:t>
      </w:r>
      <w:r w:rsidRPr="008B1D07">
        <w:rPr>
          <w:rFonts w:ascii="Times New Roman" w:hAnsi="Times New Roman" w:cs="Times New Roman"/>
          <w:sz w:val="28"/>
          <w:szCs w:val="28"/>
        </w:rPr>
        <w:lastRenderedPageBreak/>
        <w:t xml:space="preserve">затрагивающей права граждан, т.е. на свободу </w:t>
      </w:r>
      <w:r>
        <w:rPr>
          <w:rFonts w:ascii="Times New Roman" w:hAnsi="Times New Roman" w:cs="Times New Roman"/>
          <w:sz w:val="28"/>
          <w:szCs w:val="28"/>
        </w:rPr>
        <w:t>доступа к источникам информации</w:t>
      </w:r>
      <w:r w:rsidR="00D03A80">
        <w:rPr>
          <w:rStyle w:val="a5"/>
          <w:rFonts w:ascii="Times New Roman" w:hAnsi="Times New Roman" w:cs="Times New Roman"/>
          <w:sz w:val="28"/>
          <w:szCs w:val="28"/>
        </w:rPr>
        <w:footnoteReference w:id="5"/>
      </w:r>
      <w:r w:rsidRPr="008B1D07">
        <w:rPr>
          <w:rFonts w:ascii="Times New Roman" w:hAnsi="Times New Roman" w:cs="Times New Roman"/>
          <w:sz w:val="28"/>
          <w:szCs w:val="28"/>
        </w:rPr>
        <w:t>.</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По мнению М.В. </w:t>
      </w:r>
      <w:proofErr w:type="spellStart"/>
      <w:r w:rsidRPr="008B1D07">
        <w:rPr>
          <w:rFonts w:ascii="Times New Roman" w:hAnsi="Times New Roman" w:cs="Times New Roman"/>
          <w:sz w:val="28"/>
          <w:szCs w:val="28"/>
        </w:rPr>
        <w:t>Баглая</w:t>
      </w:r>
      <w:proofErr w:type="spellEnd"/>
      <w:r w:rsidRPr="008B1D07">
        <w:rPr>
          <w:rFonts w:ascii="Times New Roman" w:hAnsi="Times New Roman" w:cs="Times New Roman"/>
          <w:sz w:val="28"/>
          <w:szCs w:val="28"/>
        </w:rPr>
        <w:t>, свобода слова предполагает «право говорить все, что угодно», а также охватывает сумму «убеждений, мнений, идей, выраженных как устно, так и печатно в произведениях изобразительного искусства, научных исследованиях, художественной литературе и музыке... все то, что выражает мысль человека, его устремления и надежды»</w:t>
      </w:r>
      <w:r w:rsidR="00D03A80">
        <w:rPr>
          <w:rStyle w:val="a5"/>
          <w:rFonts w:ascii="Times New Roman" w:hAnsi="Times New Roman" w:cs="Times New Roman"/>
          <w:sz w:val="28"/>
          <w:szCs w:val="28"/>
        </w:rPr>
        <w:footnoteReference w:id="6"/>
      </w:r>
      <w:r w:rsidRPr="008B1D07">
        <w:rPr>
          <w:rFonts w:ascii="Times New Roman" w:hAnsi="Times New Roman" w:cs="Times New Roman"/>
          <w:sz w:val="28"/>
          <w:szCs w:val="28"/>
        </w:rPr>
        <w:t>.</w:t>
      </w:r>
    </w:p>
    <w:p w:rsid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В учебнике Е.И. Козловой и О.Е. </w:t>
      </w:r>
      <w:proofErr w:type="spellStart"/>
      <w:r w:rsidRPr="008B1D07">
        <w:rPr>
          <w:rFonts w:ascii="Times New Roman" w:hAnsi="Times New Roman" w:cs="Times New Roman"/>
          <w:sz w:val="28"/>
          <w:szCs w:val="28"/>
        </w:rPr>
        <w:t>Кутафина</w:t>
      </w:r>
      <w:proofErr w:type="spellEnd"/>
      <w:r w:rsidRPr="008B1D07">
        <w:rPr>
          <w:rFonts w:ascii="Times New Roman" w:hAnsi="Times New Roman" w:cs="Times New Roman"/>
          <w:sz w:val="28"/>
          <w:szCs w:val="28"/>
        </w:rPr>
        <w:t xml:space="preserve"> свобода слова определяется в качестве права человека делать свои мысли, убеждения и</w:t>
      </w:r>
      <w:r>
        <w:rPr>
          <w:rFonts w:ascii="Times New Roman" w:hAnsi="Times New Roman" w:cs="Times New Roman"/>
          <w:sz w:val="28"/>
          <w:szCs w:val="28"/>
        </w:rPr>
        <w:t xml:space="preserve"> мнения общественным достоянием</w:t>
      </w:r>
      <w:r w:rsidR="00D03A80">
        <w:rPr>
          <w:rStyle w:val="a5"/>
          <w:rFonts w:ascii="Times New Roman" w:hAnsi="Times New Roman" w:cs="Times New Roman"/>
          <w:sz w:val="28"/>
          <w:szCs w:val="28"/>
        </w:rPr>
        <w:footnoteReference w:id="7"/>
      </w:r>
      <w:r w:rsidRPr="008B1D07">
        <w:rPr>
          <w:rFonts w:ascii="Times New Roman" w:hAnsi="Times New Roman" w:cs="Times New Roman"/>
          <w:sz w:val="28"/>
          <w:szCs w:val="28"/>
        </w:rPr>
        <w:t>.</w:t>
      </w: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Исследователи в качестве дополнительного критерия указывали публичный характер высказываний. Например, В.Л. Поляков подчеркивал, что «свобода слова – не всякое мнение, а мнение, высказанное публично, т.е. с</w:t>
      </w:r>
      <w:r>
        <w:rPr>
          <w:rFonts w:ascii="Times New Roman" w:hAnsi="Times New Roman" w:cs="Times New Roman"/>
          <w:sz w:val="28"/>
          <w:szCs w:val="28"/>
        </w:rPr>
        <w:t>тавшее достоянием других людей»</w:t>
      </w:r>
      <w:r w:rsidR="00D03A80">
        <w:rPr>
          <w:rStyle w:val="a5"/>
          <w:rFonts w:ascii="Times New Roman" w:hAnsi="Times New Roman" w:cs="Times New Roman"/>
          <w:sz w:val="28"/>
          <w:szCs w:val="28"/>
        </w:rPr>
        <w:footnoteReference w:id="8"/>
      </w:r>
      <w:r w:rsidRPr="00F245BC">
        <w:rPr>
          <w:rFonts w:ascii="Times New Roman" w:hAnsi="Times New Roman" w:cs="Times New Roman"/>
          <w:sz w:val="28"/>
          <w:szCs w:val="28"/>
        </w:rPr>
        <w:t>.</w:t>
      </w:r>
    </w:p>
    <w:p w:rsidR="008B1D07"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Учёные вкладывают различный смысл в сущность права свободы слова в целом, и соответственно в сущность конституционного ограничения свободы слова.</w:t>
      </w: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 xml:space="preserve">Среди основ конституционного строя обособленное положение, с учётом ряда положений Конституции Российской Федерации (далее по тексту– Конституция РФ), а именно </w:t>
      </w:r>
      <w:proofErr w:type="spellStart"/>
      <w:r w:rsidRPr="00F245BC">
        <w:rPr>
          <w:rFonts w:ascii="Times New Roman" w:hAnsi="Times New Roman" w:cs="Times New Roman"/>
          <w:sz w:val="28"/>
          <w:szCs w:val="28"/>
        </w:rPr>
        <w:t>ст.ст</w:t>
      </w:r>
      <w:proofErr w:type="spellEnd"/>
      <w:r w:rsidRPr="00F245BC">
        <w:rPr>
          <w:rFonts w:ascii="Times New Roman" w:hAnsi="Times New Roman" w:cs="Times New Roman"/>
          <w:sz w:val="28"/>
          <w:szCs w:val="28"/>
        </w:rPr>
        <w:t xml:space="preserve">. 2, 17, 18, занимают права и свободы человека и гражданина, а также конституционные обязанности и определенные ограничения. В качестве их актуальной </w:t>
      </w:r>
      <w:proofErr w:type="spellStart"/>
      <w:r w:rsidRPr="00F245BC">
        <w:rPr>
          <w:rFonts w:ascii="Times New Roman" w:hAnsi="Times New Roman" w:cs="Times New Roman"/>
          <w:sz w:val="28"/>
          <w:szCs w:val="28"/>
        </w:rPr>
        <w:t>сущностно</w:t>
      </w:r>
      <w:proofErr w:type="spellEnd"/>
      <w:r w:rsidRPr="00F245BC">
        <w:rPr>
          <w:rFonts w:ascii="Times New Roman" w:hAnsi="Times New Roman" w:cs="Times New Roman"/>
          <w:sz w:val="28"/>
          <w:szCs w:val="28"/>
        </w:rPr>
        <w:t xml:space="preserve">-содержательной конкретизации выступает </w:t>
      </w:r>
      <w:proofErr w:type="spellStart"/>
      <w:r w:rsidRPr="00F245BC">
        <w:rPr>
          <w:rFonts w:ascii="Times New Roman" w:hAnsi="Times New Roman" w:cs="Times New Roman"/>
          <w:sz w:val="28"/>
          <w:szCs w:val="28"/>
        </w:rPr>
        <w:t>конституционализация</w:t>
      </w:r>
      <w:proofErr w:type="spellEnd"/>
      <w:r w:rsidRPr="00F245BC">
        <w:rPr>
          <w:rFonts w:ascii="Times New Roman" w:hAnsi="Times New Roman" w:cs="Times New Roman"/>
          <w:sz w:val="28"/>
          <w:szCs w:val="28"/>
        </w:rPr>
        <w:t xml:space="preserve">, которая всегда (не зависимо от того, какие цели и задачи являются первоочередными) тем или иным образом связана с проблематикой конституционных прав, свобод и обязанностей человека и гражданина. Обусловлено это тем, что </w:t>
      </w:r>
      <w:proofErr w:type="spellStart"/>
      <w:r w:rsidRPr="00F245BC">
        <w:rPr>
          <w:rFonts w:ascii="Times New Roman" w:hAnsi="Times New Roman" w:cs="Times New Roman"/>
          <w:sz w:val="28"/>
          <w:szCs w:val="28"/>
        </w:rPr>
        <w:t>конституционализация</w:t>
      </w:r>
      <w:proofErr w:type="spellEnd"/>
      <w:r w:rsidRPr="00F245BC">
        <w:rPr>
          <w:rFonts w:ascii="Times New Roman" w:hAnsi="Times New Roman" w:cs="Times New Roman"/>
          <w:sz w:val="28"/>
          <w:szCs w:val="28"/>
        </w:rPr>
        <w:t xml:space="preserve"> представляет собой соответствующий национальной </w:t>
      </w:r>
      <w:r w:rsidRPr="00F245BC">
        <w:rPr>
          <w:rFonts w:ascii="Times New Roman" w:hAnsi="Times New Roman" w:cs="Times New Roman"/>
          <w:sz w:val="28"/>
          <w:szCs w:val="28"/>
        </w:rPr>
        <w:lastRenderedPageBreak/>
        <w:t>конституционной модели суверенный процесс институционального и нормативного усовершенствования (развития, обновления) правовой системы общества (правового сознания, систе</w:t>
      </w:r>
      <w:r>
        <w:rPr>
          <w:rFonts w:ascii="Times New Roman" w:hAnsi="Times New Roman" w:cs="Times New Roman"/>
          <w:sz w:val="28"/>
          <w:szCs w:val="28"/>
        </w:rPr>
        <w:t>мы права, юридической практики)</w:t>
      </w:r>
      <w:r w:rsidR="00D03A80">
        <w:rPr>
          <w:rStyle w:val="a5"/>
          <w:rFonts w:ascii="Times New Roman" w:hAnsi="Times New Roman" w:cs="Times New Roman"/>
          <w:sz w:val="28"/>
          <w:szCs w:val="28"/>
        </w:rPr>
        <w:footnoteReference w:id="9"/>
      </w:r>
      <w:r w:rsidRPr="00F245BC">
        <w:rPr>
          <w:rFonts w:ascii="Times New Roman" w:hAnsi="Times New Roman" w:cs="Times New Roman"/>
          <w:sz w:val="28"/>
          <w:szCs w:val="28"/>
        </w:rPr>
        <w:t xml:space="preserve">. </w:t>
      </w:r>
    </w:p>
    <w:p w:rsidR="00F245BC" w:rsidRPr="00F245BC" w:rsidRDefault="00F245BC" w:rsidP="00FF122D">
      <w:pPr>
        <w:spacing w:after="0" w:line="360" w:lineRule="auto"/>
        <w:contextualSpacing/>
        <w:jc w:val="both"/>
        <w:rPr>
          <w:rFonts w:ascii="Times New Roman" w:hAnsi="Times New Roman" w:cs="Times New Roman"/>
          <w:sz w:val="28"/>
          <w:szCs w:val="28"/>
        </w:rPr>
      </w:pPr>
      <w:proofErr w:type="spellStart"/>
      <w:r w:rsidRPr="00F245BC">
        <w:rPr>
          <w:rFonts w:ascii="Times New Roman" w:hAnsi="Times New Roman" w:cs="Times New Roman"/>
          <w:sz w:val="28"/>
          <w:szCs w:val="28"/>
        </w:rPr>
        <w:t>Конституционализация</w:t>
      </w:r>
      <w:proofErr w:type="spellEnd"/>
      <w:r w:rsidRPr="00F245BC">
        <w:rPr>
          <w:rFonts w:ascii="Times New Roman" w:hAnsi="Times New Roman" w:cs="Times New Roman"/>
          <w:sz w:val="28"/>
          <w:szCs w:val="28"/>
        </w:rPr>
        <w:t>, в той или иной мере, затрагивает каждое конституционное право, либо ограничение какого-либо права, исключение не составляет и закреплённое в ч.2 ст. 29 Конституции РФ ограничение права на свободу слова, а именно –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w:t>
      </w:r>
      <w:r>
        <w:rPr>
          <w:rFonts w:ascii="Times New Roman" w:hAnsi="Times New Roman" w:cs="Times New Roman"/>
          <w:sz w:val="28"/>
          <w:szCs w:val="28"/>
        </w:rPr>
        <w:t>го или языкового превосходства»</w:t>
      </w:r>
      <w:r w:rsidR="00D03A80">
        <w:rPr>
          <w:rStyle w:val="a5"/>
          <w:rFonts w:ascii="Times New Roman" w:hAnsi="Times New Roman" w:cs="Times New Roman"/>
          <w:sz w:val="28"/>
          <w:szCs w:val="28"/>
        </w:rPr>
        <w:footnoteReference w:id="10"/>
      </w:r>
      <w:r w:rsidRPr="00F245BC">
        <w:rPr>
          <w:rFonts w:ascii="Times New Roman" w:hAnsi="Times New Roman" w:cs="Times New Roman"/>
          <w:sz w:val="28"/>
          <w:szCs w:val="28"/>
        </w:rPr>
        <w:t>.</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Конституционный Суд РФ не раз рассматривал в различных аспектах вопросы, связанные с конституционными ограничениями свободы слова в Российской Федерации.</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Обеспечение конституционного права на свободу слова выступает как обязанность государства, а также как значимая публично-правовая функция государства и соответствующих субъектов, на которые она возложена в силу статуса этих субъектов. Однако, согласно Конституции РФ «Осуществление прав и свобод человека и гражданина не должно нарушать прав</w:t>
      </w:r>
      <w:r>
        <w:rPr>
          <w:rFonts w:ascii="Times New Roman" w:hAnsi="Times New Roman" w:cs="Times New Roman"/>
          <w:sz w:val="28"/>
          <w:szCs w:val="28"/>
        </w:rPr>
        <w:t>а и свободы других лиц»</w:t>
      </w:r>
      <w:r w:rsidR="00D03A80">
        <w:rPr>
          <w:rStyle w:val="a5"/>
          <w:rFonts w:ascii="Times New Roman" w:hAnsi="Times New Roman" w:cs="Times New Roman"/>
          <w:sz w:val="28"/>
          <w:szCs w:val="28"/>
        </w:rPr>
        <w:footnoteReference w:id="11"/>
      </w:r>
      <w:r w:rsidRPr="008B1D07">
        <w:rPr>
          <w:rFonts w:ascii="Times New Roman" w:hAnsi="Times New Roman" w:cs="Times New Roman"/>
          <w:sz w:val="28"/>
          <w:szCs w:val="28"/>
        </w:rPr>
        <w:t>. Законодатель устанавливает определенные рамки ограничения свободы слова, а именно речь идет о публичных призывах к запрещенной законом деятельности, которые создают непосредственную угрозу безопасности личности, общества и государства.</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Такой позиции придерживается и Конституционный Суд РФ. Например, в своем постановлении </w:t>
      </w:r>
      <w:r>
        <w:rPr>
          <w:rFonts w:ascii="Times New Roman" w:hAnsi="Times New Roman" w:cs="Times New Roman"/>
          <w:sz w:val="28"/>
          <w:szCs w:val="28"/>
        </w:rPr>
        <w:t>от 23 сентября 2014 года № 24-П</w:t>
      </w:r>
      <w:r w:rsidR="00D03A80">
        <w:rPr>
          <w:rStyle w:val="a5"/>
          <w:rFonts w:ascii="Times New Roman" w:hAnsi="Times New Roman" w:cs="Times New Roman"/>
          <w:sz w:val="28"/>
          <w:szCs w:val="28"/>
        </w:rPr>
        <w:footnoteReference w:id="12"/>
      </w:r>
      <w:r w:rsidRPr="008B1D07">
        <w:rPr>
          <w:rFonts w:ascii="Times New Roman" w:hAnsi="Times New Roman" w:cs="Times New Roman"/>
          <w:sz w:val="28"/>
          <w:szCs w:val="28"/>
        </w:rPr>
        <w:t xml:space="preserve">, оспаривались нормы, устанавливающие ответственность за пропаганду нетрадиционных </w:t>
      </w:r>
      <w:r w:rsidRPr="008B1D07">
        <w:rPr>
          <w:rFonts w:ascii="Times New Roman" w:hAnsi="Times New Roman" w:cs="Times New Roman"/>
          <w:sz w:val="28"/>
          <w:szCs w:val="28"/>
        </w:rPr>
        <w:lastRenderedPageBreak/>
        <w:t>сексуальных отношений среди несовершеннолетних, закрепленные частью 1 статьи 6.21 Кодекса об Административных Право</w:t>
      </w:r>
      <w:r>
        <w:rPr>
          <w:rFonts w:ascii="Times New Roman" w:hAnsi="Times New Roman" w:cs="Times New Roman"/>
          <w:sz w:val="28"/>
          <w:szCs w:val="28"/>
        </w:rPr>
        <w:t>нарушениях Российской Федерации</w:t>
      </w:r>
      <w:r w:rsidR="00D03A80">
        <w:rPr>
          <w:rStyle w:val="a5"/>
          <w:rFonts w:ascii="Times New Roman" w:hAnsi="Times New Roman" w:cs="Times New Roman"/>
          <w:sz w:val="28"/>
          <w:szCs w:val="28"/>
        </w:rPr>
        <w:footnoteReference w:id="13"/>
      </w:r>
      <w:r w:rsidRPr="008B1D07">
        <w:rPr>
          <w:rFonts w:ascii="Times New Roman" w:hAnsi="Times New Roman" w:cs="Times New Roman"/>
          <w:sz w:val="28"/>
          <w:szCs w:val="28"/>
        </w:rPr>
        <w:t>. Конституционный Суд РФ не нашел оснований для признания данных положений неконституционными. Как подчеркнул Конституционный Суд РФ, запрет, введенный данными нормами, не должен трактоваться расширительно. Подобное регулирование не имеет целью запрещение или официальное порицание нетрадиционных сексуальных отношений, нормы не препятствуют тому, чтобы беспристрастно публично обсуждать вопросы правового статуса сексуальных меньшинств, а также использовать все не запрещенные законом способы выражения их представителями своей позиции по этим моментам, а также не создается препятствий и для защиты такими лицами своих прав и законных интересов, включая организацию и проведение публичных мероприятий. Введение ответственности направлено на защиту таких конституционно значимых ценностей, как семья и детство, а также на предотвращение причинения вреда здоровью несовершеннолетних, их нравственному и духовному развитию. Подобное не предполагает вмешательства в сферу индивидуальной автономии, включая сексуальное самоопределение личности.</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С учетом этого противоправными признаются только определенные публичные действия. Это действия, целью которых является распространение информации, популяризирующей среди несовершеннолетних или навязывающей им (в т. ч. исходя из обстоятельств совершения данного деяния) нетрадиционные сексуальные отношения. Поэтому суды, оценивая конкретные действия лица, не должны использовать формальный подход, т. е. нужно принимать во внимание весь комплекс фактических обстоятельств, подтверждающих или, напротив, опровергающих наличие в действиях признаков противоправной пропаганды или навязывания указанной информации, кроме того, суды должны учитывать время, место и способ распространения соответствующей информации, а также мотивы, которыми </w:t>
      </w:r>
      <w:r w:rsidRPr="008B1D07">
        <w:rPr>
          <w:rFonts w:ascii="Times New Roman" w:hAnsi="Times New Roman" w:cs="Times New Roman"/>
          <w:sz w:val="28"/>
          <w:szCs w:val="28"/>
        </w:rPr>
        <w:lastRenderedPageBreak/>
        <w:t>руководствовалось лицо (в т. ч. с точки зрения их значения для обеспечения защиты прав и интересов тех, кто относится к сексуальным меньшинствам).</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Аналогичной позиции Конституционный Суд РФ придерживается и в вынесенном ранее Определении о</w:t>
      </w:r>
      <w:r>
        <w:rPr>
          <w:rFonts w:ascii="Times New Roman" w:hAnsi="Times New Roman" w:cs="Times New Roman"/>
          <w:sz w:val="28"/>
          <w:szCs w:val="28"/>
        </w:rPr>
        <w:t>т 23 октября 2013 года № 1718-О</w:t>
      </w:r>
      <w:r w:rsidR="0054135C">
        <w:rPr>
          <w:rStyle w:val="a5"/>
          <w:rFonts w:ascii="Times New Roman" w:hAnsi="Times New Roman" w:cs="Times New Roman"/>
          <w:sz w:val="28"/>
          <w:szCs w:val="28"/>
        </w:rPr>
        <w:footnoteReference w:id="14"/>
      </w:r>
      <w:r w:rsidRPr="008B1D07">
        <w:rPr>
          <w:rFonts w:ascii="Times New Roman" w:hAnsi="Times New Roman" w:cs="Times New Roman"/>
          <w:sz w:val="28"/>
          <w:szCs w:val="28"/>
        </w:rPr>
        <w:t>. Оспаривалась конституционность одной из статей Закона Санкт-Петербурга об а</w:t>
      </w:r>
      <w:r>
        <w:rPr>
          <w:rFonts w:ascii="Times New Roman" w:hAnsi="Times New Roman" w:cs="Times New Roman"/>
          <w:sz w:val="28"/>
          <w:szCs w:val="28"/>
        </w:rPr>
        <w:t>дминистративных правонарушениях</w:t>
      </w:r>
      <w:r w:rsidR="0054135C">
        <w:rPr>
          <w:rStyle w:val="a5"/>
          <w:rFonts w:ascii="Times New Roman" w:hAnsi="Times New Roman" w:cs="Times New Roman"/>
          <w:sz w:val="28"/>
          <w:szCs w:val="28"/>
        </w:rPr>
        <w:footnoteReference w:id="15"/>
      </w:r>
      <w:r w:rsidRPr="008B1D07">
        <w:rPr>
          <w:rFonts w:ascii="Times New Roman" w:hAnsi="Times New Roman" w:cs="Times New Roman"/>
          <w:sz w:val="28"/>
          <w:szCs w:val="28"/>
        </w:rPr>
        <w:t xml:space="preserve">. Она предусматривает штраф за публичные действия, направленные на пропаганду мужеложства, лесбиянства, бисексуализма, </w:t>
      </w:r>
      <w:proofErr w:type="spellStart"/>
      <w:r w:rsidRPr="008B1D07">
        <w:rPr>
          <w:rFonts w:ascii="Times New Roman" w:hAnsi="Times New Roman" w:cs="Times New Roman"/>
          <w:sz w:val="28"/>
          <w:szCs w:val="28"/>
        </w:rPr>
        <w:t>трансгендерности</w:t>
      </w:r>
      <w:proofErr w:type="spellEnd"/>
      <w:r w:rsidRPr="008B1D07">
        <w:rPr>
          <w:rFonts w:ascii="Times New Roman" w:hAnsi="Times New Roman" w:cs="Times New Roman"/>
          <w:sz w:val="28"/>
          <w:szCs w:val="28"/>
        </w:rPr>
        <w:t xml:space="preserve"> среди несовершеннолетних. Речь идет о целенаправленном и бесконтрольном распространении общедоступным способом информации, способной навредить здоровью, нравственному и духовному развитию несовершеннолетних, в т. ч. сформировать у них искаженные представления о социальной равноценности традиционных и нетрадиционных брачных отношений. Заявитель, в частности, ссылался на дискриминацию по признаку сексуальной ориентации.</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Конституционный Суд РФ отказал в принятии жалобы. По его мнению, оспариваемая статья не нарушает конституционные права заявителя в указанном им аспекте.</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 xml:space="preserve">Семья, материнство и детство в их традиционном понимании - это те ценности, которые обеспечивают непрерывную смену поколений, выступают условием сохранения и развития многонационального народа России. Поэтому они нуждаются в особой защите со стороны государства. Административная ответственность за пропаганду нетрадиционных сексуальных отношений установлена для защиты детей от факторов, негативно влияющих на их физическое, интеллектуальное, психическое, духовное и нравственное развитие. Недопустимость подобных действий носит </w:t>
      </w:r>
      <w:r w:rsidRPr="008B1D07">
        <w:rPr>
          <w:rFonts w:ascii="Times New Roman" w:hAnsi="Times New Roman" w:cs="Times New Roman"/>
          <w:sz w:val="28"/>
          <w:szCs w:val="28"/>
        </w:rPr>
        <w:lastRenderedPageBreak/>
        <w:t>общий характер и касается всех физлиц независимо от их сексуальной ориентации.</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Соответственно, запрет такой пропаганды обусловлен тем, что она способна навредить детям в силу возрастных особенностей их интеллектуального и психического развития. Он не может рассматриваться как ограничивающий права и свободы граждан исключительно по признаку сексуальной ориентации. Не свидетельствует он и о том, что нетрадиционные сексуальные отношения наказываются. Все лица вне зависимости от сексуальной ориентации находятся под защитой Конституции РФ, гарантирующей равенство прав и свобод человека и гражданина, а также Конвенции о защите прав человека и основных свобод, не допускающей различное обращение по признаку сексуальной ориентации. Однако исходя из баланса конкурирующих конституционных ценностей должны быть установлены пределы реализации указанными лицами своих прав и свобод, чтобы не были нарушены права и свободы других лиц.</w:t>
      </w:r>
    </w:p>
    <w:p w:rsidR="008B1D07" w:rsidRP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Что же касается практики Конституционного Суда РФ относительно других нормативно-правовых актов, в частности Уголовного кодекса Российской Федерации (далее по тексту – Уголовный кодекс РФ)</w:t>
      </w:r>
      <w:r w:rsidR="0054135C">
        <w:rPr>
          <w:rStyle w:val="a5"/>
          <w:rFonts w:ascii="Times New Roman" w:hAnsi="Times New Roman" w:cs="Times New Roman"/>
          <w:sz w:val="28"/>
          <w:szCs w:val="28"/>
        </w:rPr>
        <w:footnoteReference w:id="16"/>
      </w:r>
      <w:r w:rsidRPr="008B1D07">
        <w:rPr>
          <w:rFonts w:ascii="Times New Roman" w:hAnsi="Times New Roman" w:cs="Times New Roman"/>
          <w:sz w:val="28"/>
          <w:szCs w:val="28"/>
        </w:rPr>
        <w:t>, а именно «нашумевшей» в свое время статьи 282, то наиболее типичным, так как сказать эталонным является Определение о</w:t>
      </w:r>
      <w:r w:rsidR="00F245BC">
        <w:rPr>
          <w:rFonts w:ascii="Times New Roman" w:hAnsi="Times New Roman" w:cs="Times New Roman"/>
          <w:sz w:val="28"/>
          <w:szCs w:val="28"/>
        </w:rPr>
        <w:t>т 22 апреля 2010 года № 564-О-О</w:t>
      </w:r>
      <w:r w:rsidR="0054135C">
        <w:rPr>
          <w:rStyle w:val="a5"/>
          <w:rFonts w:ascii="Times New Roman" w:hAnsi="Times New Roman" w:cs="Times New Roman"/>
          <w:sz w:val="28"/>
          <w:szCs w:val="28"/>
        </w:rPr>
        <w:footnoteReference w:id="17"/>
      </w:r>
      <w:r w:rsidRPr="008B1D07">
        <w:rPr>
          <w:rFonts w:ascii="Times New Roman" w:hAnsi="Times New Roman" w:cs="Times New Roman"/>
          <w:sz w:val="28"/>
          <w:szCs w:val="28"/>
        </w:rPr>
        <w:t xml:space="preserve">. В жалобе заявитель просил проверить конституционность положения части первой статьи 282 Уголовного Кодекса РФ, предусматривающего уголовную ответственность за действия, направленные на возбуждение ненависти либо вражды, а также на унижение достоинства человека или группы лиц по признаку принадлежности к какой-либо социальной группе, совершенные публично или с использованием средств массовой информации. Как утверждает заявитель, неопределенность содержащегося в оспариваемой </w:t>
      </w:r>
      <w:r w:rsidRPr="008B1D07">
        <w:rPr>
          <w:rFonts w:ascii="Times New Roman" w:hAnsi="Times New Roman" w:cs="Times New Roman"/>
          <w:sz w:val="28"/>
          <w:szCs w:val="28"/>
        </w:rPr>
        <w:lastRenderedPageBreak/>
        <w:t>норме понятия «социальная группа» влечет возможность необоснованных ограничений свободы выражения мнений и, как следствие, незаконного уголовного преследования граждан, что не согласуется с Конституцией РФ, ее статьями 15 (часть 4) и 29.</w:t>
      </w:r>
    </w:p>
    <w:p w:rsidR="008B1D07" w:rsidRDefault="008B1D07" w:rsidP="00FF122D">
      <w:pPr>
        <w:spacing w:after="0" w:line="360" w:lineRule="auto"/>
        <w:ind w:firstLine="708"/>
        <w:contextualSpacing/>
        <w:jc w:val="both"/>
        <w:rPr>
          <w:rFonts w:ascii="Times New Roman" w:hAnsi="Times New Roman" w:cs="Times New Roman"/>
          <w:sz w:val="28"/>
          <w:szCs w:val="28"/>
        </w:rPr>
      </w:pPr>
      <w:r w:rsidRPr="008B1D07">
        <w:rPr>
          <w:rFonts w:ascii="Times New Roman" w:hAnsi="Times New Roman" w:cs="Times New Roman"/>
          <w:sz w:val="28"/>
          <w:szCs w:val="28"/>
        </w:rPr>
        <w:t>Конституция РФ, гарантируя свободу мысли и слова, запрещает пропаганду, возбуждающую социальную, расовую, национальную или религиозную ненависть и вражду, пропаганду социального, расового, национального, религиозного или языкового превосходства (статья 29, части 1 и 2). Это соответствует и международно-правовым стандартам, которые, провозглашая право каждого человека на свободное выражение своего мнения, в то же время устанавливают, что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 (статьи 19 и 20 Международного пакта о гражданских и политических правах). В целях обеспечения названного конституционного запрета Уголовный кодекс РФ в статье 282 предусматривает ответственность за действия, направленные на возбуждение ненависти либо вражды, а равно на унижение человеческого достоинства. Содержащаяся в ней норма направлена на охрану общественных отношений, гарантирующих признание и уважение достоинства личности независимо от каких-либо физических или социальных признаков, и устанавливает уголовную ответственность не за любые действия, а только за те, которые совершаются с прямым умыслом, направленным на возбуждение ненависти или вражды, унижение достоинства человека или группы лиц, в связи с чем неопределенности не содержит и сама по себе не может рассматриваться как нарушающая конституционные права заявителя.</w:t>
      </w: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 xml:space="preserve">Свобода мысли и слова, свобода выражения мнений и убеждений — необходимые условия самовыражения человека, формирования его активной жизненной позиции, осознания им собственной значимости и ценности, удовлетворения потребности быть услышанным и слышать других людей. Кроме того, основы формирования гражданского общества и ответственного </w:t>
      </w:r>
      <w:r w:rsidRPr="00F245BC">
        <w:rPr>
          <w:rFonts w:ascii="Times New Roman" w:hAnsi="Times New Roman" w:cs="Times New Roman"/>
          <w:sz w:val="28"/>
          <w:szCs w:val="28"/>
        </w:rPr>
        <w:lastRenderedPageBreak/>
        <w:t>гражданина, способного самостоятельно участвовать в общественной жизни и государственных делах. Наконец, указанные свободы — фундамент подлинной демократии, когда каждый имеет не только право высказать собственное мнение, но и возможность выслушать всех, кто желает поделиться своими взглядами, когда никакая идеология не признается в качестве обязательной для всех. В то же время указанные свободы не являются абсолютно неприкосновенными. Хотя социальная природа человека и порождает необходимость их признания, именно жизнь в обществе требует от него соотносить свои поступки, в том числе высказывания, с интересами других людей.</w:t>
      </w:r>
    </w:p>
    <w:p w:rsidR="00F245BC" w:rsidRPr="00F245BC" w:rsidRDefault="0054135C" w:rsidP="00FF122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w:t>
      </w:r>
      <w:r w:rsidR="00F245BC" w:rsidRPr="00F245BC">
        <w:rPr>
          <w:rFonts w:ascii="Times New Roman" w:hAnsi="Times New Roman" w:cs="Times New Roman"/>
          <w:sz w:val="28"/>
          <w:szCs w:val="28"/>
        </w:rPr>
        <w:t>онституция Российской Федерации гласит: «Осуществление прав и свобод человека и гражданина не должно наруш</w:t>
      </w:r>
      <w:r w:rsidR="00F245BC">
        <w:rPr>
          <w:rFonts w:ascii="Times New Roman" w:hAnsi="Times New Roman" w:cs="Times New Roman"/>
          <w:sz w:val="28"/>
          <w:szCs w:val="28"/>
        </w:rPr>
        <w:t>ать права и свободы других лиц»</w:t>
      </w:r>
      <w:r>
        <w:rPr>
          <w:rStyle w:val="a5"/>
          <w:rFonts w:ascii="Times New Roman" w:hAnsi="Times New Roman" w:cs="Times New Roman"/>
          <w:sz w:val="28"/>
          <w:szCs w:val="28"/>
        </w:rPr>
        <w:footnoteReference w:id="18"/>
      </w:r>
      <w:r w:rsidR="00F245BC" w:rsidRPr="00F245BC">
        <w:rPr>
          <w:rFonts w:ascii="Times New Roman" w:hAnsi="Times New Roman" w:cs="Times New Roman"/>
          <w:sz w:val="28"/>
          <w:szCs w:val="28"/>
        </w:rPr>
        <w:t>. Здесь вступает в силу понятие социальной (как частный случай — юридической) ответственности, которая в ее позитивном аспекте означает не что иное, как поведение, согласованное с действующими в обществе нормами. Обозначаемая проблема — это установление пределов ограничения свободы слова: таких пределов, которые оградили бы личность, общество и государство от намеренного злоупотребления этой свободой, с одной стороны, и не позволили бы государству применять репрессивные меры в отношении индивидов только за их не согласующиеся с «разрешенной» точкой зрения высказывания — с другой.</w:t>
      </w: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 xml:space="preserve">Описанная ситуация является частным случаем более общей проблемы злоупотребления субъективным правом, актуальной для российского законодательства. Уголовный кодекс РФ содержит несколько норм, предусматривающих ответственность за преступления, объективная сторона которых выражается в «словесной» форме. И если необходимость криминализации преступлений против личности, таких как угроза убийством или причинением тяжкого вреда здоровью, клевета, оскорбление, не вызывает сомнений, то те составы, где злоупотребление свободой слова </w:t>
      </w:r>
      <w:r w:rsidRPr="00F245BC">
        <w:rPr>
          <w:rFonts w:ascii="Times New Roman" w:hAnsi="Times New Roman" w:cs="Times New Roman"/>
          <w:sz w:val="28"/>
          <w:szCs w:val="28"/>
        </w:rPr>
        <w:lastRenderedPageBreak/>
        <w:t>рассматривается как посягательство против государства (прежде всего речь идет о «словесном экстремизме»), заслуживают более внимательного критического рассмотрения. Наличие проблемы подтверждается довольно резкими высказываниями ряда авторитетных ученых-юристов.</w:t>
      </w:r>
    </w:p>
    <w:p w:rsidR="00F245BC" w:rsidRPr="00F245BC" w:rsidRDefault="00F245BC" w:rsidP="00FF122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 xml:space="preserve">По мнению В.В. </w:t>
      </w:r>
      <w:proofErr w:type="spellStart"/>
      <w:r w:rsidRPr="00F245BC">
        <w:rPr>
          <w:rFonts w:ascii="Times New Roman" w:hAnsi="Times New Roman" w:cs="Times New Roman"/>
          <w:sz w:val="28"/>
          <w:szCs w:val="28"/>
        </w:rPr>
        <w:t>Лунеева</w:t>
      </w:r>
      <w:proofErr w:type="spellEnd"/>
      <w:r w:rsidRPr="00F245BC">
        <w:rPr>
          <w:rFonts w:ascii="Times New Roman" w:hAnsi="Times New Roman" w:cs="Times New Roman"/>
          <w:sz w:val="28"/>
          <w:szCs w:val="28"/>
        </w:rPr>
        <w:t>, например, «криминализация экстремизма открывает неограниченные возможности давления, в частности преследования неприкаянной и брошенной молоде</w:t>
      </w:r>
      <w:r w:rsidR="00FF122D">
        <w:rPr>
          <w:rFonts w:ascii="Times New Roman" w:hAnsi="Times New Roman" w:cs="Times New Roman"/>
          <w:sz w:val="28"/>
          <w:szCs w:val="28"/>
        </w:rPr>
        <w:t>жи и всех прочих инакомыслящих»</w:t>
      </w:r>
      <w:r w:rsidR="0054135C">
        <w:rPr>
          <w:rStyle w:val="a5"/>
          <w:rFonts w:ascii="Times New Roman" w:hAnsi="Times New Roman" w:cs="Times New Roman"/>
          <w:sz w:val="28"/>
          <w:szCs w:val="28"/>
        </w:rPr>
        <w:footnoteReference w:id="19"/>
      </w:r>
      <w:r w:rsidRPr="00F245BC">
        <w:rPr>
          <w:rFonts w:ascii="Times New Roman" w:hAnsi="Times New Roman" w:cs="Times New Roman"/>
          <w:sz w:val="28"/>
          <w:szCs w:val="28"/>
        </w:rPr>
        <w:t>. Многие исследователи называют данные ограничения «Заряженным ружьем», которое может выстрелить по свободе слова.</w:t>
      </w:r>
    </w:p>
    <w:p w:rsidR="00A951AD" w:rsidRDefault="00F245BC" w:rsidP="00A951AD">
      <w:pPr>
        <w:spacing w:after="0" w:line="360" w:lineRule="auto"/>
        <w:ind w:firstLine="708"/>
        <w:contextualSpacing/>
        <w:jc w:val="both"/>
        <w:rPr>
          <w:rFonts w:ascii="Times New Roman" w:hAnsi="Times New Roman" w:cs="Times New Roman"/>
          <w:sz w:val="28"/>
          <w:szCs w:val="28"/>
        </w:rPr>
      </w:pPr>
      <w:r w:rsidRPr="00F245BC">
        <w:rPr>
          <w:rFonts w:ascii="Times New Roman" w:hAnsi="Times New Roman" w:cs="Times New Roman"/>
          <w:sz w:val="28"/>
          <w:szCs w:val="28"/>
        </w:rPr>
        <w:t>Однако, следует обратить внимание, что в ст. 29 Конституции Российской Федерации содержится запрет не на выражение мыслей и распространение информации, вызывающих ненависть или содержащих идеи расового или иного превосходства, а лишь на их пропаганду и агитацию. То есть Конституция Российской Федерации не препятствует изложению таких мыслей в частной беседе или в иной конфиденциальной форме, а также в случае распространения информации без цели вызвать ненависть или убедить кого-либо в превосходстве</w:t>
      </w:r>
      <w:r w:rsidR="0054135C">
        <w:rPr>
          <w:rStyle w:val="a5"/>
          <w:rFonts w:ascii="Times New Roman" w:hAnsi="Times New Roman" w:cs="Times New Roman"/>
          <w:sz w:val="28"/>
          <w:szCs w:val="28"/>
        </w:rPr>
        <w:footnoteReference w:id="20"/>
      </w:r>
      <w:r w:rsidRPr="00F245BC">
        <w:rPr>
          <w:rFonts w:ascii="Times New Roman" w:hAnsi="Times New Roman" w:cs="Times New Roman"/>
          <w:sz w:val="28"/>
          <w:szCs w:val="28"/>
        </w:rPr>
        <w:t>.  Вместе с тем следует иметь в виду, что международная конвенция о ликвидации всех форм расовой дискриминации, провозглашает, что государства-участники осуждают всякую пропаганду и обязуются принять немедленные и позитивные меры, направленные на искоренение всякого подстрекательства к такой дискриминации или актов дискриминации, и с этой целью они среди прочего объявляют караемым по закону преступлением всякое распространение идей, основанных на расовом превосходстве или ненависти</w:t>
      </w:r>
      <w:r w:rsidR="00A951AD">
        <w:rPr>
          <w:rStyle w:val="a5"/>
          <w:rFonts w:ascii="Times New Roman" w:hAnsi="Times New Roman" w:cs="Times New Roman"/>
          <w:sz w:val="28"/>
          <w:szCs w:val="28"/>
        </w:rPr>
        <w:footnoteReference w:id="21"/>
      </w:r>
      <w:r w:rsidRPr="00F245BC">
        <w:rPr>
          <w:rFonts w:ascii="Times New Roman" w:hAnsi="Times New Roman" w:cs="Times New Roman"/>
          <w:sz w:val="28"/>
          <w:szCs w:val="28"/>
        </w:rPr>
        <w:t>.</w:t>
      </w:r>
    </w:p>
    <w:p w:rsidR="00511729" w:rsidRPr="00511729" w:rsidRDefault="00511729" w:rsidP="00511729">
      <w:pPr>
        <w:spacing w:after="0" w:line="360" w:lineRule="auto"/>
        <w:ind w:firstLine="708"/>
        <w:contextualSpacing/>
        <w:jc w:val="both"/>
        <w:rPr>
          <w:rFonts w:ascii="Times New Roman" w:hAnsi="Times New Roman" w:cs="Times New Roman"/>
          <w:sz w:val="28"/>
          <w:szCs w:val="28"/>
        </w:rPr>
      </w:pPr>
      <w:r w:rsidRPr="00511729">
        <w:rPr>
          <w:rFonts w:ascii="Times New Roman" w:hAnsi="Times New Roman" w:cs="Times New Roman"/>
          <w:sz w:val="28"/>
          <w:szCs w:val="28"/>
        </w:rPr>
        <w:t xml:space="preserve">Весь проведенный в настоящей статье анализ был обусловлен тем, что выявленные в ходе его неопределенности правовых предписаний могут повлечь за собой существенные неправомерные ограничения свободы слова и </w:t>
      </w:r>
      <w:r w:rsidRPr="00511729">
        <w:rPr>
          <w:rFonts w:ascii="Times New Roman" w:hAnsi="Times New Roman" w:cs="Times New Roman"/>
          <w:sz w:val="28"/>
          <w:szCs w:val="28"/>
        </w:rPr>
        <w:lastRenderedPageBreak/>
        <w:t>свободы выражения мнений.</w:t>
      </w:r>
      <w:r>
        <w:rPr>
          <w:rFonts w:ascii="Times New Roman" w:hAnsi="Times New Roman" w:cs="Times New Roman"/>
          <w:sz w:val="28"/>
          <w:szCs w:val="28"/>
        </w:rPr>
        <w:t xml:space="preserve"> </w:t>
      </w:r>
      <w:r w:rsidRPr="00511729">
        <w:rPr>
          <w:rFonts w:ascii="Times New Roman" w:hAnsi="Times New Roman" w:cs="Times New Roman"/>
          <w:sz w:val="28"/>
          <w:szCs w:val="28"/>
        </w:rPr>
        <w:t xml:space="preserve">Граждане должны чувствовать себя полноправными участниками правоотношений, свободными в пользовании своим правом, закреплённым в Конституции РФ. С точки зрения философии права осознание несвободы вытекает из признания чужой воли, чужих притязаний и власти. Несвобода свидетельствует о связанности правового существа условиями и обстоятельствами, существующими социальными структурами и зависимостями. В отношении граждан, находящихся под защитой Конституции РФ, это недопустимо. </w:t>
      </w:r>
    </w:p>
    <w:p w:rsidR="00511729" w:rsidRDefault="00511729" w:rsidP="00511729">
      <w:pPr>
        <w:spacing w:after="0" w:line="360" w:lineRule="auto"/>
        <w:ind w:firstLine="708"/>
        <w:contextualSpacing/>
        <w:jc w:val="both"/>
        <w:rPr>
          <w:rFonts w:ascii="Times New Roman" w:hAnsi="Times New Roman" w:cs="Times New Roman"/>
          <w:sz w:val="28"/>
          <w:szCs w:val="28"/>
        </w:rPr>
      </w:pPr>
      <w:r w:rsidRPr="00511729">
        <w:rPr>
          <w:rFonts w:ascii="Times New Roman" w:hAnsi="Times New Roman" w:cs="Times New Roman"/>
          <w:sz w:val="28"/>
          <w:szCs w:val="28"/>
        </w:rPr>
        <w:t>Подведя итоги, следует сделать заключение, что ответы на множество вопросов, касающихся правового регулирования всех аспектов реализации конституционных ограничений права на свободу слов, предстоит найти представителям юридической науки и практики.</w:t>
      </w:r>
    </w:p>
    <w:p w:rsidR="00511729" w:rsidRDefault="00511729">
      <w:pPr>
        <w:rPr>
          <w:rFonts w:ascii="Times New Roman" w:hAnsi="Times New Roman" w:cs="Times New Roman"/>
          <w:sz w:val="28"/>
          <w:szCs w:val="28"/>
        </w:rPr>
      </w:pPr>
      <w:r>
        <w:rPr>
          <w:rFonts w:ascii="Times New Roman" w:hAnsi="Times New Roman" w:cs="Times New Roman"/>
          <w:sz w:val="28"/>
          <w:szCs w:val="28"/>
        </w:rPr>
        <w:br w:type="page"/>
      </w:r>
    </w:p>
    <w:p w:rsidR="00A951AD" w:rsidRPr="00511729" w:rsidRDefault="00A951AD" w:rsidP="00511729">
      <w:pPr>
        <w:spacing w:after="0" w:line="360" w:lineRule="auto"/>
        <w:ind w:firstLine="708"/>
        <w:contextualSpacing/>
        <w:jc w:val="both"/>
        <w:rPr>
          <w:rFonts w:ascii="Times New Roman" w:hAnsi="Times New Roman" w:cs="Times New Roman"/>
          <w:sz w:val="28"/>
          <w:szCs w:val="28"/>
        </w:rPr>
      </w:pPr>
      <w:bookmarkStart w:id="0" w:name="_GoBack"/>
      <w:bookmarkEnd w:id="0"/>
    </w:p>
    <w:p w:rsidR="00A951AD" w:rsidRDefault="00A951AD" w:rsidP="00A951AD">
      <w:pPr>
        <w:spacing w:after="0" w:line="360" w:lineRule="auto"/>
        <w:contextualSpacing/>
        <w:jc w:val="center"/>
        <w:rPr>
          <w:rFonts w:ascii="Times New Roman" w:hAnsi="Times New Roman" w:cs="Times New Roman"/>
          <w:b/>
          <w:sz w:val="28"/>
          <w:szCs w:val="28"/>
        </w:rPr>
      </w:pPr>
      <w:r w:rsidRPr="00A951AD">
        <w:rPr>
          <w:rFonts w:ascii="Times New Roman" w:hAnsi="Times New Roman" w:cs="Times New Roman"/>
          <w:b/>
          <w:sz w:val="28"/>
          <w:szCs w:val="28"/>
        </w:rPr>
        <w:t>Список использованной литературы</w:t>
      </w:r>
    </w:p>
    <w:p w:rsidR="00A951AD" w:rsidRDefault="00A951AD" w:rsidP="00A951AD">
      <w:pPr>
        <w:spacing w:after="0" w:line="360" w:lineRule="auto"/>
        <w:contextualSpacing/>
        <w:jc w:val="center"/>
        <w:rPr>
          <w:rFonts w:ascii="Times New Roman" w:hAnsi="Times New Roman" w:cs="Times New Roman"/>
          <w:b/>
          <w:sz w:val="28"/>
          <w:szCs w:val="28"/>
        </w:rPr>
      </w:pPr>
    </w:p>
    <w:p w:rsidR="00A951AD" w:rsidRPr="00A951AD" w:rsidRDefault="00A951AD" w:rsidP="00A951AD">
      <w:pPr>
        <w:pStyle w:val="a6"/>
        <w:numPr>
          <w:ilvl w:val="0"/>
          <w:numId w:val="1"/>
        </w:numPr>
        <w:spacing w:after="0" w:line="360" w:lineRule="auto"/>
        <w:jc w:val="both"/>
        <w:rPr>
          <w:rFonts w:ascii="Times New Roman" w:hAnsi="Times New Roman" w:cs="Times New Roman"/>
          <w:sz w:val="28"/>
          <w:szCs w:val="28"/>
        </w:rPr>
      </w:pPr>
      <w:r w:rsidRPr="00226F48">
        <w:rPr>
          <w:rFonts w:ascii="Times New Roman" w:hAnsi="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w:t>
      </w:r>
      <w:r w:rsidRPr="00A951AD">
        <w:rPr>
          <w:rFonts w:ascii="Times New Roman" w:hAnsi="Times New Roman"/>
          <w:sz w:val="28"/>
          <w:szCs w:val="28"/>
        </w:rPr>
        <w:t>СЗ РФ. 2009. № 4. Ст. 445.</w:t>
      </w:r>
    </w:p>
    <w:p w:rsidR="00A951AD" w:rsidRDefault="00A951AD" w:rsidP="00A951AD">
      <w:pPr>
        <w:pStyle w:val="a6"/>
        <w:numPr>
          <w:ilvl w:val="0"/>
          <w:numId w:val="1"/>
        </w:numPr>
        <w:spacing w:after="0" w:line="360" w:lineRule="auto"/>
        <w:jc w:val="both"/>
        <w:rPr>
          <w:rFonts w:ascii="Times New Roman" w:hAnsi="Times New Roman" w:cs="Times New Roman"/>
          <w:sz w:val="28"/>
          <w:szCs w:val="28"/>
        </w:rPr>
      </w:pPr>
      <w:r w:rsidRPr="00A951AD">
        <w:rPr>
          <w:rFonts w:ascii="Times New Roman" w:hAnsi="Times New Roman" w:cs="Times New Roman"/>
          <w:sz w:val="28"/>
          <w:szCs w:val="28"/>
        </w:rPr>
        <w:t>Постановление Конституционного Суда РФ от 23 сентября 2014 года № 24-П «По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 // Российская Газета. 2014. № 6498. Ст.226.</w:t>
      </w:r>
    </w:p>
    <w:p w:rsidR="00A951AD" w:rsidRDefault="00A951AD" w:rsidP="00A951AD">
      <w:pPr>
        <w:pStyle w:val="a6"/>
        <w:numPr>
          <w:ilvl w:val="0"/>
          <w:numId w:val="1"/>
        </w:numPr>
        <w:spacing w:after="0" w:line="360" w:lineRule="auto"/>
        <w:jc w:val="both"/>
        <w:rPr>
          <w:rFonts w:ascii="Times New Roman" w:hAnsi="Times New Roman" w:cs="Times New Roman"/>
          <w:sz w:val="28"/>
          <w:szCs w:val="28"/>
        </w:rPr>
      </w:pPr>
      <w:r w:rsidRPr="00A951AD">
        <w:rPr>
          <w:rFonts w:ascii="Times New Roman" w:hAnsi="Times New Roman" w:cs="Times New Roman"/>
          <w:sz w:val="28"/>
          <w:szCs w:val="28"/>
        </w:rPr>
        <w:t>Определение Конституционного Суда РФ от 24 октября 2013 года № 1718-О «Об отказе в принятии к рассмотрению жалобы гражданина Алексеева Николая Александровича на нарушение его конституционных прав статьей 71 Закона Санкт-Петербурга «Об административных правонарушениях в Санкт-Петербурге» // СПС «Гарант»</w:t>
      </w:r>
    </w:p>
    <w:p w:rsidR="00A951AD" w:rsidRDefault="00A951AD" w:rsidP="00A951AD">
      <w:pPr>
        <w:pStyle w:val="a6"/>
        <w:numPr>
          <w:ilvl w:val="0"/>
          <w:numId w:val="1"/>
        </w:numPr>
        <w:spacing w:after="0" w:line="360" w:lineRule="auto"/>
        <w:jc w:val="both"/>
        <w:rPr>
          <w:rFonts w:ascii="Times New Roman" w:hAnsi="Times New Roman" w:cs="Times New Roman"/>
          <w:sz w:val="28"/>
          <w:szCs w:val="28"/>
        </w:rPr>
      </w:pPr>
      <w:r w:rsidRPr="00A951AD">
        <w:rPr>
          <w:rFonts w:ascii="Times New Roman" w:hAnsi="Times New Roman" w:cs="Times New Roman"/>
          <w:sz w:val="28"/>
          <w:szCs w:val="28"/>
        </w:rPr>
        <w:t xml:space="preserve">Определение Конституционного Суда РФ от 22 апреля 2010 года № 564-О-О «Об отказе в принятии к рассмотрению жалобы гражданина </w:t>
      </w:r>
      <w:proofErr w:type="spellStart"/>
      <w:r w:rsidRPr="00A951AD">
        <w:rPr>
          <w:rFonts w:ascii="Times New Roman" w:hAnsi="Times New Roman" w:cs="Times New Roman"/>
          <w:sz w:val="28"/>
          <w:szCs w:val="28"/>
        </w:rPr>
        <w:t>Замураева</w:t>
      </w:r>
      <w:proofErr w:type="spellEnd"/>
      <w:r w:rsidRPr="00A951AD">
        <w:rPr>
          <w:rFonts w:ascii="Times New Roman" w:hAnsi="Times New Roman" w:cs="Times New Roman"/>
          <w:sz w:val="28"/>
          <w:szCs w:val="28"/>
        </w:rPr>
        <w:t xml:space="preserve"> Романа Владимировича на нарушение его конституционных прав положением части первой статьи 282 Уголовного кодекса Российской Федерации» // СПС «Консультант Плюс»</w:t>
      </w:r>
    </w:p>
    <w:p w:rsidR="00A951AD" w:rsidRPr="00A951AD" w:rsidRDefault="00A951AD" w:rsidP="00A951AD">
      <w:pPr>
        <w:pStyle w:val="a6"/>
        <w:numPr>
          <w:ilvl w:val="0"/>
          <w:numId w:val="1"/>
        </w:numPr>
        <w:spacing w:after="0" w:line="360" w:lineRule="auto"/>
        <w:jc w:val="both"/>
        <w:rPr>
          <w:rFonts w:ascii="Times New Roman" w:hAnsi="Times New Roman" w:cs="Times New Roman"/>
          <w:sz w:val="28"/>
          <w:szCs w:val="28"/>
        </w:rPr>
      </w:pPr>
      <w:r w:rsidRPr="00A951AD">
        <w:rPr>
          <w:rFonts w:ascii="Times New Roman" w:hAnsi="Times New Roman" w:cs="Times New Roman"/>
          <w:sz w:val="28"/>
          <w:szCs w:val="28"/>
        </w:rPr>
        <w:t>Международная Конвенция о ликвидации всех форм расовой дискриминации (Нью-Йорк, 7 марта 1966 г.)</w:t>
      </w:r>
      <w:r>
        <w:rPr>
          <w:rFonts w:ascii="Times New Roman" w:hAnsi="Times New Roman" w:cs="Times New Roman"/>
          <w:sz w:val="28"/>
          <w:szCs w:val="28"/>
        </w:rPr>
        <w:t xml:space="preserve"> // СПС «Гарант»</w:t>
      </w:r>
    </w:p>
    <w:p w:rsidR="00A951AD" w:rsidRDefault="00511729" w:rsidP="00A951AD">
      <w:pPr>
        <w:pStyle w:val="a6"/>
        <w:numPr>
          <w:ilvl w:val="0"/>
          <w:numId w:val="1"/>
        </w:numPr>
        <w:spacing w:after="0" w:line="360" w:lineRule="auto"/>
        <w:jc w:val="both"/>
        <w:rPr>
          <w:rFonts w:ascii="Times New Roman" w:hAnsi="Times New Roman" w:cs="Times New Roman"/>
          <w:sz w:val="28"/>
          <w:szCs w:val="28"/>
        </w:rPr>
      </w:pPr>
      <w:r w:rsidRPr="00511729">
        <w:rPr>
          <w:rFonts w:ascii="Times New Roman" w:hAnsi="Times New Roman" w:cs="Times New Roman"/>
          <w:sz w:val="28"/>
          <w:szCs w:val="28"/>
        </w:rPr>
        <w:t>Уголовный кодекс Российской Федерации от 13.06.1996 N 63-ФЗ (ред. от 29.07.2017) (с изм. и доп., вступ. в силу с 26.08.2017) // СЗ РФ.1996. № 25. Ст. 2954.</w:t>
      </w:r>
    </w:p>
    <w:p w:rsidR="00511729" w:rsidRDefault="00511729" w:rsidP="00511729">
      <w:pPr>
        <w:pStyle w:val="a6"/>
        <w:numPr>
          <w:ilvl w:val="0"/>
          <w:numId w:val="1"/>
        </w:numPr>
        <w:spacing w:after="0" w:line="360" w:lineRule="auto"/>
        <w:jc w:val="both"/>
        <w:rPr>
          <w:rFonts w:ascii="Times New Roman" w:hAnsi="Times New Roman" w:cs="Times New Roman"/>
          <w:sz w:val="28"/>
          <w:szCs w:val="28"/>
        </w:rPr>
      </w:pPr>
      <w:r w:rsidRPr="00A96C0A">
        <w:rPr>
          <w:rFonts w:ascii="Times New Roman" w:hAnsi="Times New Roman" w:cs="Times New Roman"/>
          <w:sz w:val="28"/>
          <w:szCs w:val="28"/>
        </w:rPr>
        <w:lastRenderedPageBreak/>
        <w:t>Кодекс Российской Федерации об а</w:t>
      </w:r>
      <w:r>
        <w:rPr>
          <w:rFonts w:ascii="Times New Roman" w:hAnsi="Times New Roman" w:cs="Times New Roman"/>
          <w:sz w:val="28"/>
          <w:szCs w:val="28"/>
        </w:rPr>
        <w:t>дминистративных правонарушениях</w:t>
      </w:r>
      <w:r w:rsidRPr="00A96C0A">
        <w:rPr>
          <w:rFonts w:ascii="Times New Roman" w:hAnsi="Times New Roman" w:cs="Times New Roman"/>
          <w:sz w:val="28"/>
          <w:szCs w:val="28"/>
        </w:rPr>
        <w:t xml:space="preserve"> от 30.12.2001 N 195-ФЗ (ред. от 30.10.2017)</w:t>
      </w:r>
      <w:r>
        <w:rPr>
          <w:rFonts w:ascii="Times New Roman" w:hAnsi="Times New Roman" w:cs="Times New Roman"/>
          <w:sz w:val="28"/>
          <w:szCs w:val="28"/>
        </w:rPr>
        <w:t xml:space="preserve"> // </w:t>
      </w:r>
      <w:r w:rsidRPr="00A96C0A">
        <w:rPr>
          <w:rFonts w:ascii="Times New Roman" w:hAnsi="Times New Roman" w:cs="Times New Roman"/>
          <w:sz w:val="28"/>
          <w:szCs w:val="28"/>
        </w:rPr>
        <w:t>Росси</w:t>
      </w:r>
      <w:r>
        <w:rPr>
          <w:rFonts w:ascii="Times New Roman" w:hAnsi="Times New Roman" w:cs="Times New Roman"/>
          <w:sz w:val="28"/>
          <w:szCs w:val="28"/>
        </w:rPr>
        <w:t xml:space="preserve">йская газета. </w:t>
      </w:r>
      <w:r w:rsidRPr="00A96C0A">
        <w:rPr>
          <w:rFonts w:ascii="Times New Roman" w:hAnsi="Times New Roman" w:cs="Times New Roman"/>
          <w:sz w:val="28"/>
          <w:szCs w:val="28"/>
        </w:rPr>
        <w:t>2001. № 256.</w:t>
      </w:r>
    </w:p>
    <w:p w:rsidR="00511729" w:rsidRDefault="00511729" w:rsidP="00511729">
      <w:pPr>
        <w:pStyle w:val="a6"/>
        <w:numPr>
          <w:ilvl w:val="0"/>
          <w:numId w:val="1"/>
        </w:numPr>
        <w:spacing w:after="0" w:line="360" w:lineRule="auto"/>
        <w:jc w:val="both"/>
        <w:rPr>
          <w:rFonts w:ascii="Times New Roman" w:hAnsi="Times New Roman" w:cs="Times New Roman"/>
          <w:sz w:val="28"/>
          <w:szCs w:val="28"/>
        </w:rPr>
      </w:pPr>
      <w:r w:rsidRPr="00A96C0A">
        <w:rPr>
          <w:rFonts w:ascii="Times New Roman" w:hAnsi="Times New Roman" w:cs="Times New Roman"/>
          <w:sz w:val="28"/>
          <w:szCs w:val="28"/>
        </w:rPr>
        <w:t>Об административных правонарушениях в Санкт-Петербурге (с изме</w:t>
      </w:r>
      <w:r>
        <w:rPr>
          <w:rFonts w:ascii="Times New Roman" w:hAnsi="Times New Roman" w:cs="Times New Roman"/>
          <w:sz w:val="28"/>
          <w:szCs w:val="28"/>
        </w:rPr>
        <w:t xml:space="preserve">нениями на 7 ноября 2017 года) // </w:t>
      </w:r>
      <w:r w:rsidRPr="00A96C0A">
        <w:rPr>
          <w:rFonts w:ascii="Times New Roman" w:hAnsi="Times New Roman" w:cs="Times New Roman"/>
          <w:sz w:val="28"/>
          <w:szCs w:val="28"/>
        </w:rPr>
        <w:t>СПС «Гарант».</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proofErr w:type="spellStart"/>
      <w:r w:rsidRPr="00FE02A8">
        <w:rPr>
          <w:rStyle w:val="10"/>
          <w:rFonts w:ascii="Times New Roman" w:eastAsiaTheme="minorHAnsi" w:hAnsi="Times New Roman" w:cs="Times New Roman"/>
          <w:b w:val="0"/>
          <w:bCs w:val="0"/>
          <w:color w:val="auto"/>
          <w:sz w:val="28"/>
          <w:lang w:eastAsia="en-US"/>
        </w:rPr>
        <w:t>Алхутова</w:t>
      </w:r>
      <w:proofErr w:type="spellEnd"/>
      <w:r w:rsidRPr="00FE02A8">
        <w:rPr>
          <w:rStyle w:val="10"/>
          <w:rFonts w:ascii="Times New Roman" w:eastAsiaTheme="minorHAnsi" w:hAnsi="Times New Roman" w:cs="Times New Roman"/>
          <w:b w:val="0"/>
          <w:bCs w:val="0"/>
          <w:color w:val="auto"/>
          <w:sz w:val="28"/>
          <w:lang w:eastAsia="en-US"/>
        </w:rPr>
        <w:t xml:space="preserve"> Г.А. Средства массовой информации в Российской Федерации: конституционно-право</w:t>
      </w:r>
      <w:r>
        <w:rPr>
          <w:rStyle w:val="10"/>
          <w:rFonts w:ascii="Times New Roman" w:eastAsiaTheme="minorHAnsi" w:hAnsi="Times New Roman" w:cs="Times New Roman"/>
          <w:b w:val="0"/>
          <w:bCs w:val="0"/>
          <w:color w:val="auto"/>
          <w:sz w:val="28"/>
          <w:lang w:eastAsia="en-US"/>
        </w:rPr>
        <w:t xml:space="preserve">вые основы деятельности: </w:t>
      </w:r>
      <w:proofErr w:type="spellStart"/>
      <w:r>
        <w:rPr>
          <w:rStyle w:val="10"/>
          <w:rFonts w:ascii="Times New Roman" w:eastAsiaTheme="minorHAnsi" w:hAnsi="Times New Roman" w:cs="Times New Roman"/>
          <w:b w:val="0"/>
          <w:bCs w:val="0"/>
          <w:color w:val="auto"/>
          <w:sz w:val="28"/>
          <w:lang w:eastAsia="en-US"/>
        </w:rPr>
        <w:t>дисс</w:t>
      </w:r>
      <w:proofErr w:type="spellEnd"/>
      <w:r>
        <w:rPr>
          <w:rStyle w:val="10"/>
          <w:rFonts w:ascii="Times New Roman" w:eastAsiaTheme="minorHAnsi" w:hAnsi="Times New Roman" w:cs="Times New Roman"/>
          <w:b w:val="0"/>
          <w:bCs w:val="0"/>
          <w:color w:val="auto"/>
          <w:sz w:val="28"/>
          <w:lang w:eastAsia="en-US"/>
        </w:rPr>
        <w:t xml:space="preserve">. </w:t>
      </w:r>
      <w:r w:rsidRPr="00FE02A8">
        <w:rPr>
          <w:rStyle w:val="10"/>
          <w:rFonts w:ascii="Times New Roman" w:eastAsiaTheme="minorHAnsi" w:hAnsi="Times New Roman" w:cs="Times New Roman"/>
          <w:b w:val="0"/>
          <w:bCs w:val="0"/>
          <w:color w:val="auto"/>
          <w:sz w:val="28"/>
          <w:lang w:eastAsia="en-US"/>
        </w:rPr>
        <w:t xml:space="preserve">канд. </w:t>
      </w:r>
      <w:proofErr w:type="spellStart"/>
      <w:r w:rsidRPr="00FE02A8">
        <w:rPr>
          <w:rStyle w:val="10"/>
          <w:rFonts w:ascii="Times New Roman" w:eastAsiaTheme="minorHAnsi" w:hAnsi="Times New Roman" w:cs="Times New Roman"/>
          <w:b w:val="0"/>
          <w:bCs w:val="0"/>
          <w:color w:val="auto"/>
          <w:sz w:val="28"/>
          <w:lang w:eastAsia="en-US"/>
        </w:rPr>
        <w:t>юрид</w:t>
      </w:r>
      <w:proofErr w:type="spellEnd"/>
      <w:r w:rsidRPr="00FE02A8">
        <w:rPr>
          <w:rStyle w:val="10"/>
          <w:rFonts w:ascii="Times New Roman" w:eastAsiaTheme="minorHAnsi" w:hAnsi="Times New Roman" w:cs="Times New Roman"/>
          <w:b w:val="0"/>
          <w:bCs w:val="0"/>
          <w:color w:val="auto"/>
          <w:sz w:val="28"/>
          <w:lang w:eastAsia="en-US"/>
        </w:rPr>
        <w:t>. наук. М., 2002.</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proofErr w:type="spellStart"/>
      <w:r w:rsidRPr="00FE02A8">
        <w:rPr>
          <w:rStyle w:val="10"/>
          <w:rFonts w:ascii="Times New Roman" w:eastAsiaTheme="minorHAnsi" w:hAnsi="Times New Roman" w:cs="Times New Roman"/>
          <w:b w:val="0"/>
          <w:bCs w:val="0"/>
          <w:color w:val="auto"/>
          <w:sz w:val="28"/>
          <w:lang w:eastAsia="en-US"/>
        </w:rPr>
        <w:t>Баглай</w:t>
      </w:r>
      <w:proofErr w:type="spellEnd"/>
      <w:r w:rsidRPr="00FE02A8">
        <w:rPr>
          <w:rStyle w:val="10"/>
          <w:rFonts w:ascii="Times New Roman" w:eastAsiaTheme="minorHAnsi" w:hAnsi="Times New Roman" w:cs="Times New Roman"/>
          <w:b w:val="0"/>
          <w:bCs w:val="0"/>
          <w:color w:val="auto"/>
          <w:sz w:val="28"/>
          <w:lang w:eastAsia="en-US"/>
        </w:rPr>
        <w:t xml:space="preserve"> М.В. Конституционное право Российской Федерации: Учебник для вузов. М., 2004.</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r w:rsidRPr="00A82C5E">
        <w:rPr>
          <w:rStyle w:val="10"/>
          <w:rFonts w:ascii="Times New Roman" w:eastAsiaTheme="minorHAnsi" w:hAnsi="Times New Roman" w:cs="Times New Roman"/>
          <w:b w:val="0"/>
          <w:bCs w:val="0"/>
          <w:color w:val="auto"/>
          <w:sz w:val="28"/>
          <w:lang w:eastAsia="en-US"/>
        </w:rPr>
        <w:t xml:space="preserve">Козлова Е.И., О.Е. </w:t>
      </w:r>
      <w:proofErr w:type="spellStart"/>
      <w:r w:rsidRPr="00A82C5E">
        <w:rPr>
          <w:rStyle w:val="10"/>
          <w:rFonts w:ascii="Times New Roman" w:eastAsiaTheme="minorHAnsi" w:hAnsi="Times New Roman" w:cs="Times New Roman"/>
          <w:b w:val="0"/>
          <w:bCs w:val="0"/>
          <w:color w:val="auto"/>
          <w:sz w:val="28"/>
          <w:lang w:eastAsia="en-US"/>
        </w:rPr>
        <w:t>Кутафин</w:t>
      </w:r>
      <w:proofErr w:type="spellEnd"/>
      <w:r w:rsidRPr="00A82C5E">
        <w:rPr>
          <w:rStyle w:val="10"/>
          <w:rFonts w:ascii="Times New Roman" w:eastAsiaTheme="minorHAnsi" w:hAnsi="Times New Roman" w:cs="Times New Roman"/>
          <w:b w:val="0"/>
          <w:bCs w:val="0"/>
          <w:color w:val="auto"/>
          <w:sz w:val="28"/>
          <w:lang w:eastAsia="en-US"/>
        </w:rPr>
        <w:t>. Конституционное право России: учебник. М., 1999</w:t>
      </w:r>
      <w:r>
        <w:rPr>
          <w:rStyle w:val="10"/>
          <w:rFonts w:ascii="Times New Roman" w:eastAsiaTheme="minorHAnsi" w:hAnsi="Times New Roman" w:cs="Times New Roman"/>
          <w:b w:val="0"/>
          <w:bCs w:val="0"/>
          <w:color w:val="auto"/>
          <w:sz w:val="28"/>
          <w:lang w:eastAsia="en-US"/>
        </w:rPr>
        <w:t>.</w:t>
      </w:r>
    </w:p>
    <w:p w:rsidR="00511729" w:rsidRPr="00511729" w:rsidRDefault="00511729" w:rsidP="00511729">
      <w:pPr>
        <w:pStyle w:val="a6"/>
        <w:numPr>
          <w:ilvl w:val="0"/>
          <w:numId w:val="1"/>
        </w:numPr>
        <w:spacing w:after="0" w:line="360" w:lineRule="auto"/>
        <w:jc w:val="both"/>
        <w:rPr>
          <w:rStyle w:val="10"/>
          <w:rFonts w:ascii="Times New Roman" w:eastAsiaTheme="minorHAnsi" w:hAnsi="Times New Roman" w:cs="Times New Roman"/>
          <w:b w:val="0"/>
          <w:bCs w:val="0"/>
          <w:color w:val="auto"/>
          <w:sz w:val="28"/>
          <w:lang w:eastAsia="en-US"/>
        </w:rPr>
      </w:pPr>
      <w:proofErr w:type="spellStart"/>
      <w:r w:rsidRPr="00A96C0A">
        <w:rPr>
          <w:rFonts w:ascii="Times New Roman" w:hAnsi="Times New Roman" w:cs="Times New Roman"/>
          <w:sz w:val="28"/>
          <w:szCs w:val="28"/>
        </w:rPr>
        <w:t>Крусс</w:t>
      </w:r>
      <w:proofErr w:type="spellEnd"/>
      <w:r w:rsidRPr="00A96C0A">
        <w:rPr>
          <w:rFonts w:ascii="Times New Roman" w:hAnsi="Times New Roman" w:cs="Times New Roman"/>
          <w:sz w:val="28"/>
          <w:szCs w:val="28"/>
        </w:rPr>
        <w:t xml:space="preserve"> В. И. </w:t>
      </w:r>
      <w:proofErr w:type="spellStart"/>
      <w:r w:rsidRPr="00A96C0A">
        <w:rPr>
          <w:rFonts w:ascii="Times New Roman" w:hAnsi="Times New Roman" w:cs="Times New Roman"/>
          <w:sz w:val="28"/>
          <w:szCs w:val="28"/>
        </w:rPr>
        <w:t>Конституционализация</w:t>
      </w:r>
      <w:proofErr w:type="spellEnd"/>
      <w:r w:rsidRPr="00A96C0A">
        <w:rPr>
          <w:rFonts w:ascii="Times New Roman" w:hAnsi="Times New Roman" w:cs="Times New Roman"/>
          <w:sz w:val="28"/>
          <w:szCs w:val="28"/>
        </w:rPr>
        <w:t xml:space="preserve"> пр</w:t>
      </w:r>
      <w:r>
        <w:rPr>
          <w:rFonts w:ascii="Times New Roman" w:hAnsi="Times New Roman" w:cs="Times New Roman"/>
          <w:sz w:val="28"/>
          <w:szCs w:val="28"/>
        </w:rPr>
        <w:t>ава: основы теории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моногр</w:t>
      </w:r>
      <w:proofErr w:type="spellEnd"/>
      <w:r>
        <w:rPr>
          <w:rFonts w:ascii="Times New Roman" w:hAnsi="Times New Roman" w:cs="Times New Roman"/>
          <w:sz w:val="28"/>
          <w:szCs w:val="28"/>
        </w:rPr>
        <w:t>. М.</w:t>
      </w:r>
      <w:r w:rsidRPr="00A96C0A">
        <w:rPr>
          <w:rFonts w:ascii="Times New Roman" w:hAnsi="Times New Roman" w:cs="Times New Roman"/>
          <w:sz w:val="28"/>
          <w:szCs w:val="28"/>
        </w:rPr>
        <w:t xml:space="preserve">: </w:t>
      </w:r>
      <w:proofErr w:type="gramStart"/>
      <w:r w:rsidRPr="00A96C0A">
        <w:rPr>
          <w:rFonts w:ascii="Times New Roman" w:hAnsi="Times New Roman" w:cs="Times New Roman"/>
          <w:sz w:val="28"/>
          <w:szCs w:val="28"/>
        </w:rPr>
        <w:t>Норма  ИНФА</w:t>
      </w:r>
      <w:proofErr w:type="gramEnd"/>
      <w:r w:rsidRPr="00A96C0A">
        <w:rPr>
          <w:rFonts w:ascii="Times New Roman" w:hAnsi="Times New Roman" w:cs="Times New Roman"/>
          <w:sz w:val="28"/>
          <w:szCs w:val="28"/>
        </w:rPr>
        <w:t>-М, 2017.</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r>
        <w:rPr>
          <w:rStyle w:val="10"/>
          <w:rFonts w:ascii="Times New Roman" w:eastAsiaTheme="minorHAnsi" w:hAnsi="Times New Roman" w:cs="Times New Roman"/>
          <w:b w:val="0"/>
          <w:bCs w:val="0"/>
          <w:color w:val="auto"/>
          <w:sz w:val="28"/>
          <w:lang w:eastAsia="en-US"/>
        </w:rPr>
        <w:t xml:space="preserve">Лукашева Е.А. </w:t>
      </w:r>
      <w:r w:rsidRPr="00A82C5E">
        <w:rPr>
          <w:rStyle w:val="10"/>
          <w:rFonts w:ascii="Times New Roman" w:eastAsiaTheme="minorHAnsi" w:hAnsi="Times New Roman" w:cs="Times New Roman"/>
          <w:b w:val="0"/>
          <w:bCs w:val="0"/>
          <w:color w:val="auto"/>
          <w:sz w:val="28"/>
          <w:lang w:eastAsia="en-US"/>
        </w:rPr>
        <w:t>Пр</w:t>
      </w:r>
      <w:r>
        <w:rPr>
          <w:rStyle w:val="10"/>
          <w:rFonts w:ascii="Times New Roman" w:eastAsiaTheme="minorHAnsi" w:hAnsi="Times New Roman" w:cs="Times New Roman"/>
          <w:b w:val="0"/>
          <w:bCs w:val="0"/>
          <w:color w:val="auto"/>
          <w:sz w:val="28"/>
          <w:lang w:eastAsia="en-US"/>
        </w:rPr>
        <w:t xml:space="preserve">ава человека. Учебник для вузов. </w:t>
      </w:r>
      <w:r w:rsidRPr="00A82C5E">
        <w:rPr>
          <w:rStyle w:val="10"/>
          <w:rFonts w:ascii="Times New Roman" w:eastAsiaTheme="minorHAnsi" w:hAnsi="Times New Roman" w:cs="Times New Roman"/>
          <w:b w:val="0"/>
          <w:bCs w:val="0"/>
          <w:color w:val="auto"/>
          <w:sz w:val="28"/>
          <w:lang w:eastAsia="en-US"/>
        </w:rPr>
        <w:t>М., 2003.</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proofErr w:type="spellStart"/>
      <w:r w:rsidRPr="00A82C5E">
        <w:rPr>
          <w:rStyle w:val="10"/>
          <w:rFonts w:ascii="Times New Roman" w:eastAsiaTheme="minorHAnsi" w:hAnsi="Times New Roman" w:cs="Times New Roman"/>
          <w:b w:val="0"/>
          <w:bCs w:val="0"/>
          <w:color w:val="auto"/>
          <w:sz w:val="28"/>
          <w:lang w:eastAsia="en-US"/>
        </w:rPr>
        <w:t>Лунеев</w:t>
      </w:r>
      <w:proofErr w:type="spellEnd"/>
      <w:r w:rsidRPr="00A82C5E">
        <w:rPr>
          <w:rStyle w:val="10"/>
          <w:rFonts w:ascii="Times New Roman" w:eastAsiaTheme="minorHAnsi" w:hAnsi="Times New Roman" w:cs="Times New Roman"/>
          <w:b w:val="0"/>
          <w:bCs w:val="0"/>
          <w:color w:val="auto"/>
          <w:sz w:val="28"/>
          <w:lang w:eastAsia="en-US"/>
        </w:rPr>
        <w:t xml:space="preserve"> В.В. Преступность XX века. Мировые, региональные и российские тенденции. </w:t>
      </w:r>
      <w:proofErr w:type="spellStart"/>
      <w:r w:rsidRPr="00A82C5E">
        <w:rPr>
          <w:rStyle w:val="10"/>
          <w:rFonts w:ascii="Times New Roman" w:eastAsiaTheme="minorHAnsi" w:hAnsi="Times New Roman" w:cs="Times New Roman"/>
          <w:b w:val="0"/>
          <w:bCs w:val="0"/>
          <w:color w:val="auto"/>
          <w:sz w:val="28"/>
          <w:lang w:eastAsia="en-US"/>
        </w:rPr>
        <w:t>Wolters</w:t>
      </w:r>
      <w:proofErr w:type="spellEnd"/>
      <w:r w:rsidRPr="00A82C5E">
        <w:rPr>
          <w:rStyle w:val="10"/>
          <w:rFonts w:ascii="Times New Roman" w:eastAsiaTheme="minorHAnsi" w:hAnsi="Times New Roman" w:cs="Times New Roman"/>
          <w:b w:val="0"/>
          <w:bCs w:val="0"/>
          <w:color w:val="auto"/>
          <w:sz w:val="28"/>
          <w:lang w:eastAsia="en-US"/>
        </w:rPr>
        <w:t xml:space="preserve"> </w:t>
      </w:r>
      <w:proofErr w:type="spellStart"/>
      <w:r w:rsidRPr="00A82C5E">
        <w:rPr>
          <w:rStyle w:val="10"/>
          <w:rFonts w:ascii="Times New Roman" w:eastAsiaTheme="minorHAnsi" w:hAnsi="Times New Roman" w:cs="Times New Roman"/>
          <w:b w:val="0"/>
          <w:bCs w:val="0"/>
          <w:color w:val="auto"/>
          <w:sz w:val="28"/>
          <w:lang w:eastAsia="en-US"/>
        </w:rPr>
        <w:t>Kluwer</w:t>
      </w:r>
      <w:proofErr w:type="spellEnd"/>
      <w:r w:rsidRPr="00A82C5E">
        <w:rPr>
          <w:rStyle w:val="10"/>
          <w:rFonts w:ascii="Times New Roman" w:eastAsiaTheme="minorHAnsi" w:hAnsi="Times New Roman" w:cs="Times New Roman"/>
          <w:b w:val="0"/>
          <w:bCs w:val="0"/>
          <w:color w:val="auto"/>
          <w:sz w:val="28"/>
          <w:lang w:eastAsia="en-US"/>
        </w:rPr>
        <w:t xml:space="preserve"> </w:t>
      </w:r>
      <w:proofErr w:type="spellStart"/>
      <w:r w:rsidRPr="00A82C5E">
        <w:rPr>
          <w:rStyle w:val="10"/>
          <w:rFonts w:ascii="Times New Roman" w:eastAsiaTheme="minorHAnsi" w:hAnsi="Times New Roman" w:cs="Times New Roman"/>
          <w:b w:val="0"/>
          <w:bCs w:val="0"/>
          <w:color w:val="auto"/>
          <w:sz w:val="28"/>
          <w:lang w:eastAsia="en-US"/>
        </w:rPr>
        <w:t>Russia</w:t>
      </w:r>
      <w:proofErr w:type="spellEnd"/>
      <w:r w:rsidRPr="00A82C5E">
        <w:rPr>
          <w:rStyle w:val="10"/>
          <w:rFonts w:ascii="Times New Roman" w:eastAsiaTheme="minorHAnsi" w:hAnsi="Times New Roman" w:cs="Times New Roman"/>
          <w:b w:val="0"/>
          <w:bCs w:val="0"/>
          <w:color w:val="auto"/>
          <w:sz w:val="28"/>
          <w:lang w:eastAsia="en-US"/>
        </w:rPr>
        <w:t>. М.</w:t>
      </w:r>
      <w:r>
        <w:rPr>
          <w:rStyle w:val="10"/>
          <w:rFonts w:ascii="Times New Roman" w:eastAsiaTheme="minorHAnsi" w:hAnsi="Times New Roman" w:cs="Times New Roman"/>
          <w:b w:val="0"/>
          <w:bCs w:val="0"/>
          <w:color w:val="auto"/>
          <w:sz w:val="28"/>
          <w:lang w:eastAsia="en-US"/>
        </w:rPr>
        <w:t>,</w:t>
      </w:r>
      <w:r w:rsidRPr="00A82C5E">
        <w:rPr>
          <w:rStyle w:val="10"/>
          <w:rFonts w:ascii="Times New Roman" w:eastAsiaTheme="minorHAnsi" w:hAnsi="Times New Roman" w:cs="Times New Roman"/>
          <w:b w:val="0"/>
          <w:bCs w:val="0"/>
          <w:color w:val="auto"/>
          <w:sz w:val="28"/>
          <w:lang w:eastAsia="en-US"/>
        </w:rPr>
        <w:t xml:space="preserve"> 2005.</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r w:rsidRPr="00A82C5E">
        <w:rPr>
          <w:rStyle w:val="10"/>
          <w:rFonts w:ascii="Times New Roman" w:eastAsiaTheme="minorHAnsi" w:hAnsi="Times New Roman" w:cs="Times New Roman"/>
          <w:b w:val="0"/>
          <w:bCs w:val="0"/>
          <w:color w:val="auto"/>
          <w:sz w:val="28"/>
          <w:lang w:eastAsia="en-US"/>
        </w:rPr>
        <w:t>Ожегов С. И., Шведова Н. Ю. Толковый с</w:t>
      </w:r>
      <w:r>
        <w:rPr>
          <w:rStyle w:val="10"/>
          <w:rFonts w:ascii="Times New Roman" w:eastAsiaTheme="minorHAnsi" w:hAnsi="Times New Roman" w:cs="Times New Roman"/>
          <w:b w:val="0"/>
          <w:bCs w:val="0"/>
          <w:color w:val="auto"/>
          <w:sz w:val="28"/>
          <w:lang w:eastAsia="en-US"/>
        </w:rPr>
        <w:t>ловарь русского языка. 4-е изд., М.</w:t>
      </w:r>
      <w:r w:rsidRPr="00A82C5E">
        <w:rPr>
          <w:rStyle w:val="10"/>
          <w:rFonts w:ascii="Times New Roman" w:eastAsiaTheme="minorHAnsi" w:hAnsi="Times New Roman" w:cs="Times New Roman"/>
          <w:b w:val="0"/>
          <w:bCs w:val="0"/>
          <w:color w:val="auto"/>
          <w:sz w:val="28"/>
          <w:lang w:eastAsia="en-US"/>
        </w:rPr>
        <w:t>,</w:t>
      </w:r>
      <w:r>
        <w:rPr>
          <w:rStyle w:val="10"/>
          <w:rFonts w:ascii="Times New Roman" w:eastAsiaTheme="minorHAnsi" w:hAnsi="Times New Roman" w:cs="Times New Roman"/>
          <w:b w:val="0"/>
          <w:bCs w:val="0"/>
          <w:color w:val="auto"/>
          <w:sz w:val="28"/>
          <w:lang w:eastAsia="en-US"/>
        </w:rPr>
        <w:t xml:space="preserve"> </w:t>
      </w:r>
      <w:r w:rsidRPr="00A82C5E">
        <w:rPr>
          <w:rStyle w:val="10"/>
          <w:rFonts w:ascii="Times New Roman" w:eastAsiaTheme="minorHAnsi" w:hAnsi="Times New Roman" w:cs="Times New Roman"/>
          <w:b w:val="0"/>
          <w:bCs w:val="0"/>
          <w:color w:val="auto"/>
          <w:sz w:val="28"/>
          <w:lang w:eastAsia="en-US"/>
        </w:rPr>
        <w:t>1997.</w:t>
      </w:r>
    </w:p>
    <w:p w:rsidR="00511729" w:rsidRDefault="00511729" w:rsidP="00511729">
      <w:pPr>
        <w:pStyle w:val="a6"/>
        <w:numPr>
          <w:ilvl w:val="0"/>
          <w:numId w:val="1"/>
        </w:numPr>
        <w:spacing w:line="360" w:lineRule="auto"/>
        <w:jc w:val="both"/>
        <w:rPr>
          <w:rStyle w:val="10"/>
          <w:rFonts w:ascii="Times New Roman" w:eastAsiaTheme="minorHAnsi" w:hAnsi="Times New Roman" w:cs="Times New Roman"/>
          <w:b w:val="0"/>
          <w:bCs w:val="0"/>
          <w:color w:val="auto"/>
          <w:sz w:val="28"/>
          <w:lang w:eastAsia="en-US"/>
        </w:rPr>
      </w:pPr>
      <w:r w:rsidRPr="00A82C5E">
        <w:rPr>
          <w:rStyle w:val="10"/>
          <w:rFonts w:ascii="Times New Roman" w:eastAsiaTheme="minorHAnsi" w:hAnsi="Times New Roman" w:cs="Times New Roman"/>
          <w:b w:val="0"/>
          <w:bCs w:val="0"/>
          <w:color w:val="auto"/>
          <w:sz w:val="28"/>
          <w:lang w:eastAsia="en-US"/>
        </w:rPr>
        <w:t>Поляков В.Л. Конституционное право советских граждан на свободу слова/</w:t>
      </w:r>
      <w:r>
        <w:rPr>
          <w:rStyle w:val="10"/>
          <w:rFonts w:ascii="Times New Roman" w:eastAsiaTheme="minorHAnsi" w:hAnsi="Times New Roman" w:cs="Times New Roman"/>
          <w:b w:val="0"/>
          <w:bCs w:val="0"/>
          <w:color w:val="auto"/>
          <w:sz w:val="28"/>
          <w:lang w:eastAsia="en-US"/>
        </w:rPr>
        <w:t xml:space="preserve"> под ред. проф. И.Е. Фарбера. Изд-во Саратовского Университе</w:t>
      </w:r>
      <w:r w:rsidRPr="00A82C5E">
        <w:rPr>
          <w:rStyle w:val="10"/>
          <w:rFonts w:ascii="Times New Roman" w:eastAsiaTheme="minorHAnsi" w:hAnsi="Times New Roman" w:cs="Times New Roman"/>
          <w:b w:val="0"/>
          <w:bCs w:val="0"/>
          <w:color w:val="auto"/>
          <w:sz w:val="28"/>
          <w:lang w:eastAsia="en-US"/>
        </w:rPr>
        <w:t>та.</w:t>
      </w:r>
      <w:r>
        <w:rPr>
          <w:rStyle w:val="10"/>
          <w:rFonts w:ascii="Times New Roman" w:eastAsiaTheme="minorHAnsi" w:hAnsi="Times New Roman" w:cs="Times New Roman"/>
          <w:b w:val="0"/>
          <w:bCs w:val="0"/>
          <w:color w:val="auto"/>
          <w:sz w:val="28"/>
          <w:lang w:eastAsia="en-US"/>
        </w:rPr>
        <w:t xml:space="preserve"> Саратов., 1977.</w:t>
      </w:r>
    </w:p>
    <w:p w:rsidR="00511729" w:rsidRPr="00511729" w:rsidRDefault="00511729" w:rsidP="00511729">
      <w:pPr>
        <w:pStyle w:val="a6"/>
        <w:numPr>
          <w:ilvl w:val="0"/>
          <w:numId w:val="1"/>
        </w:numPr>
        <w:spacing w:line="360" w:lineRule="auto"/>
        <w:jc w:val="both"/>
        <w:rPr>
          <w:rFonts w:ascii="Times New Roman" w:hAnsi="Times New Roman" w:cs="Times New Roman"/>
          <w:sz w:val="28"/>
          <w:szCs w:val="28"/>
        </w:rPr>
      </w:pPr>
      <w:r w:rsidRPr="00A82C5E">
        <w:rPr>
          <w:rStyle w:val="10"/>
          <w:rFonts w:ascii="Times New Roman" w:eastAsiaTheme="minorHAnsi" w:hAnsi="Times New Roman" w:cs="Times New Roman"/>
          <w:b w:val="0"/>
          <w:bCs w:val="0"/>
          <w:color w:val="auto"/>
          <w:sz w:val="28"/>
          <w:lang w:eastAsia="en-US"/>
        </w:rPr>
        <w:t>Сухарева А.Я. Большой юридический словар</w:t>
      </w:r>
      <w:r>
        <w:rPr>
          <w:rStyle w:val="10"/>
          <w:rFonts w:ascii="Times New Roman" w:eastAsiaTheme="minorHAnsi" w:hAnsi="Times New Roman" w:cs="Times New Roman"/>
          <w:b w:val="0"/>
          <w:bCs w:val="0"/>
          <w:color w:val="auto"/>
          <w:sz w:val="28"/>
          <w:lang w:eastAsia="en-US"/>
        </w:rPr>
        <w:t xml:space="preserve">ь. 3-е изд., доп. и </w:t>
      </w:r>
      <w:proofErr w:type="spellStart"/>
      <w:r>
        <w:rPr>
          <w:rStyle w:val="10"/>
          <w:rFonts w:ascii="Times New Roman" w:eastAsiaTheme="minorHAnsi" w:hAnsi="Times New Roman" w:cs="Times New Roman"/>
          <w:b w:val="0"/>
          <w:bCs w:val="0"/>
          <w:color w:val="auto"/>
          <w:sz w:val="28"/>
          <w:lang w:eastAsia="en-US"/>
        </w:rPr>
        <w:t>перераб</w:t>
      </w:r>
      <w:proofErr w:type="spellEnd"/>
      <w:r>
        <w:rPr>
          <w:rStyle w:val="10"/>
          <w:rFonts w:ascii="Times New Roman" w:eastAsiaTheme="minorHAnsi" w:hAnsi="Times New Roman" w:cs="Times New Roman"/>
          <w:b w:val="0"/>
          <w:bCs w:val="0"/>
          <w:color w:val="auto"/>
          <w:sz w:val="28"/>
          <w:lang w:eastAsia="en-US"/>
        </w:rPr>
        <w:t>. ИНФРА-М. М.,</w:t>
      </w:r>
      <w:r w:rsidRPr="00A82C5E">
        <w:rPr>
          <w:rStyle w:val="10"/>
          <w:rFonts w:ascii="Times New Roman" w:eastAsiaTheme="minorHAnsi" w:hAnsi="Times New Roman" w:cs="Times New Roman"/>
          <w:b w:val="0"/>
          <w:bCs w:val="0"/>
          <w:color w:val="auto"/>
          <w:sz w:val="28"/>
          <w:lang w:eastAsia="en-US"/>
        </w:rPr>
        <w:t xml:space="preserve"> 2007.</w:t>
      </w:r>
    </w:p>
    <w:sectPr w:rsidR="00511729" w:rsidRPr="005117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F49" w:rsidRDefault="00175F49" w:rsidP="00D03A80">
      <w:pPr>
        <w:spacing w:after="0" w:line="240" w:lineRule="auto"/>
      </w:pPr>
      <w:r>
        <w:separator/>
      </w:r>
    </w:p>
  </w:endnote>
  <w:endnote w:type="continuationSeparator" w:id="0">
    <w:p w:rsidR="00175F49" w:rsidRDefault="00175F49" w:rsidP="00D0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F49" w:rsidRDefault="00175F49" w:rsidP="00D03A80">
      <w:pPr>
        <w:spacing w:after="0" w:line="240" w:lineRule="auto"/>
      </w:pPr>
      <w:r>
        <w:separator/>
      </w:r>
    </w:p>
  </w:footnote>
  <w:footnote w:type="continuationSeparator" w:id="0">
    <w:p w:rsidR="00175F49" w:rsidRDefault="00175F49" w:rsidP="00D03A80">
      <w:pPr>
        <w:spacing w:after="0" w:line="240" w:lineRule="auto"/>
      </w:pPr>
      <w:r>
        <w:continuationSeparator/>
      </w:r>
    </w:p>
  </w:footnote>
  <w:footnote w:id="1">
    <w:p w:rsidR="00D03A80" w:rsidRDefault="00D03A80">
      <w:pPr>
        <w:pStyle w:val="a3"/>
      </w:pPr>
      <w:r>
        <w:rPr>
          <w:rStyle w:val="a5"/>
        </w:rPr>
        <w:footnoteRef/>
      </w:r>
      <w:r>
        <w:t xml:space="preserve"> </w:t>
      </w:r>
      <w:r w:rsidRPr="00033289">
        <w:rPr>
          <w:rFonts w:ascii="Times New Roman" w:hAnsi="Times New Roman" w:cs="Times New Roman"/>
        </w:rPr>
        <w:t>СЗ РФ. 1996. № 25. Ст. 2954.</w:t>
      </w:r>
    </w:p>
  </w:footnote>
  <w:footnote w:id="2">
    <w:p w:rsidR="00D03A80" w:rsidRDefault="00D03A80">
      <w:pPr>
        <w:pStyle w:val="a3"/>
      </w:pPr>
      <w:r>
        <w:rPr>
          <w:rStyle w:val="a5"/>
        </w:rPr>
        <w:footnoteRef/>
      </w:r>
      <w:r>
        <w:t xml:space="preserve"> </w:t>
      </w:r>
      <w:r w:rsidRPr="00033289">
        <w:rPr>
          <w:rFonts w:ascii="Times New Roman" w:hAnsi="Times New Roman" w:cs="Times New Roman"/>
          <w:color w:val="333333"/>
        </w:rPr>
        <w:t>Ожегов С. И., Шведова Н. Ю. Толковый с</w:t>
      </w:r>
      <w:r>
        <w:rPr>
          <w:rFonts w:ascii="Times New Roman" w:hAnsi="Times New Roman" w:cs="Times New Roman"/>
          <w:color w:val="333333"/>
        </w:rPr>
        <w:t>ловарь русского языка. 4-е изд.</w:t>
      </w:r>
      <w:r w:rsidRPr="00033289">
        <w:rPr>
          <w:rFonts w:ascii="Times New Roman" w:hAnsi="Times New Roman" w:cs="Times New Roman"/>
          <w:color w:val="333333"/>
        </w:rPr>
        <w:t xml:space="preserve">, М. ,1997. </w:t>
      </w:r>
      <w:r w:rsidRPr="00033289">
        <w:rPr>
          <w:rFonts w:ascii="Times New Roman" w:hAnsi="Times New Roman" w:cs="Times New Roman"/>
          <w:color w:val="333333"/>
          <w:lang w:val="en-US"/>
        </w:rPr>
        <w:t>C</w:t>
      </w:r>
      <w:r w:rsidRPr="00033289">
        <w:rPr>
          <w:rFonts w:ascii="Times New Roman" w:hAnsi="Times New Roman" w:cs="Times New Roman"/>
          <w:color w:val="333333"/>
        </w:rPr>
        <w:t>. 648.</w:t>
      </w:r>
    </w:p>
  </w:footnote>
  <w:footnote w:id="3">
    <w:p w:rsidR="00D03A80" w:rsidRDefault="00D03A80">
      <w:pPr>
        <w:pStyle w:val="a3"/>
      </w:pPr>
      <w:r>
        <w:rPr>
          <w:rStyle w:val="a5"/>
        </w:rPr>
        <w:footnoteRef/>
      </w:r>
      <w:r>
        <w:t xml:space="preserve"> </w:t>
      </w:r>
      <w:r w:rsidRPr="00033289">
        <w:rPr>
          <w:rFonts w:ascii="Times New Roman" w:hAnsi="Times New Roman" w:cs="Times New Roman"/>
        </w:rPr>
        <w:t xml:space="preserve">Сухарева А.Я. Большой юридический словарь. 3-е изд., доп. и </w:t>
      </w:r>
      <w:proofErr w:type="spellStart"/>
      <w:r w:rsidRPr="00033289">
        <w:rPr>
          <w:rFonts w:ascii="Times New Roman" w:hAnsi="Times New Roman" w:cs="Times New Roman"/>
        </w:rPr>
        <w:t>перераб</w:t>
      </w:r>
      <w:proofErr w:type="spellEnd"/>
      <w:r w:rsidRPr="00033289">
        <w:rPr>
          <w:rFonts w:ascii="Times New Roman" w:hAnsi="Times New Roman" w:cs="Times New Roman"/>
        </w:rPr>
        <w:t>. М. ИНФРА-М, 2007. С. 437.</w:t>
      </w:r>
    </w:p>
  </w:footnote>
  <w:footnote w:id="4">
    <w:p w:rsidR="00D03A80" w:rsidRDefault="00D03A80">
      <w:pPr>
        <w:pStyle w:val="a3"/>
      </w:pPr>
      <w:r>
        <w:rPr>
          <w:rStyle w:val="a5"/>
        </w:rPr>
        <w:footnoteRef/>
      </w:r>
      <w:r>
        <w:t xml:space="preserve"> </w:t>
      </w:r>
      <w:proofErr w:type="spellStart"/>
      <w:r w:rsidRPr="00033289">
        <w:rPr>
          <w:rFonts w:ascii="Times New Roman" w:hAnsi="Times New Roman" w:cs="Times New Roman"/>
        </w:rPr>
        <w:t>Алхутова</w:t>
      </w:r>
      <w:proofErr w:type="spellEnd"/>
      <w:r w:rsidRPr="00033289">
        <w:rPr>
          <w:rFonts w:ascii="Times New Roman" w:hAnsi="Times New Roman" w:cs="Times New Roman"/>
        </w:rPr>
        <w:t xml:space="preserve"> Г.А. Средства массовой информации в Российской Федерации: конституционно-правовые основы деятельности: </w:t>
      </w:r>
      <w:proofErr w:type="spellStart"/>
      <w:r w:rsidRPr="00033289">
        <w:rPr>
          <w:rFonts w:ascii="Times New Roman" w:hAnsi="Times New Roman" w:cs="Times New Roman"/>
        </w:rPr>
        <w:t>дисс</w:t>
      </w:r>
      <w:proofErr w:type="spellEnd"/>
      <w:r w:rsidRPr="00033289">
        <w:rPr>
          <w:rFonts w:ascii="Times New Roman" w:hAnsi="Times New Roman" w:cs="Times New Roman"/>
        </w:rPr>
        <w:t xml:space="preserve">. …канд. </w:t>
      </w:r>
      <w:proofErr w:type="spellStart"/>
      <w:r w:rsidRPr="00033289">
        <w:rPr>
          <w:rFonts w:ascii="Times New Roman" w:hAnsi="Times New Roman" w:cs="Times New Roman"/>
        </w:rPr>
        <w:t>юрид</w:t>
      </w:r>
      <w:proofErr w:type="spellEnd"/>
      <w:r w:rsidRPr="00033289">
        <w:rPr>
          <w:rFonts w:ascii="Times New Roman" w:hAnsi="Times New Roman" w:cs="Times New Roman"/>
        </w:rPr>
        <w:t>. наук. М., 2002. С. 30.</w:t>
      </w:r>
    </w:p>
  </w:footnote>
  <w:footnote w:id="5">
    <w:p w:rsidR="00D03A80" w:rsidRPr="00D03A80" w:rsidRDefault="00D03A80" w:rsidP="00D03A80">
      <w:pPr>
        <w:pStyle w:val="a3"/>
        <w:jc w:val="both"/>
        <w:rPr>
          <w:rFonts w:ascii="Times New Roman" w:hAnsi="Times New Roman" w:cs="Times New Roman"/>
        </w:rPr>
      </w:pPr>
      <w:r>
        <w:rPr>
          <w:rStyle w:val="a5"/>
        </w:rPr>
        <w:footnoteRef/>
      </w:r>
      <w:r>
        <w:t xml:space="preserve"> </w:t>
      </w:r>
      <w:r w:rsidRPr="00033289">
        <w:rPr>
          <w:rFonts w:ascii="Times New Roman" w:hAnsi="Times New Roman" w:cs="Times New Roman"/>
          <w:color w:val="333333"/>
          <w:shd w:val="clear" w:color="auto" w:fill="FFFFFF"/>
        </w:rPr>
        <w:t>Лукашева Е.А. Права человека. Учебник для вузов. М., 2003.</w:t>
      </w:r>
      <w:r w:rsidRPr="00033289">
        <w:rPr>
          <w:rFonts w:ascii="Times New Roman" w:hAnsi="Times New Roman" w:cs="Times New Roman"/>
          <w:color w:val="333333"/>
        </w:rPr>
        <w:t xml:space="preserve"> С. 155.</w:t>
      </w:r>
    </w:p>
  </w:footnote>
  <w:footnote w:id="6">
    <w:p w:rsidR="00D03A80" w:rsidRDefault="00D03A80">
      <w:pPr>
        <w:pStyle w:val="a3"/>
      </w:pPr>
      <w:r>
        <w:rPr>
          <w:rStyle w:val="a5"/>
        </w:rPr>
        <w:footnoteRef/>
      </w:r>
      <w:r>
        <w:t xml:space="preserve"> </w:t>
      </w:r>
      <w:proofErr w:type="spellStart"/>
      <w:r w:rsidRPr="00033289">
        <w:rPr>
          <w:rFonts w:ascii="Times New Roman" w:hAnsi="Times New Roman" w:cs="Times New Roman"/>
        </w:rPr>
        <w:t>Баглай</w:t>
      </w:r>
      <w:proofErr w:type="spellEnd"/>
      <w:r w:rsidRPr="00033289">
        <w:rPr>
          <w:rFonts w:ascii="Times New Roman" w:hAnsi="Times New Roman" w:cs="Times New Roman"/>
        </w:rPr>
        <w:t xml:space="preserve"> М.В. Конституционное право Российской Федерации: Учебник для вузов. М., 2004. С. 222.</w:t>
      </w:r>
    </w:p>
  </w:footnote>
  <w:footnote w:id="7">
    <w:p w:rsidR="00D03A80" w:rsidRDefault="00D03A80">
      <w:pPr>
        <w:pStyle w:val="a3"/>
      </w:pPr>
      <w:r>
        <w:rPr>
          <w:rStyle w:val="a5"/>
        </w:rPr>
        <w:footnoteRef/>
      </w:r>
      <w:r>
        <w:t xml:space="preserve"> </w:t>
      </w:r>
      <w:r w:rsidRPr="00033289">
        <w:rPr>
          <w:rFonts w:ascii="Times New Roman" w:hAnsi="Times New Roman" w:cs="Times New Roman"/>
          <w:color w:val="333333"/>
          <w:shd w:val="clear" w:color="auto" w:fill="FFFFFF"/>
        </w:rPr>
        <w:t xml:space="preserve">Козлова Е.И., О.Е. </w:t>
      </w:r>
      <w:proofErr w:type="spellStart"/>
      <w:r w:rsidRPr="00033289">
        <w:rPr>
          <w:rFonts w:ascii="Times New Roman" w:hAnsi="Times New Roman" w:cs="Times New Roman"/>
          <w:color w:val="333333"/>
          <w:shd w:val="clear" w:color="auto" w:fill="FFFFFF"/>
        </w:rPr>
        <w:t>Кутафин</w:t>
      </w:r>
      <w:proofErr w:type="spellEnd"/>
      <w:r w:rsidRPr="00033289">
        <w:rPr>
          <w:rFonts w:ascii="Times New Roman" w:hAnsi="Times New Roman" w:cs="Times New Roman"/>
          <w:color w:val="333333"/>
          <w:shd w:val="clear" w:color="auto" w:fill="FFFFFF"/>
        </w:rPr>
        <w:t>. Конституционное право России: учебник. М., 1999.</w:t>
      </w:r>
      <w:r w:rsidRPr="00033289">
        <w:rPr>
          <w:rFonts w:ascii="Times New Roman" w:hAnsi="Times New Roman" w:cs="Times New Roman"/>
          <w:color w:val="333333"/>
        </w:rPr>
        <w:t xml:space="preserve"> С. 223.</w:t>
      </w:r>
    </w:p>
  </w:footnote>
  <w:footnote w:id="8">
    <w:p w:rsidR="00D03A80" w:rsidRDefault="00D03A80">
      <w:pPr>
        <w:pStyle w:val="a3"/>
      </w:pPr>
      <w:r>
        <w:rPr>
          <w:rStyle w:val="a5"/>
        </w:rPr>
        <w:footnoteRef/>
      </w:r>
      <w:r>
        <w:t xml:space="preserve"> </w:t>
      </w:r>
      <w:r w:rsidRPr="0021566E">
        <w:rPr>
          <w:rFonts w:ascii="Times New Roman" w:hAnsi="Times New Roman" w:cs="Times New Roman"/>
        </w:rPr>
        <w:t>Поляков В.Л. Конституционное право советских граждан на свободу слова/ под ред. проф. И.Е. Фарбера. Изд-во Саратовского Ун-та. Саратов., 1977. С. 65-67.</w:t>
      </w:r>
    </w:p>
  </w:footnote>
  <w:footnote w:id="9">
    <w:p w:rsidR="00D03A80" w:rsidRPr="00D03A80" w:rsidRDefault="00D03A80" w:rsidP="00D03A80">
      <w:pPr>
        <w:pStyle w:val="a3"/>
        <w:jc w:val="both"/>
        <w:rPr>
          <w:rFonts w:ascii="Times New Roman" w:hAnsi="Times New Roman" w:cs="Times New Roman"/>
        </w:rPr>
      </w:pPr>
      <w:r>
        <w:rPr>
          <w:rStyle w:val="a5"/>
        </w:rPr>
        <w:footnoteRef/>
      </w:r>
      <w:r>
        <w:t xml:space="preserve"> </w:t>
      </w:r>
      <w:proofErr w:type="spellStart"/>
      <w:r w:rsidRPr="005A785B">
        <w:rPr>
          <w:rFonts w:ascii="Times New Roman" w:hAnsi="Times New Roman" w:cs="Times New Roman"/>
        </w:rPr>
        <w:t>Крусс</w:t>
      </w:r>
      <w:proofErr w:type="spellEnd"/>
      <w:r w:rsidRPr="005A785B">
        <w:rPr>
          <w:rFonts w:ascii="Times New Roman" w:hAnsi="Times New Roman" w:cs="Times New Roman"/>
        </w:rPr>
        <w:t xml:space="preserve"> В. И. </w:t>
      </w:r>
      <w:proofErr w:type="spellStart"/>
      <w:r w:rsidRPr="005A785B">
        <w:rPr>
          <w:rFonts w:ascii="Times New Roman" w:hAnsi="Times New Roman" w:cs="Times New Roman"/>
        </w:rPr>
        <w:t>Конституционализация</w:t>
      </w:r>
      <w:proofErr w:type="spellEnd"/>
      <w:r w:rsidRPr="005A785B">
        <w:rPr>
          <w:rFonts w:ascii="Times New Roman" w:hAnsi="Times New Roman" w:cs="Times New Roman"/>
        </w:rPr>
        <w:t xml:space="preserve"> права: основы </w:t>
      </w:r>
      <w:proofErr w:type="gramStart"/>
      <w:r w:rsidRPr="005A785B">
        <w:rPr>
          <w:rFonts w:ascii="Times New Roman" w:hAnsi="Times New Roman" w:cs="Times New Roman"/>
        </w:rPr>
        <w:t>теории :</w:t>
      </w:r>
      <w:proofErr w:type="gramEnd"/>
      <w:r w:rsidRPr="005A785B">
        <w:rPr>
          <w:rFonts w:ascii="Times New Roman" w:hAnsi="Times New Roman" w:cs="Times New Roman"/>
        </w:rPr>
        <w:t xml:space="preserve"> </w:t>
      </w:r>
      <w:proofErr w:type="spellStart"/>
      <w:r w:rsidRPr="005A785B">
        <w:rPr>
          <w:rFonts w:ascii="Times New Roman" w:hAnsi="Times New Roman" w:cs="Times New Roman"/>
        </w:rPr>
        <w:t>моногр</w:t>
      </w:r>
      <w:proofErr w:type="spellEnd"/>
      <w:r w:rsidRPr="005A785B">
        <w:rPr>
          <w:rFonts w:ascii="Times New Roman" w:hAnsi="Times New Roman" w:cs="Times New Roman"/>
        </w:rPr>
        <w:t xml:space="preserve">. </w:t>
      </w:r>
      <w:proofErr w:type="gramStart"/>
      <w:r w:rsidRPr="005A785B">
        <w:rPr>
          <w:rFonts w:ascii="Times New Roman" w:hAnsi="Times New Roman" w:cs="Times New Roman"/>
        </w:rPr>
        <w:t>М. :</w:t>
      </w:r>
      <w:proofErr w:type="gramEnd"/>
      <w:r w:rsidRPr="005A785B">
        <w:rPr>
          <w:rFonts w:ascii="Times New Roman" w:hAnsi="Times New Roman" w:cs="Times New Roman"/>
        </w:rPr>
        <w:t xml:space="preserve"> Норма  ИНФА-М, 2017. С. 16.</w:t>
      </w:r>
    </w:p>
  </w:footnote>
  <w:footnote w:id="10">
    <w:p w:rsidR="00D03A80" w:rsidRDefault="00D03A80">
      <w:pPr>
        <w:pStyle w:val="a3"/>
      </w:pPr>
      <w:r>
        <w:rPr>
          <w:rStyle w:val="a5"/>
        </w:rPr>
        <w:footnoteRef/>
      </w:r>
      <w:r>
        <w:t xml:space="preserve"> </w:t>
      </w:r>
      <w:r w:rsidRPr="005A785B">
        <w:rPr>
          <w:rFonts w:ascii="Times New Roman" w:hAnsi="Times New Roman" w:cs="Times New Roman"/>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2009. № 4. Ст. 445СЗ РФ. 2009. № 4. Ст. 445.</w:t>
      </w:r>
    </w:p>
  </w:footnote>
  <w:footnote w:id="11">
    <w:p w:rsidR="00D03A80" w:rsidRDefault="00D03A80">
      <w:pPr>
        <w:pStyle w:val="a3"/>
      </w:pPr>
      <w:r>
        <w:rPr>
          <w:rStyle w:val="a5"/>
        </w:rPr>
        <w:footnoteRef/>
      </w:r>
      <w:r>
        <w:t xml:space="preserve"> </w:t>
      </w:r>
      <w:r w:rsidRPr="00D03A80">
        <w:t>СЗ РФ. 2009. № 4. Ст. 445.</w:t>
      </w:r>
    </w:p>
  </w:footnote>
  <w:footnote w:id="12">
    <w:p w:rsidR="00D03A80" w:rsidRDefault="00D03A80">
      <w:pPr>
        <w:pStyle w:val="a3"/>
      </w:pPr>
      <w:r>
        <w:rPr>
          <w:rStyle w:val="a5"/>
        </w:rPr>
        <w:footnoteRef/>
      </w:r>
      <w:r>
        <w:t xml:space="preserve"> </w:t>
      </w:r>
      <w:r w:rsidRPr="005A785B">
        <w:rPr>
          <w:rFonts w:ascii="Times New Roman" w:hAnsi="Times New Roman" w:cs="Times New Roman"/>
        </w:rPr>
        <w:t>Постановление Конституционного Суда РФ от 23 сентября 2014 года № 24-П «По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 // Российская Газета. 2014. № 6498. Ст.226.</w:t>
      </w:r>
    </w:p>
  </w:footnote>
  <w:footnote w:id="13">
    <w:p w:rsidR="00D03A80" w:rsidRDefault="00D03A80">
      <w:pPr>
        <w:pStyle w:val="a3"/>
      </w:pPr>
      <w:r>
        <w:rPr>
          <w:rStyle w:val="a5"/>
        </w:rPr>
        <w:footnoteRef/>
      </w:r>
      <w:r>
        <w:t xml:space="preserve"> </w:t>
      </w:r>
      <w:r w:rsidRPr="005A785B">
        <w:rPr>
          <w:rFonts w:ascii="Times New Roman" w:hAnsi="Times New Roman" w:cs="Times New Roman"/>
        </w:rPr>
        <w:t>Российская газета. 2001. № 256.</w:t>
      </w:r>
    </w:p>
  </w:footnote>
  <w:footnote w:id="14">
    <w:p w:rsidR="0054135C" w:rsidRDefault="0054135C">
      <w:pPr>
        <w:pStyle w:val="a3"/>
      </w:pPr>
      <w:r>
        <w:rPr>
          <w:rStyle w:val="a5"/>
        </w:rPr>
        <w:footnoteRef/>
      </w:r>
      <w:r>
        <w:t xml:space="preserve"> </w:t>
      </w:r>
      <w:r w:rsidRPr="006B2EE3">
        <w:rPr>
          <w:rFonts w:ascii="Times New Roman" w:hAnsi="Times New Roman" w:cs="Times New Roman"/>
        </w:rPr>
        <w:t>Определение Конституционного Суда РФ от 24 октября 2013 года № 1718-О «Об отказе в принятии к рассмотрению жалобы гражданина Алексеева Николая Александровича на нарушение его конституционных прав статьей 71 Закона Санкт-Петербурга «Об административных правонарушениях в Санкт-Петербурге»</w:t>
      </w:r>
      <w:r w:rsidRPr="005B3C46">
        <w:rPr>
          <w:rFonts w:ascii="Times New Roman" w:hAnsi="Times New Roman" w:cs="Times New Roman"/>
        </w:rPr>
        <w:t xml:space="preserve"> </w:t>
      </w:r>
      <w:r>
        <w:rPr>
          <w:rFonts w:ascii="Times New Roman" w:hAnsi="Times New Roman" w:cs="Times New Roman"/>
        </w:rPr>
        <w:t xml:space="preserve">// </w:t>
      </w:r>
      <w:r w:rsidRPr="005B3C46">
        <w:rPr>
          <w:rFonts w:ascii="Times New Roman" w:hAnsi="Times New Roman" w:cs="Times New Roman"/>
        </w:rPr>
        <w:t>СПС «Гарант»</w:t>
      </w:r>
    </w:p>
  </w:footnote>
  <w:footnote w:id="15">
    <w:p w:rsidR="0054135C" w:rsidRDefault="0054135C">
      <w:pPr>
        <w:pStyle w:val="a3"/>
      </w:pPr>
      <w:r>
        <w:rPr>
          <w:rStyle w:val="a5"/>
        </w:rPr>
        <w:footnoteRef/>
      </w:r>
      <w:r>
        <w:t xml:space="preserve"> </w:t>
      </w:r>
      <w:r w:rsidRPr="005B3C46">
        <w:rPr>
          <w:rFonts w:ascii="Times New Roman" w:hAnsi="Times New Roman" w:cs="Times New Roman"/>
        </w:rPr>
        <w:t>Об административных правонарушениях в Санкт-Петербурге (с изменениями на 7 ноября 2017 года)</w:t>
      </w:r>
      <w:r>
        <w:rPr>
          <w:rFonts w:ascii="Times New Roman" w:hAnsi="Times New Roman" w:cs="Times New Roman"/>
        </w:rPr>
        <w:t xml:space="preserve"> // СПС «Гарант».</w:t>
      </w:r>
    </w:p>
  </w:footnote>
  <w:footnote w:id="16">
    <w:p w:rsidR="0054135C" w:rsidRDefault="0054135C">
      <w:pPr>
        <w:pStyle w:val="a3"/>
      </w:pPr>
      <w:r>
        <w:rPr>
          <w:rStyle w:val="a5"/>
        </w:rPr>
        <w:footnoteRef/>
      </w:r>
      <w:r>
        <w:t xml:space="preserve"> </w:t>
      </w:r>
      <w:r w:rsidRPr="00E40E65">
        <w:rPr>
          <w:rFonts w:ascii="Times New Roman" w:hAnsi="Times New Roman" w:cs="Times New Roman"/>
        </w:rPr>
        <w:t>СЗ РФ. 1996. № 25. Ст. 2954.</w:t>
      </w:r>
    </w:p>
  </w:footnote>
  <w:footnote w:id="17">
    <w:p w:rsidR="0054135C" w:rsidRDefault="0054135C">
      <w:pPr>
        <w:pStyle w:val="a3"/>
      </w:pPr>
      <w:r>
        <w:rPr>
          <w:rStyle w:val="a5"/>
        </w:rPr>
        <w:footnoteRef/>
      </w:r>
      <w:r>
        <w:t xml:space="preserve"> </w:t>
      </w:r>
      <w:r w:rsidRPr="00E40E65">
        <w:rPr>
          <w:rFonts w:ascii="Times New Roman" w:hAnsi="Times New Roman" w:cs="Times New Roman"/>
        </w:rPr>
        <w:t xml:space="preserve">Определение Конституционного Суда РФ от 22 апреля 2010 года № 564-О-О «Об отказе в принятии к рассмотрению жалобы гражданина </w:t>
      </w:r>
      <w:proofErr w:type="spellStart"/>
      <w:r w:rsidRPr="00E40E65">
        <w:rPr>
          <w:rFonts w:ascii="Times New Roman" w:hAnsi="Times New Roman" w:cs="Times New Roman"/>
        </w:rPr>
        <w:t>Замураева</w:t>
      </w:r>
      <w:proofErr w:type="spellEnd"/>
      <w:r w:rsidRPr="00E40E65">
        <w:rPr>
          <w:rFonts w:ascii="Times New Roman" w:hAnsi="Times New Roman" w:cs="Times New Roman"/>
        </w:rPr>
        <w:t xml:space="preserve"> Романа Владимировича на нарушение его конституционных прав положением части первой статьи 282 Уголовного кодекса Российской Федерации» // СПС «Консультант Плюс»</w:t>
      </w:r>
    </w:p>
  </w:footnote>
  <w:footnote w:id="18">
    <w:p w:rsidR="0054135C" w:rsidRDefault="0054135C">
      <w:pPr>
        <w:pStyle w:val="a3"/>
      </w:pPr>
      <w:r>
        <w:rPr>
          <w:rStyle w:val="a5"/>
        </w:rPr>
        <w:footnoteRef/>
      </w:r>
      <w:r>
        <w:t xml:space="preserve"> </w:t>
      </w:r>
      <w:r w:rsidRPr="0054135C">
        <w:rPr>
          <w:rFonts w:ascii="Times New Roman" w:hAnsi="Times New Roman" w:cs="Times New Roman"/>
        </w:rPr>
        <w:t>Ст. 48 Конституции РФ</w:t>
      </w:r>
      <w:r w:rsidRPr="00033289">
        <w:rPr>
          <w:rFonts w:ascii="Times New Roman" w:hAnsi="Times New Roman" w:cs="Times New Roman"/>
        </w:rPr>
        <w:t xml:space="preserve"> </w:t>
      </w:r>
      <w:r>
        <w:rPr>
          <w:rFonts w:ascii="Times New Roman" w:hAnsi="Times New Roman" w:cs="Times New Roman"/>
        </w:rPr>
        <w:t xml:space="preserve">// </w:t>
      </w:r>
      <w:r w:rsidRPr="00033289">
        <w:rPr>
          <w:rFonts w:ascii="Times New Roman" w:hAnsi="Times New Roman" w:cs="Times New Roman"/>
        </w:rPr>
        <w:t>СЗ РФ. 2009. № 4. Ст. 445.</w:t>
      </w:r>
    </w:p>
  </w:footnote>
  <w:footnote w:id="19">
    <w:p w:rsidR="0054135C" w:rsidRDefault="0054135C">
      <w:pPr>
        <w:pStyle w:val="a3"/>
      </w:pPr>
      <w:r>
        <w:rPr>
          <w:rStyle w:val="a5"/>
        </w:rPr>
        <w:footnoteRef/>
      </w:r>
      <w:r>
        <w:t xml:space="preserve"> </w:t>
      </w:r>
      <w:proofErr w:type="spellStart"/>
      <w:r w:rsidRPr="00033289">
        <w:rPr>
          <w:rFonts w:ascii="Times New Roman" w:hAnsi="Times New Roman" w:cs="Times New Roman"/>
        </w:rPr>
        <w:t>Лунеев</w:t>
      </w:r>
      <w:proofErr w:type="spellEnd"/>
      <w:r w:rsidRPr="00033289">
        <w:rPr>
          <w:rFonts w:ascii="Times New Roman" w:hAnsi="Times New Roman" w:cs="Times New Roman"/>
        </w:rPr>
        <w:t xml:space="preserve"> В.В. Преступность XX века. Мировые, региональные и российские тенденции. </w:t>
      </w:r>
      <w:proofErr w:type="spellStart"/>
      <w:r w:rsidRPr="00033289">
        <w:rPr>
          <w:rFonts w:ascii="Times New Roman" w:hAnsi="Times New Roman" w:cs="Times New Roman"/>
        </w:rPr>
        <w:t>Wolters</w:t>
      </w:r>
      <w:proofErr w:type="spellEnd"/>
      <w:r w:rsidRPr="00033289">
        <w:rPr>
          <w:rFonts w:ascii="Times New Roman" w:hAnsi="Times New Roman" w:cs="Times New Roman"/>
        </w:rPr>
        <w:t xml:space="preserve"> </w:t>
      </w:r>
      <w:proofErr w:type="spellStart"/>
      <w:r w:rsidRPr="00033289">
        <w:rPr>
          <w:rFonts w:ascii="Times New Roman" w:hAnsi="Times New Roman" w:cs="Times New Roman"/>
        </w:rPr>
        <w:t>Kluwer</w:t>
      </w:r>
      <w:proofErr w:type="spellEnd"/>
      <w:r w:rsidRPr="00033289">
        <w:rPr>
          <w:rFonts w:ascii="Times New Roman" w:hAnsi="Times New Roman" w:cs="Times New Roman"/>
        </w:rPr>
        <w:t xml:space="preserve"> </w:t>
      </w:r>
      <w:proofErr w:type="spellStart"/>
      <w:r w:rsidRPr="00033289">
        <w:rPr>
          <w:rFonts w:ascii="Times New Roman" w:hAnsi="Times New Roman" w:cs="Times New Roman"/>
        </w:rPr>
        <w:t>Russia</w:t>
      </w:r>
      <w:proofErr w:type="spellEnd"/>
      <w:r w:rsidRPr="00033289">
        <w:rPr>
          <w:rFonts w:ascii="Times New Roman" w:hAnsi="Times New Roman" w:cs="Times New Roman"/>
        </w:rPr>
        <w:t>. М. 2005. С. 392</w:t>
      </w:r>
    </w:p>
  </w:footnote>
  <w:footnote w:id="20">
    <w:p w:rsidR="0054135C" w:rsidRDefault="0054135C">
      <w:pPr>
        <w:pStyle w:val="a3"/>
      </w:pPr>
      <w:r>
        <w:rPr>
          <w:rStyle w:val="a5"/>
        </w:rPr>
        <w:footnoteRef/>
      </w:r>
      <w:r>
        <w:t xml:space="preserve"> </w:t>
      </w:r>
      <w:r w:rsidRPr="00033289">
        <w:rPr>
          <w:rFonts w:ascii="Times New Roman" w:hAnsi="Times New Roman" w:cs="Times New Roman"/>
        </w:rPr>
        <w:t>СЗ РФ. 2009. № 4. Ст. 445.</w:t>
      </w:r>
    </w:p>
  </w:footnote>
  <w:footnote w:id="21">
    <w:p w:rsidR="00A951AD" w:rsidRDefault="00A951AD">
      <w:pPr>
        <w:pStyle w:val="a3"/>
      </w:pPr>
      <w:r>
        <w:rPr>
          <w:rStyle w:val="a5"/>
        </w:rPr>
        <w:footnoteRef/>
      </w:r>
      <w:r>
        <w:t xml:space="preserve"> </w:t>
      </w:r>
      <w:r w:rsidRPr="00033289">
        <w:rPr>
          <w:rFonts w:ascii="Times New Roman" w:hAnsi="Times New Roman" w:cs="Times New Roman"/>
        </w:rPr>
        <w:t>Международная конвенция о ликвидации всех форм расовой дискриминации // СПС «Гарант»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66EC9"/>
    <w:multiLevelType w:val="hybridMultilevel"/>
    <w:tmpl w:val="0F207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31ECD"/>
    <w:multiLevelType w:val="hybridMultilevel"/>
    <w:tmpl w:val="CF94E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67591E"/>
    <w:multiLevelType w:val="hybridMultilevel"/>
    <w:tmpl w:val="8834B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F60A60"/>
    <w:multiLevelType w:val="hybridMultilevel"/>
    <w:tmpl w:val="AE6E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D07"/>
    <w:rsid w:val="00175F49"/>
    <w:rsid w:val="00511729"/>
    <w:rsid w:val="0054135C"/>
    <w:rsid w:val="008B1D07"/>
    <w:rsid w:val="00A53EBC"/>
    <w:rsid w:val="00A951AD"/>
    <w:rsid w:val="00CF5367"/>
    <w:rsid w:val="00D03A80"/>
    <w:rsid w:val="00F245BC"/>
    <w:rsid w:val="00FF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7EF95"/>
  <w15:chartTrackingRefBased/>
  <w15:docId w15:val="{B91021DC-6991-4A07-B7BC-B5AFA3F4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11729"/>
    <w:pPr>
      <w:keepNext/>
      <w:keepLines/>
      <w:spacing w:before="480" w:after="0" w:line="240" w:lineRule="auto"/>
      <w:outlineLvl w:val="0"/>
    </w:pPr>
    <w:rPr>
      <w:rFonts w:asciiTheme="majorHAnsi" w:eastAsiaTheme="majorEastAsia" w:hAnsiTheme="majorHAnsi" w:cstheme="majorBidi"/>
      <w:b/>
      <w:bCs/>
      <w:color w:val="2E74B5" w:themeColor="accent1" w:themeShade="BF"/>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03A80"/>
    <w:pPr>
      <w:spacing w:after="0" w:line="240" w:lineRule="auto"/>
    </w:pPr>
    <w:rPr>
      <w:sz w:val="20"/>
      <w:szCs w:val="20"/>
    </w:rPr>
  </w:style>
  <w:style w:type="character" w:customStyle="1" w:styleId="a4">
    <w:name w:val="Текст сноски Знак"/>
    <w:basedOn w:val="a0"/>
    <w:link w:val="a3"/>
    <w:uiPriority w:val="99"/>
    <w:semiHidden/>
    <w:rsid w:val="00D03A80"/>
    <w:rPr>
      <w:sz w:val="20"/>
      <w:szCs w:val="20"/>
    </w:rPr>
  </w:style>
  <w:style w:type="character" w:styleId="a5">
    <w:name w:val="footnote reference"/>
    <w:basedOn w:val="a0"/>
    <w:uiPriority w:val="99"/>
    <w:semiHidden/>
    <w:unhideWhenUsed/>
    <w:rsid w:val="00D03A80"/>
    <w:rPr>
      <w:vertAlign w:val="superscript"/>
    </w:rPr>
  </w:style>
  <w:style w:type="paragraph" w:styleId="a6">
    <w:name w:val="List Paragraph"/>
    <w:basedOn w:val="a"/>
    <w:uiPriority w:val="34"/>
    <w:qFormat/>
    <w:rsid w:val="00A951AD"/>
    <w:pPr>
      <w:ind w:left="720"/>
      <w:contextualSpacing/>
    </w:pPr>
  </w:style>
  <w:style w:type="character" w:customStyle="1" w:styleId="10">
    <w:name w:val="Заголовок 1 Знак"/>
    <w:basedOn w:val="a0"/>
    <w:link w:val="1"/>
    <w:uiPriority w:val="9"/>
    <w:rsid w:val="00511729"/>
    <w:rPr>
      <w:rFonts w:asciiTheme="majorHAnsi" w:eastAsiaTheme="majorEastAsia" w:hAnsiTheme="majorHAnsi" w:cstheme="majorBidi"/>
      <w:b/>
      <w:bCs/>
      <w:color w:val="2E74B5" w:themeColor="accent1" w:themeShade="BF"/>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3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4EF95-9D3E-4867-886F-B6D7DF98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3358</Words>
  <Characters>19143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2018-03-04T17:21:00Z</dcterms:created>
  <dcterms:modified xsi:type="dcterms:W3CDTF">2018-03-04T18:42:00Z</dcterms:modified>
</cp:coreProperties>
</file>