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9B" w:rsidRDefault="0030279B" w:rsidP="0030279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глобального изменения климата.</w:t>
      </w:r>
    </w:p>
    <w:p w:rsidR="00E9365B" w:rsidRDefault="00E9365B" w:rsidP="00E9365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Выполнил: Пименов М.В. 32 группа.</w:t>
      </w:r>
    </w:p>
    <w:p w:rsidR="00D20D9E" w:rsidRPr="005D0E65" w:rsidRDefault="004F5465" w:rsidP="005400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0E65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Изменение климата существует, и причиной тому является повышение концентрации СО2 в атмосфере в том числе, из-за антропогенной деятельности человека. Последствия климатических изменений уже заметны, особенно для коренных народов. Однако существуют технологии для снижения эмиссии СО2 в атмосферу.</w:t>
      </w:r>
    </w:p>
    <w:p w:rsidR="004F5465" w:rsidRPr="005D0E65" w:rsidRDefault="004F5465" w:rsidP="005400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0E65">
        <w:rPr>
          <w:rFonts w:ascii="Times New Roman" w:hAnsi="Times New Roman" w:cs="Times New Roman"/>
          <w:sz w:val="24"/>
          <w:szCs w:val="24"/>
          <w:shd w:val="clear" w:color="auto" w:fill="FFFFFF"/>
        </w:rPr>
        <w:t>Глобальные климатические изменения уже влияют на здоровье, условия проживания и жизнеобеспечение людей на всех континентах Земли. Наблюдаемое увеличение роста динамики глобальных природных катаклизмов указывает на то, что уже в ближайшие десятилетия они приведут к катастрофическим последствиям мирового масштаба для цивилизации в целом, невиданным за всю историю человечества жертвам и разрушениям. Человечество неизбежно приближается к пику данной фазы… Сегодня человечество вошло в эпоху глобальных климатических перемен и проблему изменения климата уже нельзя рассматривать как исключительно научную. Это комплексная междисциплинарная проблема, охватывающая социальные, экономические, экологические аспекты…</w:t>
      </w:r>
    </w:p>
    <w:p w:rsidR="004F5465" w:rsidRPr="005D0E65" w:rsidRDefault="004F5465" w:rsidP="005400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0E65">
        <w:rPr>
          <w:rFonts w:ascii="Times New Roman" w:hAnsi="Times New Roman" w:cs="Times New Roman"/>
          <w:sz w:val="24"/>
          <w:szCs w:val="24"/>
          <w:shd w:val="clear" w:color="auto" w:fill="FFFFFF"/>
        </w:rPr>
        <w:t>По прогнозам ученых, за 21 век разрушение ледниковых щитов Гренландии и Антарктики даст дополнительно сорокасантиметровый подъем уровня моря, а в целом океанское потепление вызовет таяние горных ледников и полярных льдов, достаточное для поднятия уровня мирового океана на полтора метра.</w:t>
      </w:r>
    </w:p>
    <w:p w:rsidR="004F5465" w:rsidRPr="005D0E65" w:rsidRDefault="004F5465" w:rsidP="00540034">
      <w:pPr>
        <w:pStyle w:val="a3"/>
        <w:shd w:val="clear" w:color="auto" w:fill="FFFFFF"/>
        <w:spacing w:after="240" w:afterAutospacing="0" w:line="360" w:lineRule="auto"/>
        <w:ind w:firstLine="708"/>
        <w:jc w:val="both"/>
      </w:pPr>
      <w:r w:rsidRPr="005D0E65">
        <w:t>Говоря о негативных последствиях изменения климата, отдельно стоит упомянуть затопление территорий, а также учащение штормов, оказывающих усиливающее влияние на прибрежные зоны, что заставляет людей мигрировать вглубь суши — с этим явлением уже столкнулась Австралия. Ученые прогнозируют, что к 2050 году как минимум 150-200 миллионов людей будут вынуждены поменять места проживания.</w:t>
      </w:r>
      <w:r w:rsidRPr="005D0E65">
        <w:br/>
        <w:t>Виды и экосистемы уже начали реагировать на изменение климата. Ученые зафиксировали перемены в 420 физических процессах, биологических видах и популяциях. Например, мигрирующие виды птиц стали раньше прилетать весной и позже улетать осенью, период размножения многих птиц и земноводных стал более ранним, ареалы обитания чувствительных к холоду бабочек, жуков и стрекоз сместились на север.</w:t>
      </w:r>
    </w:p>
    <w:p w:rsidR="004F5465" w:rsidRPr="005D0E65" w:rsidRDefault="004F5465" w:rsidP="00540034">
      <w:pPr>
        <w:pStyle w:val="a3"/>
        <w:shd w:val="clear" w:color="auto" w:fill="FFFFFF"/>
        <w:spacing w:after="240" w:afterAutospacing="0" w:line="360" w:lineRule="auto"/>
        <w:ind w:firstLine="708"/>
        <w:jc w:val="both"/>
      </w:pPr>
      <w:r w:rsidRPr="005D0E65">
        <w:t xml:space="preserve">При повышении температуры более, чем на два градуса от доиндустриального периода, более 30% видов окажутся на грани исчезновения из-за того, что не успеют </w:t>
      </w:r>
      <w:r w:rsidRPr="005D0E65">
        <w:lastRenderedPageBreak/>
        <w:t>приспособиться к меняющимся условиям. Будет происходить деградация ареалов обитания некоторых видов, поменяется состав и географическое распространение экосистем.</w:t>
      </w:r>
    </w:p>
    <w:p w:rsidR="00F27F62" w:rsidRPr="005D0E65" w:rsidRDefault="004F5465" w:rsidP="00540034">
      <w:pPr>
        <w:pStyle w:val="a3"/>
        <w:shd w:val="clear" w:color="auto" w:fill="FFFFFF"/>
        <w:spacing w:line="360" w:lineRule="auto"/>
        <w:ind w:firstLine="708"/>
        <w:jc w:val="both"/>
      </w:pPr>
      <w:r w:rsidRPr="005D0E65">
        <w:t>Что касается России</w:t>
      </w:r>
      <w:r w:rsidR="00F27F62" w:rsidRPr="005D0E65">
        <w:t>, то из-за глобального потепления сильно страдает</w:t>
      </w:r>
      <w:r w:rsidRPr="005D0E65">
        <w:t xml:space="preserve"> </w:t>
      </w:r>
      <w:r w:rsidRPr="005D0E65">
        <w:rPr>
          <w:shd w:val="clear" w:color="auto" w:fill="FFFFFF"/>
        </w:rPr>
        <w:t>«Вечная мерзлота»</w:t>
      </w:r>
      <w:r w:rsidR="00F27F62" w:rsidRPr="005D0E65">
        <w:rPr>
          <w:shd w:val="clear" w:color="auto" w:fill="FFFFFF"/>
        </w:rPr>
        <w:t>, которая</w:t>
      </w:r>
      <w:r w:rsidRPr="005D0E65">
        <w:rPr>
          <w:shd w:val="clear" w:color="auto" w:fill="FFFFFF"/>
        </w:rPr>
        <w:t xml:space="preserve"> занимает более 60% территории России. Эти территории чрезвычайно важны для нашей экономики, — здесь добывается около 93% российского природного газа и 75% нефти, что в стоимостном исчислении обеспечивает до 70% экспорта страны.</w:t>
      </w:r>
      <w:r w:rsidR="00F27F62" w:rsidRPr="005D0E65">
        <w:rPr>
          <w:shd w:val="clear" w:color="auto" w:fill="FFFFFF"/>
        </w:rPr>
        <w:t xml:space="preserve"> </w:t>
      </w:r>
      <w:r w:rsidR="00F27F62" w:rsidRPr="005D0E65">
        <w:t xml:space="preserve">Разрушение многолетнемерзлых пород представляет большую опасность для мостов, дорог, </w:t>
      </w:r>
      <w:proofErr w:type="spellStart"/>
      <w:r w:rsidR="00F27F62" w:rsidRPr="005D0E65">
        <w:t>нефте</w:t>
      </w:r>
      <w:proofErr w:type="spellEnd"/>
      <w:r w:rsidR="00F27F62" w:rsidRPr="005D0E65">
        <w:t>- и газопроводов, резервуаров, площадок нефтегазопромысловых объектов, жилых зданий и др. Большинство сооружений, построенных на вечной мерзлоте, имеют свайные фундаменты, при этом многолетнемерзлый грунт используется в качестве основания и рассчитан на эксплуатацию в определенных температурных условиях. Поэтому последствия таяния мерзлоты не заставят себя долго ждать и потребуют серьезных усилий и финансов на их устранение.</w:t>
      </w:r>
    </w:p>
    <w:p w:rsidR="004F5465" w:rsidRPr="005D0E65" w:rsidRDefault="00F27F62" w:rsidP="003D3C88">
      <w:pPr>
        <w:pStyle w:val="a3"/>
        <w:shd w:val="clear" w:color="auto" w:fill="FFFFFF"/>
        <w:spacing w:line="360" w:lineRule="auto"/>
        <w:ind w:firstLine="708"/>
        <w:jc w:val="both"/>
      </w:pPr>
      <w:r w:rsidRPr="005D0E65">
        <w:t xml:space="preserve">За последние 15 лет площадь регионов с благоприятными климатическими условиями для мерзлых </w:t>
      </w:r>
      <w:proofErr w:type="spellStart"/>
      <w:r w:rsidRPr="005D0E65">
        <w:t>почвогрунтов</w:t>
      </w:r>
      <w:proofErr w:type="spellEnd"/>
      <w:r w:rsidRPr="005D0E65">
        <w:t xml:space="preserve"> сократилась примерно на 30%.</w:t>
      </w:r>
      <w:r w:rsidR="00540034" w:rsidRPr="005D0E65">
        <w:t xml:space="preserve"> </w:t>
      </w:r>
      <w:r w:rsidR="00540034" w:rsidRPr="005D0E65">
        <w:rPr>
          <w:shd w:val="clear" w:color="auto" w:fill="FFFFFF"/>
        </w:rPr>
        <w:t xml:space="preserve">Таяние вечной мерзлоты на севере России может привести к утечке </w:t>
      </w:r>
      <w:proofErr w:type="spellStart"/>
      <w:r w:rsidR="00540034" w:rsidRPr="005D0E65">
        <w:rPr>
          <w:shd w:val="clear" w:color="auto" w:fill="FFFFFF"/>
        </w:rPr>
        <w:t>радиоктивных</w:t>
      </w:r>
      <w:proofErr w:type="spellEnd"/>
      <w:r w:rsidR="00540034" w:rsidRPr="005D0E65">
        <w:rPr>
          <w:shd w:val="clear" w:color="auto" w:fill="FFFFFF"/>
        </w:rPr>
        <w:t xml:space="preserve"> отходов из хранилищ. Особенно беспокоит экспертов будущее состояние этих хранилищ на Новой Земле.</w:t>
      </w:r>
      <w:r w:rsidR="003D3C88" w:rsidRPr="005D0E65">
        <w:rPr>
          <w:shd w:val="clear" w:color="auto" w:fill="FFFFFF"/>
        </w:rPr>
        <w:t xml:space="preserve"> </w:t>
      </w:r>
      <w:r w:rsidR="00540034" w:rsidRPr="005D0E65">
        <w:t>Кроме того, из-за глобального потепления участились случаи лесных пожаров (значительно расширились территории его распространения в весенний и летний сезоны), засухи в сельскохозяйственных регионах страны.</w:t>
      </w:r>
    </w:p>
    <w:p w:rsidR="00C67017" w:rsidRPr="005D0E65" w:rsidRDefault="00540034" w:rsidP="00910776">
      <w:pPr>
        <w:pStyle w:val="a3"/>
        <w:shd w:val="clear" w:color="auto" w:fill="FFFFFF"/>
        <w:spacing w:before="0" w:beforeAutospacing="0" w:after="270" w:afterAutospacing="0" w:line="360" w:lineRule="auto"/>
        <w:ind w:firstLine="708"/>
        <w:jc w:val="both"/>
      </w:pPr>
      <w:r w:rsidRPr="005D0E65">
        <w:t xml:space="preserve">Проблему на международном уровне активно пытаются решить и </w:t>
      </w:r>
      <w:r w:rsidR="00C67017" w:rsidRPr="005D0E65">
        <w:t>правовым путем</w:t>
      </w:r>
      <w:r w:rsidRPr="005D0E65">
        <w:t xml:space="preserve">. </w:t>
      </w:r>
      <w:r w:rsidR="00C67017" w:rsidRPr="005D0E65">
        <w:rPr>
          <w:shd w:val="clear" w:color="auto" w:fill="FFFFFF"/>
        </w:rPr>
        <w:t>Организации системы ООН ведут самую активную деятельность в целях спасения нашей планеты. В 1992 году на Встрече на высшем уровне «Планета Земля» была принята </w:t>
      </w:r>
      <w:hyperlink r:id="rId4" w:history="1">
        <w:r w:rsidR="00C67017" w:rsidRPr="005D0E65">
          <w:rPr>
            <w:rStyle w:val="a4"/>
            <w:color w:val="auto"/>
            <w:shd w:val="clear" w:color="auto" w:fill="FFFFFF"/>
          </w:rPr>
          <w:t>Рамочная конвенция Организации Объединенных Наций об изменении климата</w:t>
        </w:r>
      </w:hyperlink>
      <w:r w:rsidR="00C67017" w:rsidRPr="005D0E65">
        <w:rPr>
          <w:shd w:val="clear" w:color="auto" w:fill="FFFFFF"/>
        </w:rPr>
        <w:t>, ставшая  первым шагом на пути к решению проблемы изменения климата. На данный момент состав государств — участников Конвенции является почти универсальным — Конвенцию ратифицировали и являются ее участниками 197 государств. Главная цель Конвенции — не допустить «опасного антропогенного воздействия на климатическую систему». В 1995 году страны начали переговоры в целях укрепления глобальных мер реагирования на изменение климата. Два года спустя был принят </w:t>
      </w:r>
      <w:hyperlink r:id="rId5" w:history="1">
        <w:r w:rsidR="00C67017" w:rsidRPr="005D0E65">
          <w:rPr>
            <w:rStyle w:val="a4"/>
            <w:color w:val="auto"/>
            <w:shd w:val="clear" w:color="auto" w:fill="FFFFFF"/>
          </w:rPr>
          <w:t>Киотский протокол</w:t>
        </w:r>
      </w:hyperlink>
      <w:r w:rsidR="00C67017" w:rsidRPr="005D0E65">
        <w:rPr>
          <w:shd w:val="clear" w:color="auto" w:fill="FFFFFF"/>
        </w:rPr>
        <w:t xml:space="preserve">. Данный документ обязывает развитые страны — стороны Протокола сокращать выбросы парниковых газов. Первый период выполнения обязательств начался в 2008 году и закончился в 2012 году. Второй период начался 1 января 2013 года и закончится в 2020 </w:t>
      </w:r>
      <w:r w:rsidR="00C67017" w:rsidRPr="005D0E65">
        <w:rPr>
          <w:shd w:val="clear" w:color="auto" w:fill="FFFFFF"/>
        </w:rPr>
        <w:lastRenderedPageBreak/>
        <w:t xml:space="preserve">году. Участниками Киотского протокола являются 192 государства. </w:t>
      </w:r>
      <w:r w:rsidR="00C67017" w:rsidRPr="005D0E65">
        <w:t>На 21</w:t>
      </w:r>
      <w:r w:rsidR="00C67017" w:rsidRPr="005D0E65">
        <w:noBreakHyphen/>
        <w:t xml:space="preserve">й сессии Конференции сторон Рамочной конвенции Организации Объединенных Наций об изменении климата было заключено историческое соглашение по борьбе с изменением климата и активизации деятельности, необходимой для обеспечения устойчивого </w:t>
      </w:r>
      <w:proofErr w:type="spellStart"/>
      <w:r w:rsidR="00C67017" w:rsidRPr="005D0E65">
        <w:t>низкоуглеродного</w:t>
      </w:r>
      <w:proofErr w:type="spellEnd"/>
      <w:r w:rsidR="00C67017" w:rsidRPr="005D0E65">
        <w:t xml:space="preserve"> развития. </w:t>
      </w:r>
      <w:hyperlink r:id="rId6" w:history="1">
        <w:r w:rsidR="00C67017" w:rsidRPr="005D0E65">
          <w:rPr>
            <w:rStyle w:val="a4"/>
            <w:color w:val="auto"/>
          </w:rPr>
          <w:t>Парижское соглашение</w:t>
        </w:r>
      </w:hyperlink>
      <w:r w:rsidR="00C67017" w:rsidRPr="005D0E65">
        <w:t> опирается на мандат Конвенции и впервые в истории объединяет все народы, с тем чтобы предпринять решительные шаги по борьбе с изменением климата и смягчению его последствий и оказать в этом помощь развивающимся странам. Главная цель Парижского соглашения заключается в укреплении глобальных мер по борьбе с изменением климата, с тем чтобы удержать повышение глобальной температуры в этом веке в пределах 2 °C и попытаться даже снизить этот показатель до 1,5 °C.</w:t>
      </w:r>
      <w:r w:rsidR="003D3C88" w:rsidRPr="005D0E65">
        <w:t xml:space="preserve"> </w:t>
      </w:r>
      <w:r w:rsidR="00C67017" w:rsidRPr="005D0E65">
        <w:t>Парижское соглашение было подписано в Центральных учреждениях ООН в Нью-Йорке 22 апреля 2016 года, в Международный день Матери-Земли, главами 175 государств. Это стало рекордным количеством стран, подписавших международное соглашение в один день.</w:t>
      </w:r>
    </w:p>
    <w:p w:rsidR="00C255FB" w:rsidRDefault="003D3C88" w:rsidP="00BB7009">
      <w:pPr>
        <w:pStyle w:val="a3"/>
        <w:shd w:val="clear" w:color="auto" w:fill="FFFFFF"/>
        <w:spacing w:before="0" w:beforeAutospacing="0" w:after="270" w:afterAutospacing="0" w:line="360" w:lineRule="auto"/>
        <w:ind w:firstLine="708"/>
        <w:jc w:val="both"/>
      </w:pPr>
      <w:r w:rsidRPr="005D0E65">
        <w:t>В России на национальном уровне также было принято несколько актов, с правовой то</w:t>
      </w:r>
      <w:r w:rsidR="005D0E65" w:rsidRPr="005D0E65">
        <w:t xml:space="preserve">чки зрения, регулирующий вопроса изменения климата. </w:t>
      </w:r>
      <w:r w:rsidRPr="005D0E65">
        <w:t>17 декабря 2009 г. президент России Дмитрий Медведев своим распоряжением утвердил Климатическую доктрину РФ до 2020 г., в которой сформулирована государственная политика в области борьбы с изменением климата. Министерство природных ресурсов и экологии РФ ежегодно отчитывается о выполнении комплексного плана реализации данной доктрины (утвержден 25 апреля 2011 г.).</w:t>
      </w:r>
      <w:r w:rsidR="00C255FB" w:rsidRPr="005D0E65">
        <w:t xml:space="preserve"> А </w:t>
      </w:r>
      <w:r w:rsidRPr="005D0E65">
        <w:t>30 сентября 2013 г. президент РФ Владимир Путин подписал указ "О сокращении выбросов парниковых газов". Согласно этому документу, к 2020 г. правительству РФ необходимо сократить уровень выброса до 75% от уровня 1990г.</w:t>
      </w:r>
    </w:p>
    <w:p w:rsidR="00910776" w:rsidRPr="00910776" w:rsidRDefault="00A828A7" w:rsidP="00BB7009">
      <w:pPr>
        <w:pStyle w:val="a3"/>
        <w:shd w:val="clear" w:color="auto" w:fill="FFFFFF"/>
        <w:spacing w:before="0" w:beforeAutospacing="0" w:after="270" w:afterAutospacing="0" w:line="360" w:lineRule="auto"/>
        <w:ind w:firstLine="708"/>
        <w:jc w:val="both"/>
        <w:rPr>
          <w:color w:val="333333"/>
        </w:rPr>
      </w:pPr>
      <w:r>
        <w:t xml:space="preserve">Таким образом, изменение климата и глобальное потепление являются серьёзной </w:t>
      </w:r>
      <w:r w:rsidR="00AA3F85">
        <w:t xml:space="preserve">проблемой, угрожающей нормальному существованию всей человеческой цивилизации. Поэтому, необходимо продолжать развитие международного сотрудничества по вопросу решения проблемы изменения климата, т.к. усилия одной конкретно взятой страны не решит проблемы, из-за всеобщего влияния хозяйственной деятельности человечества на климат планеты. </w:t>
      </w:r>
      <w:bookmarkStart w:id="0" w:name="_GoBack"/>
      <w:bookmarkEnd w:id="0"/>
    </w:p>
    <w:p w:rsidR="00540034" w:rsidRPr="00C67017" w:rsidRDefault="00540034" w:rsidP="004F5465">
      <w:pPr>
        <w:pStyle w:val="a3"/>
        <w:shd w:val="clear" w:color="auto" w:fill="FFFFFF"/>
        <w:spacing w:after="240" w:afterAutospacing="0" w:line="360" w:lineRule="auto"/>
        <w:jc w:val="both"/>
        <w:rPr>
          <w:rFonts w:asciiTheme="minorHAnsi" w:hAnsiTheme="minorHAnsi"/>
        </w:rPr>
      </w:pPr>
    </w:p>
    <w:p w:rsidR="004F5465" w:rsidRPr="00540034" w:rsidRDefault="004F5465" w:rsidP="004F54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5465" w:rsidRPr="0054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5B"/>
    <w:rsid w:val="000818AE"/>
    <w:rsid w:val="0030279B"/>
    <w:rsid w:val="003D3C88"/>
    <w:rsid w:val="004F5465"/>
    <w:rsid w:val="00540034"/>
    <w:rsid w:val="005D0E65"/>
    <w:rsid w:val="00910776"/>
    <w:rsid w:val="00A828A7"/>
    <w:rsid w:val="00AA3F85"/>
    <w:rsid w:val="00BB7009"/>
    <w:rsid w:val="00C255FB"/>
    <w:rsid w:val="00C67017"/>
    <w:rsid w:val="00D15A5B"/>
    <w:rsid w:val="00D20D9E"/>
    <w:rsid w:val="00E9365B"/>
    <w:rsid w:val="00F2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E44DA-EDDF-4F98-850C-07612BA1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7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fccc.int/files/meetings/paris_nov_2015/application/pdf/paris_agreement_russian_.pdf" TargetMode="External"/><Relationship Id="rId5" Type="http://schemas.openxmlformats.org/officeDocument/2006/relationships/hyperlink" Target="http://www.un.org/ru/documents/decl_conv/conventions/kyoto.shtml" TargetMode="External"/><Relationship Id="rId4" Type="http://schemas.openxmlformats.org/officeDocument/2006/relationships/hyperlink" Target="http://www.un.org/ru/documents/decl_conv/conventions/climate_framework_conv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2018-02-06T19:17:00Z</dcterms:created>
  <dcterms:modified xsi:type="dcterms:W3CDTF">2018-05-09T17:51:00Z</dcterms:modified>
</cp:coreProperties>
</file>