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45" w:rsidRDefault="00743CB8" w:rsidP="00804545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 студент </w:t>
      </w:r>
    </w:p>
    <w:p w:rsidR="00743CB8" w:rsidRDefault="00743CB8" w:rsidP="00804545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курса 31 группы</w:t>
      </w:r>
    </w:p>
    <w:p w:rsidR="00804545" w:rsidRDefault="00804545" w:rsidP="00804545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факультета</w:t>
      </w:r>
    </w:p>
    <w:p w:rsidR="00743CB8" w:rsidRDefault="00743CB8" w:rsidP="00804545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Батраков Никита</w:t>
      </w:r>
    </w:p>
    <w:p w:rsidR="00743CB8" w:rsidRDefault="00743CB8" w:rsidP="00743CB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Рецензия</w:t>
      </w:r>
    </w:p>
    <w:p w:rsidR="00743CB8" w:rsidRDefault="00804545" w:rsidP="001579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CB8">
        <w:rPr>
          <w:rFonts w:ascii="Times New Roman" w:hAnsi="Times New Roman" w:cs="Times New Roman"/>
          <w:sz w:val="28"/>
          <w:szCs w:val="28"/>
        </w:rPr>
        <w:t>а статью Глониной</w:t>
      </w:r>
      <w:r w:rsidR="00743CB8" w:rsidRPr="00743CB8">
        <w:rPr>
          <w:rFonts w:ascii="Times New Roman" w:hAnsi="Times New Roman" w:cs="Times New Roman"/>
          <w:sz w:val="28"/>
          <w:szCs w:val="28"/>
        </w:rPr>
        <w:t xml:space="preserve"> В.Н.</w:t>
      </w:r>
      <w:r w:rsidR="00743CB8">
        <w:rPr>
          <w:rFonts w:ascii="Times New Roman" w:hAnsi="Times New Roman" w:cs="Times New Roman"/>
          <w:sz w:val="28"/>
          <w:szCs w:val="28"/>
        </w:rPr>
        <w:t xml:space="preserve"> «Право и магия: охрана интеллектуальных прав иллюзионистов сквозь призму авторского права»</w:t>
      </w:r>
    </w:p>
    <w:p w:rsidR="001579D5" w:rsidRDefault="001579D5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статье автор </w:t>
      </w:r>
      <w:r w:rsidR="00947765" w:rsidRPr="00947765">
        <w:rPr>
          <w:rFonts w:ascii="Times New Roman" w:hAnsi="Times New Roman" w:cs="Times New Roman"/>
          <w:sz w:val="28"/>
          <w:szCs w:val="28"/>
        </w:rPr>
        <w:t>рассматривает</w:t>
      </w:r>
      <w:r w:rsidR="00947765">
        <w:rPr>
          <w:rFonts w:ascii="Times New Roman" w:hAnsi="Times New Roman" w:cs="Times New Roman"/>
          <w:sz w:val="28"/>
          <w:szCs w:val="28"/>
        </w:rPr>
        <w:t xml:space="preserve"> </w:t>
      </w:r>
      <w:r w:rsidR="00947765" w:rsidRPr="00947765">
        <w:rPr>
          <w:rFonts w:ascii="Times New Roman" w:hAnsi="Times New Roman" w:cs="Times New Roman"/>
          <w:sz w:val="28"/>
          <w:szCs w:val="28"/>
        </w:rPr>
        <w:t>проблему защиты интеллектуальных прав иллюзионистов.</w:t>
      </w:r>
      <w:r w:rsidR="00947765">
        <w:rPr>
          <w:rFonts w:ascii="Times New Roman" w:hAnsi="Times New Roman" w:cs="Times New Roman"/>
          <w:sz w:val="28"/>
          <w:szCs w:val="28"/>
        </w:rPr>
        <w:t xml:space="preserve"> Он анализирует нормы авторского права России</w:t>
      </w:r>
      <w:r w:rsidR="00947765" w:rsidRPr="00947765">
        <w:rPr>
          <w:rFonts w:ascii="Times New Roman" w:hAnsi="Times New Roman" w:cs="Times New Roman"/>
          <w:sz w:val="28"/>
          <w:szCs w:val="28"/>
        </w:rPr>
        <w:t xml:space="preserve"> и США по обозн</w:t>
      </w:r>
      <w:r w:rsidR="00947765">
        <w:rPr>
          <w:rFonts w:ascii="Times New Roman" w:hAnsi="Times New Roman" w:cs="Times New Roman"/>
          <w:sz w:val="28"/>
          <w:szCs w:val="28"/>
        </w:rPr>
        <w:t>аченной теме, а также приводит судебную практику</w:t>
      </w:r>
      <w:r w:rsidR="00947765" w:rsidRPr="00947765">
        <w:rPr>
          <w:rFonts w:ascii="Times New Roman" w:hAnsi="Times New Roman" w:cs="Times New Roman"/>
          <w:sz w:val="28"/>
          <w:szCs w:val="28"/>
        </w:rPr>
        <w:t>.</w:t>
      </w:r>
      <w:r w:rsidR="0094776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47765" w:rsidRDefault="00947765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статьи автор подробно обозначает актуальность и научность выбранной им темы.</w:t>
      </w:r>
    </w:p>
    <w:p w:rsidR="00BA3AA7" w:rsidRDefault="00947765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Востребованность научных исследований в данной области автор видит</w:t>
      </w:r>
      <w:r w:rsidR="00125866">
        <w:rPr>
          <w:rFonts w:ascii="Times New Roman" w:hAnsi="Times New Roman" w:cs="Times New Roman"/>
          <w:sz w:val="28"/>
          <w:szCs w:val="28"/>
        </w:rPr>
        <w:t xml:space="preserve"> в том, что иллюзионизм является широко распространенным и динамически развивающимся явлением</w:t>
      </w:r>
      <w:r w:rsidR="00125866" w:rsidRPr="00125866">
        <w:rPr>
          <w:rFonts w:ascii="Times New Roman" w:hAnsi="Times New Roman" w:cs="Times New Roman"/>
          <w:sz w:val="28"/>
          <w:szCs w:val="28"/>
        </w:rPr>
        <w:t>, а законодательное регулирование деятельности иллюзионистов остается пробелом в сфере интеллектуального права как на национальном, так и на международном уровнях.</w:t>
      </w:r>
      <w:r w:rsidR="00125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765" w:rsidRDefault="002A7F76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мы согласны</w:t>
      </w:r>
      <w:r w:rsidR="00125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данной позицией, однако считаем</w:t>
      </w:r>
      <w:r w:rsidR="00125866">
        <w:rPr>
          <w:rFonts w:ascii="Times New Roman" w:hAnsi="Times New Roman" w:cs="Times New Roman"/>
          <w:sz w:val="28"/>
          <w:szCs w:val="28"/>
        </w:rPr>
        <w:t xml:space="preserve">, что </w:t>
      </w:r>
      <w:r w:rsidR="00BA3AA7">
        <w:rPr>
          <w:rFonts w:ascii="Times New Roman" w:hAnsi="Times New Roman" w:cs="Times New Roman"/>
          <w:sz w:val="28"/>
          <w:szCs w:val="28"/>
        </w:rPr>
        <w:t>автор статьи преувеличивает серьёзность проблемы защиты прав иллюзионистов</w:t>
      </w:r>
      <w:r w:rsidR="00125866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BA3AA7">
        <w:rPr>
          <w:rFonts w:ascii="Times New Roman" w:hAnsi="Times New Roman" w:cs="Times New Roman"/>
          <w:sz w:val="28"/>
          <w:szCs w:val="28"/>
        </w:rPr>
        <w:t>, так как случаи нарушения прав фокусников и им подобных в нашей стране немногочисленны и не придаются широкой общественной огласке. Пробелы в законодательстве если и есть, то они незначительны и не ставят под угрозу деятельность иллюзионистов.</w:t>
      </w:r>
    </w:p>
    <w:p w:rsidR="00BA3AA7" w:rsidRDefault="002A7F76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поддерживаем</w:t>
      </w:r>
      <w:r w:rsidR="00097F66">
        <w:rPr>
          <w:rFonts w:ascii="Times New Roman" w:hAnsi="Times New Roman" w:cs="Times New Roman"/>
          <w:sz w:val="28"/>
          <w:szCs w:val="28"/>
        </w:rPr>
        <w:t xml:space="preserve"> точку зрения автора о том, что иллюзионизм обладает всеми признаками произведения и охраняется авторским правом (является объектом авторского права). Следовательно, </w:t>
      </w:r>
      <w:r w:rsidR="00097F66" w:rsidRPr="00097F66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097F66" w:rsidRPr="00097F66">
        <w:rPr>
          <w:rFonts w:ascii="Times New Roman" w:hAnsi="Times New Roman" w:cs="Times New Roman"/>
          <w:sz w:val="28"/>
          <w:szCs w:val="28"/>
        </w:rPr>
        <w:lastRenderedPageBreak/>
        <w:t>возможность защиты интеллектуальной собственности</w:t>
      </w:r>
      <w:r w:rsidR="00097F66">
        <w:rPr>
          <w:rFonts w:ascii="Times New Roman" w:hAnsi="Times New Roman" w:cs="Times New Roman"/>
          <w:sz w:val="28"/>
          <w:szCs w:val="28"/>
        </w:rPr>
        <w:t xml:space="preserve"> (интеллектуальных прав)</w:t>
      </w:r>
      <w:r w:rsidR="00097F66" w:rsidRPr="00097F66">
        <w:rPr>
          <w:rFonts w:ascii="Times New Roman" w:hAnsi="Times New Roman" w:cs="Times New Roman"/>
          <w:sz w:val="28"/>
          <w:szCs w:val="28"/>
        </w:rPr>
        <w:t xml:space="preserve"> иллюзионистов посредством авторского права.</w:t>
      </w:r>
      <w:r w:rsidR="00097F66">
        <w:rPr>
          <w:rFonts w:ascii="Times New Roman" w:hAnsi="Times New Roman" w:cs="Times New Roman"/>
          <w:sz w:val="28"/>
          <w:szCs w:val="28"/>
        </w:rPr>
        <w:t xml:space="preserve"> Далее автор рассуждает об эффективности подобной защиты.</w:t>
      </w:r>
    </w:p>
    <w:p w:rsidR="00097F66" w:rsidRDefault="00436506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проблемы автор сводит к тому, что авторское право распространяется</w:t>
      </w:r>
      <w:r w:rsidRPr="00436506">
        <w:rPr>
          <w:rFonts w:ascii="Times New Roman" w:hAnsi="Times New Roman" w:cs="Times New Roman"/>
          <w:sz w:val="28"/>
          <w:szCs w:val="28"/>
        </w:rPr>
        <w:t xml:space="preserve"> не на защиту самой идеи и принципа трюка, а лишь на ее воплощение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506" w:rsidRDefault="002A7F76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согласны</w:t>
      </w:r>
      <w:r w:rsidR="0043650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данной позицией, считаем</w:t>
      </w:r>
      <w:r w:rsidR="00436506">
        <w:rPr>
          <w:rFonts w:ascii="Times New Roman" w:hAnsi="Times New Roman" w:cs="Times New Roman"/>
          <w:sz w:val="28"/>
          <w:szCs w:val="28"/>
        </w:rPr>
        <w:t xml:space="preserve"> проблему выдуманной</w:t>
      </w:r>
      <w:r w:rsidR="00905365">
        <w:rPr>
          <w:rFonts w:ascii="Times New Roman" w:hAnsi="Times New Roman" w:cs="Times New Roman"/>
          <w:sz w:val="28"/>
          <w:szCs w:val="28"/>
        </w:rPr>
        <w:t xml:space="preserve"> и неуместной ввиду того, что идея фокуса вообще не должна охраняться законом, её распространение (утечка) находится под контролем самого иллюзиониста, и только он должен нести ответственность за её разглашение.</w:t>
      </w:r>
    </w:p>
    <w:p w:rsidR="00905365" w:rsidRDefault="002A7F76" w:rsidP="002A7F7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Считаем</w:t>
      </w:r>
      <w:r w:rsidR="00905365">
        <w:rPr>
          <w:rFonts w:ascii="Times New Roman" w:hAnsi="Times New Roman" w:cs="Times New Roman"/>
          <w:sz w:val="28"/>
          <w:szCs w:val="28"/>
        </w:rPr>
        <w:t xml:space="preserve"> неуместным и бесполезным включение иллюзионизма в перечень объектов авторского права, так как в ходе воспроизведе</w:t>
      </w:r>
      <w:r w:rsidR="00BD0A8E">
        <w:rPr>
          <w:rFonts w:ascii="Times New Roman" w:hAnsi="Times New Roman" w:cs="Times New Roman"/>
          <w:sz w:val="28"/>
          <w:szCs w:val="28"/>
        </w:rPr>
        <w:t xml:space="preserve">ния трюка или фокуса на публике они должны </w:t>
      </w:r>
      <w:r w:rsidR="00905365">
        <w:rPr>
          <w:rFonts w:ascii="Times New Roman" w:hAnsi="Times New Roman" w:cs="Times New Roman"/>
          <w:sz w:val="28"/>
          <w:szCs w:val="28"/>
        </w:rPr>
        <w:t xml:space="preserve">охраняться как </w:t>
      </w:r>
      <w:r w:rsidR="00BD0A8E">
        <w:rPr>
          <w:rFonts w:ascii="Times New Roman" w:hAnsi="Times New Roman" w:cs="Times New Roman"/>
          <w:sz w:val="28"/>
          <w:szCs w:val="28"/>
        </w:rPr>
        <w:t>постановка либо</w:t>
      </w:r>
      <w:r w:rsidR="00BD0A8E" w:rsidRPr="00BD0A8E">
        <w:rPr>
          <w:rFonts w:ascii="Times New Roman" w:hAnsi="Times New Roman" w:cs="Times New Roman"/>
          <w:sz w:val="28"/>
          <w:szCs w:val="28"/>
        </w:rPr>
        <w:t xml:space="preserve"> театрально-зрелищное представление.</w:t>
      </w:r>
      <w:r w:rsidR="00BD0A8E">
        <w:rPr>
          <w:rFonts w:ascii="Times New Roman" w:hAnsi="Times New Roman" w:cs="Times New Roman"/>
          <w:sz w:val="28"/>
          <w:szCs w:val="28"/>
        </w:rPr>
        <w:t xml:space="preserve"> Охрана прав иллюзионистов в остальное время (не </w:t>
      </w:r>
      <w:r w:rsidR="00BD0A8E" w:rsidRPr="00BD0A8E">
        <w:rPr>
          <w:rFonts w:ascii="Times New Roman" w:hAnsi="Times New Roman" w:cs="Times New Roman"/>
          <w:sz w:val="28"/>
          <w:szCs w:val="28"/>
        </w:rPr>
        <w:t>в ходе воспроизведения трюка или фокуса</w:t>
      </w:r>
      <w:r w:rsidR="00BD0A8E">
        <w:rPr>
          <w:rFonts w:ascii="Times New Roman" w:hAnsi="Times New Roman" w:cs="Times New Roman"/>
          <w:sz w:val="28"/>
          <w:szCs w:val="28"/>
        </w:rPr>
        <w:t>) вовсе представляется ненужной, так как все случаи нарушения авторских прав иллюзиониста будут связаны именно с внешней формой выражения фокуса</w:t>
      </w:r>
      <w:r w:rsidR="00E9503F">
        <w:rPr>
          <w:rFonts w:ascii="Times New Roman" w:hAnsi="Times New Roman" w:cs="Times New Roman"/>
          <w:sz w:val="28"/>
          <w:szCs w:val="28"/>
        </w:rPr>
        <w:t xml:space="preserve"> (формой представления на публике), которая в свою очередь охраняется как </w:t>
      </w:r>
      <w:r w:rsidR="00E9503F" w:rsidRPr="00E9503F">
        <w:rPr>
          <w:rFonts w:ascii="Times New Roman" w:hAnsi="Times New Roman" w:cs="Times New Roman"/>
          <w:sz w:val="28"/>
          <w:szCs w:val="28"/>
        </w:rPr>
        <w:t>постановка либо театрально-зрелищное представление.</w:t>
      </w:r>
    </w:p>
    <w:p w:rsidR="00E9503F" w:rsidRDefault="00E9503F" w:rsidP="008045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 w:rsidRPr="00E9503F">
        <w:rPr>
          <w:rFonts w:ascii="Times New Roman" w:hAnsi="Times New Roman" w:cs="Times New Roman"/>
          <w:sz w:val="28"/>
          <w:szCs w:val="28"/>
        </w:rPr>
        <w:t>выражение определенного фокуса или трюка в материальной форме в большинстве случаев приведет к их раскрытию</w:t>
      </w:r>
      <w:r>
        <w:rPr>
          <w:rFonts w:ascii="Times New Roman" w:hAnsi="Times New Roman" w:cs="Times New Roman"/>
          <w:sz w:val="28"/>
          <w:szCs w:val="28"/>
        </w:rPr>
        <w:t>, также говорит о бессмысленности правовой защиты идей и принципов трюков и фокусов.</w:t>
      </w:r>
    </w:p>
    <w:p w:rsidR="00E9503F" w:rsidRDefault="001B68BF" w:rsidP="008045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B68BF">
        <w:rPr>
          <w:rFonts w:ascii="Times New Roman" w:hAnsi="Times New Roman" w:cs="Times New Roman"/>
          <w:sz w:val="28"/>
          <w:szCs w:val="28"/>
        </w:rPr>
        <w:t>ам по себе факт раскрытия секретов исполнения иллюзионных трюков не нарушает норм авторского права. Жалоба может быть удовлетворена только в случае нарушений, связанных с исполнением представления и определенными стилистическими элементами.</w:t>
      </w:r>
      <w:r w:rsidR="002A7F76">
        <w:rPr>
          <w:rFonts w:ascii="Times New Roman" w:hAnsi="Times New Roman" w:cs="Times New Roman"/>
          <w:sz w:val="28"/>
          <w:szCs w:val="28"/>
        </w:rPr>
        <w:t xml:space="preserve"> Мы полностью солидарны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lastRenderedPageBreak/>
        <w:t>данной позицией, высказанной апелляционным</w:t>
      </w:r>
      <w:r w:rsidRPr="001B68BF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68BF">
        <w:rPr>
          <w:rFonts w:ascii="Times New Roman" w:hAnsi="Times New Roman" w:cs="Times New Roman"/>
          <w:sz w:val="28"/>
          <w:szCs w:val="28"/>
        </w:rPr>
        <w:t xml:space="preserve"> 9-го округа США</w:t>
      </w:r>
      <w:r>
        <w:rPr>
          <w:rFonts w:ascii="Times New Roman" w:hAnsi="Times New Roman" w:cs="Times New Roman"/>
          <w:sz w:val="28"/>
          <w:szCs w:val="28"/>
        </w:rPr>
        <w:t>, который отказал в удовлетворении иска иллюзиониста.</w:t>
      </w:r>
    </w:p>
    <w:p w:rsidR="002A7F76" w:rsidRDefault="002A7F76" w:rsidP="008045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исходя из выше сказанного, </w:t>
      </w:r>
      <w:r w:rsidR="001B68BF">
        <w:rPr>
          <w:rFonts w:ascii="Times New Roman" w:hAnsi="Times New Roman" w:cs="Times New Roman"/>
          <w:sz w:val="28"/>
          <w:szCs w:val="28"/>
        </w:rPr>
        <w:t>в</w:t>
      </w:r>
      <w:r w:rsidR="001B68BF" w:rsidRPr="001B68BF">
        <w:rPr>
          <w:rFonts w:ascii="Times New Roman" w:hAnsi="Times New Roman" w:cs="Times New Roman"/>
          <w:sz w:val="28"/>
          <w:szCs w:val="28"/>
        </w:rPr>
        <w:t>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B68BF">
        <w:rPr>
          <w:rFonts w:ascii="Times New Roman" w:hAnsi="Times New Roman" w:cs="Times New Roman"/>
          <w:sz w:val="28"/>
          <w:szCs w:val="28"/>
        </w:rPr>
        <w:t xml:space="preserve"> а</w:t>
      </w:r>
      <w:r w:rsidR="001B68BF" w:rsidRPr="001B68BF">
        <w:rPr>
          <w:rFonts w:ascii="Times New Roman" w:hAnsi="Times New Roman" w:cs="Times New Roman"/>
          <w:sz w:val="28"/>
          <w:szCs w:val="28"/>
        </w:rPr>
        <w:t xml:space="preserve">втора о недостаточной разработке правовых механизмов защиты интеллектуальных </w:t>
      </w:r>
      <w:r>
        <w:rPr>
          <w:rFonts w:ascii="Times New Roman" w:hAnsi="Times New Roman" w:cs="Times New Roman"/>
          <w:sz w:val="28"/>
          <w:szCs w:val="28"/>
        </w:rPr>
        <w:t>прав иллюзионистов представляется необоснованным, а предложенные им пути решения данной проблемы - не имеющими практического значения и пользы.</w:t>
      </w:r>
    </w:p>
    <w:p w:rsidR="00804545" w:rsidRPr="00743CB8" w:rsidRDefault="00804545" w:rsidP="008045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B8304" wp14:editId="213DE0C9">
                <wp:simplePos x="0" y="0"/>
                <wp:positionH relativeFrom="column">
                  <wp:posOffset>4080896</wp:posOffset>
                </wp:positionH>
                <wp:positionV relativeFrom="paragraph">
                  <wp:posOffset>207941</wp:posOffset>
                </wp:positionV>
                <wp:extent cx="835862" cy="6140"/>
                <wp:effectExtent l="0" t="0" r="21590" b="323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862" cy="6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A277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5pt,16.35pt" to="387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939161</wp:posOffset>
                </wp:positionH>
                <wp:positionV relativeFrom="paragraph">
                  <wp:posOffset>213680</wp:posOffset>
                </wp:positionV>
                <wp:extent cx="71805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0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AE09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16.85pt" to="130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Дата    19.03.18                                       Подпись</w:t>
      </w:r>
    </w:p>
    <w:sectPr w:rsidR="00804545" w:rsidRPr="0074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8"/>
    <w:rsid w:val="00097F66"/>
    <w:rsid w:val="00125866"/>
    <w:rsid w:val="001579D5"/>
    <w:rsid w:val="001B68BF"/>
    <w:rsid w:val="002A7F76"/>
    <w:rsid w:val="00436506"/>
    <w:rsid w:val="00743CB8"/>
    <w:rsid w:val="00804545"/>
    <w:rsid w:val="00905365"/>
    <w:rsid w:val="00947765"/>
    <w:rsid w:val="00BA3AA7"/>
    <w:rsid w:val="00BD0A8E"/>
    <w:rsid w:val="00E9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A30F"/>
  <w15:chartTrackingRefBased/>
  <w15:docId w15:val="{CDDFD7D1-CC71-405E-901F-8544FD3A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Батраков Никита Евгеньевич</dc:creator>
  <cp:keywords/>
  <dc:description/>
  <cp:lastModifiedBy>Батраков Никита Евгеньевич</cp:lastModifiedBy>
  <cp:revision>1</cp:revision>
  <dcterms:created xsi:type="dcterms:W3CDTF">2018-03-19T14:52:00Z</dcterms:created>
  <dcterms:modified xsi:type="dcterms:W3CDTF">2018-03-19T16:59:00Z</dcterms:modified>
</cp:coreProperties>
</file>