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C4" w:rsidRPr="00B60B71" w:rsidRDefault="009B71C4" w:rsidP="00B60B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B71" w:rsidRPr="00B60B71" w:rsidRDefault="00B60B71" w:rsidP="00B60B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60B71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60B71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B60B71" w:rsidRPr="00B60B71" w:rsidRDefault="00B60B71" w:rsidP="00B60B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B60B71" w:rsidRPr="00B60B71" w:rsidRDefault="00B60B71" w:rsidP="00B60B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КАФЕДРА ГРАЖДАНСКОГО ПРАВА</w:t>
      </w:r>
    </w:p>
    <w:p w:rsidR="00B60B71" w:rsidRPr="00B60B71" w:rsidRDefault="00B60B71" w:rsidP="00B60B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:rsidR="00B60B71" w:rsidRPr="00B60B71" w:rsidRDefault="00B60B71" w:rsidP="00B60B71">
      <w:pPr>
        <w:spacing w:line="240" w:lineRule="auto"/>
        <w:rPr>
          <w:rFonts w:ascii="Times New Roman" w:hAnsi="Times New Roman" w:cs="Times New Roman"/>
        </w:rPr>
      </w:pPr>
    </w:p>
    <w:p w:rsidR="00B60B71" w:rsidRPr="00B60B71" w:rsidRDefault="00B60B71" w:rsidP="00B60B71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60B71">
        <w:rPr>
          <w:rFonts w:ascii="Times New Roman" w:hAnsi="Times New Roman" w:cs="Times New Roman"/>
          <w:b/>
          <w:sz w:val="48"/>
          <w:szCs w:val="48"/>
        </w:rPr>
        <w:t>КУРСОВАЯ РАБОТА</w:t>
      </w:r>
    </w:p>
    <w:p w:rsidR="00B60B71" w:rsidRPr="00B60B71" w:rsidRDefault="00B60B71" w:rsidP="00B60B71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B60B71">
        <w:rPr>
          <w:rFonts w:ascii="Times New Roman" w:hAnsi="Times New Roman" w:cs="Times New Roman"/>
          <w:sz w:val="36"/>
          <w:szCs w:val="36"/>
        </w:rPr>
        <w:t xml:space="preserve">Некоторые  вопросы практики применения норм Главы 60 ГК РФ к требованиям </w:t>
      </w:r>
      <w:r w:rsidRPr="00B60B71">
        <w:rPr>
          <w:rFonts w:ascii="Times New Roman" w:hAnsi="Times New Roman" w:cs="Times New Roman"/>
          <w:bCs/>
          <w:sz w:val="36"/>
          <w:szCs w:val="36"/>
        </w:rPr>
        <w:t xml:space="preserve"> о возврате исполненного по недействительной сделке</w:t>
      </w:r>
      <w:r>
        <w:rPr>
          <w:rFonts w:ascii="Times New Roman" w:hAnsi="Times New Roman" w:cs="Times New Roman"/>
          <w:bCs/>
          <w:sz w:val="36"/>
          <w:szCs w:val="36"/>
        </w:rPr>
        <w:t>.</w:t>
      </w:r>
    </w:p>
    <w:p w:rsidR="00B60B71" w:rsidRPr="00B60B71" w:rsidRDefault="00B60B71" w:rsidP="00B60B71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60B71" w:rsidRPr="00B60B71" w:rsidRDefault="00B60B71" w:rsidP="00B60B71">
      <w:pPr>
        <w:spacing w:line="360" w:lineRule="auto"/>
        <w:jc w:val="center"/>
        <w:rPr>
          <w:rFonts w:ascii="Times New Roman" w:hAnsi="Times New Roman" w:cs="Times New Roman"/>
        </w:rPr>
      </w:pPr>
    </w:p>
    <w:p w:rsidR="00B60B71" w:rsidRPr="00B60B71" w:rsidRDefault="00B60B71" w:rsidP="00B60B71">
      <w:pPr>
        <w:spacing w:line="360" w:lineRule="auto"/>
        <w:rPr>
          <w:rFonts w:ascii="Times New Roman" w:hAnsi="Times New Roman" w:cs="Times New Roman"/>
        </w:rPr>
      </w:pPr>
    </w:p>
    <w:p w:rsidR="00B60B71" w:rsidRPr="00B60B71" w:rsidRDefault="00B60B71" w:rsidP="00B60B71">
      <w:pPr>
        <w:spacing w:line="360" w:lineRule="auto"/>
        <w:jc w:val="right"/>
        <w:rPr>
          <w:rFonts w:ascii="Times New Roman" w:hAnsi="Times New Roman" w:cs="Times New Roman"/>
        </w:rPr>
      </w:pPr>
      <w:r w:rsidRPr="00B60B71">
        <w:rPr>
          <w:rFonts w:ascii="Times New Roman" w:hAnsi="Times New Roman" w:cs="Times New Roman"/>
        </w:rPr>
        <w:t>Выполнил</w:t>
      </w:r>
      <w:r>
        <w:rPr>
          <w:rFonts w:ascii="Times New Roman" w:hAnsi="Times New Roman" w:cs="Times New Roman"/>
        </w:rPr>
        <w:t>а</w:t>
      </w:r>
      <w:r w:rsidRPr="00B60B71">
        <w:rPr>
          <w:rFonts w:ascii="Times New Roman" w:hAnsi="Times New Roman" w:cs="Times New Roman"/>
        </w:rPr>
        <w:t>: студент</w:t>
      </w:r>
      <w:r>
        <w:rPr>
          <w:rFonts w:ascii="Times New Roman" w:hAnsi="Times New Roman" w:cs="Times New Roman"/>
        </w:rPr>
        <w:t>ка</w:t>
      </w:r>
      <w:r w:rsidRPr="00B60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B60B71">
        <w:rPr>
          <w:rFonts w:ascii="Times New Roman" w:hAnsi="Times New Roman" w:cs="Times New Roman"/>
        </w:rPr>
        <w:t xml:space="preserve"> курса</w:t>
      </w:r>
      <w:r>
        <w:rPr>
          <w:rFonts w:ascii="Times New Roman" w:hAnsi="Times New Roman" w:cs="Times New Roman"/>
        </w:rPr>
        <w:t xml:space="preserve"> 2</w:t>
      </w:r>
      <w:r w:rsidRPr="00B60B71">
        <w:rPr>
          <w:rFonts w:ascii="Times New Roman" w:hAnsi="Times New Roman" w:cs="Times New Roman"/>
        </w:rPr>
        <w:t>1 гр.</w:t>
      </w:r>
      <w:r>
        <w:rPr>
          <w:rFonts w:ascii="Times New Roman" w:hAnsi="Times New Roman" w:cs="Times New Roman"/>
        </w:rPr>
        <w:br/>
        <w:t>Исакова Татьяна Алексеевна</w:t>
      </w:r>
    </w:p>
    <w:p w:rsidR="00B60B71" w:rsidRPr="00B60B71" w:rsidRDefault="00B60B71" w:rsidP="00B60B71">
      <w:pPr>
        <w:spacing w:line="360" w:lineRule="auto"/>
        <w:jc w:val="center"/>
        <w:rPr>
          <w:rFonts w:ascii="Times New Roman" w:hAnsi="Times New Roman" w:cs="Times New Roman"/>
        </w:rPr>
      </w:pPr>
    </w:p>
    <w:p w:rsidR="00B60B71" w:rsidRPr="00B60B71" w:rsidRDefault="00B60B71" w:rsidP="00B60B71">
      <w:pPr>
        <w:spacing w:line="360" w:lineRule="auto"/>
        <w:jc w:val="right"/>
        <w:rPr>
          <w:rFonts w:ascii="Times New Roman" w:hAnsi="Times New Roman" w:cs="Times New Roman"/>
        </w:rPr>
      </w:pPr>
      <w:r w:rsidRPr="00B60B71">
        <w:rPr>
          <w:rFonts w:ascii="Times New Roman" w:hAnsi="Times New Roman" w:cs="Times New Roman"/>
        </w:rPr>
        <w:t xml:space="preserve">Научный руководитель: </w:t>
      </w:r>
      <w:proofErr w:type="spellStart"/>
      <w:r w:rsidRPr="00B60B71">
        <w:rPr>
          <w:rFonts w:ascii="Times New Roman" w:hAnsi="Times New Roman" w:cs="Times New Roman"/>
        </w:rPr>
        <w:t>к.ю</w:t>
      </w:r>
      <w:proofErr w:type="gramStart"/>
      <w:r w:rsidRPr="00B60B71">
        <w:rPr>
          <w:rFonts w:ascii="Times New Roman" w:hAnsi="Times New Roman" w:cs="Times New Roman"/>
        </w:rPr>
        <w:t>.н</w:t>
      </w:r>
      <w:proofErr w:type="spellEnd"/>
      <w:proofErr w:type="gramEnd"/>
      <w:r w:rsidRPr="00B60B71">
        <w:rPr>
          <w:rFonts w:ascii="Times New Roman" w:hAnsi="Times New Roman" w:cs="Times New Roman"/>
        </w:rPr>
        <w:t>, доцент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Барткова</w:t>
      </w:r>
      <w:proofErr w:type="spellEnd"/>
      <w:r>
        <w:rPr>
          <w:rFonts w:ascii="Times New Roman" w:hAnsi="Times New Roman" w:cs="Times New Roman"/>
        </w:rPr>
        <w:t xml:space="preserve"> Ольга Георгиевна </w:t>
      </w:r>
    </w:p>
    <w:p w:rsidR="00B60B71" w:rsidRPr="00B60B71" w:rsidRDefault="00B60B71" w:rsidP="00B60B71">
      <w:pPr>
        <w:spacing w:line="360" w:lineRule="auto"/>
        <w:rPr>
          <w:rFonts w:ascii="Times New Roman" w:hAnsi="Times New Roman" w:cs="Times New Roman"/>
        </w:rPr>
      </w:pPr>
    </w:p>
    <w:p w:rsidR="00B60B71" w:rsidRPr="00B60B71" w:rsidRDefault="00B60B71" w:rsidP="00B60B71">
      <w:pPr>
        <w:spacing w:line="360" w:lineRule="auto"/>
        <w:jc w:val="center"/>
        <w:rPr>
          <w:rFonts w:ascii="Times New Roman" w:hAnsi="Times New Roman" w:cs="Times New Roman"/>
        </w:rPr>
      </w:pPr>
    </w:p>
    <w:p w:rsidR="00B60B71" w:rsidRDefault="00B60B71" w:rsidP="00B60B71">
      <w:pPr>
        <w:spacing w:line="360" w:lineRule="auto"/>
        <w:jc w:val="center"/>
        <w:rPr>
          <w:rFonts w:ascii="Times New Roman" w:hAnsi="Times New Roman" w:cs="Times New Roman"/>
        </w:rPr>
      </w:pPr>
    </w:p>
    <w:p w:rsidR="009D2AC4" w:rsidRDefault="009D2AC4" w:rsidP="007078A2">
      <w:pPr>
        <w:spacing w:line="360" w:lineRule="auto"/>
        <w:rPr>
          <w:rFonts w:ascii="Times New Roman" w:hAnsi="Times New Roman" w:cs="Times New Roman"/>
        </w:rPr>
      </w:pPr>
    </w:p>
    <w:p w:rsidR="007078A2" w:rsidRDefault="007078A2" w:rsidP="007078A2">
      <w:pPr>
        <w:spacing w:line="360" w:lineRule="auto"/>
        <w:rPr>
          <w:rFonts w:ascii="Times New Roman" w:hAnsi="Times New Roman" w:cs="Times New Roman"/>
        </w:rPr>
      </w:pPr>
    </w:p>
    <w:p w:rsidR="009D2AC4" w:rsidRPr="00B60B71" w:rsidRDefault="009D2AC4" w:rsidP="00B60B71">
      <w:pPr>
        <w:spacing w:line="360" w:lineRule="auto"/>
        <w:jc w:val="center"/>
        <w:rPr>
          <w:rFonts w:ascii="Times New Roman" w:hAnsi="Times New Roman" w:cs="Times New Roman"/>
        </w:rPr>
      </w:pPr>
    </w:p>
    <w:p w:rsidR="007078A2" w:rsidRPr="007078A2" w:rsidRDefault="00B60B71" w:rsidP="007078A2">
      <w:pPr>
        <w:jc w:val="center"/>
        <w:rPr>
          <w:rFonts w:ascii="Times New Roman" w:hAnsi="Times New Roman" w:cs="Times New Roman"/>
          <w:color w:val="000000" w:themeColor="text1"/>
        </w:rPr>
      </w:pPr>
      <w:r w:rsidRPr="007078A2">
        <w:rPr>
          <w:rFonts w:ascii="Times New Roman" w:hAnsi="Times New Roman" w:cs="Times New Roman"/>
          <w:color w:val="000000" w:themeColor="text1"/>
        </w:rPr>
        <w:t>Тверь 201</w:t>
      </w:r>
      <w:r w:rsidR="00FD1720" w:rsidRPr="007078A2">
        <w:rPr>
          <w:rFonts w:ascii="Times New Roman" w:hAnsi="Times New Roman" w:cs="Times New Roman"/>
          <w:color w:val="000000" w:themeColor="text1"/>
        </w:rPr>
        <w:t>7</w:t>
      </w:r>
      <w:r w:rsidR="007D2C38">
        <w:rPr>
          <w:rFonts w:ascii="Times New Roman" w:hAnsi="Times New Roman" w:cs="Times New Roman"/>
          <w:color w:val="000000" w:themeColor="text1"/>
        </w:rPr>
        <w:t xml:space="preserve"> </w:t>
      </w:r>
      <w:r w:rsidR="00FD1720" w:rsidRPr="007078A2">
        <w:rPr>
          <w:rFonts w:ascii="Times New Roman" w:hAnsi="Times New Roman" w:cs="Times New Roman"/>
          <w:color w:val="000000" w:themeColor="text1"/>
        </w:rPr>
        <w:t>год</w:t>
      </w:r>
      <w:r w:rsidR="00CC62CE" w:rsidRPr="007078A2">
        <w:rPr>
          <w:rFonts w:ascii="Times New Roman" w:hAnsi="Times New Roman" w:cs="Times New Roman"/>
          <w:color w:val="000000" w:themeColor="text1"/>
        </w:rPr>
        <w:br w:type="page"/>
      </w:r>
    </w:p>
    <w:p w:rsidR="009D2AC4" w:rsidRPr="00F9357A" w:rsidRDefault="00CC62CE" w:rsidP="00F9357A">
      <w:pPr>
        <w:shd w:val="clear" w:color="auto" w:fill="FFFFFF"/>
        <w:spacing w:line="360" w:lineRule="auto"/>
        <w:ind w:left="-113" w:right="-113" w:firstLine="39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357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:rsidR="007078A2" w:rsidRPr="00F9357A" w:rsidRDefault="008A4EE5" w:rsidP="004A2955">
      <w:pPr>
        <w:shd w:val="clear" w:color="auto" w:fill="FFFFFF"/>
        <w:spacing w:line="360" w:lineRule="auto"/>
        <w:ind w:right="-1134"/>
        <w:rPr>
          <w:rFonts w:ascii="Times New Roman" w:hAnsi="Times New Roman" w:cs="Times New Roman"/>
          <w:sz w:val="28"/>
          <w:szCs w:val="28"/>
        </w:rPr>
        <w:sectPr w:rsidR="007078A2" w:rsidRPr="00F9357A" w:rsidSect="007078A2">
          <w:footerReference w:type="first" r:id="rId8"/>
          <w:footnotePr>
            <w:numRestart w:val="eachPage"/>
          </w:footnotePr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F9357A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  <w:r w:rsidR="00F9357A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………………………………………………………………………..….3</w:t>
      </w:r>
      <w:r w:rsidRPr="00F935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78A2" w:rsidRPr="00F9357A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9357A">
        <w:rPr>
          <w:rFonts w:ascii="Times New Roman" w:hAnsi="Times New Roman" w:cs="Times New Roman"/>
          <w:color w:val="000000"/>
          <w:sz w:val="28"/>
          <w:szCs w:val="28"/>
        </w:rPr>
        <w:t>Общая характеристика практики применения </w:t>
      </w:r>
      <w:r w:rsidR="009B71C4" w:rsidRPr="00F9357A">
        <w:rPr>
          <w:rFonts w:ascii="Times New Roman" w:hAnsi="Times New Roman" w:cs="Times New Roman"/>
          <w:color w:val="000000"/>
          <w:sz w:val="28"/>
          <w:szCs w:val="28"/>
        </w:rPr>
        <w:t>норм</w:t>
      </w:r>
      <w:r w:rsidR="00F9357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9357A">
        <w:rPr>
          <w:rFonts w:ascii="Times New Roman" w:hAnsi="Times New Roman" w:cs="Times New Roman"/>
          <w:sz w:val="28"/>
          <w:szCs w:val="28"/>
        </w:rPr>
        <w:t>Главы 60 </w:t>
      </w:r>
      <w:r w:rsidR="007E3264" w:rsidRPr="00F9357A">
        <w:rPr>
          <w:rFonts w:ascii="Times New Roman" w:hAnsi="Times New Roman" w:cs="Times New Roman"/>
          <w:sz w:val="28"/>
          <w:szCs w:val="28"/>
        </w:rPr>
        <w:t>ГК РФ</w:t>
      </w:r>
      <w:r w:rsidR="00F9357A">
        <w:rPr>
          <w:rFonts w:ascii="Times New Roman" w:hAnsi="Times New Roman" w:cs="Times New Roman"/>
          <w:sz w:val="28"/>
          <w:szCs w:val="28"/>
        </w:rPr>
        <w:br/>
      </w:r>
      <w:r w:rsidR="007E3264" w:rsidRPr="00F9357A">
        <w:rPr>
          <w:rFonts w:ascii="Times New Roman" w:hAnsi="Times New Roman" w:cs="Times New Roman"/>
          <w:sz w:val="28"/>
          <w:szCs w:val="28"/>
        </w:rPr>
        <w:t xml:space="preserve"> к требованиям </w:t>
      </w:r>
      <w:r w:rsidR="007E3264" w:rsidRPr="00F9357A">
        <w:rPr>
          <w:rFonts w:ascii="Times New Roman" w:hAnsi="Times New Roman" w:cs="Times New Roman"/>
          <w:bCs/>
          <w:sz w:val="28"/>
          <w:szCs w:val="28"/>
        </w:rPr>
        <w:t xml:space="preserve"> о возврате и</w:t>
      </w:r>
      <w:r w:rsidR="00F9357A">
        <w:rPr>
          <w:rFonts w:ascii="Times New Roman" w:hAnsi="Times New Roman" w:cs="Times New Roman"/>
          <w:bCs/>
          <w:sz w:val="28"/>
          <w:szCs w:val="28"/>
        </w:rPr>
        <w:t xml:space="preserve">сполненного по недействительной </w:t>
      </w:r>
      <w:r w:rsidR="007E3264" w:rsidRPr="00F9357A">
        <w:rPr>
          <w:rFonts w:ascii="Times New Roman" w:hAnsi="Times New Roman" w:cs="Times New Roman"/>
          <w:bCs/>
          <w:sz w:val="28"/>
          <w:szCs w:val="28"/>
        </w:rPr>
        <w:t>сделке</w:t>
      </w:r>
      <w:r w:rsidR="00F9357A">
        <w:rPr>
          <w:rFonts w:ascii="Times New Roman" w:hAnsi="Times New Roman" w:cs="Times New Roman"/>
          <w:bCs/>
          <w:sz w:val="28"/>
          <w:szCs w:val="28"/>
        </w:rPr>
        <w:t>……</w:t>
      </w:r>
      <w:r w:rsidR="004A2955">
        <w:rPr>
          <w:rFonts w:ascii="Times New Roman" w:hAnsi="Times New Roman" w:cs="Times New Roman"/>
          <w:bCs/>
          <w:sz w:val="28"/>
          <w:szCs w:val="28"/>
        </w:rPr>
        <w:t>....</w:t>
      </w:r>
      <w:r w:rsidR="00F9357A">
        <w:rPr>
          <w:rFonts w:ascii="Times New Roman" w:hAnsi="Times New Roman" w:cs="Times New Roman"/>
          <w:bCs/>
          <w:sz w:val="28"/>
          <w:szCs w:val="28"/>
        </w:rPr>
        <w:t>4</w:t>
      </w:r>
      <w:r w:rsidRPr="00F935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78A2" w:rsidRPr="00F9357A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97774" w:rsidRPr="00F9357A">
        <w:rPr>
          <w:rFonts w:ascii="Times New Roman" w:hAnsi="Times New Roman" w:cs="Times New Roman"/>
          <w:color w:val="000000"/>
          <w:sz w:val="28"/>
          <w:szCs w:val="28"/>
        </w:rPr>
        <w:t xml:space="preserve">Анализ соотношения применения  судами норм </w:t>
      </w:r>
      <w:r w:rsidR="00797774" w:rsidRPr="00F9357A">
        <w:rPr>
          <w:rFonts w:ascii="Times New Roman" w:hAnsi="Times New Roman" w:cs="Times New Roman"/>
          <w:sz w:val="28"/>
          <w:szCs w:val="28"/>
          <w:lang w:eastAsia="ru-RU"/>
        </w:rPr>
        <w:t xml:space="preserve">института обязательств </w:t>
      </w:r>
      <w:r w:rsidR="00F935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</w:t>
      </w:r>
      <w:r w:rsidR="00797774" w:rsidRPr="00F9357A">
        <w:rPr>
          <w:rFonts w:ascii="Times New Roman" w:hAnsi="Times New Roman" w:cs="Times New Roman"/>
          <w:sz w:val="28"/>
          <w:szCs w:val="28"/>
        </w:rPr>
        <w:t>из неосновательного обогащения с нормами института</w:t>
      </w:r>
      <w:r w:rsidR="00F9357A">
        <w:rPr>
          <w:rFonts w:ascii="Times New Roman" w:hAnsi="Times New Roman" w:cs="Times New Roman"/>
          <w:sz w:val="28"/>
          <w:szCs w:val="28"/>
        </w:rPr>
        <w:t xml:space="preserve"> </w:t>
      </w:r>
      <w:r w:rsidR="00F9357A">
        <w:rPr>
          <w:rFonts w:ascii="Times New Roman" w:hAnsi="Times New Roman" w:cs="Times New Roman"/>
          <w:sz w:val="28"/>
          <w:szCs w:val="28"/>
          <w:lang w:eastAsia="ru-RU"/>
        </w:rPr>
        <w:t>недействительной</w:t>
      </w:r>
      <w:r w:rsidR="00F93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97774" w:rsidRPr="00F9357A">
        <w:rPr>
          <w:rFonts w:ascii="Times New Roman" w:hAnsi="Times New Roman" w:cs="Times New Roman"/>
          <w:sz w:val="28"/>
          <w:szCs w:val="28"/>
          <w:lang w:eastAsia="ru-RU"/>
        </w:rPr>
        <w:t>сделке</w:t>
      </w:r>
      <w:r w:rsidR="00F9357A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………………………………………………………………………………10</w:t>
      </w:r>
      <w:r w:rsidRPr="00F9357A">
        <w:rPr>
          <w:rFonts w:ascii="Times New Roman" w:hAnsi="Times New Roman" w:cs="Times New Roman"/>
          <w:sz w:val="28"/>
          <w:szCs w:val="28"/>
          <w:lang w:eastAsia="ru-RU"/>
        </w:rPr>
        <w:br/>
        <w:t>Заключение</w:t>
      </w:r>
      <w:r w:rsidR="00F9357A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………………………………………………………………………..</w:t>
      </w:r>
      <w:r w:rsidR="004A2955">
        <w:rPr>
          <w:rFonts w:ascii="Times New Roman" w:hAnsi="Times New Roman" w:cs="Times New Roman"/>
          <w:sz w:val="28"/>
          <w:szCs w:val="28"/>
          <w:lang w:eastAsia="ru-RU"/>
        </w:rPr>
        <w:t>.16</w:t>
      </w:r>
      <w:r w:rsidRPr="00F93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357A">
        <w:rPr>
          <w:rFonts w:ascii="Times New Roman" w:eastAsia="Calibri" w:hAnsi="Times New Roman" w:cs="Times New Roman"/>
          <w:color w:val="000000"/>
          <w:sz w:val="28"/>
          <w:szCs w:val="28"/>
        </w:rPr>
        <w:t>Список использованных источников и литературы</w:t>
      </w:r>
      <w:r w:rsidR="004A2955">
        <w:rPr>
          <w:rFonts w:ascii="Times New Roman" w:eastAsia="Calibri" w:hAnsi="Times New Roman" w:cs="Times New Roman"/>
          <w:color w:val="000000"/>
          <w:sz w:val="28"/>
          <w:szCs w:val="28"/>
        </w:rPr>
        <w:t>…………………………….1</w:t>
      </w:r>
      <w:r w:rsidR="00C42117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</w:p>
    <w:p w:rsidR="007078A2" w:rsidRPr="00F9357A" w:rsidRDefault="007078A2" w:rsidP="00F9357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626C" w:rsidRPr="00F9357A" w:rsidRDefault="00E7626C" w:rsidP="00F9357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9357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Введение.</w:t>
      </w:r>
    </w:p>
    <w:p w:rsidR="00F93B27" w:rsidRPr="00F9357A" w:rsidRDefault="00F93B27" w:rsidP="00F9357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35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Понятие обязательств из неосновательного обогащения регулируется главой 60 ГК. Это специфич</w:t>
      </w:r>
      <w:r w:rsidR="00F935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еский вид обязательств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особенностями возникновения и содержания.</w:t>
      </w:r>
    </w:p>
    <w:p w:rsidR="009B71C4" w:rsidRPr="00F9357A" w:rsidRDefault="002F43A3" w:rsidP="00F9357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7A">
        <w:rPr>
          <w:rFonts w:ascii="Times New Roman" w:hAnsi="Times New Roman" w:cs="Times New Roman"/>
          <w:color w:val="000000"/>
          <w:sz w:val="28"/>
          <w:szCs w:val="28"/>
        </w:rPr>
        <w:t>Неосновательное обогащение выступает обратной с</w:t>
      </w:r>
      <w:r w:rsidR="00F9357A">
        <w:rPr>
          <w:rFonts w:ascii="Times New Roman" w:hAnsi="Times New Roman" w:cs="Times New Roman"/>
          <w:color w:val="000000"/>
          <w:sz w:val="28"/>
          <w:szCs w:val="28"/>
        </w:rPr>
        <w:t xml:space="preserve">тороной гражданского </w:t>
      </w:r>
      <w:proofErr w:type="gramStart"/>
      <w:r w:rsidR="00F9357A">
        <w:rPr>
          <w:rFonts w:ascii="Times New Roman" w:hAnsi="Times New Roman" w:cs="Times New Roman"/>
          <w:color w:val="000000"/>
          <w:sz w:val="28"/>
          <w:szCs w:val="28"/>
        </w:rPr>
        <w:t>обращения</w:t>
      </w:r>
      <w:proofErr w:type="gramEnd"/>
      <w:r w:rsidR="00F93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357A">
        <w:rPr>
          <w:rFonts w:ascii="Times New Roman" w:hAnsi="Times New Roman" w:cs="Times New Roman"/>
          <w:color w:val="000000"/>
          <w:sz w:val="28"/>
          <w:szCs w:val="28"/>
        </w:rPr>
        <w:t>по которому</w:t>
      </w:r>
      <w:r w:rsidR="00F93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357A">
        <w:rPr>
          <w:rFonts w:ascii="Times New Roman" w:hAnsi="Times New Roman" w:cs="Times New Roman"/>
          <w:color w:val="000000"/>
          <w:sz w:val="28"/>
          <w:szCs w:val="28"/>
        </w:rPr>
        <w:t>приобретение имущества одним лицом у другого происходит в форме правомерных юридических фактов, одним из которых выступают сделки.</w:t>
      </w:r>
      <w:r w:rsidR="00C27FAD" w:rsidRPr="00F9357A">
        <w:rPr>
          <w:rFonts w:ascii="Times New Roman" w:hAnsi="Times New Roman" w:cs="Times New Roman"/>
          <w:sz w:val="28"/>
          <w:szCs w:val="28"/>
        </w:rPr>
        <w:t xml:space="preserve"> Последствия неправомерных действий должны быть устранены.</w:t>
      </w:r>
      <w:r w:rsidRPr="00F93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7FB4" w:rsidRPr="00F9357A">
        <w:rPr>
          <w:rFonts w:ascii="Times New Roman" w:hAnsi="Times New Roman" w:cs="Times New Roman"/>
          <w:sz w:val="28"/>
          <w:szCs w:val="28"/>
        </w:rPr>
        <w:t xml:space="preserve">Особое внимание в гражданском праве уделяется недействительным сделкам. </w:t>
      </w:r>
      <w:r w:rsidR="00DA7CD3" w:rsidRPr="00F9357A">
        <w:rPr>
          <w:rFonts w:ascii="Times New Roman" w:hAnsi="Times New Roman" w:cs="Times New Roman"/>
          <w:sz w:val="28"/>
          <w:szCs w:val="28"/>
        </w:rPr>
        <w:t>Вследствие</w:t>
      </w:r>
      <w:r w:rsidR="004D7FB4" w:rsidRPr="00F9357A">
        <w:rPr>
          <w:rFonts w:ascii="Times New Roman" w:hAnsi="Times New Roman" w:cs="Times New Roman"/>
          <w:sz w:val="28"/>
          <w:szCs w:val="28"/>
        </w:rPr>
        <w:t xml:space="preserve"> признания сделки недействительной сторона приобретает или сберегает имущество за счет другого лица, соответственно возникают обязательства</w:t>
      </w:r>
      <w:r w:rsidR="00F9357A">
        <w:rPr>
          <w:rFonts w:ascii="Times New Roman" w:hAnsi="Times New Roman" w:cs="Times New Roman"/>
          <w:sz w:val="28"/>
          <w:szCs w:val="28"/>
        </w:rPr>
        <w:t>,</w:t>
      </w:r>
      <w:r w:rsidR="004D7FB4" w:rsidRPr="00F9357A">
        <w:rPr>
          <w:rFonts w:ascii="Times New Roman" w:hAnsi="Times New Roman" w:cs="Times New Roman"/>
          <w:sz w:val="28"/>
          <w:szCs w:val="28"/>
        </w:rPr>
        <w:t xml:space="preserve"> возникшие из</w:t>
      </w:r>
      <w:r w:rsidR="00F9357A">
        <w:rPr>
          <w:rFonts w:ascii="Times New Roman" w:hAnsi="Times New Roman" w:cs="Times New Roman"/>
          <w:sz w:val="28"/>
          <w:szCs w:val="28"/>
        </w:rPr>
        <w:t xml:space="preserve"> неосновательного обогащения</w:t>
      </w:r>
      <w:r w:rsidR="00424600" w:rsidRPr="00F9357A">
        <w:rPr>
          <w:rFonts w:ascii="Times New Roman" w:hAnsi="Times New Roman" w:cs="Times New Roman"/>
          <w:sz w:val="28"/>
          <w:szCs w:val="28"/>
        </w:rPr>
        <w:t>, к</w:t>
      </w:r>
      <w:r w:rsidR="004D7FB4" w:rsidRPr="00F9357A">
        <w:rPr>
          <w:rFonts w:ascii="Times New Roman" w:hAnsi="Times New Roman" w:cs="Times New Roman"/>
          <w:sz w:val="28"/>
          <w:szCs w:val="28"/>
        </w:rPr>
        <w:t>оторые регулируются главой 60 Г</w:t>
      </w:r>
      <w:r w:rsidR="00F9357A">
        <w:rPr>
          <w:rFonts w:ascii="Times New Roman" w:hAnsi="Times New Roman" w:cs="Times New Roman"/>
          <w:sz w:val="28"/>
          <w:szCs w:val="28"/>
        </w:rPr>
        <w:t>ражданского кодекса Российской Федерации</w:t>
      </w:r>
      <w:r w:rsidR="004D7FB4" w:rsidRPr="00F9357A">
        <w:rPr>
          <w:rFonts w:ascii="Times New Roman" w:hAnsi="Times New Roman" w:cs="Times New Roman"/>
          <w:sz w:val="28"/>
          <w:szCs w:val="28"/>
        </w:rPr>
        <w:t>.</w:t>
      </w:r>
      <w:r w:rsidR="00C27FAD" w:rsidRPr="00F9357A">
        <w:rPr>
          <w:rFonts w:ascii="Times New Roman" w:hAnsi="Times New Roman" w:cs="Times New Roman"/>
          <w:sz w:val="28"/>
          <w:szCs w:val="28"/>
        </w:rPr>
        <w:t xml:space="preserve"> </w:t>
      </w:r>
      <w:r w:rsidR="004D7FB4" w:rsidRPr="00F9357A">
        <w:rPr>
          <w:rFonts w:ascii="Times New Roman" w:hAnsi="Times New Roman" w:cs="Times New Roman"/>
          <w:sz w:val="28"/>
          <w:szCs w:val="28"/>
        </w:rPr>
        <w:t xml:space="preserve">В судебной практике возникают определенные проблемы применения </w:t>
      </w:r>
      <w:r w:rsidR="00F93B27" w:rsidRPr="00F9357A">
        <w:rPr>
          <w:rFonts w:ascii="Times New Roman" w:hAnsi="Times New Roman" w:cs="Times New Roman"/>
          <w:sz w:val="28"/>
          <w:szCs w:val="28"/>
        </w:rPr>
        <w:t>норм данной главы к требованиям о возврате исполненного по недействительной сделке</w:t>
      </w:r>
      <w:r w:rsidR="004B74E0">
        <w:rPr>
          <w:rFonts w:ascii="Times New Roman" w:hAnsi="Times New Roman" w:cs="Times New Roman"/>
          <w:sz w:val="28"/>
          <w:szCs w:val="28"/>
        </w:rPr>
        <w:t>.</w:t>
      </w:r>
    </w:p>
    <w:p w:rsidR="009B5728" w:rsidRPr="00F9357A" w:rsidRDefault="009B5728" w:rsidP="00F93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357A">
        <w:rPr>
          <w:rFonts w:ascii="Times New Roman" w:hAnsi="Times New Roman" w:cs="Times New Roman"/>
          <w:sz w:val="28"/>
          <w:szCs w:val="28"/>
          <w:lang w:eastAsia="ru-RU"/>
        </w:rPr>
        <w:t xml:space="preserve">Целью данной курсовой работы является </w:t>
      </w:r>
      <w:r w:rsidR="00454DCB" w:rsidRPr="00F9357A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установление </w:t>
      </w:r>
      <w:proofErr w:type="gramStart"/>
      <w:r w:rsidRPr="00F9357A">
        <w:rPr>
          <w:rFonts w:ascii="Times New Roman" w:hAnsi="Times New Roman" w:cs="Times New Roman"/>
          <w:sz w:val="28"/>
          <w:szCs w:val="28"/>
          <w:lang w:eastAsia="ru-RU"/>
        </w:rPr>
        <w:t>связи применения</w:t>
      </w:r>
      <w:r w:rsidR="00454DCB" w:rsidRPr="00F9357A">
        <w:rPr>
          <w:rFonts w:ascii="Times New Roman" w:hAnsi="Times New Roman" w:cs="Times New Roman"/>
          <w:sz w:val="28"/>
          <w:szCs w:val="28"/>
          <w:lang w:eastAsia="ru-RU"/>
        </w:rPr>
        <w:t xml:space="preserve"> норм</w:t>
      </w:r>
      <w:r w:rsidRPr="00F935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3A4C" w:rsidRPr="00F9357A">
        <w:rPr>
          <w:rFonts w:ascii="Times New Roman" w:hAnsi="Times New Roman" w:cs="Times New Roman"/>
          <w:sz w:val="28"/>
          <w:szCs w:val="28"/>
          <w:lang w:eastAsia="ru-RU"/>
        </w:rPr>
        <w:t xml:space="preserve">института </w:t>
      </w:r>
      <w:r w:rsidRPr="00F9357A">
        <w:rPr>
          <w:rFonts w:ascii="Times New Roman" w:hAnsi="Times New Roman" w:cs="Times New Roman"/>
          <w:sz w:val="28"/>
          <w:szCs w:val="28"/>
          <w:lang w:eastAsia="ru-RU"/>
        </w:rPr>
        <w:t>обязательств</w:t>
      </w:r>
      <w:proofErr w:type="gramEnd"/>
      <w:r w:rsidRPr="00F9357A">
        <w:rPr>
          <w:rFonts w:ascii="Times New Roman" w:hAnsi="Times New Roman" w:cs="Times New Roman"/>
          <w:sz w:val="28"/>
          <w:szCs w:val="28"/>
          <w:lang w:eastAsia="ru-RU"/>
        </w:rPr>
        <w:t xml:space="preserve"> из неосновательного обогащения к недействительной сделке</w:t>
      </w:r>
      <w:r w:rsidR="00D63A4C" w:rsidRPr="00F935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DCB" w:rsidRPr="00F9357A">
        <w:rPr>
          <w:rFonts w:ascii="Times New Roman" w:hAnsi="Times New Roman" w:cs="Times New Roman"/>
          <w:sz w:val="28"/>
          <w:szCs w:val="28"/>
          <w:lang w:eastAsia="ru-RU"/>
        </w:rPr>
        <w:t>путем обобщения судебной практики</w:t>
      </w:r>
      <w:r w:rsidR="00171CC1" w:rsidRPr="00F9357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25336" w:rsidRPr="00F935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357A">
        <w:rPr>
          <w:rFonts w:ascii="Times New Roman" w:hAnsi="Times New Roman" w:cs="Times New Roman"/>
          <w:sz w:val="28"/>
          <w:szCs w:val="28"/>
          <w:lang w:eastAsia="ru-RU"/>
        </w:rPr>
        <w:t>Для достижения этой цели необходимо решить следующие задачи:</w:t>
      </w:r>
    </w:p>
    <w:p w:rsidR="00171CC1" w:rsidRPr="00F9357A" w:rsidRDefault="009B5728" w:rsidP="00F9357A">
      <w:pPr>
        <w:pStyle w:val="a3"/>
        <w:numPr>
          <w:ilvl w:val="0"/>
          <w:numId w:val="6"/>
        </w:numPr>
        <w:spacing w:after="0" w:line="360" w:lineRule="auto"/>
        <w:ind w:left="39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357A">
        <w:rPr>
          <w:rFonts w:ascii="Times New Roman" w:hAnsi="Times New Roman" w:cs="Times New Roman"/>
          <w:sz w:val="28"/>
          <w:szCs w:val="28"/>
          <w:lang w:eastAsia="ru-RU"/>
        </w:rPr>
        <w:t>Проанализировать судебную практику применения норм главы 60</w:t>
      </w:r>
      <w:r w:rsidR="004B74E0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</w:t>
      </w:r>
      <w:r w:rsidRPr="00F9357A">
        <w:rPr>
          <w:rFonts w:ascii="Times New Roman" w:hAnsi="Times New Roman" w:cs="Times New Roman"/>
          <w:sz w:val="28"/>
          <w:szCs w:val="28"/>
          <w:lang w:eastAsia="ru-RU"/>
        </w:rPr>
        <w:t xml:space="preserve"> к требованиям о возврате исполненного по недействительной сделке.</w:t>
      </w:r>
    </w:p>
    <w:p w:rsidR="009B5728" w:rsidRPr="00C42117" w:rsidRDefault="009B5728" w:rsidP="00C42117">
      <w:pPr>
        <w:pStyle w:val="a3"/>
        <w:numPr>
          <w:ilvl w:val="0"/>
          <w:numId w:val="6"/>
        </w:numPr>
        <w:spacing w:after="0" w:line="360" w:lineRule="auto"/>
        <w:ind w:left="39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357A">
        <w:rPr>
          <w:rFonts w:ascii="Times New Roman" w:hAnsi="Times New Roman" w:cs="Times New Roman"/>
          <w:sz w:val="28"/>
          <w:szCs w:val="28"/>
          <w:lang w:eastAsia="ru-RU"/>
        </w:rPr>
        <w:t xml:space="preserve">Соотнести </w:t>
      </w:r>
      <w:r w:rsidR="00C42117">
        <w:rPr>
          <w:rFonts w:ascii="Times New Roman" w:hAnsi="Times New Roman" w:cs="Times New Roman"/>
          <w:sz w:val="28"/>
          <w:szCs w:val="28"/>
          <w:lang w:eastAsia="ru-RU"/>
        </w:rPr>
        <w:t>требования о признании сделки недействительной с требованиями о возврате неосновательного обогащения</w:t>
      </w:r>
      <w:proofErr w:type="gramStart"/>
      <w:r w:rsidR="00C42117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325336" w:rsidRPr="00C42117" w:rsidRDefault="00171CC1" w:rsidP="00C42117">
      <w:pPr>
        <w:pStyle w:val="a3"/>
        <w:numPr>
          <w:ilvl w:val="0"/>
          <w:numId w:val="6"/>
        </w:numPr>
        <w:spacing w:after="0" w:line="360" w:lineRule="auto"/>
        <w:ind w:left="39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357A">
        <w:rPr>
          <w:rFonts w:ascii="Times New Roman" w:hAnsi="Times New Roman" w:cs="Times New Roman"/>
          <w:color w:val="000000"/>
          <w:sz w:val="28"/>
          <w:szCs w:val="28"/>
        </w:rPr>
        <w:t>Составить юридический документ,  составляемый в порядке досудебного  урегулирования спора</w:t>
      </w:r>
    </w:p>
    <w:p w:rsidR="00C27FAD" w:rsidRPr="00F9357A" w:rsidRDefault="00C27FAD" w:rsidP="00F9357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7A">
        <w:rPr>
          <w:rFonts w:ascii="Times New Roman" w:hAnsi="Times New Roman" w:cs="Times New Roman"/>
          <w:b/>
          <w:sz w:val="28"/>
          <w:szCs w:val="28"/>
        </w:rPr>
        <w:lastRenderedPageBreak/>
        <w:t>1.Общая характеристика практики применения норм Главы 60 ГК РФ к требованиям  о возврате исполненного по недействительной сделке.</w:t>
      </w:r>
    </w:p>
    <w:p w:rsidR="00486444" w:rsidRPr="00F9357A" w:rsidRDefault="00486444" w:rsidP="00F935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подпункте 7 пункте 1 статьи 8 Гражданского кодекса Р</w:t>
      </w:r>
      <w:r w:rsidR="004B7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Федерации 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 w:rsidR="00171CC1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71CC1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 РФ) неосновательное обогащение </w:t>
      </w:r>
      <w:r w:rsidR="00171CC1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одним из оснований возникновения</w:t>
      </w:r>
      <w:r w:rsidR="00171CC1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гражданских прав и обязанностей. Нормы данного правового института регулируются главой 60 ГК РФ</w:t>
      </w:r>
      <w:r w:rsidR="00D7652B" w:rsidRPr="00F9357A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="00171CC1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2566" w:rsidRPr="00F9357A" w:rsidRDefault="00C37E25" w:rsidP="00F9357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анализа практики применения норм главы 60 </w:t>
      </w:r>
      <w:r w:rsidR="004B7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 РФ 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требованиям о возврате исполненного по недействительной сделке,  в количестве 15 судебных решений, автор пришел к </w:t>
      </w:r>
      <w:r w:rsidR="004B74E0">
        <w:rPr>
          <w:rFonts w:ascii="Times New Roman" w:hAnsi="Times New Roman" w:cs="Times New Roman"/>
          <w:color w:val="000000" w:themeColor="text1"/>
          <w:sz w:val="28"/>
          <w:szCs w:val="28"/>
        </w:rPr>
        <w:t>выводу, что судебные акты можно классифицировать 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по виду договора, из которого возник спор: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</w:t>
      </w:r>
      <w:proofErr w:type="gramStart"/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-д</w:t>
      </w:r>
      <w:proofErr w:type="gramEnd"/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оговор уступки прав требования (договор цессии)</w:t>
      </w:r>
      <w:r w:rsidR="00325336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-договор дарения</w:t>
      </w:r>
      <w:r w:rsidR="00325336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-кредитный договор</w:t>
      </w:r>
      <w:r w:rsidR="00325336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92566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-договор 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купли-продажи</w:t>
      </w:r>
      <w:r w:rsidR="00325336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92566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-договор найма с правом выкупа</w:t>
      </w:r>
      <w:r w:rsidR="00325336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2566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37E25" w:rsidRPr="00F9357A" w:rsidRDefault="00C37E25" w:rsidP="00F935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 проанализировал субъектный состав правоотношений из неосновательного обогащения. В обязательстве из неосновательного обогащения кредитором является потерпевший, а должником – приобретатель неосновательного обогащения. </w:t>
      </w:r>
      <w:r w:rsidR="001C5E00">
        <w:rPr>
          <w:rFonts w:ascii="Times New Roman" w:hAnsi="Times New Roman" w:cs="Times New Roman"/>
          <w:color w:val="000000" w:themeColor="text1"/>
          <w:sz w:val="28"/>
          <w:szCs w:val="28"/>
        </w:rPr>
        <w:t>Как ф</w:t>
      </w:r>
      <w:r w:rsidR="001C5E00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изические,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C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и юридические лица могут выступать субъек</w:t>
      </w:r>
      <w:r w:rsidR="001C5E00">
        <w:rPr>
          <w:rFonts w:ascii="Times New Roman" w:hAnsi="Times New Roman" w:cs="Times New Roman"/>
          <w:color w:val="000000" w:themeColor="text1"/>
          <w:sz w:val="28"/>
          <w:szCs w:val="28"/>
        </w:rPr>
        <w:t>тами данного обязательства. 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в заочном решении </w:t>
      </w:r>
      <w:proofErr w:type="spellStart"/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Зеленодольского</w:t>
      </w:r>
      <w:proofErr w:type="spellEnd"/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суда Республики Татарстан от 23 декабря 2016 года сторонами обязательства возникшего из кредитного договора является потерпевши</w:t>
      </w:r>
      <w:proofErr w:type="gramStart"/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й-</w:t>
      </w:r>
      <w:proofErr w:type="gramEnd"/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физическое лицо С.Е.Н.(заемщик) и должник -юридическое лицо ПАО "Плюс Банк"(кредитор). В решении Таганрогского городского суда Ростовской области от 22 июня 2016 года сторонами обязательства, возникшего из до</w:t>
      </w:r>
      <w:r w:rsidR="00810869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говора купли-продажи автомобиля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, потерпевши</w:t>
      </w:r>
      <w:proofErr w:type="gramStart"/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й-</w:t>
      </w:r>
      <w:proofErr w:type="gramEnd"/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физические лица Зайцев </w:t>
      </w:r>
      <w:r w:rsidR="001C5E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Е.А., Зайцев Я.А.(наследники продавца) и должник  </w:t>
      </w:r>
      <w:proofErr w:type="spellStart"/>
      <w:r w:rsidR="001C5E00">
        <w:rPr>
          <w:rFonts w:ascii="Times New Roman" w:hAnsi="Times New Roman" w:cs="Times New Roman"/>
          <w:color w:val="000000" w:themeColor="text1"/>
          <w:sz w:val="28"/>
          <w:szCs w:val="28"/>
        </w:rPr>
        <w:t>Мирвода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Ю.В</w:t>
      </w:r>
      <w:proofErr w:type="spellEnd"/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.(покупатель)</w:t>
      </w:r>
      <w:r w:rsidRPr="00F935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C5E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В решении Правобережного  районного суда города Липецка от 23 ноября 2015 года сторонами обязательства, возникшего из дого</w:t>
      </w:r>
      <w:r w:rsidR="001C5E00">
        <w:rPr>
          <w:rFonts w:ascii="Times New Roman" w:hAnsi="Times New Roman" w:cs="Times New Roman"/>
          <w:color w:val="000000" w:themeColor="text1"/>
          <w:sz w:val="28"/>
          <w:szCs w:val="28"/>
        </w:rPr>
        <w:t>вора уступки требовани</w:t>
      </w:r>
      <w:proofErr w:type="gramStart"/>
      <w:r w:rsidR="001C5E00">
        <w:rPr>
          <w:rFonts w:ascii="Times New Roman" w:hAnsi="Times New Roman" w:cs="Times New Roman"/>
          <w:color w:val="000000" w:themeColor="text1"/>
          <w:sz w:val="28"/>
          <w:szCs w:val="28"/>
        </w:rPr>
        <w:t>я(</w:t>
      </w:r>
      <w:proofErr w:type="gramEnd"/>
      <w:r w:rsidR="001C5E00">
        <w:rPr>
          <w:rFonts w:ascii="Times New Roman" w:hAnsi="Times New Roman" w:cs="Times New Roman"/>
          <w:color w:val="000000" w:themeColor="text1"/>
          <w:sz w:val="28"/>
          <w:szCs w:val="28"/>
        </w:rPr>
        <w:t>цессии)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, потерпевший- физическое лицо Сушкова М.В.</w:t>
      </w:r>
      <w:r w:rsidR="001C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33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ессионарий) и должник </w:t>
      </w:r>
      <w:r w:rsidR="001C5E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C5E00">
        <w:rPr>
          <w:rFonts w:ascii="Times New Roman" w:hAnsi="Times New Roman" w:cs="Times New Roman"/>
          <w:color w:val="000000" w:themeColor="text1"/>
          <w:sz w:val="28"/>
          <w:szCs w:val="28"/>
        </w:rPr>
        <w:t>ООО «Терминал» (цедент). </w:t>
      </w:r>
      <w:proofErr w:type="gramStart"/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C5E00">
        <w:rPr>
          <w:rFonts w:ascii="Times New Roman" w:hAnsi="Times New Roman" w:cs="Times New Roman"/>
          <w:color w:val="000000" w:themeColor="text1"/>
          <w:sz w:val="28"/>
          <w:szCs w:val="28"/>
        </w:rPr>
        <w:t>решении Железнодорожного районного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г. Орла от 22</w:t>
      </w:r>
      <w:r w:rsidR="001C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марта 2016 года сторонами обязательства, возникшего из договора дарения явля</w:t>
      </w:r>
      <w:r w:rsidR="001C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ются, потерпевший -  Пантелеева И.В (бывшая супруга ответчика), должник - Распутный Ю.Н 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(даритель), третье лицо</w:t>
      </w:r>
      <w:r w:rsidRPr="00F9357A">
        <w:rPr>
          <w:rStyle w:val="5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5E00">
        <w:rPr>
          <w:rStyle w:val="data12"/>
          <w:rFonts w:ascii="Times New Roman" w:hAnsi="Times New Roman" w:cs="Times New Roman"/>
          <w:color w:val="000000" w:themeColor="text1"/>
          <w:sz w:val="28"/>
          <w:szCs w:val="28"/>
        </w:rPr>
        <w:t>Распутный</w:t>
      </w:r>
      <w:r w:rsidRPr="00F9357A">
        <w:rPr>
          <w:rStyle w:val="data12"/>
          <w:rFonts w:ascii="Times New Roman" w:hAnsi="Times New Roman" w:cs="Times New Roman"/>
          <w:color w:val="000000" w:themeColor="text1"/>
          <w:sz w:val="28"/>
          <w:szCs w:val="28"/>
        </w:rPr>
        <w:t xml:space="preserve"> Ю.Н</w:t>
      </w:r>
      <w:r w:rsidR="001C5E00">
        <w:rPr>
          <w:rStyle w:val="data12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.</w:t>
      </w:r>
      <w:r w:rsidRPr="00F9357A">
        <w:rPr>
          <w:rStyle w:val="data12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отец дарителя</w:t>
      </w:r>
      <w:r w:rsidR="001C5E00">
        <w:rPr>
          <w:rStyle w:val="data12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r w:rsidRPr="00F9357A">
        <w:rPr>
          <w:rStyle w:val="data12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(одаряемый).</w:t>
      </w:r>
      <w:proofErr w:type="gramEnd"/>
      <w:r w:rsidRPr="00F9357A">
        <w:rPr>
          <w:rStyle w:val="data12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 В решении 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районного суда Пермского края от 15 ноября 2016 года  сторонами обязательства, возникшего из </w:t>
      </w:r>
      <w:r w:rsidRPr="00F9357A">
        <w:rPr>
          <w:rStyle w:val="fio23"/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договора найма с правом выкупа недвижимого имущества, 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потерпевший - </w:t>
      </w:r>
      <w:proofErr w:type="spellStart"/>
      <w:r w:rsidRPr="00F9357A">
        <w:rPr>
          <w:rStyle w:val="fio22"/>
          <w:rFonts w:ascii="Times New Roman" w:hAnsi="Times New Roman" w:cs="Times New Roman"/>
          <w:color w:val="000000" w:themeColor="text1"/>
          <w:sz w:val="28"/>
          <w:szCs w:val="28"/>
        </w:rPr>
        <w:t>Вяткинай</w:t>
      </w:r>
      <w:proofErr w:type="spellEnd"/>
      <w:r w:rsidRPr="00F9357A">
        <w:rPr>
          <w:rStyle w:val="fio22"/>
          <w:rFonts w:ascii="Times New Roman" w:hAnsi="Times New Roman" w:cs="Times New Roman"/>
          <w:color w:val="000000" w:themeColor="text1"/>
          <w:sz w:val="28"/>
          <w:szCs w:val="28"/>
        </w:rPr>
        <w:t xml:space="preserve"> И.В.(арендатор), должник</w:t>
      </w:r>
      <w:r w:rsidRPr="00F9357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F9357A">
        <w:rPr>
          <w:rStyle w:val="fio23"/>
          <w:rFonts w:ascii="Times New Roman" w:hAnsi="Times New Roman" w:cs="Times New Roman"/>
          <w:color w:val="000000" w:themeColor="text1"/>
          <w:sz w:val="28"/>
          <w:szCs w:val="28"/>
        </w:rPr>
        <w:t>Парчинская</w:t>
      </w:r>
      <w:proofErr w:type="spellEnd"/>
      <w:r w:rsidRPr="00F9357A">
        <w:rPr>
          <w:rStyle w:val="fio23"/>
          <w:rFonts w:ascii="Times New Roman" w:hAnsi="Times New Roman" w:cs="Times New Roman"/>
          <w:color w:val="000000" w:themeColor="text1"/>
          <w:sz w:val="28"/>
          <w:szCs w:val="28"/>
        </w:rPr>
        <w:t xml:space="preserve"> Д.В. (арендодатель).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47B8E" w:rsidRPr="00F935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Согласно</w:t>
      </w:r>
      <w:r w:rsidR="00047B8E" w:rsidRPr="00F9357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9" w:anchor="dst100946" w:history="1">
        <w:r w:rsidR="00047B8E" w:rsidRPr="00F9357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пункту 1 статьи 166</w:t>
        </w:r>
      </w:hyperlink>
      <w:r w:rsidR="00047B8E" w:rsidRPr="00F9357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47B8E" w:rsidRPr="00F935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ГК РФ сделка недействительна по основаниям, установленным законом, в силу признания ее таковой судом (</w:t>
      </w:r>
      <w:proofErr w:type="spellStart"/>
      <w:r w:rsidR="00047B8E" w:rsidRPr="00F935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оспоримая</w:t>
      </w:r>
      <w:proofErr w:type="spellEnd"/>
      <w:r w:rsidR="00047B8E" w:rsidRPr="00F935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сделка) либо независимо от такого признания (ничтожная сделка).</w:t>
      </w:r>
      <w:r w:rsidR="00047B8E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7B8E" w:rsidRPr="00F935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Согласно</w:t>
      </w:r>
      <w:r w:rsidR="00047B8E" w:rsidRPr="00F9357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0" w:anchor="dst359" w:history="1">
        <w:r w:rsidR="00047B8E" w:rsidRPr="00F9357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абзацу первому пункта 3 статьи 166</w:t>
        </w:r>
      </w:hyperlink>
      <w:r w:rsidR="00047B8E" w:rsidRPr="00F9357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47B8E" w:rsidRPr="00F935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ГК РФ требование о применении последствий недействительности ничтожной сделки вправе предъявить сторона сделки, а в предусмотренных законом случаях также иное лицо. </w:t>
      </w:r>
      <w:r w:rsidRPr="00F9357A">
        <w:rPr>
          <w:rFonts w:ascii="Times New Roman" w:hAnsi="Times New Roman" w:cs="Times New Roman"/>
          <w:sz w:val="28"/>
          <w:szCs w:val="28"/>
        </w:rPr>
        <w:t>Требование о возврате исполненного по недействительной сделке может быть предъявлено только непосредственно к лицу, в пользу которого совершалась и исполнялась сделка. Если в результате исполнения сделки, признанной впоследствии недействительной, выгоду получит не сторона по сделке, а третье лицо, требование о возврате неосновательно полученного все равно может быть адресовано только стороне по сделке</w:t>
      </w:r>
      <w:r w:rsidR="00D7652B" w:rsidRPr="00F9357A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Pr="00F9357A">
        <w:rPr>
          <w:rFonts w:ascii="Times New Roman" w:hAnsi="Times New Roman" w:cs="Times New Roman"/>
          <w:sz w:val="28"/>
          <w:szCs w:val="28"/>
        </w:rPr>
        <w:t>.</w:t>
      </w:r>
    </w:p>
    <w:p w:rsidR="00171CC1" w:rsidRPr="00F9357A" w:rsidRDefault="00171CC1" w:rsidP="00F935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неосновательного обогащения закреплено</w:t>
      </w:r>
      <w:r w:rsidR="00467A07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пункте 1</w:t>
      </w:r>
      <w:r w:rsidR="00241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1102 ГК РФ</w:t>
      </w:r>
      <w:r w:rsidR="00467A07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Оно определяется как приобретение или сбережение лицом </w:t>
      </w:r>
      <w:r w:rsidR="00467A07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(приобретателем) за счет другого лица (потерпевшего) имущества без установленных законом, иными правовыми актами или сделкой оснований.</w:t>
      </w:r>
      <w:r w:rsidR="00C37E25" w:rsidRPr="00F9357A">
        <w:rPr>
          <w:rFonts w:ascii="Times New Roman" w:hAnsi="Times New Roman" w:cs="Times New Roman"/>
          <w:sz w:val="28"/>
          <w:szCs w:val="28"/>
        </w:rPr>
        <w:t xml:space="preserve"> Обязательства из неосновательного обогащения относятся к </w:t>
      </w:r>
      <w:proofErr w:type="gramStart"/>
      <w:r w:rsidR="00C37E25" w:rsidRPr="00F9357A">
        <w:rPr>
          <w:rFonts w:ascii="Times New Roman" w:hAnsi="Times New Roman" w:cs="Times New Roman"/>
          <w:sz w:val="28"/>
          <w:szCs w:val="28"/>
        </w:rPr>
        <w:t>внедоговорным</w:t>
      </w:r>
      <w:proofErr w:type="gramEnd"/>
      <w:r w:rsidR="00C37E25" w:rsidRPr="00F9357A">
        <w:rPr>
          <w:rFonts w:ascii="Times New Roman" w:hAnsi="Times New Roman" w:cs="Times New Roman"/>
          <w:sz w:val="28"/>
          <w:szCs w:val="28"/>
        </w:rPr>
        <w:t xml:space="preserve"> и традиционно именуются кондиционными</w:t>
      </w:r>
      <w:r w:rsidR="00D7652B" w:rsidRPr="00F9357A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="00D7652B" w:rsidRPr="00F9357A">
        <w:rPr>
          <w:rFonts w:ascii="Times New Roman" w:hAnsi="Times New Roman" w:cs="Times New Roman"/>
          <w:sz w:val="28"/>
          <w:szCs w:val="28"/>
        </w:rPr>
        <w:t>.</w:t>
      </w:r>
      <w:r w:rsidR="00C37E25" w:rsidRPr="00F93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6BF" w:rsidRPr="00F9357A" w:rsidRDefault="00A93CCB" w:rsidP="00F9357A">
      <w:pPr>
        <w:pStyle w:val="a6"/>
        <w:shd w:val="clear" w:color="auto" w:fill="FFFFFF"/>
        <w:spacing w:before="0" w:beforeAutospacing="0" w:after="167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9357A">
        <w:rPr>
          <w:color w:val="000000" w:themeColor="text1"/>
          <w:sz w:val="28"/>
          <w:szCs w:val="28"/>
        </w:rPr>
        <w:t>Приобретение имущества одним лицом за счет другого означает увеличение объема имущества у одного лица и одновременное уменьшение его объема у другого.</w:t>
      </w:r>
      <w:r w:rsidRPr="00F9357A">
        <w:rPr>
          <w:sz w:val="28"/>
          <w:szCs w:val="28"/>
        </w:rPr>
        <w:t xml:space="preserve"> Приобретение предполагает количественные приращения имущества, повышение его стоимости без произведения соответствующих затрат приобретателем</w:t>
      </w:r>
      <w:r w:rsidR="00D7652B" w:rsidRPr="00F9357A">
        <w:rPr>
          <w:rStyle w:val="a9"/>
          <w:sz w:val="28"/>
          <w:szCs w:val="28"/>
        </w:rPr>
        <w:footnoteReference w:id="4"/>
      </w:r>
      <w:r w:rsidRPr="00F9357A">
        <w:rPr>
          <w:sz w:val="28"/>
          <w:szCs w:val="28"/>
        </w:rPr>
        <w:t xml:space="preserve">. </w:t>
      </w:r>
      <w:r w:rsidR="000B220E" w:rsidRPr="00F9357A">
        <w:rPr>
          <w:sz w:val="28"/>
          <w:szCs w:val="28"/>
        </w:rPr>
        <w:t>Данное положение можно проиллюстрировать на фрагменте судебного решения</w:t>
      </w:r>
      <w:proofErr w:type="gramStart"/>
      <w:r w:rsidR="000B220E" w:rsidRPr="00F9357A">
        <w:rPr>
          <w:sz w:val="28"/>
          <w:szCs w:val="28"/>
        </w:rPr>
        <w:t xml:space="preserve"> :</w:t>
      </w:r>
      <w:proofErr w:type="gramEnd"/>
      <w:r w:rsidR="000B220E" w:rsidRPr="00F9357A">
        <w:rPr>
          <w:sz w:val="28"/>
          <w:szCs w:val="28"/>
        </w:rPr>
        <w:t xml:space="preserve"> </w:t>
      </w:r>
      <w:r w:rsidR="008039AA" w:rsidRPr="00F9357A">
        <w:rPr>
          <w:color w:val="000000"/>
          <w:sz w:val="28"/>
          <w:szCs w:val="28"/>
        </w:rPr>
        <w:t>Истец Алиев М.Т.</w:t>
      </w:r>
      <w:r w:rsidR="000B220E" w:rsidRPr="00F9357A">
        <w:rPr>
          <w:color w:val="000000"/>
          <w:sz w:val="28"/>
          <w:szCs w:val="28"/>
        </w:rPr>
        <w:t>(покупатель)</w:t>
      </w:r>
      <w:r w:rsidR="008039AA" w:rsidRPr="00F9357A">
        <w:rPr>
          <w:color w:val="000000"/>
          <w:sz w:val="28"/>
          <w:szCs w:val="28"/>
        </w:rPr>
        <w:t xml:space="preserve"> просит решением суда признать недействительным предварительный договор купли продажи квартиры ХХХХ, заключенный ХХХХ года с ответчиком Григорьевым С.Ю.</w:t>
      </w:r>
      <w:r w:rsidR="000B220E" w:rsidRPr="00F9357A">
        <w:rPr>
          <w:color w:val="000000"/>
          <w:sz w:val="28"/>
          <w:szCs w:val="28"/>
        </w:rPr>
        <w:t>(продавец)</w:t>
      </w:r>
      <w:r w:rsidR="008039AA" w:rsidRPr="00F9357A">
        <w:rPr>
          <w:color w:val="000000"/>
          <w:sz w:val="28"/>
          <w:szCs w:val="28"/>
        </w:rPr>
        <w:t xml:space="preserve"> и взыскать с ответчика уплаченный по договор</w:t>
      </w:r>
      <w:r w:rsidR="000B220E" w:rsidRPr="00F9357A">
        <w:rPr>
          <w:color w:val="000000"/>
          <w:sz w:val="28"/>
          <w:szCs w:val="28"/>
        </w:rPr>
        <w:t>у задаток в размере 1500 рубле</w:t>
      </w:r>
      <w:proofErr w:type="gramStart"/>
      <w:r w:rsidR="000B220E" w:rsidRPr="00F9357A">
        <w:rPr>
          <w:color w:val="000000"/>
          <w:sz w:val="28"/>
          <w:szCs w:val="28"/>
        </w:rPr>
        <w:t>й</w:t>
      </w:r>
      <w:r w:rsidR="00C37E25" w:rsidRPr="00F9357A">
        <w:rPr>
          <w:color w:val="000000"/>
          <w:sz w:val="28"/>
          <w:szCs w:val="28"/>
        </w:rPr>
        <w:t>(</w:t>
      </w:r>
      <w:proofErr w:type="gramEnd"/>
      <w:r w:rsidR="00F331A6">
        <w:rPr>
          <w:color w:val="000000"/>
          <w:sz w:val="28"/>
          <w:szCs w:val="28"/>
        </w:rPr>
        <w:t xml:space="preserve"> см. П</w:t>
      </w:r>
      <w:r w:rsidR="00C37E25" w:rsidRPr="00F9357A">
        <w:rPr>
          <w:color w:val="000000"/>
          <w:sz w:val="28"/>
          <w:szCs w:val="28"/>
        </w:rPr>
        <w:t>риложение</w:t>
      </w:r>
      <w:r w:rsidR="000B220E" w:rsidRPr="00F9357A">
        <w:rPr>
          <w:color w:val="000000"/>
          <w:sz w:val="28"/>
          <w:szCs w:val="28"/>
        </w:rPr>
        <w:t xml:space="preserve"> </w:t>
      </w:r>
      <w:r w:rsidR="00C37E25" w:rsidRPr="00F9357A">
        <w:rPr>
          <w:color w:val="000000"/>
          <w:sz w:val="28"/>
          <w:szCs w:val="28"/>
        </w:rPr>
        <w:t>3)</w:t>
      </w:r>
      <w:r w:rsidR="000B220E" w:rsidRPr="00F9357A">
        <w:rPr>
          <w:color w:val="000000"/>
          <w:sz w:val="28"/>
          <w:szCs w:val="28"/>
        </w:rPr>
        <w:t>.</w:t>
      </w:r>
    </w:p>
    <w:p w:rsidR="00A93CCB" w:rsidRPr="00F9357A" w:rsidRDefault="00A93CCB" w:rsidP="00F9357A">
      <w:pPr>
        <w:pStyle w:val="a6"/>
        <w:spacing w:before="0" w:beforeAutospacing="0" w:after="167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9357A">
        <w:rPr>
          <w:bCs/>
          <w:sz w:val="28"/>
          <w:szCs w:val="28"/>
        </w:rPr>
        <w:t>Сбережение имущества</w:t>
      </w:r>
      <w:r w:rsidRPr="00F9357A">
        <w:rPr>
          <w:b/>
          <w:bCs/>
          <w:sz w:val="28"/>
          <w:szCs w:val="28"/>
        </w:rPr>
        <w:t xml:space="preserve"> </w:t>
      </w:r>
      <w:r w:rsidRPr="00F9357A">
        <w:rPr>
          <w:sz w:val="28"/>
          <w:szCs w:val="28"/>
        </w:rPr>
        <w:t xml:space="preserve">означает, что лицо должно было израсходовать свои денежные средства или иное имущество, но не израсходовало их либо благодаря затратам другого лица, либо в результате невыплаты другому лицу положенного вознаграждения. </w:t>
      </w:r>
      <w:r w:rsidR="005D66BF" w:rsidRPr="00F9357A">
        <w:rPr>
          <w:sz w:val="28"/>
          <w:szCs w:val="28"/>
        </w:rPr>
        <w:t xml:space="preserve">Данная ситуация встречается в судебной практике: </w:t>
      </w:r>
      <w:r w:rsidR="00C37E25" w:rsidRPr="00F9357A">
        <w:rPr>
          <w:sz w:val="28"/>
          <w:szCs w:val="28"/>
        </w:rPr>
        <w:t xml:space="preserve">Истец </w:t>
      </w:r>
      <w:proofErr w:type="spellStart"/>
      <w:r w:rsidR="00C37E25" w:rsidRPr="00F9357A">
        <w:rPr>
          <w:color w:val="000000"/>
          <w:sz w:val="28"/>
          <w:szCs w:val="28"/>
        </w:rPr>
        <w:t>Пермякова</w:t>
      </w:r>
      <w:proofErr w:type="spellEnd"/>
      <w:r w:rsidR="00C37E25" w:rsidRPr="00F9357A">
        <w:rPr>
          <w:color w:val="000000"/>
          <w:sz w:val="28"/>
          <w:szCs w:val="28"/>
        </w:rPr>
        <w:t xml:space="preserve"> Н.В.</w:t>
      </w:r>
      <w:r w:rsidR="005D66BF" w:rsidRPr="00F9357A">
        <w:rPr>
          <w:color w:val="000000"/>
          <w:sz w:val="28"/>
          <w:szCs w:val="28"/>
        </w:rPr>
        <w:t>(покупатель)</w:t>
      </w:r>
      <w:r w:rsidR="00C37E25" w:rsidRPr="00F9357A">
        <w:rPr>
          <w:color w:val="000000"/>
          <w:sz w:val="28"/>
          <w:szCs w:val="28"/>
        </w:rPr>
        <w:t xml:space="preserve"> обратилась в </w:t>
      </w:r>
      <w:proofErr w:type="spellStart"/>
      <w:r w:rsidR="00C37E25" w:rsidRPr="00F9357A">
        <w:rPr>
          <w:color w:val="000000"/>
          <w:sz w:val="28"/>
          <w:szCs w:val="28"/>
        </w:rPr>
        <w:t>Кетовский</w:t>
      </w:r>
      <w:proofErr w:type="spellEnd"/>
      <w:r w:rsidR="00C37E25" w:rsidRPr="00F9357A">
        <w:rPr>
          <w:color w:val="000000"/>
          <w:sz w:val="28"/>
          <w:szCs w:val="28"/>
        </w:rPr>
        <w:t xml:space="preserve"> районный суд Курганской области с исковым заявлением к Моисееву В.С.</w:t>
      </w:r>
      <w:r w:rsidR="005D66BF" w:rsidRPr="00F9357A">
        <w:rPr>
          <w:color w:val="000000"/>
          <w:sz w:val="28"/>
          <w:szCs w:val="28"/>
        </w:rPr>
        <w:t>(продавец)</w:t>
      </w:r>
      <w:r w:rsidR="00C37E25" w:rsidRPr="00F9357A">
        <w:rPr>
          <w:color w:val="000000"/>
          <w:sz w:val="28"/>
          <w:szCs w:val="28"/>
        </w:rPr>
        <w:t xml:space="preserve"> о взыскании денежных средств, обосновывая это заключением договор</w:t>
      </w:r>
      <w:r w:rsidR="00F331A6">
        <w:rPr>
          <w:color w:val="000000"/>
          <w:sz w:val="28"/>
          <w:szCs w:val="28"/>
        </w:rPr>
        <w:t>а</w:t>
      </w:r>
      <w:r w:rsidR="00C37E25" w:rsidRPr="00F9357A">
        <w:rPr>
          <w:color w:val="000000"/>
          <w:sz w:val="28"/>
          <w:szCs w:val="28"/>
        </w:rPr>
        <w:t xml:space="preserve"> купли-продажи квартиры,  денежные средства за которую  были переданы ответчику при подписании договора купли-продажи, что подтверждается распиской. Договор купли-продажи квартиры был признан недействительным, право собственности истца на квартиру прекращено. </w:t>
      </w:r>
      <w:proofErr w:type="spellStart"/>
      <w:r w:rsidR="00C37E25" w:rsidRPr="00F9357A">
        <w:rPr>
          <w:color w:val="000000"/>
          <w:sz w:val="28"/>
          <w:szCs w:val="28"/>
        </w:rPr>
        <w:t>Пермякова</w:t>
      </w:r>
      <w:proofErr w:type="spellEnd"/>
      <w:r w:rsidR="00C37E25" w:rsidRPr="00F9357A">
        <w:rPr>
          <w:color w:val="000000"/>
          <w:sz w:val="28"/>
          <w:szCs w:val="28"/>
        </w:rPr>
        <w:t xml:space="preserve"> Н.В. обращалась к ответчику с просьбой возвратить денежные </w:t>
      </w:r>
      <w:r w:rsidR="00C37E25" w:rsidRPr="00F9357A">
        <w:rPr>
          <w:color w:val="000000"/>
          <w:sz w:val="28"/>
          <w:szCs w:val="28"/>
        </w:rPr>
        <w:lastRenderedPageBreak/>
        <w:t>средства, переданные в счет оплаты стоимости квартиры, однако получила отказ</w:t>
      </w:r>
      <w:r w:rsidR="00F331A6">
        <w:rPr>
          <w:color w:val="000000"/>
          <w:sz w:val="28"/>
          <w:szCs w:val="28"/>
        </w:rPr>
        <w:t xml:space="preserve"> (</w:t>
      </w:r>
      <w:proofErr w:type="gramStart"/>
      <w:r w:rsidR="00F331A6">
        <w:rPr>
          <w:color w:val="000000"/>
          <w:sz w:val="28"/>
          <w:szCs w:val="28"/>
        </w:rPr>
        <w:t>см</w:t>
      </w:r>
      <w:proofErr w:type="gramEnd"/>
      <w:r w:rsidR="00F331A6">
        <w:rPr>
          <w:color w:val="000000"/>
          <w:sz w:val="28"/>
          <w:szCs w:val="28"/>
        </w:rPr>
        <w:t>. П</w:t>
      </w:r>
      <w:r w:rsidR="005D66BF" w:rsidRPr="00F9357A">
        <w:rPr>
          <w:color w:val="000000"/>
          <w:sz w:val="28"/>
          <w:szCs w:val="28"/>
        </w:rPr>
        <w:t>риложение 3)</w:t>
      </w:r>
      <w:r w:rsidR="00C37E25" w:rsidRPr="00F9357A">
        <w:rPr>
          <w:color w:val="000000"/>
          <w:sz w:val="28"/>
          <w:szCs w:val="28"/>
        </w:rPr>
        <w:t>.</w:t>
      </w:r>
    </w:p>
    <w:p w:rsidR="0096006B" w:rsidRPr="00F9357A" w:rsidRDefault="008039AA" w:rsidP="00F9357A">
      <w:pPr>
        <w:shd w:val="clear" w:color="auto" w:fill="FFFFFF"/>
        <w:spacing w:line="360" w:lineRule="auto"/>
        <w:ind w:firstLine="709"/>
        <w:jc w:val="both"/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</w:pPr>
      <w:r w:rsidRPr="00F9357A">
        <w:rPr>
          <w:rFonts w:ascii="Times New Roman" w:hAnsi="Times New Roman" w:cs="Times New Roman"/>
          <w:color w:val="000000"/>
          <w:sz w:val="28"/>
          <w:szCs w:val="28"/>
        </w:rPr>
        <w:t>Восстановление имущественных потерь потерпевшего, возникших в результате необоснованного приобретения кредитором имущества потерпевшего или сбережения имущества за счёт потерпевшего</w:t>
      </w:r>
      <w:r w:rsidR="00F331A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9357A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назначением обязательств, возникающих из неосновательного обогащения. В судебных спорах и  </w:t>
      </w:r>
      <w:r w:rsidR="003C705E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потерпевшая сторона в преимущественном случае требует признания сделки недействительной и на основании этого исполнение обязательств о неосновательном обогащении. </w:t>
      </w:r>
      <w:r w:rsidR="00F33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решении Правобережного районного</w:t>
      </w:r>
      <w:r w:rsidR="0096006B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="00F331A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6006B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Липецка от </w:t>
      </w:r>
      <w:r w:rsidR="003C705E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ноября 2015 года </w:t>
      </w:r>
      <w:r w:rsidR="0096006B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истец заявляет требование о </w:t>
      </w:r>
      <w:r w:rsidR="003C705E" w:rsidRPr="00F9357A">
        <w:rPr>
          <w:rStyle w:val="fio8"/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признании сделки недействительной и взыскании денежных средств</w:t>
      </w:r>
      <w:r w:rsidR="0096006B" w:rsidRPr="00F9357A">
        <w:rPr>
          <w:rStyle w:val="fio8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25F99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96006B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решении Пермский районный суд Пермского края от 15 ноября 2016 года истец </w:t>
      </w:r>
      <w:r w:rsidR="0096006B" w:rsidRPr="00F9357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6006B" w:rsidRPr="00F9357A">
        <w:rPr>
          <w:rStyle w:val="fio22"/>
          <w:rFonts w:ascii="Times New Roman" w:hAnsi="Times New Roman" w:cs="Times New Roman"/>
          <w:color w:val="000000" w:themeColor="text1"/>
          <w:sz w:val="28"/>
          <w:szCs w:val="28"/>
        </w:rPr>
        <w:t>Вяткиной</w:t>
      </w:r>
      <w:proofErr w:type="spellEnd"/>
      <w:r w:rsidR="0096006B" w:rsidRPr="00F9357A">
        <w:rPr>
          <w:rStyle w:val="fio22"/>
          <w:rFonts w:ascii="Times New Roman" w:hAnsi="Times New Roman" w:cs="Times New Roman"/>
          <w:color w:val="000000" w:themeColor="text1"/>
          <w:sz w:val="28"/>
          <w:szCs w:val="28"/>
        </w:rPr>
        <w:t xml:space="preserve"> И.В. заявляет требование к ответчику</w:t>
      </w:r>
      <w:r w:rsidR="0096006B" w:rsidRPr="00F9357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6006B" w:rsidRPr="00F9357A">
        <w:rPr>
          <w:rStyle w:val="fio23"/>
          <w:rFonts w:ascii="Times New Roman" w:hAnsi="Times New Roman" w:cs="Times New Roman"/>
          <w:color w:val="000000" w:themeColor="text1"/>
          <w:sz w:val="28"/>
          <w:szCs w:val="28"/>
        </w:rPr>
        <w:t>Парчинской</w:t>
      </w:r>
      <w:proofErr w:type="spellEnd"/>
      <w:r w:rsidR="0096006B" w:rsidRPr="00F9357A">
        <w:rPr>
          <w:rStyle w:val="fio23"/>
          <w:rFonts w:ascii="Times New Roman" w:hAnsi="Times New Roman" w:cs="Times New Roman"/>
          <w:color w:val="000000" w:themeColor="text1"/>
          <w:sz w:val="28"/>
          <w:szCs w:val="28"/>
        </w:rPr>
        <w:t xml:space="preserve"> Д.В., о признании договора найма с правом выкупа недвижимого имущества недействительным, признании договора незаключенным, взыскании неосновательного обогащения. В решении </w:t>
      </w:r>
      <w:r w:rsidR="0096006B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Железнодорожный районный суд </w:t>
      </w:r>
      <w:proofErr w:type="gramStart"/>
      <w:r w:rsidR="0096006B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96006B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Орла от 22марта 2016 г. истец заявил требование </w:t>
      </w:r>
      <w:r w:rsidR="0096006B" w:rsidRPr="00F9357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>о взыскании неосновательного обогащения, процентов за пользование чужими денежными средствами</w:t>
      </w:r>
      <w:r w:rsidR="00C84393" w:rsidRPr="00F9357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5F99" w:rsidRPr="00F9357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дарения ранее был </w:t>
      </w:r>
      <w:r w:rsidR="00C84393" w:rsidRPr="00F9357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>признан</w:t>
      </w:r>
      <w:r w:rsidR="00725F99" w:rsidRPr="00F9357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 xml:space="preserve"> недействительным. Следовательно</w:t>
      </w:r>
      <w:r w:rsidR="00797774" w:rsidRPr="00F9357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84393" w:rsidRPr="00F9357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5F99" w:rsidRPr="00F9357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>можно сде</w:t>
      </w:r>
      <w:r w:rsidRPr="00F9357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>лать вывод, что обязательства вследствие</w:t>
      </w:r>
      <w:r w:rsidR="00725F99" w:rsidRPr="00F9357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 xml:space="preserve"> неосновательного обогащения</w:t>
      </w:r>
      <w:r w:rsidR="00F331A6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>, применительно к институту недействительной сделки,</w:t>
      </w:r>
      <w:r w:rsidR="00725F99" w:rsidRPr="00F9357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применяться только после признания сделки </w:t>
      </w:r>
      <w:r w:rsidR="00C84393" w:rsidRPr="00F9357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 xml:space="preserve">или её части </w:t>
      </w:r>
      <w:r w:rsidR="00725F99" w:rsidRPr="00F9357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>недействительной.</w:t>
      </w:r>
      <w:r w:rsidR="00F4408E" w:rsidRPr="00F9357A">
        <w:rPr>
          <w:rFonts w:ascii="Times New Roman" w:hAnsi="Times New Roman" w:cs="Times New Roman"/>
          <w:sz w:val="28"/>
          <w:szCs w:val="28"/>
        </w:rPr>
        <w:t xml:space="preserve"> И право на </w:t>
      </w:r>
      <w:r w:rsidR="00F4408E" w:rsidRPr="00F9357A">
        <w:rPr>
          <w:rFonts w:ascii="Times New Roman" w:hAnsi="Times New Roman" w:cs="Times New Roman"/>
          <w:bCs/>
          <w:sz w:val="28"/>
          <w:szCs w:val="28"/>
        </w:rPr>
        <w:t xml:space="preserve">реституцию неосновательного обогащения </w:t>
      </w:r>
      <w:r w:rsidR="00F4408E" w:rsidRPr="00F9357A">
        <w:rPr>
          <w:rFonts w:ascii="Times New Roman" w:hAnsi="Times New Roman" w:cs="Times New Roman"/>
          <w:sz w:val="28"/>
          <w:szCs w:val="28"/>
        </w:rPr>
        <w:t>предоставляется потерпевшему вне зависимости от того, была ли</w:t>
      </w:r>
      <w:r w:rsidR="00F4408E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408E" w:rsidRPr="00F9357A">
        <w:rPr>
          <w:rFonts w:ascii="Times New Roman" w:hAnsi="Times New Roman" w:cs="Times New Roman"/>
          <w:sz w:val="28"/>
          <w:szCs w:val="28"/>
        </w:rPr>
        <w:t xml:space="preserve">сделка изначально недействительной или стала такой впоследствии, была ли недействительная сделка ничтожной или </w:t>
      </w:r>
      <w:proofErr w:type="spellStart"/>
      <w:r w:rsidR="00F4408E" w:rsidRPr="00F9357A">
        <w:rPr>
          <w:rFonts w:ascii="Times New Roman" w:hAnsi="Times New Roman" w:cs="Times New Roman"/>
          <w:sz w:val="28"/>
          <w:szCs w:val="28"/>
        </w:rPr>
        <w:t>оспоримой</w:t>
      </w:r>
      <w:proofErr w:type="spellEnd"/>
      <w:r w:rsidR="00D7652B" w:rsidRPr="00F9357A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="00F4408E" w:rsidRPr="00F9357A">
        <w:rPr>
          <w:rFonts w:ascii="Times New Roman" w:hAnsi="Times New Roman" w:cs="Times New Roman"/>
          <w:sz w:val="28"/>
          <w:szCs w:val="28"/>
        </w:rPr>
        <w:t>.</w:t>
      </w:r>
    </w:p>
    <w:p w:rsidR="00C84393" w:rsidRPr="00F9357A" w:rsidRDefault="00C84393" w:rsidP="00F331A6">
      <w:pPr>
        <w:shd w:val="clear" w:color="auto" w:fill="FFFFFF"/>
        <w:spacing w:line="360" w:lineRule="auto"/>
        <w:ind w:firstLine="709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F9357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25F99" w:rsidRPr="00F9357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>ризнание сделки недейств</w:t>
      </w:r>
      <w:r w:rsidRPr="00F9357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 xml:space="preserve">ительной влечет за собой </w:t>
      </w:r>
      <w:r w:rsidRPr="00F9357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определенные юридические последствия, общие последствия закреплены  в статье 167 ГК РФ. </w:t>
      </w:r>
      <w:proofErr w:type="gramStart"/>
      <w:r w:rsidRPr="00F9357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Согласно пункту 2 указанной статьи, </w:t>
      </w:r>
      <w:r w:rsidRPr="00F9357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при недействительности сделки каждая из сторон обязана возвратить другой все полученное по сделке, а в случае невозможности возвратить полученное в натуре (в том числе тогда, когда полученное выражается в пользовании имуществом, выполненной работе или предоставленной услуге) возместить его стоимость, если иные последствия</w:t>
      </w:r>
      <w:r w:rsidR="00BD665F" w:rsidRPr="00F9357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357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недействительности сделки не предусмотрены законом.</w:t>
      </w:r>
      <w:proofErr w:type="gramEnd"/>
      <w:r w:rsidR="00F331A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="00CB05B0" w:rsidRPr="00F9357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Последствие недействительности сделки именуется реституцией</w:t>
      </w:r>
      <w:r w:rsidR="00BD665F" w:rsidRPr="00F9357A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 w:rsidR="00CB05B0" w:rsidRPr="00F9357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D665F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же согласно п</w:t>
      </w:r>
      <w:r w:rsidR="006439A1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ункту</w:t>
      </w:r>
      <w:r w:rsidR="00BD665F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79 Постановлению Пленума Верховного суда </w:t>
      </w:r>
      <w:r w:rsidR="00F331A6" w:rsidRPr="00F331A6">
        <w:rPr>
          <w:rFonts w:ascii="Times New Roman" w:hAnsi="Times New Roman" w:cs="Times New Roman"/>
          <w:sz w:val="28"/>
          <w:szCs w:val="28"/>
        </w:rPr>
        <w:t xml:space="preserve">от 20.06.2015 </w:t>
      </w:r>
      <w:r w:rsidR="00F331A6" w:rsidRPr="00F331A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331A6" w:rsidRPr="00F331A6">
        <w:rPr>
          <w:rFonts w:ascii="Times New Roman" w:hAnsi="Times New Roman" w:cs="Times New Roman"/>
          <w:sz w:val="28"/>
          <w:szCs w:val="28"/>
        </w:rPr>
        <w:t xml:space="preserve"> 25 «О применении некоторых положений раздела </w:t>
      </w:r>
      <w:r w:rsidR="00F331A6" w:rsidRPr="00F331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331A6" w:rsidRPr="00F331A6">
        <w:rPr>
          <w:rFonts w:ascii="Times New Roman" w:hAnsi="Times New Roman" w:cs="Times New Roman"/>
          <w:sz w:val="28"/>
          <w:szCs w:val="28"/>
        </w:rPr>
        <w:t xml:space="preserve"> части первой Гражданского кодекса Российской Федерации» </w:t>
      </w:r>
      <w:r w:rsidR="00F331A6">
        <w:rPr>
          <w:rStyle w:val="blk"/>
          <w:rFonts w:ascii="Times New Roman" w:hAnsi="Times New Roman" w:cs="Times New Roman"/>
          <w:color w:val="000000"/>
          <w:sz w:val="28"/>
          <w:szCs w:val="28"/>
        </w:rPr>
        <w:t>с</w:t>
      </w:r>
      <w:r w:rsidRPr="00F9357A">
        <w:rPr>
          <w:rStyle w:val="blk"/>
          <w:rFonts w:ascii="Times New Roman" w:hAnsi="Times New Roman" w:cs="Times New Roman"/>
          <w:color w:val="000000"/>
          <w:sz w:val="28"/>
          <w:szCs w:val="28"/>
        </w:rPr>
        <w:t>уд вправе применить последствия недействительности ничтожной сделки (реституцию) по своей инициативе, если это необходимо для защиты публичных интересов, а также в иных предусмотренных законом случаях</w:t>
      </w:r>
      <w:r w:rsidR="00BD665F" w:rsidRPr="00F9357A"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7"/>
      </w:r>
      <w:r w:rsidR="00BD665F" w:rsidRPr="00F9357A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50262" w:rsidRPr="00F9357A">
        <w:rPr>
          <w:rStyle w:val="blk"/>
          <w:rFonts w:ascii="Times New Roman" w:hAnsi="Times New Roman" w:cs="Times New Roman"/>
          <w:color w:val="000000"/>
          <w:sz w:val="28"/>
          <w:szCs w:val="28"/>
        </w:rPr>
        <w:t>Последствия признания сделки недействительной, закрепленные</w:t>
      </w:r>
      <w:proofErr w:type="gramEnd"/>
      <w:r w:rsidR="00350262" w:rsidRPr="00F9357A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в общей части ГК РФ можно назвать "первым" уровнем регулирования. Следовательно</w:t>
      </w:r>
      <w:r w:rsidR="00B507CF" w:rsidRPr="00F9357A">
        <w:rPr>
          <w:rStyle w:val="blk"/>
          <w:rFonts w:ascii="Times New Roman" w:hAnsi="Times New Roman" w:cs="Times New Roman"/>
          <w:color w:val="000000"/>
          <w:sz w:val="28"/>
          <w:szCs w:val="28"/>
        </w:rPr>
        <w:t>,</w:t>
      </w:r>
      <w:r w:rsidR="00350262" w:rsidRPr="00F9357A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применение </w:t>
      </w:r>
      <w:proofErr w:type="spellStart"/>
      <w:r w:rsidR="00350262" w:rsidRPr="00F9357A">
        <w:rPr>
          <w:rStyle w:val="blk"/>
          <w:rFonts w:ascii="Times New Roman" w:hAnsi="Times New Roman" w:cs="Times New Roman"/>
          <w:color w:val="000000"/>
          <w:sz w:val="28"/>
          <w:szCs w:val="28"/>
        </w:rPr>
        <w:t>кондикции</w:t>
      </w:r>
      <w:proofErr w:type="spellEnd"/>
      <w:r w:rsidR="00350262" w:rsidRPr="00F9357A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можно считать вторым уровнем регулирования последствий вследствие недействительности сделки.</w:t>
      </w:r>
    </w:p>
    <w:p w:rsidR="004A7FBB" w:rsidRPr="00F9357A" w:rsidRDefault="004A7FBB" w:rsidP="00F9357A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357A">
        <w:rPr>
          <w:rStyle w:val="blk"/>
          <w:rFonts w:ascii="Times New Roman" w:hAnsi="Times New Roman" w:cs="Times New Roman"/>
          <w:color w:val="000000"/>
          <w:sz w:val="28"/>
          <w:szCs w:val="28"/>
        </w:rPr>
        <w:t>Неосновательное обогащение</w:t>
      </w:r>
      <w:r w:rsidR="00797774" w:rsidRPr="00F9357A">
        <w:rPr>
          <w:rStyle w:val="blk"/>
          <w:rFonts w:ascii="Times New Roman" w:hAnsi="Times New Roman" w:cs="Times New Roman"/>
          <w:color w:val="000000"/>
          <w:sz w:val="28"/>
          <w:szCs w:val="28"/>
        </w:rPr>
        <w:t>,</w:t>
      </w:r>
      <w:r w:rsidRPr="00F9357A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исходя из проанализированной автором судебной практики</w:t>
      </w:r>
      <w:r w:rsidR="00797774" w:rsidRPr="00F9357A">
        <w:rPr>
          <w:rStyle w:val="blk"/>
          <w:rFonts w:ascii="Times New Roman" w:hAnsi="Times New Roman" w:cs="Times New Roman"/>
          <w:color w:val="000000"/>
          <w:sz w:val="28"/>
          <w:szCs w:val="28"/>
        </w:rPr>
        <w:t>,</w:t>
      </w:r>
      <w:r w:rsidRPr="00F9357A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возникает </w:t>
      </w:r>
      <w:r w:rsidRPr="00F9357A">
        <w:rPr>
          <w:rFonts w:ascii="Times New Roman" w:hAnsi="Times New Roman" w:cs="Times New Roman"/>
          <w:sz w:val="28"/>
          <w:szCs w:val="28"/>
        </w:rPr>
        <w:t xml:space="preserve">в  случаях неравноценного исполнения по недействительной сделке, или при одностороннем исполнении условий сделки.   </w:t>
      </w:r>
      <w:r w:rsidR="00792566" w:rsidRPr="00F9357A">
        <w:rPr>
          <w:rFonts w:ascii="Times New Roman" w:hAnsi="Times New Roman" w:cs="Times New Roman"/>
          <w:sz w:val="28"/>
          <w:szCs w:val="28"/>
        </w:rPr>
        <w:t xml:space="preserve">Так для </w:t>
      </w:r>
      <w:r w:rsidR="0085542D" w:rsidRPr="00F9357A">
        <w:rPr>
          <w:rFonts w:ascii="Times New Roman" w:hAnsi="Times New Roman" w:cs="Times New Roman"/>
          <w:sz w:val="28"/>
          <w:szCs w:val="28"/>
        </w:rPr>
        <w:t xml:space="preserve">спора возникшего из </w:t>
      </w:r>
      <w:r w:rsidR="00792566" w:rsidRPr="00F9357A">
        <w:rPr>
          <w:rFonts w:ascii="Times New Roman" w:hAnsi="Times New Roman" w:cs="Times New Roman"/>
          <w:sz w:val="28"/>
          <w:szCs w:val="28"/>
        </w:rPr>
        <w:t xml:space="preserve">договора цессии характерна ситуация когда </w:t>
      </w:r>
      <w:r w:rsidR="00F331A6" w:rsidRPr="00F9357A">
        <w:rPr>
          <w:rFonts w:ascii="Times New Roman" w:hAnsi="Times New Roman" w:cs="Times New Roman"/>
          <w:sz w:val="28"/>
          <w:szCs w:val="28"/>
        </w:rPr>
        <w:t>цедент</w:t>
      </w:r>
      <w:r w:rsidR="00792566" w:rsidRPr="00F9357A">
        <w:rPr>
          <w:rFonts w:ascii="Times New Roman" w:hAnsi="Times New Roman" w:cs="Times New Roman"/>
          <w:sz w:val="28"/>
          <w:szCs w:val="28"/>
        </w:rPr>
        <w:t xml:space="preserve"> требует </w:t>
      </w:r>
      <w:r w:rsidR="00B73A3A" w:rsidRPr="00F9357A">
        <w:rPr>
          <w:rFonts w:ascii="Times New Roman" w:hAnsi="Times New Roman" w:cs="Times New Roman"/>
          <w:sz w:val="28"/>
          <w:szCs w:val="28"/>
        </w:rPr>
        <w:t>признания сделки недействительной и взыскание неосновательного обогащения в виду того, что должник не выполнил условия договора, а именно не пер</w:t>
      </w:r>
      <w:r w:rsidR="00B507CF" w:rsidRPr="00F9357A">
        <w:rPr>
          <w:rFonts w:ascii="Times New Roman" w:hAnsi="Times New Roman" w:cs="Times New Roman"/>
          <w:sz w:val="28"/>
          <w:szCs w:val="28"/>
        </w:rPr>
        <w:t>едал право требования стороне, к</w:t>
      </w:r>
      <w:r w:rsidR="00B73A3A" w:rsidRPr="00F9357A">
        <w:rPr>
          <w:rFonts w:ascii="Times New Roman" w:hAnsi="Times New Roman" w:cs="Times New Roman"/>
          <w:sz w:val="28"/>
          <w:szCs w:val="28"/>
        </w:rPr>
        <w:t xml:space="preserve">оторая внесла </w:t>
      </w:r>
      <w:r w:rsidR="00B73A3A" w:rsidRPr="00F9357A">
        <w:rPr>
          <w:rFonts w:ascii="Times New Roman" w:hAnsi="Times New Roman" w:cs="Times New Roman"/>
          <w:sz w:val="28"/>
          <w:szCs w:val="28"/>
        </w:rPr>
        <w:lastRenderedPageBreak/>
        <w:t>денежные средства.</w:t>
      </w:r>
      <w:r w:rsidRPr="00F9357A">
        <w:rPr>
          <w:rFonts w:ascii="Times New Roman" w:hAnsi="Times New Roman" w:cs="Times New Roman"/>
          <w:sz w:val="28"/>
          <w:szCs w:val="28"/>
        </w:rPr>
        <w:t xml:space="preserve"> </w:t>
      </w:r>
      <w:r w:rsidR="0085542D" w:rsidRPr="00F9357A">
        <w:rPr>
          <w:rFonts w:ascii="Times New Roman" w:hAnsi="Times New Roman" w:cs="Times New Roman"/>
          <w:sz w:val="28"/>
          <w:szCs w:val="28"/>
        </w:rPr>
        <w:t xml:space="preserve">Для </w:t>
      </w:r>
      <w:r w:rsidR="00B73A3A" w:rsidRPr="00F9357A">
        <w:rPr>
          <w:rFonts w:ascii="Times New Roman" w:hAnsi="Times New Roman" w:cs="Times New Roman"/>
          <w:sz w:val="28"/>
          <w:szCs w:val="28"/>
        </w:rPr>
        <w:t>спора,</w:t>
      </w:r>
      <w:r w:rsidR="0085542D" w:rsidRPr="00F9357A">
        <w:rPr>
          <w:rFonts w:ascii="Times New Roman" w:hAnsi="Times New Roman" w:cs="Times New Roman"/>
          <w:sz w:val="28"/>
          <w:szCs w:val="28"/>
        </w:rPr>
        <w:t xml:space="preserve"> возникшего из договора купли продажи</w:t>
      </w:r>
      <w:r w:rsidRPr="00F9357A">
        <w:rPr>
          <w:rFonts w:ascii="Times New Roman" w:hAnsi="Times New Roman" w:cs="Times New Roman"/>
          <w:sz w:val="28"/>
          <w:szCs w:val="28"/>
        </w:rPr>
        <w:t xml:space="preserve">  </w:t>
      </w:r>
      <w:r w:rsidR="0085542D" w:rsidRPr="00F9357A">
        <w:rPr>
          <w:rFonts w:ascii="Times New Roman" w:hAnsi="Times New Roman" w:cs="Times New Roman"/>
          <w:sz w:val="28"/>
          <w:szCs w:val="28"/>
        </w:rPr>
        <w:t>характерен случай</w:t>
      </w:r>
      <w:r w:rsidR="00B507CF" w:rsidRPr="00F9357A">
        <w:rPr>
          <w:rFonts w:ascii="Times New Roman" w:hAnsi="Times New Roman" w:cs="Times New Roman"/>
          <w:sz w:val="28"/>
          <w:szCs w:val="28"/>
        </w:rPr>
        <w:t>,</w:t>
      </w:r>
      <w:r w:rsidR="0085542D" w:rsidRPr="00F9357A">
        <w:rPr>
          <w:rFonts w:ascii="Times New Roman" w:hAnsi="Times New Roman" w:cs="Times New Roman"/>
          <w:sz w:val="28"/>
          <w:szCs w:val="28"/>
        </w:rPr>
        <w:t xml:space="preserve"> когда покупатель  передает денежные средства по договору купли продажи продавцу, который в свою очередь не </w:t>
      </w:r>
      <w:r w:rsidR="00B507CF" w:rsidRPr="00F9357A">
        <w:rPr>
          <w:rFonts w:ascii="Times New Roman" w:hAnsi="Times New Roman" w:cs="Times New Roman"/>
          <w:sz w:val="28"/>
          <w:szCs w:val="28"/>
        </w:rPr>
        <w:t>выполняет свои обязанности, предоставляет</w:t>
      </w:r>
      <w:r w:rsidR="0085542D" w:rsidRPr="00F9357A">
        <w:rPr>
          <w:rFonts w:ascii="Times New Roman" w:hAnsi="Times New Roman" w:cs="Times New Roman"/>
          <w:sz w:val="28"/>
          <w:szCs w:val="28"/>
        </w:rPr>
        <w:t xml:space="preserve"> предмет договора в ненадлежащем состоянии, не соблюдает условий о предмете</w:t>
      </w:r>
      <w:r w:rsidR="00F331A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331A6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F331A6">
        <w:rPr>
          <w:rFonts w:ascii="Times New Roman" w:hAnsi="Times New Roman" w:cs="Times New Roman"/>
          <w:sz w:val="28"/>
          <w:szCs w:val="28"/>
        </w:rPr>
        <w:t>. П</w:t>
      </w:r>
      <w:r w:rsidR="00B507CF" w:rsidRPr="00F9357A">
        <w:rPr>
          <w:rFonts w:ascii="Times New Roman" w:hAnsi="Times New Roman" w:cs="Times New Roman"/>
          <w:sz w:val="28"/>
          <w:szCs w:val="28"/>
        </w:rPr>
        <w:t>риложение 3)</w:t>
      </w:r>
      <w:r w:rsidR="0085542D" w:rsidRPr="00F935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07CF" w:rsidRPr="00F9357A" w:rsidRDefault="00B507CF" w:rsidP="00F9357A">
      <w:pPr>
        <w:pStyle w:val="a6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F9357A">
        <w:rPr>
          <w:sz w:val="28"/>
          <w:szCs w:val="28"/>
        </w:rPr>
        <w:t xml:space="preserve">О неосновательном обогащении можно говорить в случаях неравноценного исполнения по недействительной сделке. </w:t>
      </w:r>
      <w:proofErr w:type="spellStart"/>
      <w:r w:rsidRPr="00F9357A">
        <w:rPr>
          <w:color w:val="000000"/>
          <w:sz w:val="28"/>
          <w:szCs w:val="28"/>
          <w:shd w:val="clear" w:color="auto" w:fill="FFFFFF"/>
        </w:rPr>
        <w:t>Кондикционные</w:t>
      </w:r>
      <w:proofErr w:type="spellEnd"/>
      <w:r w:rsidRPr="00F9357A">
        <w:rPr>
          <w:color w:val="000000"/>
          <w:sz w:val="28"/>
          <w:szCs w:val="28"/>
          <w:shd w:val="clear" w:color="auto" w:fill="FFFFFF"/>
        </w:rPr>
        <w:t xml:space="preserve"> обязательства выполняют функцию универсального института защиты гражданских прав, так как относятся к числу внедоговорных и оформляют отношения, нехарактерные для нормальных имущественных отношений между субъектами гражданского права. </w:t>
      </w:r>
      <w:r w:rsidRPr="00F9357A">
        <w:rPr>
          <w:sz w:val="28"/>
          <w:szCs w:val="28"/>
        </w:rPr>
        <w:t>Благодаря одновременному регулированию нормами общей части гражданского права и особенной части обязательственного права в известной степени обеспечивается относительная полнота и всесторонность, сглаживается «проблема «дефицита» правовых средств»</w:t>
      </w:r>
      <w:r w:rsidRPr="00F9357A">
        <w:rPr>
          <w:rStyle w:val="a9"/>
          <w:sz w:val="28"/>
          <w:szCs w:val="28"/>
        </w:rPr>
        <w:footnoteReference w:id="8"/>
      </w:r>
      <w:r w:rsidR="007D2C38">
        <w:rPr>
          <w:sz w:val="28"/>
          <w:szCs w:val="28"/>
        </w:rPr>
        <w:t>.</w:t>
      </w:r>
    </w:p>
    <w:p w:rsidR="00B507CF" w:rsidRPr="00F9357A" w:rsidRDefault="00B507CF" w:rsidP="00F9357A">
      <w:pPr>
        <w:pStyle w:val="a6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sz w:val="28"/>
          <w:szCs w:val="28"/>
        </w:rPr>
      </w:pPr>
    </w:p>
    <w:p w:rsidR="00E67743" w:rsidRPr="00F9357A" w:rsidRDefault="00E67743" w:rsidP="00F9357A">
      <w:pPr>
        <w:pStyle w:val="a6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b/>
          <w:color w:val="000000"/>
          <w:sz w:val="28"/>
          <w:szCs w:val="28"/>
        </w:rPr>
      </w:pPr>
      <w:bookmarkStart w:id="0" w:name="dst100200"/>
      <w:bookmarkEnd w:id="0"/>
    </w:p>
    <w:p w:rsidR="00E67743" w:rsidRPr="00F9357A" w:rsidRDefault="00E67743" w:rsidP="00F9357A">
      <w:pPr>
        <w:pStyle w:val="a6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19575C" w:rsidRPr="00F9357A" w:rsidRDefault="0019575C" w:rsidP="00F9357A">
      <w:pPr>
        <w:pStyle w:val="a6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19575C" w:rsidRPr="00F9357A" w:rsidRDefault="0019575C" w:rsidP="00F9357A">
      <w:pPr>
        <w:pStyle w:val="a6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19575C" w:rsidRPr="00F9357A" w:rsidRDefault="0019575C" w:rsidP="00F9357A">
      <w:pPr>
        <w:pStyle w:val="a6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19575C" w:rsidRPr="00F9357A" w:rsidRDefault="0019575C" w:rsidP="00F9357A">
      <w:pPr>
        <w:pStyle w:val="a6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19575C" w:rsidRPr="00F9357A" w:rsidRDefault="0019575C" w:rsidP="00F9357A">
      <w:pPr>
        <w:pStyle w:val="a6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E67743" w:rsidRPr="00F9357A" w:rsidRDefault="00E67743" w:rsidP="00F9357A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C84393" w:rsidRPr="00F9357A" w:rsidRDefault="00DB4925" w:rsidP="00F9357A">
      <w:pPr>
        <w:pStyle w:val="a6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b/>
          <w:sz w:val="28"/>
          <w:szCs w:val="28"/>
        </w:rPr>
      </w:pPr>
      <w:r w:rsidRPr="00F9357A">
        <w:rPr>
          <w:b/>
          <w:color w:val="000000"/>
          <w:sz w:val="28"/>
          <w:szCs w:val="28"/>
        </w:rPr>
        <w:lastRenderedPageBreak/>
        <w:t xml:space="preserve">2.Анализ соотношения применения  судами норм </w:t>
      </w:r>
      <w:r w:rsidRPr="00F9357A">
        <w:rPr>
          <w:b/>
          <w:sz w:val="28"/>
          <w:szCs w:val="28"/>
        </w:rPr>
        <w:t>института обязательств из неосновательного обогащения с нормами института недействительной сделке</w:t>
      </w:r>
    </w:p>
    <w:p w:rsidR="00982295" w:rsidRPr="00F9357A" w:rsidRDefault="00982295" w:rsidP="00F9357A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9357A">
        <w:rPr>
          <w:color w:val="000000" w:themeColor="text1"/>
          <w:sz w:val="28"/>
          <w:szCs w:val="28"/>
        </w:rPr>
        <w:t xml:space="preserve">Несмотря на прямо зафиксированное в статье 1103 ГК РФ соотношение требований о возврате неосновательного обогащения с требованиями </w:t>
      </w:r>
      <w:r w:rsidRPr="00F9357A">
        <w:rPr>
          <w:color w:val="000000"/>
          <w:sz w:val="28"/>
          <w:szCs w:val="28"/>
          <w:shd w:val="clear" w:color="auto" w:fill="FFFFFF"/>
        </w:rPr>
        <w:t xml:space="preserve"> о возврате исполненного по недействительной сделке</w:t>
      </w:r>
      <w:r w:rsidRPr="00F9357A">
        <w:rPr>
          <w:color w:val="000000" w:themeColor="text1"/>
          <w:sz w:val="28"/>
          <w:szCs w:val="28"/>
        </w:rPr>
        <w:t xml:space="preserve">, возникают различные практические проблемы, связанные с применением норм данного института в связи с возвратом исполненного по недействительной сделке. </w:t>
      </w:r>
      <w:proofErr w:type="gramEnd"/>
    </w:p>
    <w:p w:rsidR="00451093" w:rsidRPr="00F9357A" w:rsidRDefault="002E3FEE" w:rsidP="00F935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</w:t>
      </w:r>
      <w:r w:rsidR="00451093" w:rsidRPr="00F935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5379E" w:rsidRPr="00F9357A">
        <w:rPr>
          <w:rFonts w:ascii="Times New Roman" w:hAnsi="Times New Roman" w:cs="Times New Roman"/>
          <w:sz w:val="28"/>
          <w:szCs w:val="28"/>
        </w:rPr>
        <w:t>ретензионный (досудебный) порядок урегулирования споров, по обязательствам, которые возникают из неосновательного обогащения, действующим законодательством не предусмотрен</w:t>
      </w:r>
      <w:r w:rsidR="006A52B4" w:rsidRPr="00F9357A"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  <w:r w:rsidR="0065379E" w:rsidRPr="00F9357A">
        <w:rPr>
          <w:rFonts w:ascii="Times New Roman" w:hAnsi="Times New Roman" w:cs="Times New Roman"/>
          <w:sz w:val="28"/>
          <w:szCs w:val="28"/>
        </w:rPr>
        <w:t>.</w:t>
      </w:r>
      <w:r w:rsidR="006A52B4" w:rsidRPr="00F9357A"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451093" w:rsidRPr="00F9357A">
        <w:rPr>
          <w:rFonts w:ascii="Times New Roman" w:hAnsi="Times New Roman" w:cs="Times New Roman"/>
          <w:sz w:val="28"/>
          <w:szCs w:val="28"/>
        </w:rPr>
        <w:t xml:space="preserve">претензионный порядок применяется </w:t>
      </w:r>
      <w:r>
        <w:rPr>
          <w:rFonts w:ascii="Times New Roman" w:hAnsi="Times New Roman" w:cs="Times New Roman"/>
          <w:sz w:val="28"/>
          <w:szCs w:val="28"/>
        </w:rPr>
        <w:t xml:space="preserve">как не обязательная мера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см. П</w:t>
      </w:r>
      <w:r w:rsidR="0065379E" w:rsidRPr="00F9357A">
        <w:rPr>
          <w:rFonts w:ascii="Times New Roman" w:hAnsi="Times New Roman" w:cs="Times New Roman"/>
          <w:sz w:val="28"/>
          <w:szCs w:val="28"/>
        </w:rPr>
        <w:t xml:space="preserve">риложение 1). </w:t>
      </w:r>
    </w:p>
    <w:p w:rsidR="006A52B4" w:rsidRPr="00F9357A" w:rsidRDefault="006A52B4" w:rsidP="00F9357A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Style w:val="others30"/>
          <w:color w:val="FF0000"/>
          <w:sz w:val="28"/>
          <w:szCs w:val="28"/>
        </w:rPr>
      </w:pPr>
      <w:r w:rsidRPr="00F9357A">
        <w:rPr>
          <w:sz w:val="28"/>
          <w:szCs w:val="28"/>
        </w:rPr>
        <w:t xml:space="preserve">Учитывая </w:t>
      </w:r>
      <w:r w:rsidR="005D1622" w:rsidRPr="00F9357A">
        <w:rPr>
          <w:sz w:val="28"/>
          <w:szCs w:val="28"/>
        </w:rPr>
        <w:t xml:space="preserve">обзор </w:t>
      </w:r>
      <w:r w:rsidRPr="00F9357A">
        <w:rPr>
          <w:sz w:val="28"/>
          <w:szCs w:val="28"/>
        </w:rPr>
        <w:t>практики рассмотрения споров, связанных с применением нор</w:t>
      </w:r>
      <w:r w:rsidR="005D1622" w:rsidRPr="00F9357A">
        <w:rPr>
          <w:sz w:val="28"/>
          <w:szCs w:val="28"/>
        </w:rPr>
        <w:t>м о неосновательном обогащении, в письме Президиума Верховного Арбитражного Суда Российской Федерации  (далее ВАС РФ)</w:t>
      </w:r>
      <w:r w:rsidR="002E3FEE" w:rsidRPr="002E3FEE">
        <w:t xml:space="preserve"> </w:t>
      </w:r>
      <w:r w:rsidR="002E3FEE" w:rsidRPr="002E3FEE">
        <w:rPr>
          <w:sz w:val="28"/>
          <w:szCs w:val="28"/>
        </w:rPr>
        <w:t>от 11.01.2000 N 49 "Обзор практики рассмотрения споров, связанных с применением норм о неосновательном обогащении»</w:t>
      </w:r>
      <w:r w:rsidR="002E3FEE">
        <w:rPr>
          <w:sz w:val="28"/>
          <w:szCs w:val="28"/>
        </w:rPr>
        <w:t xml:space="preserve"> </w:t>
      </w:r>
      <w:r w:rsidRPr="00F9357A">
        <w:rPr>
          <w:sz w:val="28"/>
          <w:szCs w:val="28"/>
        </w:rPr>
        <w:t>содержится позиция: «Денежные средства, уплаченные за пользование имуществом, предоставленным по недействительному договору, могут считаться неосновательно полученными лишь в части, превышающей размер причитающегося собственнику имущества возмещения» (п. 7).</w:t>
      </w:r>
      <w:r w:rsidR="0041591A">
        <w:rPr>
          <w:sz w:val="28"/>
          <w:szCs w:val="28"/>
        </w:rPr>
        <w:t xml:space="preserve"> </w:t>
      </w:r>
      <w:proofErr w:type="gramStart"/>
      <w:r w:rsidR="0041591A">
        <w:rPr>
          <w:sz w:val="28"/>
          <w:szCs w:val="28"/>
        </w:rPr>
        <w:t>ВАС РФ рассматривает правило пункта 1 статьи</w:t>
      </w:r>
      <w:r w:rsidRPr="00F9357A">
        <w:rPr>
          <w:sz w:val="28"/>
          <w:szCs w:val="28"/>
        </w:rPr>
        <w:t xml:space="preserve"> 1103 ГК РФ в аспекте дополнительного последствия недействительности</w:t>
      </w:r>
      <w:r w:rsidR="0041591A">
        <w:rPr>
          <w:sz w:val="28"/>
          <w:szCs w:val="28"/>
        </w:rPr>
        <w:t xml:space="preserve"> сделки, помимо установленных пунктом 2 </w:t>
      </w:r>
      <w:r w:rsidR="0041591A">
        <w:rPr>
          <w:sz w:val="28"/>
          <w:szCs w:val="28"/>
        </w:rPr>
        <w:lastRenderedPageBreak/>
        <w:t>статьи</w:t>
      </w:r>
      <w:r w:rsidRPr="00F9357A">
        <w:rPr>
          <w:sz w:val="28"/>
          <w:szCs w:val="28"/>
        </w:rPr>
        <w:t xml:space="preserve"> 167 ГК РФ</w:t>
      </w:r>
      <w:r w:rsidRPr="00F9357A">
        <w:rPr>
          <w:rStyle w:val="a9"/>
          <w:sz w:val="28"/>
          <w:szCs w:val="28"/>
        </w:rPr>
        <w:footnoteReference w:id="10"/>
      </w:r>
      <w:r w:rsidR="005D1622" w:rsidRPr="00F9357A">
        <w:rPr>
          <w:sz w:val="28"/>
          <w:szCs w:val="28"/>
        </w:rPr>
        <w:t>.</w:t>
      </w:r>
      <w:r w:rsidRPr="00F9357A">
        <w:rPr>
          <w:sz w:val="28"/>
          <w:szCs w:val="28"/>
        </w:rPr>
        <w:t xml:space="preserve"> Кондиционное правоотношение также может включать обязанность возврата прямого обогащения, например, в случае перечисления денежных средств третьему лицу во исполнение недействительной сделки – полученные третьим лицом денежные средства в счет стороны недействительной сделки являются неосновательно сбереженными и подлежащими</w:t>
      </w:r>
      <w:proofErr w:type="gramEnd"/>
      <w:r w:rsidRPr="00F9357A">
        <w:rPr>
          <w:sz w:val="28"/>
          <w:szCs w:val="28"/>
        </w:rPr>
        <w:t xml:space="preserve"> возврату с начислением процентов.  Так в случае признания договора дарения </w:t>
      </w:r>
      <w:proofErr w:type="gramStart"/>
      <w:r w:rsidRPr="00F9357A">
        <w:rPr>
          <w:sz w:val="28"/>
          <w:szCs w:val="28"/>
        </w:rPr>
        <w:t>недействительным</w:t>
      </w:r>
      <w:proofErr w:type="gramEnd"/>
      <w:r w:rsidRPr="00F9357A">
        <w:rPr>
          <w:sz w:val="28"/>
          <w:szCs w:val="28"/>
        </w:rPr>
        <w:t xml:space="preserve"> и взыскании неосновательного обогащения</w:t>
      </w:r>
      <w:r w:rsidRPr="00F9357A">
        <w:rPr>
          <w:color w:val="000000" w:themeColor="text1"/>
          <w:sz w:val="28"/>
          <w:szCs w:val="28"/>
        </w:rPr>
        <w:t xml:space="preserve">  возмещению подлежат лишь затраты, необходимые исключительно для содержания и сохранения имущества потерпевшего.</w:t>
      </w:r>
      <w:r w:rsidR="005D1622" w:rsidRPr="00F9357A">
        <w:rPr>
          <w:color w:val="000000" w:themeColor="text1"/>
          <w:sz w:val="28"/>
          <w:szCs w:val="28"/>
        </w:rPr>
        <w:t xml:space="preserve"> </w:t>
      </w:r>
    </w:p>
    <w:p w:rsidR="000856AC" w:rsidRPr="00F9357A" w:rsidRDefault="0019436F" w:rsidP="00F9357A">
      <w:pPr>
        <w:pStyle w:val="a6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F9357A">
        <w:rPr>
          <w:color w:val="000000" w:themeColor="text1"/>
          <w:sz w:val="28"/>
          <w:szCs w:val="28"/>
        </w:rPr>
        <w:t xml:space="preserve">В проанализированных автором судебных решениях на первом месте преимущественно </w:t>
      </w:r>
      <w:r w:rsidR="00BB0C56" w:rsidRPr="00F9357A">
        <w:rPr>
          <w:color w:val="000000" w:themeColor="text1"/>
          <w:sz w:val="28"/>
          <w:szCs w:val="28"/>
        </w:rPr>
        <w:t>располагается</w:t>
      </w:r>
      <w:r w:rsidR="00CF0731" w:rsidRPr="00F9357A">
        <w:rPr>
          <w:color w:val="000000" w:themeColor="text1"/>
          <w:sz w:val="28"/>
          <w:szCs w:val="28"/>
        </w:rPr>
        <w:t xml:space="preserve"> требование о признании сделки недействительной и вторым требованием идет </w:t>
      </w:r>
      <w:r w:rsidR="00BB0C56" w:rsidRPr="00F9357A">
        <w:rPr>
          <w:color w:val="000000" w:themeColor="text1"/>
          <w:sz w:val="28"/>
          <w:szCs w:val="28"/>
        </w:rPr>
        <w:t>взыскание</w:t>
      </w:r>
      <w:r w:rsidR="00CF0731" w:rsidRPr="00F9357A">
        <w:rPr>
          <w:color w:val="000000" w:themeColor="text1"/>
          <w:sz w:val="28"/>
          <w:szCs w:val="28"/>
        </w:rPr>
        <w:t xml:space="preserve"> денежных средств.</w:t>
      </w:r>
      <w:r w:rsidR="00BB0C56" w:rsidRPr="00F9357A">
        <w:rPr>
          <w:color w:val="000000" w:themeColor="text1"/>
          <w:sz w:val="28"/>
          <w:szCs w:val="28"/>
        </w:rPr>
        <w:t xml:space="preserve"> </w:t>
      </w:r>
      <w:r w:rsidRPr="00F9357A">
        <w:rPr>
          <w:color w:val="000000" w:themeColor="text1"/>
          <w:sz w:val="28"/>
          <w:szCs w:val="28"/>
        </w:rPr>
        <w:t xml:space="preserve">Реституция является специальным последствием недействительности сделок, это можно охарактеризовать как наличие  целевой  направленности. Следовательно,  если доступна реституция, </w:t>
      </w:r>
      <w:proofErr w:type="spellStart"/>
      <w:r w:rsidRPr="00F9357A">
        <w:rPr>
          <w:color w:val="000000" w:themeColor="text1"/>
          <w:sz w:val="28"/>
          <w:szCs w:val="28"/>
        </w:rPr>
        <w:t>кондикция</w:t>
      </w:r>
      <w:proofErr w:type="spellEnd"/>
      <w:r w:rsidRPr="00F9357A">
        <w:rPr>
          <w:color w:val="000000" w:themeColor="text1"/>
          <w:sz w:val="28"/>
          <w:szCs w:val="28"/>
        </w:rPr>
        <w:t xml:space="preserve"> как общая мера применяться не должна</w:t>
      </w:r>
      <w:r w:rsidRPr="00F9357A">
        <w:rPr>
          <w:rStyle w:val="a9"/>
          <w:color w:val="000000" w:themeColor="text1"/>
          <w:sz w:val="28"/>
          <w:szCs w:val="28"/>
        </w:rPr>
        <w:footnoteReference w:id="11"/>
      </w:r>
      <w:r w:rsidRPr="00F9357A">
        <w:rPr>
          <w:color w:val="000000" w:themeColor="text1"/>
          <w:sz w:val="28"/>
          <w:szCs w:val="28"/>
        </w:rPr>
        <w:t xml:space="preserve">. В то же время избрание реституции не лишает </w:t>
      </w:r>
      <w:proofErr w:type="spellStart"/>
      <w:r w:rsidRPr="00F9357A">
        <w:rPr>
          <w:color w:val="000000" w:themeColor="text1"/>
          <w:sz w:val="28"/>
          <w:szCs w:val="28"/>
        </w:rPr>
        <w:t>правоприменителя</w:t>
      </w:r>
      <w:proofErr w:type="spellEnd"/>
      <w:r w:rsidRPr="00F9357A">
        <w:rPr>
          <w:color w:val="000000" w:themeColor="text1"/>
          <w:sz w:val="28"/>
          <w:szCs w:val="28"/>
        </w:rPr>
        <w:t xml:space="preserve"> пользоваться рядом норм института о неосновательном обогащении. </w:t>
      </w:r>
      <w:r w:rsidR="00BB0C56" w:rsidRPr="00F9357A">
        <w:rPr>
          <w:color w:val="000000" w:themeColor="text1"/>
          <w:sz w:val="28"/>
          <w:szCs w:val="28"/>
        </w:rPr>
        <w:t>Данное</w:t>
      </w:r>
      <w:r w:rsidRPr="00F9357A">
        <w:rPr>
          <w:color w:val="000000" w:themeColor="text1"/>
          <w:sz w:val="28"/>
          <w:szCs w:val="28"/>
        </w:rPr>
        <w:t xml:space="preserve"> положение предусмотрено ст</w:t>
      </w:r>
      <w:r w:rsidR="00BB0C56" w:rsidRPr="00F9357A">
        <w:rPr>
          <w:color w:val="000000" w:themeColor="text1"/>
          <w:sz w:val="28"/>
          <w:szCs w:val="28"/>
        </w:rPr>
        <w:t>атьей</w:t>
      </w:r>
      <w:r w:rsidRPr="00F9357A">
        <w:rPr>
          <w:color w:val="000000" w:themeColor="text1"/>
          <w:sz w:val="28"/>
          <w:szCs w:val="28"/>
        </w:rPr>
        <w:t xml:space="preserve"> 1103 ГК РФ и подтверждает соприкосновение, тесную взаимосвязь </w:t>
      </w:r>
      <w:proofErr w:type="spellStart"/>
      <w:r w:rsidRPr="00F9357A">
        <w:rPr>
          <w:color w:val="000000" w:themeColor="text1"/>
          <w:sz w:val="28"/>
          <w:szCs w:val="28"/>
        </w:rPr>
        <w:t>кондикции</w:t>
      </w:r>
      <w:proofErr w:type="spellEnd"/>
      <w:r w:rsidRPr="00F9357A">
        <w:rPr>
          <w:color w:val="000000" w:themeColor="text1"/>
          <w:sz w:val="28"/>
          <w:szCs w:val="28"/>
        </w:rPr>
        <w:t xml:space="preserve"> и реституции.</w:t>
      </w:r>
      <w:r w:rsidR="00CF0731" w:rsidRPr="00F9357A">
        <w:rPr>
          <w:color w:val="000000" w:themeColor="text1"/>
          <w:sz w:val="28"/>
          <w:szCs w:val="28"/>
        </w:rPr>
        <w:t xml:space="preserve"> Проиллюстрировать данное положение позволяет </w:t>
      </w:r>
      <w:r w:rsidR="00771CF7" w:rsidRPr="00F9357A">
        <w:rPr>
          <w:color w:val="000000" w:themeColor="text1"/>
          <w:sz w:val="28"/>
          <w:szCs w:val="28"/>
        </w:rPr>
        <w:t xml:space="preserve">решение </w:t>
      </w:r>
      <w:proofErr w:type="spellStart"/>
      <w:r w:rsidR="00771CF7" w:rsidRPr="00F9357A">
        <w:rPr>
          <w:color w:val="000000" w:themeColor="text1"/>
          <w:sz w:val="28"/>
          <w:szCs w:val="28"/>
        </w:rPr>
        <w:t>Танганрогского</w:t>
      </w:r>
      <w:proofErr w:type="spellEnd"/>
      <w:r w:rsidR="00771CF7" w:rsidRPr="00F9357A">
        <w:rPr>
          <w:color w:val="000000" w:themeColor="text1"/>
          <w:sz w:val="28"/>
          <w:szCs w:val="28"/>
        </w:rPr>
        <w:t xml:space="preserve"> городского суда Ростовской области от 22 июня 2016 года истец из</w:t>
      </w:r>
      <w:r w:rsidR="00BB0C56" w:rsidRPr="00F9357A">
        <w:rPr>
          <w:color w:val="000000" w:themeColor="text1"/>
          <w:sz w:val="28"/>
          <w:szCs w:val="28"/>
        </w:rPr>
        <w:t xml:space="preserve">начально заявляет требование </w:t>
      </w:r>
      <w:r w:rsidR="00CF0731" w:rsidRPr="00F9357A">
        <w:rPr>
          <w:rStyle w:val="fio1"/>
          <w:color w:val="333333"/>
          <w:sz w:val="28"/>
          <w:szCs w:val="28"/>
        </w:rPr>
        <w:t>о признании договора купли-продажи недействительным,</w:t>
      </w:r>
      <w:r w:rsidR="00BB0C56" w:rsidRPr="00F9357A">
        <w:rPr>
          <w:rStyle w:val="fio1"/>
          <w:color w:val="333333"/>
          <w:sz w:val="28"/>
          <w:szCs w:val="28"/>
        </w:rPr>
        <w:t xml:space="preserve"> </w:t>
      </w:r>
      <w:proofErr w:type="gramStart"/>
      <w:r w:rsidR="00BB0C56" w:rsidRPr="00F9357A">
        <w:rPr>
          <w:rStyle w:val="fio1"/>
          <w:color w:val="333333"/>
          <w:sz w:val="28"/>
          <w:szCs w:val="28"/>
        </w:rPr>
        <w:t>суд</w:t>
      </w:r>
      <w:proofErr w:type="gramEnd"/>
      <w:r w:rsidR="00BB0C56" w:rsidRPr="00F9357A">
        <w:rPr>
          <w:rStyle w:val="fio1"/>
          <w:color w:val="333333"/>
          <w:sz w:val="28"/>
          <w:szCs w:val="28"/>
        </w:rPr>
        <w:t xml:space="preserve"> руководствуясь нормами института недействительности сделки признает договор купли-продажи недействительным, применяет последствия такой сделки, после чего использует нормы института не</w:t>
      </w:r>
      <w:r w:rsidR="0041591A">
        <w:rPr>
          <w:rStyle w:val="fio1"/>
          <w:color w:val="333333"/>
          <w:sz w:val="28"/>
          <w:szCs w:val="28"/>
        </w:rPr>
        <w:t>основательного обогащения (см. П</w:t>
      </w:r>
      <w:r w:rsidR="00BB0C56" w:rsidRPr="00F9357A">
        <w:rPr>
          <w:rStyle w:val="fio1"/>
          <w:color w:val="333333"/>
          <w:sz w:val="28"/>
          <w:szCs w:val="28"/>
        </w:rPr>
        <w:t>риложение 3).</w:t>
      </w:r>
    </w:p>
    <w:p w:rsidR="0034418F" w:rsidRPr="00F9357A" w:rsidRDefault="0034418F" w:rsidP="00F9357A">
      <w:pPr>
        <w:pStyle w:val="a6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F9357A">
        <w:rPr>
          <w:sz w:val="28"/>
          <w:szCs w:val="28"/>
        </w:rPr>
        <w:lastRenderedPageBreak/>
        <w:t>Необходимость использования положений главы 60 ГК РФ возникает, если возврат в натуре не возможен в связи с утратой или повреждением вещи</w:t>
      </w:r>
      <w:r w:rsidRPr="00F9357A">
        <w:rPr>
          <w:rStyle w:val="a9"/>
          <w:sz w:val="28"/>
          <w:szCs w:val="28"/>
        </w:rPr>
        <w:footnoteReference w:id="12"/>
      </w:r>
      <w:r w:rsidRPr="00F9357A">
        <w:rPr>
          <w:sz w:val="28"/>
          <w:szCs w:val="28"/>
        </w:rPr>
        <w:t xml:space="preserve">. </w:t>
      </w:r>
      <w:r w:rsidR="0041591A">
        <w:rPr>
          <w:color w:val="000000"/>
          <w:sz w:val="28"/>
          <w:szCs w:val="28"/>
        </w:rPr>
        <w:t>Пункт 1 статьи</w:t>
      </w:r>
      <w:r w:rsidR="002D2E1C" w:rsidRPr="00F9357A">
        <w:rPr>
          <w:color w:val="000000"/>
          <w:sz w:val="28"/>
          <w:szCs w:val="28"/>
        </w:rPr>
        <w:t xml:space="preserve"> 1104 ГК </w:t>
      </w:r>
      <w:r w:rsidRPr="00F9357A">
        <w:rPr>
          <w:color w:val="000000"/>
          <w:sz w:val="28"/>
          <w:szCs w:val="28"/>
        </w:rPr>
        <w:t xml:space="preserve"> </w:t>
      </w:r>
      <w:proofErr w:type="gramStart"/>
      <w:r w:rsidR="002D2E1C" w:rsidRPr="00F9357A">
        <w:rPr>
          <w:color w:val="000000"/>
          <w:sz w:val="28"/>
          <w:szCs w:val="28"/>
        </w:rPr>
        <w:t xml:space="preserve">дублирует </w:t>
      </w:r>
      <w:r w:rsidR="0041591A">
        <w:rPr>
          <w:color w:val="000000"/>
          <w:sz w:val="28"/>
          <w:szCs w:val="28"/>
        </w:rPr>
        <w:t>пункт 2 статьи</w:t>
      </w:r>
      <w:r w:rsidRPr="00F9357A">
        <w:rPr>
          <w:color w:val="000000"/>
          <w:sz w:val="28"/>
          <w:szCs w:val="28"/>
        </w:rPr>
        <w:t xml:space="preserve"> 167 ГК </w:t>
      </w:r>
      <w:r w:rsidR="0041591A">
        <w:rPr>
          <w:color w:val="000000"/>
          <w:sz w:val="28"/>
          <w:szCs w:val="28"/>
        </w:rPr>
        <w:t xml:space="preserve">РФ </w:t>
      </w:r>
      <w:r w:rsidR="002D2E1C" w:rsidRPr="00F9357A">
        <w:rPr>
          <w:color w:val="000000"/>
          <w:sz w:val="28"/>
          <w:szCs w:val="28"/>
        </w:rPr>
        <w:t xml:space="preserve">который </w:t>
      </w:r>
      <w:r w:rsidRPr="00F9357A">
        <w:rPr>
          <w:color w:val="000000"/>
          <w:sz w:val="28"/>
          <w:szCs w:val="28"/>
        </w:rPr>
        <w:t>содержит</w:t>
      </w:r>
      <w:proofErr w:type="gramEnd"/>
      <w:r w:rsidRPr="00F9357A">
        <w:rPr>
          <w:color w:val="000000"/>
          <w:sz w:val="28"/>
          <w:szCs w:val="28"/>
        </w:rPr>
        <w:t xml:space="preserve"> такое предписание, заключающееся в приоритетности возврата имущества в натуре.</w:t>
      </w:r>
      <w:r w:rsidR="003B7484" w:rsidRPr="00F9357A">
        <w:rPr>
          <w:color w:val="000000"/>
          <w:sz w:val="28"/>
          <w:szCs w:val="28"/>
        </w:rPr>
        <w:t xml:space="preserve"> </w:t>
      </w:r>
      <w:r w:rsidR="003B7484" w:rsidRPr="00F9357A">
        <w:rPr>
          <w:color w:val="333333"/>
          <w:sz w:val="28"/>
          <w:szCs w:val="28"/>
        </w:rPr>
        <w:t xml:space="preserve">Но применение </w:t>
      </w:r>
      <w:r w:rsidR="0041591A">
        <w:rPr>
          <w:color w:val="000000"/>
          <w:sz w:val="28"/>
          <w:szCs w:val="28"/>
        </w:rPr>
        <w:t>пункта 2 статьи</w:t>
      </w:r>
      <w:r w:rsidRPr="00F9357A">
        <w:rPr>
          <w:color w:val="000000"/>
          <w:sz w:val="28"/>
          <w:szCs w:val="28"/>
        </w:rPr>
        <w:t xml:space="preserve"> 1104 ГК</w:t>
      </w:r>
      <w:r w:rsidR="0041591A">
        <w:rPr>
          <w:color w:val="000000"/>
          <w:sz w:val="28"/>
          <w:szCs w:val="28"/>
        </w:rPr>
        <w:t xml:space="preserve"> РФ</w:t>
      </w:r>
      <w:r w:rsidRPr="00F9357A">
        <w:rPr>
          <w:color w:val="000000"/>
          <w:sz w:val="28"/>
          <w:szCs w:val="28"/>
        </w:rPr>
        <w:t xml:space="preserve"> к требованию из недействительных сделок представляется возможным. </w:t>
      </w:r>
      <w:r w:rsidR="003B7484" w:rsidRPr="00F9357A">
        <w:rPr>
          <w:color w:val="000000"/>
          <w:sz w:val="28"/>
          <w:szCs w:val="28"/>
        </w:rPr>
        <w:t xml:space="preserve">Но </w:t>
      </w:r>
      <w:r w:rsidRPr="00F9357A">
        <w:rPr>
          <w:color w:val="000000"/>
          <w:sz w:val="28"/>
          <w:szCs w:val="28"/>
        </w:rPr>
        <w:t>необходимо учитывать дополнительные последствия недействительнос</w:t>
      </w:r>
      <w:r w:rsidR="0041591A">
        <w:rPr>
          <w:color w:val="000000"/>
          <w:sz w:val="28"/>
          <w:szCs w:val="28"/>
        </w:rPr>
        <w:t>ти сделки, предусмотренные в статьях</w:t>
      </w:r>
      <w:r w:rsidRPr="00F9357A">
        <w:rPr>
          <w:color w:val="000000"/>
          <w:sz w:val="28"/>
          <w:szCs w:val="28"/>
        </w:rPr>
        <w:t xml:space="preserve"> 171, 172, 175 − 179 ГК</w:t>
      </w:r>
      <w:r w:rsidR="0041591A">
        <w:rPr>
          <w:color w:val="000000"/>
          <w:sz w:val="28"/>
          <w:szCs w:val="28"/>
        </w:rPr>
        <w:t xml:space="preserve"> РФ</w:t>
      </w:r>
      <w:r w:rsidR="003B7484" w:rsidRPr="00F9357A">
        <w:rPr>
          <w:color w:val="000000"/>
          <w:sz w:val="28"/>
          <w:szCs w:val="28"/>
        </w:rPr>
        <w:t xml:space="preserve">. В тоже время автор анализируя судебную </w:t>
      </w:r>
      <w:r w:rsidR="007D2C38" w:rsidRPr="00F9357A">
        <w:rPr>
          <w:color w:val="000000"/>
          <w:sz w:val="28"/>
          <w:szCs w:val="28"/>
        </w:rPr>
        <w:t>практику,</w:t>
      </w:r>
      <w:r w:rsidR="003B7484" w:rsidRPr="00F9357A">
        <w:rPr>
          <w:color w:val="000000"/>
          <w:sz w:val="28"/>
          <w:szCs w:val="28"/>
        </w:rPr>
        <w:t xml:space="preserve"> обнаружил то, что суды ссылаются на пункт 1 ст</w:t>
      </w:r>
      <w:r w:rsidR="0041591A">
        <w:rPr>
          <w:color w:val="000000"/>
          <w:sz w:val="28"/>
          <w:szCs w:val="28"/>
        </w:rPr>
        <w:t>атьи</w:t>
      </w:r>
      <w:r w:rsidR="003B7484" w:rsidRPr="00F9357A">
        <w:rPr>
          <w:color w:val="000000"/>
          <w:sz w:val="28"/>
          <w:szCs w:val="28"/>
        </w:rPr>
        <w:t xml:space="preserve"> 1104 ГК РФ в своем решении. </w:t>
      </w:r>
    </w:p>
    <w:p w:rsidR="0034418F" w:rsidRPr="00F9357A" w:rsidRDefault="0041591A" w:rsidP="00F9357A">
      <w:pPr>
        <w:pStyle w:val="a6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Пункт 1 статьи</w:t>
      </w:r>
      <w:r w:rsidR="0034418F" w:rsidRPr="00F9357A">
        <w:rPr>
          <w:color w:val="000000"/>
          <w:sz w:val="28"/>
          <w:szCs w:val="28"/>
        </w:rPr>
        <w:t xml:space="preserve"> 1105 ГК</w:t>
      </w:r>
      <w:r>
        <w:rPr>
          <w:color w:val="000000"/>
          <w:sz w:val="28"/>
          <w:szCs w:val="28"/>
        </w:rPr>
        <w:t xml:space="preserve"> РФ</w:t>
      </w:r>
      <w:r w:rsidR="0034418F" w:rsidRPr="00F9357A">
        <w:rPr>
          <w:color w:val="000000"/>
          <w:sz w:val="28"/>
          <w:szCs w:val="28"/>
        </w:rPr>
        <w:t xml:space="preserve"> по содержанию </w:t>
      </w:r>
      <w:r w:rsidR="003B7484" w:rsidRPr="00F9357A">
        <w:rPr>
          <w:color w:val="000000"/>
          <w:sz w:val="28"/>
          <w:szCs w:val="28"/>
        </w:rPr>
        <w:t xml:space="preserve">практически </w:t>
      </w:r>
      <w:r>
        <w:rPr>
          <w:color w:val="000000"/>
          <w:sz w:val="28"/>
          <w:szCs w:val="28"/>
        </w:rPr>
        <w:t>совпадает с пунктом 2 статьи</w:t>
      </w:r>
      <w:r w:rsidR="0034418F" w:rsidRPr="00F9357A">
        <w:rPr>
          <w:color w:val="000000"/>
          <w:sz w:val="28"/>
          <w:szCs w:val="28"/>
        </w:rPr>
        <w:t xml:space="preserve"> 167 ГК</w:t>
      </w:r>
      <w:r>
        <w:rPr>
          <w:color w:val="000000"/>
          <w:sz w:val="28"/>
          <w:szCs w:val="28"/>
        </w:rPr>
        <w:t xml:space="preserve"> РФ</w:t>
      </w:r>
      <w:r w:rsidR="0034418F" w:rsidRPr="00F9357A">
        <w:rPr>
          <w:color w:val="000000"/>
          <w:sz w:val="28"/>
          <w:szCs w:val="28"/>
        </w:rPr>
        <w:t xml:space="preserve">, </w:t>
      </w:r>
      <w:r w:rsidR="003B7484" w:rsidRPr="00F9357A">
        <w:rPr>
          <w:color w:val="000000"/>
          <w:sz w:val="28"/>
          <w:szCs w:val="28"/>
        </w:rPr>
        <w:t>устанавливая дополнительную</w:t>
      </w:r>
      <w:r w:rsidR="0034418F" w:rsidRPr="00F9357A">
        <w:rPr>
          <w:color w:val="000000"/>
          <w:sz w:val="28"/>
          <w:szCs w:val="28"/>
        </w:rPr>
        <w:t xml:space="preserve"> ответственность за последующее изменение стоимости имущества, если его стоимость</w:t>
      </w:r>
      <w:r w:rsidR="003B7484" w:rsidRPr="00F9357A">
        <w:rPr>
          <w:color w:val="000000"/>
          <w:sz w:val="28"/>
          <w:szCs w:val="28"/>
        </w:rPr>
        <w:t xml:space="preserve"> не возмещена</w:t>
      </w:r>
      <w:r w:rsidR="0034418F" w:rsidRPr="00F9357A">
        <w:rPr>
          <w:color w:val="000000"/>
          <w:sz w:val="28"/>
          <w:szCs w:val="28"/>
        </w:rPr>
        <w:t xml:space="preserve"> </w:t>
      </w:r>
      <w:r w:rsidR="003B7484" w:rsidRPr="00F9357A">
        <w:rPr>
          <w:color w:val="000000"/>
          <w:sz w:val="28"/>
          <w:szCs w:val="28"/>
        </w:rPr>
        <w:t xml:space="preserve">сразу </w:t>
      </w:r>
      <w:r w:rsidR="0034418F" w:rsidRPr="00F9357A">
        <w:rPr>
          <w:color w:val="000000"/>
          <w:sz w:val="28"/>
          <w:szCs w:val="28"/>
        </w:rPr>
        <w:t xml:space="preserve">после того, как узнал о неосновательности обогащения. </w:t>
      </w:r>
      <w:r w:rsidR="003B7484" w:rsidRPr="00F9357A">
        <w:rPr>
          <w:sz w:val="28"/>
          <w:szCs w:val="28"/>
        </w:rPr>
        <w:t xml:space="preserve">В </w:t>
      </w:r>
      <w:r w:rsidR="003B7484" w:rsidRPr="00F9357A">
        <w:rPr>
          <w:color w:val="000000" w:themeColor="text1"/>
          <w:sz w:val="28"/>
          <w:szCs w:val="28"/>
        </w:rPr>
        <w:t xml:space="preserve">решение </w:t>
      </w:r>
      <w:proofErr w:type="spellStart"/>
      <w:r w:rsidR="003B7484" w:rsidRPr="00F9357A">
        <w:rPr>
          <w:color w:val="000000" w:themeColor="text1"/>
          <w:sz w:val="28"/>
          <w:szCs w:val="28"/>
        </w:rPr>
        <w:t>Танганрогского</w:t>
      </w:r>
      <w:proofErr w:type="spellEnd"/>
      <w:r w:rsidR="003B7484" w:rsidRPr="00F9357A">
        <w:rPr>
          <w:color w:val="000000" w:themeColor="text1"/>
          <w:sz w:val="28"/>
          <w:szCs w:val="28"/>
        </w:rPr>
        <w:t xml:space="preserve"> городского суда Ростовской области от 22 июня 2016 года неосновательное обогащение невозможно было вернуть в натуре, ввиду повреждения имущества.</w:t>
      </w:r>
      <w:r w:rsidR="003B7484" w:rsidRPr="0041591A">
        <w:rPr>
          <w:color w:val="000000" w:themeColor="text1"/>
          <w:sz w:val="28"/>
          <w:szCs w:val="28"/>
        </w:rPr>
        <w:t xml:space="preserve"> </w:t>
      </w:r>
      <w:proofErr w:type="spellStart"/>
      <w:r w:rsidR="003B7484" w:rsidRPr="0041591A">
        <w:rPr>
          <w:color w:val="000000" w:themeColor="text1"/>
          <w:sz w:val="28"/>
          <w:szCs w:val="28"/>
        </w:rPr>
        <w:t>Аппелируя</w:t>
      </w:r>
      <w:proofErr w:type="spellEnd"/>
      <w:r w:rsidR="003B7484" w:rsidRPr="0041591A">
        <w:rPr>
          <w:color w:val="000000" w:themeColor="text1"/>
          <w:sz w:val="28"/>
          <w:szCs w:val="28"/>
        </w:rPr>
        <w:t xml:space="preserve"> </w:t>
      </w:r>
      <w:r w:rsidRPr="0041591A">
        <w:rPr>
          <w:color w:val="000000" w:themeColor="text1"/>
          <w:sz w:val="28"/>
          <w:szCs w:val="28"/>
        </w:rPr>
        <w:t>нормой</w:t>
      </w:r>
      <w:r w:rsidR="003B7484" w:rsidRPr="0041591A">
        <w:rPr>
          <w:color w:val="000000" w:themeColor="text1"/>
          <w:sz w:val="28"/>
          <w:szCs w:val="28"/>
        </w:rPr>
        <w:t xml:space="preserve"> пункта 1 ст</w:t>
      </w:r>
      <w:r>
        <w:rPr>
          <w:color w:val="000000" w:themeColor="text1"/>
          <w:sz w:val="28"/>
          <w:szCs w:val="28"/>
        </w:rPr>
        <w:t xml:space="preserve">атьи </w:t>
      </w:r>
      <w:r w:rsidR="003B7484" w:rsidRPr="0041591A">
        <w:rPr>
          <w:color w:val="000000" w:themeColor="text1"/>
          <w:sz w:val="28"/>
          <w:szCs w:val="28"/>
        </w:rPr>
        <w:t>1105 ГК РФ суд обязал ответчика  вернуть в натуре либо возместить потерпевшему действительную стоимость этого имущества н</w:t>
      </w:r>
      <w:r w:rsidRPr="0041591A">
        <w:rPr>
          <w:color w:val="000000" w:themeColor="text1"/>
          <w:sz w:val="28"/>
          <w:szCs w:val="28"/>
        </w:rPr>
        <w:t>а момент его приобретения (см. П</w:t>
      </w:r>
      <w:r w:rsidR="003B7484" w:rsidRPr="0041591A">
        <w:rPr>
          <w:color w:val="000000" w:themeColor="text1"/>
          <w:sz w:val="28"/>
          <w:szCs w:val="28"/>
        </w:rPr>
        <w:t>риложение 3).</w:t>
      </w:r>
      <w:r w:rsidR="00FA73FD" w:rsidRPr="00F9357A">
        <w:rPr>
          <w:color w:val="000000" w:themeColor="text1"/>
          <w:sz w:val="28"/>
          <w:szCs w:val="28"/>
        </w:rPr>
        <w:t xml:space="preserve"> </w:t>
      </w:r>
      <w:r w:rsidR="00FA73FD" w:rsidRPr="00F9357A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 xml:space="preserve"> 2 статьи</w:t>
      </w:r>
      <w:r w:rsidR="0034418F" w:rsidRPr="00F9357A">
        <w:rPr>
          <w:color w:val="000000"/>
          <w:sz w:val="28"/>
          <w:szCs w:val="28"/>
        </w:rPr>
        <w:t xml:space="preserve"> 1105 ГК </w:t>
      </w:r>
      <w:r>
        <w:rPr>
          <w:color w:val="000000"/>
          <w:sz w:val="28"/>
          <w:szCs w:val="28"/>
        </w:rPr>
        <w:t xml:space="preserve">РФ </w:t>
      </w:r>
      <w:r w:rsidR="0034418F" w:rsidRPr="00F9357A">
        <w:rPr>
          <w:color w:val="000000"/>
          <w:sz w:val="28"/>
          <w:szCs w:val="28"/>
        </w:rPr>
        <w:t xml:space="preserve">отчасти </w:t>
      </w:r>
      <w:r w:rsidR="00FA73FD" w:rsidRPr="00F9357A">
        <w:rPr>
          <w:color w:val="000000"/>
          <w:sz w:val="28"/>
          <w:szCs w:val="28"/>
        </w:rPr>
        <w:t xml:space="preserve">дополняет требования </w:t>
      </w:r>
      <w:r>
        <w:rPr>
          <w:color w:val="000000"/>
          <w:sz w:val="28"/>
          <w:szCs w:val="28"/>
        </w:rPr>
        <w:t>положения пункта 2 статьи</w:t>
      </w:r>
      <w:r w:rsidR="0034418F" w:rsidRPr="00F9357A">
        <w:rPr>
          <w:color w:val="000000"/>
          <w:sz w:val="28"/>
          <w:szCs w:val="28"/>
        </w:rPr>
        <w:t xml:space="preserve"> 167 ГК</w:t>
      </w:r>
      <w:r>
        <w:rPr>
          <w:color w:val="000000"/>
          <w:sz w:val="28"/>
          <w:szCs w:val="28"/>
        </w:rPr>
        <w:t xml:space="preserve"> РФ</w:t>
      </w:r>
      <w:r w:rsidR="00FA73FD" w:rsidRPr="00F9357A">
        <w:rPr>
          <w:color w:val="000000"/>
          <w:sz w:val="28"/>
          <w:szCs w:val="28"/>
        </w:rPr>
        <w:t xml:space="preserve"> условиями цене, существовавшей во время окончания  пользования в </w:t>
      </w:r>
      <w:proofErr w:type="gramStart"/>
      <w:r w:rsidR="00FA73FD" w:rsidRPr="00F9357A">
        <w:rPr>
          <w:color w:val="000000"/>
          <w:sz w:val="28"/>
          <w:szCs w:val="28"/>
        </w:rPr>
        <w:t>месте</w:t>
      </w:r>
      <w:proofErr w:type="gramEnd"/>
      <w:r w:rsidR="00FA73FD" w:rsidRPr="00F9357A">
        <w:rPr>
          <w:color w:val="000000"/>
          <w:sz w:val="28"/>
          <w:szCs w:val="28"/>
        </w:rPr>
        <w:t xml:space="preserve"> где оно происходило</w:t>
      </w:r>
      <w:r w:rsidR="0034418F" w:rsidRPr="00F9357A">
        <w:rPr>
          <w:color w:val="000000"/>
          <w:sz w:val="28"/>
          <w:szCs w:val="28"/>
        </w:rPr>
        <w:t xml:space="preserve">. </w:t>
      </w:r>
    </w:p>
    <w:p w:rsidR="00320BE6" w:rsidRPr="00F9357A" w:rsidRDefault="0034418F" w:rsidP="00A8123C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357A">
        <w:rPr>
          <w:color w:val="000000"/>
          <w:sz w:val="28"/>
          <w:szCs w:val="28"/>
        </w:rPr>
        <w:t>В соответствии с нормой</w:t>
      </w:r>
      <w:r w:rsidR="00CA0713" w:rsidRPr="00F9357A">
        <w:rPr>
          <w:color w:val="000000"/>
          <w:sz w:val="28"/>
          <w:szCs w:val="28"/>
        </w:rPr>
        <w:t xml:space="preserve"> пункта 1 статьи 1107 ГК РФ</w:t>
      </w:r>
      <w:r w:rsidRPr="00F9357A">
        <w:rPr>
          <w:color w:val="000000"/>
          <w:sz w:val="28"/>
          <w:szCs w:val="28"/>
        </w:rPr>
        <w:t xml:space="preserve"> доходы</w:t>
      </w:r>
      <w:r w:rsidR="00CA0713" w:rsidRPr="00F9357A">
        <w:rPr>
          <w:color w:val="000000"/>
          <w:sz w:val="28"/>
          <w:szCs w:val="28"/>
        </w:rPr>
        <w:t xml:space="preserve">, которые лицо извлекло или должно было извлечь из неосновательно полученного или сбереженного имущества, </w:t>
      </w:r>
      <w:r w:rsidRPr="00F9357A">
        <w:rPr>
          <w:color w:val="000000"/>
          <w:sz w:val="28"/>
          <w:szCs w:val="28"/>
        </w:rPr>
        <w:t>подлежат возмещению</w:t>
      </w:r>
      <w:r w:rsidR="0041591A">
        <w:rPr>
          <w:color w:val="000000"/>
          <w:sz w:val="28"/>
          <w:szCs w:val="28"/>
        </w:rPr>
        <w:t xml:space="preserve"> потерпевшему. Для применения пункта 1 статьи</w:t>
      </w:r>
      <w:r w:rsidRPr="00F9357A">
        <w:rPr>
          <w:color w:val="000000"/>
          <w:sz w:val="28"/>
          <w:szCs w:val="28"/>
        </w:rPr>
        <w:t xml:space="preserve"> 1107 ГК потерпевшей стороне необходимо доказать наличие обогащения на стороне приобретателя.</w:t>
      </w:r>
      <w:r w:rsidR="008C192A" w:rsidRPr="00F9357A">
        <w:rPr>
          <w:color w:val="000000"/>
          <w:sz w:val="28"/>
          <w:szCs w:val="28"/>
        </w:rPr>
        <w:t xml:space="preserve"> </w:t>
      </w:r>
      <w:r w:rsidR="00CA0713" w:rsidRPr="00F9357A">
        <w:rPr>
          <w:color w:val="000000"/>
          <w:sz w:val="28"/>
          <w:szCs w:val="28"/>
        </w:rPr>
        <w:t>В решении</w:t>
      </w:r>
      <w:r w:rsidR="00A17F47" w:rsidRPr="00F9357A">
        <w:rPr>
          <w:color w:val="000000"/>
          <w:sz w:val="28"/>
          <w:szCs w:val="28"/>
        </w:rPr>
        <w:t xml:space="preserve"> мирового </w:t>
      </w:r>
      <w:r w:rsidR="00A17F47" w:rsidRPr="00F9357A">
        <w:rPr>
          <w:color w:val="000000"/>
          <w:sz w:val="28"/>
          <w:szCs w:val="28"/>
        </w:rPr>
        <w:lastRenderedPageBreak/>
        <w:t xml:space="preserve">судьи по </w:t>
      </w:r>
      <w:proofErr w:type="gramStart"/>
      <w:r w:rsidR="00A17F47" w:rsidRPr="00F9357A">
        <w:rPr>
          <w:color w:val="000000"/>
          <w:sz w:val="28"/>
          <w:szCs w:val="28"/>
        </w:rPr>
        <w:t>спору</w:t>
      </w:r>
      <w:proofErr w:type="gramEnd"/>
      <w:r w:rsidR="00A17F47" w:rsidRPr="00F9357A">
        <w:rPr>
          <w:color w:val="000000"/>
          <w:sz w:val="28"/>
          <w:szCs w:val="28"/>
        </w:rPr>
        <w:t xml:space="preserve"> возникшему из </w:t>
      </w:r>
      <w:r w:rsidR="008C192A" w:rsidRPr="00F9357A">
        <w:rPr>
          <w:color w:val="000000"/>
          <w:sz w:val="28"/>
          <w:szCs w:val="28"/>
        </w:rPr>
        <w:t>кредитного</w:t>
      </w:r>
      <w:r w:rsidR="007D2C38">
        <w:rPr>
          <w:color w:val="000000"/>
          <w:sz w:val="28"/>
          <w:szCs w:val="28"/>
        </w:rPr>
        <w:t xml:space="preserve"> договора</w:t>
      </w:r>
      <w:r w:rsidR="00A17F47" w:rsidRPr="00F9357A">
        <w:rPr>
          <w:color w:val="000000"/>
          <w:sz w:val="28"/>
          <w:szCs w:val="28"/>
        </w:rPr>
        <w:t xml:space="preserve"> применяется норма пункта 1 статьи 1107 ГК РФ, неосновательное обо</w:t>
      </w:r>
      <w:r w:rsidR="0041591A">
        <w:rPr>
          <w:color w:val="000000"/>
          <w:sz w:val="28"/>
          <w:szCs w:val="28"/>
        </w:rPr>
        <w:t xml:space="preserve">гащение было получено банком </w:t>
      </w:r>
      <w:r w:rsidR="007D2C38">
        <w:rPr>
          <w:color w:val="000000"/>
          <w:sz w:val="28"/>
          <w:szCs w:val="28"/>
        </w:rPr>
        <w:t>в</w:t>
      </w:r>
      <w:r w:rsidR="007D2C38" w:rsidRPr="00F9357A">
        <w:rPr>
          <w:color w:val="000000"/>
          <w:sz w:val="28"/>
          <w:szCs w:val="28"/>
        </w:rPr>
        <w:t>следствие</w:t>
      </w:r>
      <w:r w:rsidR="00A17F47" w:rsidRPr="00F9357A">
        <w:rPr>
          <w:color w:val="000000"/>
          <w:sz w:val="28"/>
          <w:szCs w:val="28"/>
        </w:rPr>
        <w:t xml:space="preserve"> пользован</w:t>
      </w:r>
      <w:r w:rsidR="0041591A">
        <w:rPr>
          <w:color w:val="000000"/>
          <w:sz w:val="28"/>
          <w:szCs w:val="28"/>
        </w:rPr>
        <w:t>ия суммой комиссии за расчетно-</w:t>
      </w:r>
      <w:r w:rsidR="00A17F47" w:rsidRPr="00F9357A">
        <w:rPr>
          <w:color w:val="000000"/>
          <w:sz w:val="28"/>
          <w:szCs w:val="28"/>
        </w:rPr>
        <w:t>кассовое обслуживание. Потерпевшая сторон</w:t>
      </w:r>
      <w:proofErr w:type="gramStart"/>
      <w:r w:rsidR="00A17F47" w:rsidRPr="00F9357A">
        <w:rPr>
          <w:color w:val="000000"/>
          <w:sz w:val="28"/>
          <w:szCs w:val="28"/>
        </w:rPr>
        <w:t>а-</w:t>
      </w:r>
      <w:proofErr w:type="gramEnd"/>
      <w:r w:rsidR="00A17F47" w:rsidRPr="00F9357A">
        <w:rPr>
          <w:color w:val="000000"/>
          <w:sz w:val="28"/>
          <w:szCs w:val="28"/>
        </w:rPr>
        <w:t xml:space="preserve"> заемщик доказал наличие обогащения кредитора в результате чего суд вынес решение</w:t>
      </w:r>
      <w:r w:rsidR="008C192A" w:rsidRPr="00F9357A">
        <w:rPr>
          <w:color w:val="000000"/>
          <w:sz w:val="28"/>
          <w:szCs w:val="28"/>
        </w:rPr>
        <w:t xml:space="preserve"> о взыскании неосновательного обогащения</w:t>
      </w:r>
      <w:r w:rsidR="0041591A">
        <w:rPr>
          <w:color w:val="000000"/>
          <w:sz w:val="28"/>
          <w:szCs w:val="28"/>
        </w:rPr>
        <w:t>(см П</w:t>
      </w:r>
      <w:r w:rsidR="00FA73FD" w:rsidRPr="00F9357A">
        <w:rPr>
          <w:color w:val="000000"/>
          <w:sz w:val="28"/>
          <w:szCs w:val="28"/>
        </w:rPr>
        <w:t xml:space="preserve">риложение 3). </w:t>
      </w:r>
      <w:r w:rsidR="00320BE6" w:rsidRPr="00F9357A">
        <w:rPr>
          <w:color w:val="000000"/>
          <w:sz w:val="28"/>
          <w:szCs w:val="28"/>
        </w:rPr>
        <w:t xml:space="preserve">Возможна обратная ситуация, когда неосновательное обогащение получает заемщик. </w:t>
      </w:r>
      <w:r w:rsidR="00320BE6" w:rsidRPr="00F9357A">
        <w:rPr>
          <w:sz w:val="28"/>
          <w:szCs w:val="28"/>
        </w:rPr>
        <w:t>Так как после признания кредитного договора недействительным полученные денежные средства должны рассматриваться как неосновательное обогащение, на сумму которого н</w:t>
      </w:r>
      <w:r w:rsidR="00E71027">
        <w:rPr>
          <w:sz w:val="28"/>
          <w:szCs w:val="28"/>
        </w:rPr>
        <w:t>ачисляются проценты согласно статье</w:t>
      </w:r>
      <w:r w:rsidR="00320BE6" w:rsidRPr="00F9357A">
        <w:rPr>
          <w:sz w:val="28"/>
          <w:szCs w:val="28"/>
        </w:rPr>
        <w:t xml:space="preserve"> 1107 ГК РФ</w:t>
      </w:r>
      <w:proofErr w:type="gramStart"/>
      <w:r w:rsidR="00320BE6" w:rsidRPr="00F9357A">
        <w:rPr>
          <w:color w:val="000000"/>
          <w:sz w:val="28"/>
          <w:szCs w:val="28"/>
        </w:rPr>
        <w:t xml:space="preserve"> </w:t>
      </w:r>
      <w:r w:rsidR="00320BE6" w:rsidRPr="00F9357A">
        <w:rPr>
          <w:sz w:val="28"/>
          <w:szCs w:val="28"/>
        </w:rPr>
        <w:t>У</w:t>
      </w:r>
      <w:proofErr w:type="gramEnd"/>
      <w:r w:rsidR="00320BE6" w:rsidRPr="00F9357A">
        <w:rPr>
          <w:sz w:val="28"/>
          <w:szCs w:val="28"/>
        </w:rPr>
        <w:t>довлетворяя исковое требование банка, суд исходил из того, что при применении последствий недействительности кредитной сделки сторона, пользовавшаяся заемными средствами, обязана возвратить полученные средства кредитору, а также уплатить проценты за пользование денежными средствами за весь период пользования этими средствам</w:t>
      </w:r>
      <w:r w:rsidR="00E71027">
        <w:rPr>
          <w:sz w:val="28"/>
          <w:szCs w:val="28"/>
        </w:rPr>
        <w:t>и. Данный вывод соответствует пункту</w:t>
      </w:r>
      <w:r w:rsidR="00320BE6" w:rsidRPr="00F9357A">
        <w:rPr>
          <w:sz w:val="28"/>
          <w:szCs w:val="28"/>
        </w:rPr>
        <w:t xml:space="preserve"> 29 Постановления Пленумов </w:t>
      </w:r>
      <w:proofErr w:type="gramStart"/>
      <w:r w:rsidR="00320BE6" w:rsidRPr="00F9357A">
        <w:rPr>
          <w:sz w:val="28"/>
          <w:szCs w:val="28"/>
        </w:rPr>
        <w:t>ВС</w:t>
      </w:r>
      <w:proofErr w:type="gramEnd"/>
      <w:r w:rsidR="00320BE6" w:rsidRPr="00F9357A">
        <w:rPr>
          <w:sz w:val="28"/>
          <w:szCs w:val="28"/>
        </w:rPr>
        <w:t xml:space="preserve"> и ВАС РФ N 13/14</w:t>
      </w:r>
      <w:r w:rsidR="00FA73FD" w:rsidRPr="00F9357A">
        <w:rPr>
          <w:rStyle w:val="a9"/>
          <w:sz w:val="28"/>
          <w:szCs w:val="28"/>
        </w:rPr>
        <w:footnoteReference w:id="13"/>
      </w:r>
      <w:r w:rsidR="00320BE6" w:rsidRPr="00F9357A">
        <w:rPr>
          <w:sz w:val="28"/>
          <w:szCs w:val="28"/>
        </w:rPr>
        <w:t>.</w:t>
      </w:r>
    </w:p>
    <w:p w:rsidR="00A659BC" w:rsidRPr="00F9357A" w:rsidRDefault="001476E4" w:rsidP="00E710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7A">
        <w:rPr>
          <w:rFonts w:ascii="Times New Roman" w:hAnsi="Times New Roman" w:cs="Times New Roman"/>
          <w:sz w:val="28"/>
          <w:szCs w:val="28"/>
        </w:rPr>
        <w:t>В проанализированной автором судебной практике суды применяют нормы института недействительности сделки, института неосновательного обог</w:t>
      </w:r>
      <w:r w:rsidR="00E71027">
        <w:rPr>
          <w:rFonts w:ascii="Times New Roman" w:hAnsi="Times New Roman" w:cs="Times New Roman"/>
          <w:sz w:val="28"/>
          <w:szCs w:val="28"/>
        </w:rPr>
        <w:t>ащения и норму статьи 395 ГК РФ</w:t>
      </w:r>
      <w:r w:rsidRPr="00F9357A">
        <w:rPr>
          <w:rFonts w:ascii="Times New Roman" w:hAnsi="Times New Roman" w:cs="Times New Roman"/>
          <w:sz w:val="28"/>
          <w:szCs w:val="28"/>
        </w:rPr>
        <w:t xml:space="preserve">. </w:t>
      </w:r>
      <w:r w:rsidR="005658FA" w:rsidRPr="00F9357A">
        <w:rPr>
          <w:rFonts w:ascii="Times New Roman" w:hAnsi="Times New Roman" w:cs="Times New Roman"/>
          <w:sz w:val="28"/>
          <w:szCs w:val="28"/>
        </w:rPr>
        <w:t xml:space="preserve">В последствиях недействительности сделки отсутствуют </w:t>
      </w:r>
      <w:r w:rsidR="00E71027" w:rsidRPr="00F9357A">
        <w:rPr>
          <w:rFonts w:ascii="Times New Roman" w:hAnsi="Times New Roman" w:cs="Times New Roman"/>
          <w:sz w:val="28"/>
          <w:szCs w:val="28"/>
        </w:rPr>
        <w:t>положения,</w:t>
      </w:r>
      <w:r w:rsidR="005658FA" w:rsidRPr="00F9357A">
        <w:rPr>
          <w:rFonts w:ascii="Times New Roman" w:hAnsi="Times New Roman" w:cs="Times New Roman"/>
          <w:sz w:val="28"/>
          <w:szCs w:val="28"/>
        </w:rPr>
        <w:t xml:space="preserve"> содержащие </w:t>
      </w:r>
      <w:r w:rsidR="003B0AB8">
        <w:rPr>
          <w:rFonts w:ascii="Times New Roman" w:hAnsi="Times New Roman" w:cs="Times New Roman"/>
          <w:sz w:val="28"/>
          <w:szCs w:val="28"/>
        </w:rPr>
        <w:t>нормы посвященные начислению процентов за пользование чужими денежными средствами</w:t>
      </w:r>
      <w:r w:rsidR="005658FA" w:rsidRPr="00F9357A">
        <w:rPr>
          <w:rFonts w:ascii="Times New Roman" w:hAnsi="Times New Roman" w:cs="Times New Roman"/>
          <w:sz w:val="28"/>
          <w:szCs w:val="28"/>
        </w:rPr>
        <w:t xml:space="preserve">. </w:t>
      </w:r>
      <w:r w:rsidR="003B0AB8">
        <w:rPr>
          <w:rFonts w:ascii="Times New Roman" w:hAnsi="Times New Roman" w:cs="Times New Roman"/>
          <w:sz w:val="28"/>
          <w:szCs w:val="28"/>
        </w:rPr>
        <w:t>В свою очередь п</w:t>
      </w:r>
      <w:r w:rsidR="003B0AB8" w:rsidRPr="00F9357A">
        <w:rPr>
          <w:rFonts w:ascii="Times New Roman" w:hAnsi="Times New Roman" w:cs="Times New Roman"/>
          <w:sz w:val="28"/>
          <w:szCs w:val="28"/>
        </w:rPr>
        <w:t xml:space="preserve">ункт </w:t>
      </w:r>
      <w:r w:rsidR="003B0AB8">
        <w:rPr>
          <w:rFonts w:ascii="Times New Roman" w:hAnsi="Times New Roman" w:cs="Times New Roman"/>
          <w:sz w:val="28"/>
          <w:szCs w:val="28"/>
        </w:rPr>
        <w:t xml:space="preserve">2 </w:t>
      </w:r>
      <w:r w:rsidR="003B0AB8" w:rsidRPr="00F9357A">
        <w:rPr>
          <w:rFonts w:ascii="Times New Roman" w:hAnsi="Times New Roman" w:cs="Times New Roman"/>
          <w:sz w:val="28"/>
          <w:szCs w:val="28"/>
        </w:rPr>
        <w:t>ст</w:t>
      </w:r>
      <w:r w:rsidR="003B0AB8">
        <w:rPr>
          <w:rFonts w:ascii="Times New Roman" w:hAnsi="Times New Roman" w:cs="Times New Roman"/>
          <w:sz w:val="28"/>
          <w:szCs w:val="28"/>
        </w:rPr>
        <w:t>атьи</w:t>
      </w:r>
      <w:r w:rsidR="003B0AB8" w:rsidRPr="00F9357A">
        <w:rPr>
          <w:rFonts w:ascii="Times New Roman" w:hAnsi="Times New Roman" w:cs="Times New Roman"/>
          <w:sz w:val="28"/>
          <w:szCs w:val="28"/>
        </w:rPr>
        <w:t xml:space="preserve"> 1107 ГК РФ закрепляет положения посвященные начислению процентов за пользование чужими денежными средствами.</w:t>
      </w:r>
      <w:r w:rsidR="003B0AB8">
        <w:rPr>
          <w:rFonts w:ascii="Times New Roman" w:hAnsi="Times New Roman" w:cs="Times New Roman"/>
          <w:sz w:val="28"/>
          <w:szCs w:val="28"/>
        </w:rPr>
        <w:t xml:space="preserve"> </w:t>
      </w:r>
      <w:r w:rsidR="003B0AB8" w:rsidRPr="00F9357A">
        <w:rPr>
          <w:rFonts w:ascii="Times New Roman" w:hAnsi="Times New Roman" w:cs="Times New Roman"/>
          <w:sz w:val="28"/>
          <w:szCs w:val="28"/>
        </w:rPr>
        <w:t xml:space="preserve">Данное положение  частично отражено в пункте 51, 55 Постановление Пленума Верховного Суда </w:t>
      </w:r>
      <w:r w:rsidR="003B0AB8" w:rsidRPr="00F9357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 24 марта 2016 г</w:t>
      </w:r>
      <w:r w:rsidR="003B0AB8" w:rsidRPr="00F9357A"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  <w:r w:rsidR="003B0AB8" w:rsidRPr="00F9357A">
        <w:rPr>
          <w:rFonts w:ascii="Times New Roman" w:hAnsi="Times New Roman" w:cs="Times New Roman"/>
          <w:sz w:val="28"/>
          <w:szCs w:val="28"/>
        </w:rPr>
        <w:t xml:space="preserve">. </w:t>
      </w:r>
      <w:r w:rsidR="005658FA" w:rsidRPr="00F9357A">
        <w:rPr>
          <w:rFonts w:ascii="Times New Roman" w:hAnsi="Times New Roman" w:cs="Times New Roman"/>
          <w:sz w:val="28"/>
          <w:szCs w:val="28"/>
        </w:rPr>
        <w:t xml:space="preserve">В </w:t>
      </w:r>
      <w:r w:rsidR="007D2C38">
        <w:rPr>
          <w:rFonts w:ascii="Times New Roman" w:hAnsi="Times New Roman" w:cs="Times New Roman"/>
          <w:sz w:val="28"/>
          <w:szCs w:val="28"/>
        </w:rPr>
        <w:t>судебных</w:t>
      </w:r>
      <w:r w:rsidR="00C104C5" w:rsidRPr="00F9357A">
        <w:rPr>
          <w:rFonts w:ascii="Times New Roman" w:hAnsi="Times New Roman" w:cs="Times New Roman"/>
          <w:sz w:val="28"/>
          <w:szCs w:val="28"/>
        </w:rPr>
        <w:t xml:space="preserve"> </w:t>
      </w:r>
      <w:r w:rsidR="007D2C38">
        <w:rPr>
          <w:rFonts w:ascii="Times New Roman" w:hAnsi="Times New Roman" w:cs="Times New Roman"/>
          <w:sz w:val="28"/>
          <w:szCs w:val="28"/>
        </w:rPr>
        <w:t>спорах</w:t>
      </w:r>
      <w:r w:rsidR="00E71027" w:rsidRPr="00F9357A">
        <w:rPr>
          <w:rFonts w:ascii="Times New Roman" w:hAnsi="Times New Roman" w:cs="Times New Roman"/>
          <w:sz w:val="28"/>
          <w:szCs w:val="28"/>
        </w:rPr>
        <w:t>,</w:t>
      </w:r>
      <w:r w:rsidR="007D2C38">
        <w:rPr>
          <w:rFonts w:ascii="Times New Roman" w:hAnsi="Times New Roman" w:cs="Times New Roman"/>
          <w:sz w:val="28"/>
          <w:szCs w:val="28"/>
        </w:rPr>
        <w:t xml:space="preserve"> возникших</w:t>
      </w:r>
      <w:r w:rsidR="00C104C5" w:rsidRPr="00F9357A">
        <w:rPr>
          <w:rFonts w:ascii="Times New Roman" w:hAnsi="Times New Roman" w:cs="Times New Roman"/>
          <w:sz w:val="28"/>
          <w:szCs w:val="28"/>
        </w:rPr>
        <w:t xml:space="preserve"> из </w:t>
      </w:r>
      <w:r w:rsidR="007D2C38" w:rsidRPr="00F9357A">
        <w:rPr>
          <w:rFonts w:ascii="Times New Roman" w:hAnsi="Times New Roman" w:cs="Times New Roman"/>
          <w:sz w:val="28"/>
          <w:szCs w:val="28"/>
        </w:rPr>
        <w:t>кредитного</w:t>
      </w:r>
      <w:r w:rsidR="00C104C5" w:rsidRPr="00F9357A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7D2C38">
        <w:rPr>
          <w:rFonts w:ascii="Times New Roman" w:hAnsi="Times New Roman" w:cs="Times New Roman"/>
          <w:sz w:val="28"/>
          <w:szCs w:val="28"/>
        </w:rPr>
        <w:t>,</w:t>
      </w:r>
      <w:r w:rsidR="00C104C5" w:rsidRPr="00F9357A">
        <w:rPr>
          <w:rFonts w:ascii="Times New Roman" w:hAnsi="Times New Roman" w:cs="Times New Roman"/>
          <w:sz w:val="28"/>
          <w:szCs w:val="28"/>
        </w:rPr>
        <w:t xml:space="preserve"> в ряде случаев суд использует совокупность положений указанных выше статей. Начисляется процент за пользование ден</w:t>
      </w:r>
      <w:r w:rsidR="00F748E6" w:rsidRPr="00F9357A">
        <w:rPr>
          <w:rFonts w:ascii="Times New Roman" w:hAnsi="Times New Roman" w:cs="Times New Roman"/>
          <w:sz w:val="28"/>
          <w:szCs w:val="28"/>
        </w:rPr>
        <w:t xml:space="preserve">ежными </w:t>
      </w:r>
      <w:proofErr w:type="gramStart"/>
      <w:r w:rsidR="00F748E6" w:rsidRPr="00F9357A">
        <w:rPr>
          <w:rFonts w:ascii="Times New Roman" w:hAnsi="Times New Roman" w:cs="Times New Roman"/>
          <w:sz w:val="28"/>
          <w:szCs w:val="28"/>
        </w:rPr>
        <w:t>средствами</w:t>
      </w:r>
      <w:proofErr w:type="gramEnd"/>
      <w:r w:rsidR="00F748E6" w:rsidRPr="00F9357A">
        <w:rPr>
          <w:rFonts w:ascii="Times New Roman" w:hAnsi="Times New Roman" w:cs="Times New Roman"/>
          <w:sz w:val="28"/>
          <w:szCs w:val="28"/>
        </w:rPr>
        <w:t xml:space="preserve"> полученными </w:t>
      </w:r>
      <w:r w:rsidR="00E71027" w:rsidRPr="00F9357A">
        <w:rPr>
          <w:rFonts w:ascii="Times New Roman" w:hAnsi="Times New Roman" w:cs="Times New Roman"/>
          <w:sz w:val="28"/>
          <w:szCs w:val="28"/>
        </w:rPr>
        <w:t>вследствие</w:t>
      </w:r>
      <w:r w:rsidR="00C104C5" w:rsidRPr="00F9357A">
        <w:rPr>
          <w:rFonts w:ascii="Times New Roman" w:hAnsi="Times New Roman" w:cs="Times New Roman"/>
          <w:sz w:val="28"/>
          <w:szCs w:val="28"/>
        </w:rPr>
        <w:t xml:space="preserve"> н</w:t>
      </w:r>
      <w:r w:rsidR="00E71027">
        <w:rPr>
          <w:rFonts w:ascii="Times New Roman" w:hAnsi="Times New Roman" w:cs="Times New Roman"/>
          <w:sz w:val="28"/>
          <w:szCs w:val="28"/>
        </w:rPr>
        <w:t>еосновательного обогащения</w:t>
      </w:r>
      <w:r w:rsidR="007D2C38">
        <w:rPr>
          <w:rFonts w:ascii="Times New Roman" w:hAnsi="Times New Roman" w:cs="Times New Roman"/>
          <w:sz w:val="28"/>
          <w:szCs w:val="28"/>
        </w:rPr>
        <w:t xml:space="preserve"> </w:t>
      </w:r>
      <w:r w:rsidR="00E71027">
        <w:rPr>
          <w:rFonts w:ascii="Times New Roman" w:hAnsi="Times New Roman" w:cs="Times New Roman"/>
          <w:sz w:val="28"/>
          <w:szCs w:val="28"/>
        </w:rPr>
        <w:t>(см. П</w:t>
      </w:r>
      <w:r w:rsidR="00C104C5" w:rsidRPr="00F9357A">
        <w:rPr>
          <w:rFonts w:ascii="Times New Roman" w:hAnsi="Times New Roman" w:cs="Times New Roman"/>
          <w:sz w:val="28"/>
          <w:szCs w:val="28"/>
        </w:rPr>
        <w:t>риложение3).</w:t>
      </w:r>
    </w:p>
    <w:p w:rsidR="00A659BC" w:rsidRPr="00F9357A" w:rsidRDefault="00A659BC" w:rsidP="00F935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7A">
        <w:rPr>
          <w:rFonts w:ascii="Times New Roman" w:hAnsi="Times New Roman" w:cs="Times New Roman"/>
          <w:sz w:val="28"/>
          <w:szCs w:val="28"/>
        </w:rPr>
        <w:t>Суды учитывают п</w:t>
      </w:r>
      <w:r w:rsidR="0034418F" w:rsidRPr="00F9357A">
        <w:rPr>
          <w:rFonts w:ascii="Times New Roman" w:hAnsi="Times New Roman" w:cs="Times New Roman"/>
          <w:sz w:val="28"/>
          <w:szCs w:val="28"/>
        </w:rPr>
        <w:t>рименение к реституционно</w:t>
      </w:r>
      <w:r w:rsidR="00E71027">
        <w:rPr>
          <w:rFonts w:ascii="Times New Roman" w:hAnsi="Times New Roman" w:cs="Times New Roman"/>
          <w:sz w:val="28"/>
          <w:szCs w:val="28"/>
        </w:rPr>
        <w:t>му требованию статьи</w:t>
      </w:r>
      <w:r w:rsidR="001D036C" w:rsidRPr="00F9357A">
        <w:rPr>
          <w:rFonts w:ascii="Times New Roman" w:hAnsi="Times New Roman" w:cs="Times New Roman"/>
          <w:sz w:val="28"/>
          <w:szCs w:val="28"/>
        </w:rPr>
        <w:t xml:space="preserve"> 1108 ГК</w:t>
      </w:r>
      <w:r w:rsidR="00E71027">
        <w:rPr>
          <w:rFonts w:ascii="Times New Roman" w:hAnsi="Times New Roman" w:cs="Times New Roman"/>
          <w:sz w:val="28"/>
          <w:szCs w:val="28"/>
        </w:rPr>
        <w:t xml:space="preserve"> РФ</w:t>
      </w:r>
      <w:r w:rsidR="001D036C" w:rsidRPr="00F9357A">
        <w:rPr>
          <w:rFonts w:ascii="Times New Roman" w:hAnsi="Times New Roman" w:cs="Times New Roman"/>
          <w:sz w:val="28"/>
          <w:szCs w:val="28"/>
        </w:rPr>
        <w:t xml:space="preserve">, </w:t>
      </w:r>
      <w:r w:rsidRPr="00F9357A">
        <w:rPr>
          <w:rFonts w:ascii="Times New Roman" w:hAnsi="Times New Roman" w:cs="Times New Roman"/>
          <w:sz w:val="28"/>
          <w:szCs w:val="28"/>
        </w:rPr>
        <w:t xml:space="preserve">по которой </w:t>
      </w:r>
      <w:r w:rsidR="0034418F" w:rsidRPr="00F9357A">
        <w:rPr>
          <w:rFonts w:ascii="Times New Roman" w:hAnsi="Times New Roman" w:cs="Times New Roman"/>
          <w:sz w:val="28"/>
          <w:szCs w:val="28"/>
        </w:rPr>
        <w:t xml:space="preserve">приобретатель </w:t>
      </w:r>
      <w:r w:rsidRPr="00F9357A">
        <w:rPr>
          <w:rFonts w:ascii="Times New Roman" w:hAnsi="Times New Roman" w:cs="Times New Roman"/>
          <w:sz w:val="28"/>
          <w:szCs w:val="28"/>
        </w:rPr>
        <w:t xml:space="preserve">вправе требовать от потерпевшего возмещения понесенных необходимых затрат на содержание и сохранение имущества с того времени, с которого он был обязан возместить доходы с зачетом полученных им выгод. Но право на возмещение </w:t>
      </w:r>
      <w:r w:rsidR="007D2C38" w:rsidRPr="00F9357A">
        <w:rPr>
          <w:rFonts w:ascii="Times New Roman" w:hAnsi="Times New Roman" w:cs="Times New Roman"/>
          <w:sz w:val="28"/>
          <w:szCs w:val="28"/>
        </w:rPr>
        <w:t>утрачивается,</w:t>
      </w:r>
      <w:r w:rsidRPr="00F9357A">
        <w:rPr>
          <w:rFonts w:ascii="Times New Roman" w:hAnsi="Times New Roman" w:cs="Times New Roman"/>
          <w:sz w:val="28"/>
          <w:szCs w:val="28"/>
        </w:rPr>
        <w:t xml:space="preserve"> если приобретатель умышленно удерживал имущество. В Решении Железнодорожного районного суда  </w:t>
      </w:r>
      <w:proofErr w:type="gramStart"/>
      <w:r w:rsidRPr="00F9357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9357A">
        <w:rPr>
          <w:rFonts w:ascii="Times New Roman" w:hAnsi="Times New Roman" w:cs="Times New Roman"/>
          <w:sz w:val="28"/>
          <w:szCs w:val="28"/>
        </w:rPr>
        <w:t>. Орла от 22 марта 2016 года  ответчик подал встречный иск в котором ссылаясь на норму предусмотренную статьей 1</w:t>
      </w:r>
      <w:r w:rsidR="00F748E6" w:rsidRPr="00F9357A">
        <w:rPr>
          <w:rFonts w:ascii="Times New Roman" w:hAnsi="Times New Roman" w:cs="Times New Roman"/>
          <w:sz w:val="28"/>
          <w:szCs w:val="28"/>
        </w:rPr>
        <w:t xml:space="preserve">108 требовал возмещения затрат </w:t>
      </w:r>
      <w:r w:rsidRPr="00F9357A">
        <w:rPr>
          <w:rFonts w:ascii="Times New Roman" w:hAnsi="Times New Roman" w:cs="Times New Roman"/>
          <w:sz w:val="28"/>
          <w:szCs w:val="28"/>
        </w:rPr>
        <w:t>н</w:t>
      </w:r>
      <w:r w:rsidR="00F748E6" w:rsidRPr="00F9357A">
        <w:rPr>
          <w:rFonts w:ascii="Times New Roman" w:hAnsi="Times New Roman" w:cs="Times New Roman"/>
          <w:sz w:val="28"/>
          <w:szCs w:val="28"/>
        </w:rPr>
        <w:t>а</w:t>
      </w:r>
      <w:r w:rsidRPr="00F9357A">
        <w:rPr>
          <w:rFonts w:ascii="Times New Roman" w:hAnsi="Times New Roman" w:cs="Times New Roman"/>
          <w:sz w:val="28"/>
          <w:szCs w:val="28"/>
        </w:rPr>
        <w:t xml:space="preserve"> содержание квартиры находящейся в  совместной</w:t>
      </w:r>
      <w:r w:rsidR="00F748E6" w:rsidRPr="00F9357A">
        <w:rPr>
          <w:rFonts w:ascii="Times New Roman" w:hAnsi="Times New Roman" w:cs="Times New Roman"/>
          <w:sz w:val="28"/>
          <w:szCs w:val="28"/>
        </w:rPr>
        <w:t xml:space="preserve"> собственности супругов, брак между которыми был расторгнут. Суд выяснил, что в виду умышленного удерживания имущества приобретатель утратил возможность воспо</w:t>
      </w:r>
      <w:r w:rsidR="00E71027">
        <w:rPr>
          <w:rFonts w:ascii="Times New Roman" w:hAnsi="Times New Roman" w:cs="Times New Roman"/>
          <w:sz w:val="28"/>
          <w:szCs w:val="28"/>
        </w:rPr>
        <w:t>льзоваться нормой статьи 1108 ГК</w:t>
      </w:r>
      <w:r w:rsidR="00F748E6" w:rsidRPr="00F9357A">
        <w:rPr>
          <w:rFonts w:ascii="Times New Roman" w:hAnsi="Times New Roman" w:cs="Times New Roman"/>
          <w:sz w:val="28"/>
          <w:szCs w:val="28"/>
        </w:rPr>
        <w:t xml:space="preserve"> РФ</w:t>
      </w:r>
      <w:r w:rsidR="00E71027">
        <w:rPr>
          <w:rFonts w:ascii="Times New Roman" w:hAnsi="Times New Roman" w:cs="Times New Roman"/>
          <w:sz w:val="28"/>
          <w:szCs w:val="28"/>
        </w:rPr>
        <w:t xml:space="preserve"> (см. П</w:t>
      </w:r>
      <w:r w:rsidR="00F748E6" w:rsidRPr="00F9357A">
        <w:rPr>
          <w:rFonts w:ascii="Times New Roman" w:hAnsi="Times New Roman" w:cs="Times New Roman"/>
          <w:sz w:val="28"/>
          <w:szCs w:val="28"/>
        </w:rPr>
        <w:t xml:space="preserve">риложение 3). Но по мнению автора требование о выплате таких затрат представляется разумным, опять же в случае не умышленного удержания имущества. </w:t>
      </w:r>
    </w:p>
    <w:p w:rsidR="00B507CF" w:rsidRPr="00F9357A" w:rsidRDefault="00FA73FD" w:rsidP="00F9357A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9357A">
        <w:rPr>
          <w:color w:val="000000" w:themeColor="text1"/>
          <w:sz w:val="28"/>
          <w:szCs w:val="28"/>
        </w:rPr>
        <w:t xml:space="preserve">Не во всех случаях передачи имущества по недействительной сделке </w:t>
      </w:r>
      <w:r w:rsidR="003B0AB8" w:rsidRPr="00F9357A">
        <w:rPr>
          <w:color w:val="000000" w:themeColor="text1"/>
          <w:sz w:val="28"/>
          <w:szCs w:val="28"/>
        </w:rPr>
        <w:t>возникают</w:t>
      </w:r>
      <w:r w:rsidRPr="00F9357A">
        <w:rPr>
          <w:color w:val="000000" w:themeColor="text1"/>
          <w:sz w:val="28"/>
          <w:szCs w:val="28"/>
        </w:rPr>
        <w:t xml:space="preserve"> обязательства из неосновательного обогащения.</w:t>
      </w:r>
      <w:r w:rsidR="006271B3" w:rsidRPr="00F9357A">
        <w:rPr>
          <w:color w:val="000000" w:themeColor="text1"/>
          <w:sz w:val="28"/>
          <w:szCs w:val="28"/>
        </w:rPr>
        <w:t xml:space="preserve"> В решении Пермского районного суда 15 ноября 2016 года истец заявил требования </w:t>
      </w:r>
      <w:r w:rsidR="006271B3" w:rsidRPr="00F9357A">
        <w:rPr>
          <w:rStyle w:val="fio23"/>
          <w:color w:val="000000" w:themeColor="text1"/>
          <w:sz w:val="28"/>
          <w:szCs w:val="28"/>
        </w:rPr>
        <w:t xml:space="preserve">о признании договора найма с правом выкупа недвижимого имущества </w:t>
      </w:r>
      <w:r w:rsidR="006271B3" w:rsidRPr="00F9357A">
        <w:rPr>
          <w:rStyle w:val="fio23"/>
          <w:color w:val="000000" w:themeColor="text1"/>
          <w:sz w:val="28"/>
          <w:szCs w:val="28"/>
        </w:rPr>
        <w:lastRenderedPageBreak/>
        <w:t>недействительным, признании договора незаключенным, взыскании неосновательного обогащения. Суд не нашел оснований для удовлетворения требований касающихся недействительности сделки и взыскании неосновательного обогащения, которое е повлекла данная сделка.</w:t>
      </w:r>
      <w:r w:rsidR="006271B3" w:rsidRPr="00F9357A">
        <w:rPr>
          <w:color w:val="000000" w:themeColor="text1"/>
          <w:sz w:val="28"/>
          <w:szCs w:val="28"/>
        </w:rPr>
        <w:t xml:space="preserve"> </w:t>
      </w:r>
      <w:r w:rsidR="0034418F" w:rsidRPr="00F9357A">
        <w:rPr>
          <w:color w:val="000000"/>
          <w:sz w:val="28"/>
          <w:szCs w:val="28"/>
        </w:rPr>
        <w:t>Следует отметить, что при двусторонней реституции требования обоих сторон могут быть погашены зачетом при равном объеме возмещения.</w:t>
      </w:r>
    </w:p>
    <w:p w:rsidR="00B507CF" w:rsidRPr="00F9357A" w:rsidRDefault="00D42778" w:rsidP="00F935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7A">
        <w:rPr>
          <w:rFonts w:ascii="Times New Roman" w:hAnsi="Times New Roman" w:cs="Times New Roman"/>
          <w:sz w:val="28"/>
          <w:szCs w:val="28"/>
        </w:rPr>
        <w:t xml:space="preserve">К реституционным отношениям подлежат </w:t>
      </w:r>
      <w:r w:rsidR="003B0AB8" w:rsidRPr="00F9357A">
        <w:rPr>
          <w:rFonts w:ascii="Times New Roman" w:hAnsi="Times New Roman" w:cs="Times New Roman"/>
          <w:sz w:val="28"/>
          <w:szCs w:val="28"/>
        </w:rPr>
        <w:t>применению</w:t>
      </w:r>
      <w:r w:rsidRPr="00F9357A">
        <w:rPr>
          <w:rFonts w:ascii="Times New Roman" w:hAnsi="Times New Roman" w:cs="Times New Roman"/>
          <w:sz w:val="28"/>
          <w:szCs w:val="28"/>
        </w:rPr>
        <w:t xml:space="preserve"> в субсидиарном порядке правила главы 60 ГК РФ об ответственности приобрет</w:t>
      </w:r>
      <w:r w:rsidR="003B0AB8">
        <w:rPr>
          <w:rFonts w:ascii="Times New Roman" w:hAnsi="Times New Roman" w:cs="Times New Roman"/>
          <w:sz w:val="28"/>
          <w:szCs w:val="28"/>
        </w:rPr>
        <w:t xml:space="preserve">ателя перед потерпевшим за </w:t>
      </w:r>
      <w:proofErr w:type="spellStart"/>
      <w:r w:rsidR="003B0AB8">
        <w:rPr>
          <w:rFonts w:ascii="Times New Roman" w:hAnsi="Times New Roman" w:cs="Times New Roman"/>
          <w:sz w:val="28"/>
          <w:szCs w:val="28"/>
        </w:rPr>
        <w:t>недосдачу</w:t>
      </w:r>
      <w:proofErr w:type="spellEnd"/>
      <w:r w:rsidR="003B0AB8">
        <w:rPr>
          <w:rFonts w:ascii="Times New Roman" w:hAnsi="Times New Roman" w:cs="Times New Roman"/>
          <w:sz w:val="28"/>
          <w:szCs w:val="28"/>
        </w:rPr>
        <w:t xml:space="preserve"> или ухудшение имуществ</w:t>
      </w:r>
      <w:proofErr w:type="gramStart"/>
      <w:r w:rsidR="003B0AB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3B0AB8">
        <w:rPr>
          <w:rFonts w:ascii="Times New Roman" w:hAnsi="Times New Roman" w:cs="Times New Roman"/>
          <w:sz w:val="28"/>
          <w:szCs w:val="28"/>
        </w:rPr>
        <w:t xml:space="preserve">п. </w:t>
      </w:r>
      <w:r w:rsidRPr="00F9357A">
        <w:rPr>
          <w:rFonts w:ascii="Times New Roman" w:hAnsi="Times New Roman" w:cs="Times New Roman"/>
          <w:sz w:val="28"/>
          <w:szCs w:val="28"/>
        </w:rPr>
        <w:t>2 ст</w:t>
      </w:r>
      <w:r w:rsidR="003B0AB8">
        <w:rPr>
          <w:rFonts w:ascii="Times New Roman" w:hAnsi="Times New Roman" w:cs="Times New Roman"/>
          <w:sz w:val="28"/>
          <w:szCs w:val="28"/>
        </w:rPr>
        <w:t>.</w:t>
      </w:r>
      <w:r w:rsidRPr="00F9357A">
        <w:rPr>
          <w:rFonts w:ascii="Times New Roman" w:hAnsi="Times New Roman" w:cs="Times New Roman"/>
          <w:sz w:val="28"/>
          <w:szCs w:val="28"/>
        </w:rPr>
        <w:t xml:space="preserve"> 1104 ); о расчете стоимости </w:t>
      </w:r>
      <w:r w:rsidR="003B0AB8" w:rsidRPr="00F9357A">
        <w:rPr>
          <w:rFonts w:ascii="Times New Roman" w:hAnsi="Times New Roman" w:cs="Times New Roman"/>
          <w:sz w:val="28"/>
          <w:szCs w:val="28"/>
        </w:rPr>
        <w:t>неосновательно</w:t>
      </w:r>
      <w:r w:rsidRPr="00F9357A">
        <w:rPr>
          <w:rFonts w:ascii="Times New Roman" w:hAnsi="Times New Roman" w:cs="Times New Roman"/>
          <w:sz w:val="28"/>
          <w:szCs w:val="28"/>
        </w:rPr>
        <w:t xml:space="preserve"> приобретенного или сбереженного имущества при невозможности его возврата в натуре (п</w:t>
      </w:r>
      <w:r w:rsidR="003B0AB8">
        <w:rPr>
          <w:rFonts w:ascii="Times New Roman" w:hAnsi="Times New Roman" w:cs="Times New Roman"/>
          <w:sz w:val="28"/>
          <w:szCs w:val="28"/>
        </w:rPr>
        <w:t>.</w:t>
      </w:r>
      <w:r w:rsidRPr="00F9357A">
        <w:rPr>
          <w:rFonts w:ascii="Times New Roman" w:hAnsi="Times New Roman" w:cs="Times New Roman"/>
          <w:sz w:val="28"/>
          <w:szCs w:val="28"/>
        </w:rPr>
        <w:t xml:space="preserve"> 1,2 ст. 1105); о последствиях неосновательной передачи права требования (ст.</w:t>
      </w:r>
      <w:r w:rsidR="003B0AB8">
        <w:rPr>
          <w:rFonts w:ascii="Times New Roman" w:hAnsi="Times New Roman" w:cs="Times New Roman"/>
          <w:sz w:val="28"/>
          <w:szCs w:val="28"/>
        </w:rPr>
        <w:t xml:space="preserve"> </w:t>
      </w:r>
      <w:r w:rsidRPr="00F9357A">
        <w:rPr>
          <w:rFonts w:ascii="Times New Roman" w:hAnsi="Times New Roman" w:cs="Times New Roman"/>
          <w:sz w:val="28"/>
          <w:szCs w:val="28"/>
        </w:rPr>
        <w:t xml:space="preserve">1106 ); о возмещении </w:t>
      </w:r>
      <w:r w:rsidR="003B0AB8" w:rsidRPr="00F9357A">
        <w:rPr>
          <w:rFonts w:ascii="Times New Roman" w:hAnsi="Times New Roman" w:cs="Times New Roman"/>
          <w:sz w:val="28"/>
          <w:szCs w:val="28"/>
        </w:rPr>
        <w:t>потерпевшему</w:t>
      </w:r>
      <w:r w:rsidRPr="00F9357A">
        <w:rPr>
          <w:rFonts w:ascii="Times New Roman" w:hAnsi="Times New Roman" w:cs="Times New Roman"/>
          <w:sz w:val="28"/>
          <w:szCs w:val="28"/>
        </w:rPr>
        <w:t xml:space="preserve"> неполученных доходов из имущества, ставшего предметом неосновательного приобретения, а также процентов на сумму неосновательного денежного обогащения (п. 1,2 ст. 1107); о возмещении затрат на имущество подлежащее возврат</w:t>
      </w:r>
      <w:proofErr w:type="gramStart"/>
      <w:r w:rsidRPr="00F9357A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F9357A">
        <w:rPr>
          <w:rFonts w:ascii="Times New Roman" w:hAnsi="Times New Roman" w:cs="Times New Roman"/>
          <w:sz w:val="28"/>
          <w:szCs w:val="28"/>
        </w:rPr>
        <w:t>ст.</w:t>
      </w:r>
      <w:r w:rsidR="003B0AB8">
        <w:rPr>
          <w:rFonts w:ascii="Times New Roman" w:hAnsi="Times New Roman" w:cs="Times New Roman"/>
          <w:sz w:val="28"/>
          <w:szCs w:val="28"/>
        </w:rPr>
        <w:t xml:space="preserve"> </w:t>
      </w:r>
      <w:r w:rsidRPr="00F9357A">
        <w:rPr>
          <w:rFonts w:ascii="Times New Roman" w:hAnsi="Times New Roman" w:cs="Times New Roman"/>
          <w:sz w:val="28"/>
          <w:szCs w:val="28"/>
        </w:rPr>
        <w:t>1108)</w:t>
      </w:r>
      <w:r w:rsidRPr="00F9357A">
        <w:rPr>
          <w:rStyle w:val="a9"/>
          <w:rFonts w:ascii="Times New Roman" w:hAnsi="Times New Roman" w:cs="Times New Roman"/>
          <w:sz w:val="28"/>
          <w:szCs w:val="28"/>
        </w:rPr>
        <w:footnoteReference w:id="15"/>
      </w:r>
      <w:r w:rsidRPr="00F9357A">
        <w:rPr>
          <w:rFonts w:ascii="Times New Roman" w:hAnsi="Times New Roman" w:cs="Times New Roman"/>
          <w:sz w:val="28"/>
          <w:szCs w:val="28"/>
        </w:rPr>
        <w:t>.</w:t>
      </w:r>
    </w:p>
    <w:p w:rsidR="00D42778" w:rsidRPr="00F9357A" w:rsidRDefault="004A2955" w:rsidP="003B0AB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справедливо отметил </w:t>
      </w:r>
      <w:r w:rsidR="00D42778" w:rsidRPr="00F9357A">
        <w:rPr>
          <w:sz w:val="28"/>
          <w:szCs w:val="28"/>
        </w:rPr>
        <w:t xml:space="preserve">Р. С. Бевзенко, «…неясно, где же пролегает граница между неосновательным обогащением и прочими ситуациями, в которых происходит неосновательное увеличение имущественной сферы оного </w:t>
      </w:r>
      <w:proofErr w:type="spellStart"/>
      <w:proofErr w:type="gramStart"/>
      <w:r w:rsidR="00D42778" w:rsidRPr="00F9357A">
        <w:rPr>
          <w:sz w:val="28"/>
          <w:szCs w:val="28"/>
        </w:rPr>
        <w:t>ли-ца</w:t>
      </w:r>
      <w:proofErr w:type="spellEnd"/>
      <w:proofErr w:type="gramEnd"/>
      <w:r w:rsidR="00D42778" w:rsidRPr="00F9357A">
        <w:rPr>
          <w:sz w:val="28"/>
          <w:szCs w:val="28"/>
        </w:rPr>
        <w:t xml:space="preserve"> за счет другого»</w:t>
      </w:r>
      <w:r w:rsidR="00C51DFF" w:rsidRPr="00F9357A">
        <w:rPr>
          <w:rStyle w:val="a9"/>
          <w:sz w:val="28"/>
          <w:szCs w:val="28"/>
        </w:rPr>
        <w:footnoteReference w:id="16"/>
      </w:r>
      <w:r w:rsidR="003B0AB8">
        <w:rPr>
          <w:sz w:val="28"/>
          <w:szCs w:val="28"/>
        </w:rPr>
        <w:t>.</w:t>
      </w:r>
    </w:p>
    <w:p w:rsidR="00D42778" w:rsidRPr="00F9357A" w:rsidRDefault="00D42778" w:rsidP="00F9357A">
      <w:pPr>
        <w:tabs>
          <w:tab w:val="left" w:pos="23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778" w:rsidRPr="00F9357A" w:rsidRDefault="00D42778" w:rsidP="00F9357A">
      <w:pPr>
        <w:tabs>
          <w:tab w:val="left" w:pos="23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778" w:rsidRPr="00F9357A" w:rsidRDefault="00D42778" w:rsidP="00F9357A">
      <w:pPr>
        <w:tabs>
          <w:tab w:val="left" w:pos="23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778" w:rsidRPr="00F9357A" w:rsidRDefault="00D42778" w:rsidP="00F9357A">
      <w:pPr>
        <w:tabs>
          <w:tab w:val="left" w:pos="23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778" w:rsidRPr="00F9357A" w:rsidRDefault="00D42778" w:rsidP="004A2955">
      <w:pPr>
        <w:tabs>
          <w:tab w:val="left" w:pos="23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117" w:rsidRPr="00C42117" w:rsidRDefault="00C42117" w:rsidP="00C42117">
      <w:pPr>
        <w:shd w:val="clear" w:color="auto" w:fill="FFFFFF"/>
        <w:spacing w:line="360" w:lineRule="auto"/>
        <w:ind w:firstLine="39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Заключение</w:t>
      </w:r>
    </w:p>
    <w:p w:rsidR="00C42117" w:rsidRPr="00DC5C66" w:rsidRDefault="00C42117" w:rsidP="00C42117">
      <w:pPr>
        <w:pStyle w:val="a6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C5C66">
        <w:rPr>
          <w:color w:val="000000" w:themeColor="text1"/>
          <w:sz w:val="28"/>
          <w:szCs w:val="28"/>
        </w:rPr>
        <w:t xml:space="preserve">Анализ судебной практики применения норм главы 60 ГК РФ к требованиям о возврате исполненного по недействительной сделке позволил автору прийти к следующим выводам.  </w:t>
      </w:r>
    </w:p>
    <w:p w:rsidR="00C42117" w:rsidRPr="00DC5C66" w:rsidRDefault="00C42117" w:rsidP="00C4211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C66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Восстановление имущественных потерь потерпевшего, возникших в результате необоснованного приобретения кредитором имущества потерпевшего или сбережения имущества за счёт потерпевшего, является назначением обязательств, возникающих из неосновательного обогащения.</w:t>
      </w:r>
    </w:p>
    <w:p w:rsidR="00C42117" w:rsidRPr="00DC5C66" w:rsidRDefault="00C42117" w:rsidP="00C42117">
      <w:pPr>
        <w:pStyle w:val="a6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C5C66">
        <w:rPr>
          <w:color w:val="000000" w:themeColor="text1"/>
          <w:sz w:val="28"/>
          <w:szCs w:val="28"/>
        </w:rPr>
        <w:t xml:space="preserve">Требование из недействительной сделки является самостоятельным видом требования отличным от требования о возврате неосновательного обогащения. Область применения реституционного требования должна определяться целевой, направленностью данного института – последствием недействительности сделок. В свою очередь нормы института  </w:t>
      </w:r>
      <w:r w:rsidR="007D2C38">
        <w:rPr>
          <w:color w:val="000000" w:themeColor="text1"/>
          <w:sz w:val="28"/>
          <w:szCs w:val="28"/>
        </w:rPr>
        <w:t>обязательств из неосновательного</w:t>
      </w:r>
      <w:r w:rsidRPr="00DC5C66">
        <w:rPr>
          <w:color w:val="000000" w:themeColor="text1"/>
          <w:sz w:val="28"/>
          <w:szCs w:val="28"/>
        </w:rPr>
        <w:t xml:space="preserve"> обогащения могут  применяться   в границах, установленных статьей 1103 ГК РФ.</w:t>
      </w:r>
    </w:p>
    <w:p w:rsidR="00C42117" w:rsidRPr="00DC5C66" w:rsidRDefault="00C42117" w:rsidP="00C4211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C6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норм института обязательств из неосновательного обогащения к институту недействительности сделок носит субсидиарный характер. </w:t>
      </w:r>
      <w:proofErr w:type="gramStart"/>
      <w:r w:rsidRPr="00DC5C6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В частности</w:t>
      </w:r>
      <w:r w:rsidR="007D2C38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C5C6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 </w:t>
      </w:r>
      <w:r w:rsidRPr="00DC5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ответственности приобретателя перед потерпевшим за </w:t>
      </w:r>
      <w:proofErr w:type="spellStart"/>
      <w:r w:rsidRPr="00DC5C66">
        <w:rPr>
          <w:rFonts w:ascii="Times New Roman" w:hAnsi="Times New Roman" w:cs="Times New Roman"/>
          <w:color w:val="000000" w:themeColor="text1"/>
          <w:sz w:val="28"/>
          <w:szCs w:val="28"/>
        </w:rPr>
        <w:t>недосдачу</w:t>
      </w:r>
      <w:proofErr w:type="spellEnd"/>
      <w:r w:rsidRPr="00DC5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ухудшение имущества, о расчете стоимости неосновательно приобретенного или сбереженного имущества при невозможности его возврата в натуре, о последствиях неосновательной передачи права требования, о возмещении потерпевшему неполученных доходов из имущества, ставшего предметом неосновательного приобретения, а также процентов на сумму неосновательного денежного обогащения, о возмещении затрат на имущество подлежащее возврату, закрепленные</w:t>
      </w:r>
      <w:proofErr w:type="gramEnd"/>
      <w:r w:rsidRPr="00DC5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главе 60 ГК РФ.</w:t>
      </w:r>
    </w:p>
    <w:p w:rsidR="00C42117" w:rsidRPr="00DC5C66" w:rsidRDefault="00C42117" w:rsidP="00C4211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117" w:rsidRPr="00DC5C66" w:rsidRDefault="00C42117" w:rsidP="00C42117">
      <w:pPr>
        <w:shd w:val="clear" w:color="auto" w:fill="FFFFFF"/>
        <w:spacing w:line="360" w:lineRule="auto"/>
        <w:ind w:firstLine="709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117" w:rsidRPr="00DC5C66" w:rsidRDefault="00C42117" w:rsidP="00C42117">
      <w:pPr>
        <w:tabs>
          <w:tab w:val="left" w:pos="1035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C5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Досудебный </w:t>
      </w:r>
      <w:r w:rsidR="007D2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урегулирования споров по </w:t>
      </w:r>
      <w:proofErr w:type="gramStart"/>
      <w:r w:rsidR="007D2C38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обязательствам</w:t>
      </w:r>
      <w:proofErr w:type="gramEnd"/>
      <w:r w:rsidR="007D2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5C66">
        <w:rPr>
          <w:rFonts w:ascii="Times New Roman" w:hAnsi="Times New Roman" w:cs="Times New Roman"/>
          <w:color w:val="000000" w:themeColor="text1"/>
          <w:sz w:val="28"/>
          <w:szCs w:val="28"/>
        </w:rPr>
        <w:t>возникшим из неосновательного обогащения применяется как не обязательная мера.</w:t>
      </w:r>
    </w:p>
    <w:p w:rsidR="00C42117" w:rsidRPr="00DC5C66" w:rsidRDefault="00C42117" w:rsidP="007D2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C66">
        <w:rPr>
          <w:color w:val="000000" w:themeColor="text1"/>
          <w:sz w:val="28"/>
          <w:szCs w:val="28"/>
        </w:rPr>
        <w:tab/>
      </w:r>
      <w:r w:rsidRPr="00DC5C66">
        <w:rPr>
          <w:rFonts w:ascii="Times New Roman" w:hAnsi="Times New Roman" w:cs="Times New Roman"/>
          <w:color w:val="000000" w:themeColor="text1"/>
          <w:sz w:val="28"/>
          <w:szCs w:val="28"/>
        </w:rPr>
        <w:t>Разделение требований о признании сделки недействительной и требований о возврате неосновательного обогащения приобретает весьма важное теоретическое значение и практическое звучание  (</w:t>
      </w:r>
      <w:r w:rsidR="007D2C38">
        <w:rPr>
          <w:rFonts w:ascii="Times New Roman" w:hAnsi="Times New Roman" w:cs="Times New Roman"/>
          <w:color w:val="000000" w:themeColor="text1"/>
          <w:sz w:val="28"/>
          <w:szCs w:val="28"/>
        </w:rPr>
        <w:t>с позиции примени</w:t>
      </w:r>
      <w:r w:rsidRPr="00DC5C66">
        <w:rPr>
          <w:rFonts w:ascii="Times New Roman" w:hAnsi="Times New Roman" w:cs="Times New Roman"/>
          <w:color w:val="000000" w:themeColor="text1"/>
          <w:sz w:val="28"/>
          <w:szCs w:val="28"/>
        </w:rPr>
        <w:t>мости к отношениям между субъектами недействительной сделки тех или иных положений об обязательствах).</w:t>
      </w:r>
    </w:p>
    <w:p w:rsidR="009B71C4" w:rsidRPr="00F9357A" w:rsidRDefault="009B71C4" w:rsidP="004A295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2955" w:rsidRDefault="004A2955" w:rsidP="00F9357A">
      <w:pPr>
        <w:shd w:val="clear" w:color="auto" w:fill="FFFFFF"/>
        <w:spacing w:line="360" w:lineRule="auto"/>
        <w:ind w:firstLine="39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A2955" w:rsidRDefault="004A2955" w:rsidP="00F9357A">
      <w:pPr>
        <w:shd w:val="clear" w:color="auto" w:fill="FFFFFF"/>
        <w:spacing w:line="360" w:lineRule="auto"/>
        <w:ind w:firstLine="39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A2955" w:rsidRDefault="004A2955" w:rsidP="00F9357A">
      <w:pPr>
        <w:shd w:val="clear" w:color="auto" w:fill="FFFFFF"/>
        <w:spacing w:line="360" w:lineRule="auto"/>
        <w:ind w:firstLine="39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A2955" w:rsidRDefault="004A2955" w:rsidP="00F9357A">
      <w:pPr>
        <w:shd w:val="clear" w:color="auto" w:fill="FFFFFF"/>
        <w:spacing w:line="360" w:lineRule="auto"/>
        <w:ind w:firstLine="39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A2955" w:rsidRDefault="004A2955" w:rsidP="00F9357A">
      <w:pPr>
        <w:shd w:val="clear" w:color="auto" w:fill="FFFFFF"/>
        <w:spacing w:line="360" w:lineRule="auto"/>
        <w:ind w:firstLine="39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A2955" w:rsidRDefault="004A2955" w:rsidP="00F9357A">
      <w:pPr>
        <w:shd w:val="clear" w:color="auto" w:fill="FFFFFF"/>
        <w:spacing w:line="360" w:lineRule="auto"/>
        <w:ind w:firstLine="39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A2955" w:rsidRDefault="004A2955" w:rsidP="00F9357A">
      <w:pPr>
        <w:shd w:val="clear" w:color="auto" w:fill="FFFFFF"/>
        <w:spacing w:line="360" w:lineRule="auto"/>
        <w:ind w:firstLine="39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A2955" w:rsidRDefault="004A2955" w:rsidP="00F9357A">
      <w:pPr>
        <w:shd w:val="clear" w:color="auto" w:fill="FFFFFF"/>
        <w:spacing w:line="360" w:lineRule="auto"/>
        <w:ind w:firstLine="39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A2955" w:rsidRDefault="004A2955" w:rsidP="00F9357A">
      <w:pPr>
        <w:shd w:val="clear" w:color="auto" w:fill="FFFFFF"/>
        <w:spacing w:line="360" w:lineRule="auto"/>
        <w:ind w:firstLine="39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A2955" w:rsidRDefault="004A2955" w:rsidP="00F9357A">
      <w:pPr>
        <w:shd w:val="clear" w:color="auto" w:fill="FFFFFF"/>
        <w:spacing w:line="360" w:lineRule="auto"/>
        <w:ind w:firstLine="39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A2955" w:rsidRDefault="004A2955" w:rsidP="00F9357A">
      <w:pPr>
        <w:shd w:val="clear" w:color="auto" w:fill="FFFFFF"/>
        <w:spacing w:line="360" w:lineRule="auto"/>
        <w:ind w:firstLine="39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A2955" w:rsidRDefault="004A2955" w:rsidP="00F9357A">
      <w:pPr>
        <w:shd w:val="clear" w:color="auto" w:fill="FFFFFF"/>
        <w:spacing w:line="360" w:lineRule="auto"/>
        <w:ind w:firstLine="39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A2955" w:rsidRDefault="004A2955" w:rsidP="00C42117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51DFF" w:rsidRPr="00F9357A" w:rsidRDefault="00C51DFF" w:rsidP="00C42117">
      <w:pPr>
        <w:shd w:val="clear" w:color="auto" w:fill="FFFFFF"/>
        <w:spacing w:line="360" w:lineRule="auto"/>
        <w:ind w:firstLine="39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35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Список использованных источников и литературы</w:t>
      </w:r>
    </w:p>
    <w:p w:rsidR="00C51DFF" w:rsidRPr="00F9357A" w:rsidRDefault="00C51DFF" w:rsidP="0013497E">
      <w:pPr>
        <w:widowControl w:val="0"/>
        <w:numPr>
          <w:ilvl w:val="0"/>
          <w:numId w:val="14"/>
        </w:numPr>
        <w:suppressAutoHyphens/>
        <w:spacing w:beforeLines="40" w:afterLines="40" w:line="36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9357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Конституция Российской Федерации: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F9357A">
          <w:rPr>
            <w:rFonts w:ascii="Times New Roman" w:eastAsia="Calibri" w:hAnsi="Times New Roman" w:cs="Times New Roman"/>
            <w:spacing w:val="-4"/>
            <w:sz w:val="28"/>
            <w:szCs w:val="28"/>
          </w:rPr>
          <w:t>1993 г</w:t>
        </w:r>
      </w:smartTag>
      <w:r w:rsidRPr="00F9357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// Российская газета. – 1993. - № 237; СЗ РФ. – 2014. - № 24. </w:t>
      </w:r>
    </w:p>
    <w:p w:rsidR="00C51DFF" w:rsidRPr="00F9357A" w:rsidRDefault="00C51DFF" w:rsidP="0013497E">
      <w:pPr>
        <w:widowControl w:val="0"/>
        <w:suppressAutoHyphens/>
        <w:spacing w:beforeLines="40" w:afterLines="40" w:line="360" w:lineRule="auto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F9357A">
        <w:rPr>
          <w:rFonts w:ascii="Times New Roman" w:eastAsia="Calibri" w:hAnsi="Times New Roman" w:cs="Times New Roman"/>
          <w:b/>
          <w:spacing w:val="-4"/>
          <w:sz w:val="28"/>
          <w:szCs w:val="28"/>
        </w:rPr>
        <w:t>1. Нормативные правовые акты Российской Федерации</w:t>
      </w:r>
    </w:p>
    <w:p w:rsidR="00C51DFF" w:rsidRPr="00F9357A" w:rsidRDefault="00C51DFF" w:rsidP="0013497E">
      <w:pPr>
        <w:widowControl w:val="0"/>
        <w:numPr>
          <w:ilvl w:val="0"/>
          <w:numId w:val="14"/>
        </w:numPr>
        <w:suppressAutoHyphens/>
        <w:spacing w:beforeLines="40" w:afterLines="40" w:line="36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9357A">
        <w:rPr>
          <w:rFonts w:ascii="Times New Roman" w:eastAsia="Calibri" w:hAnsi="Times New Roman" w:cs="Times New Roman"/>
          <w:spacing w:val="-4"/>
          <w:sz w:val="28"/>
          <w:szCs w:val="28"/>
        </w:rPr>
        <w:t>Гражданский кодекс Российской Федерации (часть первая) от 30 ноября 1994 года № 51 – ФЗ (в действующей ред.) // СЗ РФ. – 1994. - № 32. – Ст. 3301.</w:t>
      </w:r>
    </w:p>
    <w:p w:rsidR="00C51DFF" w:rsidRPr="00F9357A" w:rsidRDefault="00C51DFF" w:rsidP="0013497E">
      <w:pPr>
        <w:widowControl w:val="0"/>
        <w:numPr>
          <w:ilvl w:val="0"/>
          <w:numId w:val="14"/>
        </w:numPr>
        <w:suppressAutoHyphens/>
        <w:spacing w:beforeLines="40" w:afterLines="40" w:line="36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9357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Гражданский кодекс Российской Федерации (часть вторая) от 26 января 1996 года № 14 – ФЗ (в действующей ред.) // СЗ РФ. – 1996. - № 5. – Ст. 410. </w:t>
      </w:r>
    </w:p>
    <w:p w:rsidR="00E10524" w:rsidRPr="00F9357A" w:rsidRDefault="00C51DFF" w:rsidP="0013497E">
      <w:pPr>
        <w:widowControl w:val="0"/>
        <w:numPr>
          <w:ilvl w:val="0"/>
          <w:numId w:val="14"/>
        </w:numPr>
        <w:suppressAutoHyphens/>
        <w:spacing w:beforeLines="40" w:afterLines="40" w:line="36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9357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Гражданский процессуальный кодекс Российской Федерации от 14 ноября 2002 года № 138-ФЗ (в действующей ред.) // СЗ РФ. – 2002. - № 46. – Ст. 4532. </w:t>
      </w:r>
    </w:p>
    <w:p w:rsidR="00172DD9" w:rsidRPr="00F9357A" w:rsidRDefault="00172DD9" w:rsidP="0013497E">
      <w:pPr>
        <w:pStyle w:val="a3"/>
        <w:widowControl w:val="0"/>
        <w:suppressAutoHyphens/>
        <w:spacing w:beforeLines="40" w:afterLines="40" w:line="360" w:lineRule="auto"/>
        <w:ind w:left="502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F9357A">
        <w:rPr>
          <w:rFonts w:ascii="Times New Roman" w:eastAsia="Calibri" w:hAnsi="Times New Roman" w:cs="Times New Roman"/>
          <w:b/>
          <w:spacing w:val="-4"/>
          <w:sz w:val="28"/>
          <w:szCs w:val="28"/>
        </w:rPr>
        <w:t>3.Научная, учебная и специальная литература</w:t>
      </w:r>
    </w:p>
    <w:p w:rsidR="00172DD9" w:rsidRPr="00F9357A" w:rsidRDefault="00172DD9" w:rsidP="0013497E">
      <w:pPr>
        <w:widowControl w:val="0"/>
        <w:numPr>
          <w:ilvl w:val="0"/>
          <w:numId w:val="14"/>
        </w:numPr>
        <w:suppressAutoHyphens/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7A">
        <w:rPr>
          <w:rFonts w:ascii="Times New Roman" w:hAnsi="Times New Roman" w:cs="Times New Roman"/>
          <w:sz w:val="28"/>
          <w:szCs w:val="28"/>
        </w:rPr>
        <w:t xml:space="preserve"> Белов В. А. Гражданское право: актуальные проблемы теории и практики. М.: </w:t>
      </w:r>
      <w:proofErr w:type="spellStart"/>
      <w:r w:rsidRPr="00F9357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9357A">
        <w:rPr>
          <w:rFonts w:ascii="Times New Roman" w:hAnsi="Times New Roman" w:cs="Times New Roman"/>
          <w:sz w:val="28"/>
          <w:szCs w:val="28"/>
        </w:rPr>
        <w:t>, 2009. 1008 с.</w:t>
      </w:r>
    </w:p>
    <w:p w:rsidR="00172DD9" w:rsidRPr="00F9357A" w:rsidRDefault="00172DD9" w:rsidP="0013497E">
      <w:pPr>
        <w:widowControl w:val="0"/>
        <w:numPr>
          <w:ilvl w:val="0"/>
          <w:numId w:val="14"/>
        </w:numPr>
        <w:suppressAutoHyphens/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7A">
        <w:rPr>
          <w:rFonts w:ascii="Times New Roman" w:eastAsia="Calibri" w:hAnsi="Times New Roman" w:cs="Times New Roman"/>
          <w:spacing w:val="-4"/>
          <w:sz w:val="28"/>
          <w:szCs w:val="28"/>
        </w:rPr>
        <w:t>Новак</w:t>
      </w:r>
      <w:proofErr w:type="spellEnd"/>
      <w:r w:rsidRPr="00F9357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Д.В. Неосновательное обогащение в гражданском праве.— М.: Статут,2010.— 416 </w:t>
      </w:r>
      <w:proofErr w:type="gramStart"/>
      <w:r w:rsidRPr="00F9357A"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proofErr w:type="gramEnd"/>
      <w:r w:rsidRPr="00F9357A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172DD9" w:rsidRPr="00F9357A" w:rsidRDefault="00172DD9" w:rsidP="0013497E">
      <w:pPr>
        <w:widowControl w:val="0"/>
        <w:numPr>
          <w:ilvl w:val="0"/>
          <w:numId w:val="14"/>
        </w:numPr>
        <w:suppressAutoHyphens/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7A">
        <w:rPr>
          <w:rFonts w:ascii="Times New Roman" w:hAnsi="Times New Roman" w:cs="Times New Roman"/>
          <w:sz w:val="28"/>
          <w:szCs w:val="28"/>
        </w:rPr>
        <w:t xml:space="preserve">Российское гражданское </w:t>
      </w:r>
      <w:proofErr w:type="spellStart"/>
      <w:r w:rsidRPr="00F9357A">
        <w:rPr>
          <w:rFonts w:ascii="Times New Roman" w:hAnsi="Times New Roman" w:cs="Times New Roman"/>
          <w:sz w:val="28"/>
          <w:szCs w:val="28"/>
        </w:rPr>
        <w:t>право</w:t>
      </w:r>
      <w:proofErr w:type="gramStart"/>
      <w:r w:rsidRPr="00F9357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F9357A">
        <w:rPr>
          <w:rFonts w:ascii="Times New Roman" w:hAnsi="Times New Roman" w:cs="Times New Roman"/>
          <w:sz w:val="28"/>
          <w:szCs w:val="28"/>
        </w:rPr>
        <w:t>чебник:в</w:t>
      </w:r>
      <w:proofErr w:type="spellEnd"/>
      <w:r w:rsidRPr="00F9357A">
        <w:rPr>
          <w:rFonts w:ascii="Times New Roman" w:hAnsi="Times New Roman" w:cs="Times New Roman"/>
          <w:sz w:val="28"/>
          <w:szCs w:val="28"/>
        </w:rPr>
        <w:t xml:space="preserve"> 2 т. Т. I: Общая часть. Вещное право. Наследственное право.</w:t>
      </w:r>
      <w:r w:rsidR="008A4EE5" w:rsidRPr="00F9357A">
        <w:rPr>
          <w:rFonts w:ascii="Times New Roman" w:hAnsi="Times New Roman" w:cs="Times New Roman"/>
          <w:sz w:val="28"/>
          <w:szCs w:val="28"/>
        </w:rPr>
        <w:t xml:space="preserve"> </w:t>
      </w:r>
      <w:r w:rsidRPr="00F9357A">
        <w:rPr>
          <w:rFonts w:ascii="Times New Roman" w:hAnsi="Times New Roman" w:cs="Times New Roman"/>
          <w:sz w:val="28"/>
          <w:szCs w:val="28"/>
        </w:rPr>
        <w:t>Интеллектуальны права.</w:t>
      </w:r>
      <w:r w:rsidR="008A4EE5" w:rsidRPr="00F9357A">
        <w:rPr>
          <w:rFonts w:ascii="Times New Roman" w:hAnsi="Times New Roman" w:cs="Times New Roman"/>
          <w:sz w:val="28"/>
          <w:szCs w:val="28"/>
        </w:rPr>
        <w:t xml:space="preserve"> </w:t>
      </w:r>
      <w:r w:rsidRPr="00F9357A">
        <w:rPr>
          <w:rFonts w:ascii="Times New Roman" w:hAnsi="Times New Roman" w:cs="Times New Roman"/>
          <w:sz w:val="28"/>
          <w:szCs w:val="28"/>
        </w:rPr>
        <w:t>Личные неимущественные права/ Отв</w:t>
      </w:r>
      <w:proofErr w:type="gramStart"/>
      <w:r w:rsidRPr="00F9357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9357A">
        <w:rPr>
          <w:rFonts w:ascii="Times New Roman" w:hAnsi="Times New Roman" w:cs="Times New Roman"/>
          <w:sz w:val="28"/>
          <w:szCs w:val="28"/>
        </w:rPr>
        <w:t>ед. Е.А.Суханов.— 2-е изд., стереотип.—М.:Статут,2011.—958 с.</w:t>
      </w:r>
    </w:p>
    <w:p w:rsidR="00172DD9" w:rsidRPr="00F9357A" w:rsidRDefault="00172DD9" w:rsidP="0013497E">
      <w:pPr>
        <w:widowControl w:val="0"/>
        <w:numPr>
          <w:ilvl w:val="0"/>
          <w:numId w:val="14"/>
        </w:numPr>
        <w:suppressAutoHyphens/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7A">
        <w:rPr>
          <w:rFonts w:ascii="Times New Roman" w:hAnsi="Times New Roman" w:cs="Times New Roman"/>
          <w:sz w:val="28"/>
          <w:szCs w:val="28"/>
        </w:rPr>
        <w:t>Российское гражданское право.</w:t>
      </w:r>
      <w:r w:rsidR="008A4EE5" w:rsidRPr="00F93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7A">
        <w:rPr>
          <w:rFonts w:ascii="Times New Roman" w:hAnsi="Times New Roman" w:cs="Times New Roman"/>
          <w:sz w:val="28"/>
          <w:szCs w:val="28"/>
        </w:rPr>
        <w:t>Учебник</w:t>
      </w:r>
      <w:proofErr w:type="gramStart"/>
      <w:r w:rsidRPr="00F9357A">
        <w:rPr>
          <w:rFonts w:ascii="Times New Roman" w:hAnsi="Times New Roman" w:cs="Times New Roman"/>
          <w:sz w:val="28"/>
          <w:szCs w:val="28"/>
        </w:rPr>
        <w:t>:в</w:t>
      </w:r>
      <w:proofErr w:type="spellEnd"/>
      <w:proofErr w:type="gramEnd"/>
      <w:r w:rsidRPr="00F9357A">
        <w:rPr>
          <w:rFonts w:ascii="Times New Roman" w:hAnsi="Times New Roman" w:cs="Times New Roman"/>
          <w:sz w:val="28"/>
          <w:szCs w:val="28"/>
        </w:rPr>
        <w:t xml:space="preserve"> 2 т. Т. II: Обязательственное право/ Отв</w:t>
      </w:r>
      <w:proofErr w:type="gramStart"/>
      <w:r w:rsidRPr="00F9357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9357A">
        <w:rPr>
          <w:rFonts w:ascii="Times New Roman" w:hAnsi="Times New Roman" w:cs="Times New Roman"/>
          <w:sz w:val="28"/>
          <w:szCs w:val="28"/>
        </w:rPr>
        <w:t>ед. Е.А.Суханов.— 2-е изд., стереотип.—М.:Статут,2011.—1208 с.</w:t>
      </w:r>
    </w:p>
    <w:p w:rsidR="00172DD9" w:rsidRPr="00F9357A" w:rsidRDefault="00172DD9" w:rsidP="0013497E">
      <w:pPr>
        <w:widowControl w:val="0"/>
        <w:numPr>
          <w:ilvl w:val="0"/>
          <w:numId w:val="14"/>
        </w:numPr>
        <w:suppressAutoHyphens/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7A">
        <w:rPr>
          <w:rFonts w:ascii="Times New Roman" w:hAnsi="Times New Roman" w:cs="Times New Roman"/>
          <w:sz w:val="28"/>
          <w:szCs w:val="28"/>
        </w:rPr>
        <w:t xml:space="preserve">Гражданское право. В 2 ч. Ч.2:учебник для студентов вузов, обучающихся по направлению «Юриспруденция»/ под ред. В.П. </w:t>
      </w:r>
      <w:proofErr w:type="spellStart"/>
      <w:r w:rsidRPr="00F9357A">
        <w:rPr>
          <w:rFonts w:ascii="Times New Roman" w:hAnsi="Times New Roman" w:cs="Times New Roman"/>
          <w:sz w:val="28"/>
          <w:szCs w:val="28"/>
        </w:rPr>
        <w:t>Камышанского</w:t>
      </w:r>
      <w:proofErr w:type="spellEnd"/>
      <w:r w:rsidRPr="00F9357A">
        <w:rPr>
          <w:rFonts w:ascii="Times New Roman" w:hAnsi="Times New Roman" w:cs="Times New Roman"/>
          <w:sz w:val="28"/>
          <w:szCs w:val="28"/>
        </w:rPr>
        <w:t>, Н.М. Коршунова, В.И. Иванова.</w:t>
      </w:r>
      <w:proofErr w:type="gramStart"/>
      <w:r w:rsidRPr="00F9357A">
        <w:rPr>
          <w:rFonts w:ascii="Times New Roman" w:hAnsi="Times New Roman" w:cs="Times New Roman"/>
          <w:sz w:val="28"/>
          <w:szCs w:val="28"/>
        </w:rPr>
        <w:t>—М</w:t>
      </w:r>
      <w:proofErr w:type="gramEnd"/>
      <w:r w:rsidRPr="00F9357A">
        <w:rPr>
          <w:rFonts w:ascii="Times New Roman" w:hAnsi="Times New Roman" w:cs="Times New Roman"/>
          <w:sz w:val="28"/>
          <w:szCs w:val="28"/>
        </w:rPr>
        <w:t>.: ЮНИТИ-ДАНА,2012.-751 с.</w:t>
      </w:r>
    </w:p>
    <w:p w:rsidR="00172DD9" w:rsidRPr="00F9357A" w:rsidRDefault="00172DD9" w:rsidP="0013497E">
      <w:pPr>
        <w:widowControl w:val="0"/>
        <w:numPr>
          <w:ilvl w:val="0"/>
          <w:numId w:val="14"/>
        </w:numPr>
        <w:suppressAutoHyphens/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7A">
        <w:rPr>
          <w:rFonts w:ascii="Times New Roman" w:hAnsi="Times New Roman" w:cs="Times New Roman"/>
          <w:sz w:val="28"/>
          <w:szCs w:val="28"/>
        </w:rPr>
        <w:t xml:space="preserve">Касьянова А.Ю. Соотношение </w:t>
      </w:r>
      <w:proofErr w:type="spellStart"/>
      <w:r w:rsidRPr="00F9357A">
        <w:rPr>
          <w:rFonts w:ascii="Times New Roman" w:hAnsi="Times New Roman" w:cs="Times New Roman"/>
          <w:sz w:val="28"/>
          <w:szCs w:val="28"/>
        </w:rPr>
        <w:t>кондикционных</w:t>
      </w:r>
      <w:proofErr w:type="spellEnd"/>
      <w:r w:rsidRPr="00F9357A">
        <w:rPr>
          <w:rFonts w:ascii="Times New Roman" w:hAnsi="Times New Roman" w:cs="Times New Roman"/>
          <w:sz w:val="28"/>
          <w:szCs w:val="28"/>
        </w:rPr>
        <w:t xml:space="preserve"> требований о возврате исполненного по недействительной сделк</w:t>
      </w:r>
      <w:proofErr w:type="gramStart"/>
      <w:r w:rsidRPr="00F9357A">
        <w:rPr>
          <w:rFonts w:ascii="Times New Roman" w:hAnsi="Times New Roman" w:cs="Times New Roman"/>
          <w:sz w:val="28"/>
          <w:szCs w:val="28"/>
        </w:rPr>
        <w:t>е[</w:t>
      </w:r>
      <w:proofErr w:type="gramEnd"/>
      <w:r w:rsidRPr="00F9357A">
        <w:rPr>
          <w:rFonts w:ascii="Times New Roman" w:hAnsi="Times New Roman" w:cs="Times New Roman"/>
          <w:sz w:val="28"/>
          <w:szCs w:val="28"/>
        </w:rPr>
        <w:t>Электронный ресурс]//</w:t>
      </w:r>
      <w:r w:rsidRPr="00F9357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 xml:space="preserve"> </w:t>
      </w:r>
      <w:r w:rsidRPr="00101CEF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ЭБС </w:t>
      </w:r>
      <w:r w:rsidRPr="00F9357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lastRenderedPageBreak/>
        <w:t>«</w:t>
      </w:r>
      <w:r w:rsidRPr="00F9357A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 </w:t>
      </w:r>
      <w:proofErr w:type="spellStart"/>
      <w:r w:rsidRPr="00F9357A">
        <w:rPr>
          <w:rFonts w:ascii="Times New Roman" w:hAnsi="Times New Roman" w:cs="Times New Roman"/>
          <w:sz w:val="28"/>
          <w:szCs w:val="28"/>
        </w:rPr>
        <w:t>eLIBRARY.RU</w:t>
      </w:r>
      <w:proofErr w:type="spellEnd"/>
      <w:r w:rsidRPr="00F9357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 xml:space="preserve">»: </w:t>
      </w:r>
      <w:r w:rsidRPr="00F9357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9357A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8A4EE5" w:rsidRPr="00C421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http://elibrary.ru/download/elibrary_28191782_72914254.pdf (дата</w:t>
        </w:r>
      </w:hyperlink>
      <w:r w:rsidR="008A4EE5" w:rsidRPr="00F9357A">
        <w:rPr>
          <w:rFonts w:ascii="Times New Roman" w:hAnsi="Times New Roman" w:cs="Times New Roman"/>
          <w:sz w:val="28"/>
          <w:szCs w:val="28"/>
        </w:rPr>
        <w:t xml:space="preserve"> обращения 10.03.2017)</w:t>
      </w:r>
      <w:r w:rsidR="00417888">
        <w:rPr>
          <w:rFonts w:ascii="Times New Roman" w:hAnsi="Times New Roman" w:cs="Times New Roman"/>
          <w:sz w:val="28"/>
          <w:szCs w:val="28"/>
        </w:rPr>
        <w:t>.</w:t>
      </w:r>
    </w:p>
    <w:p w:rsidR="00172DD9" w:rsidRPr="00F9357A" w:rsidRDefault="00172DD9" w:rsidP="0013497E">
      <w:pPr>
        <w:widowControl w:val="0"/>
        <w:numPr>
          <w:ilvl w:val="0"/>
          <w:numId w:val="14"/>
        </w:numPr>
        <w:suppressAutoHyphens/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7A">
        <w:rPr>
          <w:rFonts w:ascii="Times New Roman" w:hAnsi="Times New Roman" w:cs="Times New Roman"/>
          <w:sz w:val="28"/>
          <w:szCs w:val="28"/>
        </w:rPr>
        <w:t xml:space="preserve">Поваров Ю.С.Вопросы соотношения реституционного и </w:t>
      </w:r>
      <w:proofErr w:type="spellStart"/>
      <w:r w:rsidRPr="00F9357A">
        <w:rPr>
          <w:rFonts w:ascii="Times New Roman" w:hAnsi="Times New Roman" w:cs="Times New Roman"/>
          <w:sz w:val="28"/>
          <w:szCs w:val="28"/>
        </w:rPr>
        <w:t>кондикционного</w:t>
      </w:r>
      <w:proofErr w:type="spellEnd"/>
      <w:r w:rsidRPr="00F9357A">
        <w:rPr>
          <w:rFonts w:ascii="Times New Roman" w:hAnsi="Times New Roman" w:cs="Times New Roman"/>
          <w:sz w:val="28"/>
          <w:szCs w:val="28"/>
        </w:rPr>
        <w:t xml:space="preserve"> требований// Журнал российского права.2010.—№7 (163).—С.55-67.</w:t>
      </w:r>
    </w:p>
    <w:p w:rsidR="00E10524" w:rsidRPr="00F9357A" w:rsidRDefault="00172DD9" w:rsidP="0013497E">
      <w:pPr>
        <w:pStyle w:val="a3"/>
        <w:widowControl w:val="0"/>
        <w:suppressAutoHyphens/>
        <w:spacing w:beforeLines="40" w:afterLines="40" w:line="360" w:lineRule="auto"/>
        <w:ind w:left="502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F9357A">
        <w:rPr>
          <w:rFonts w:ascii="Times New Roman" w:eastAsia="Calibri" w:hAnsi="Times New Roman" w:cs="Times New Roman"/>
          <w:b/>
          <w:spacing w:val="-4"/>
          <w:sz w:val="28"/>
          <w:szCs w:val="28"/>
        </w:rPr>
        <w:t>3</w:t>
      </w:r>
      <w:r w:rsidR="00E10524" w:rsidRPr="00F9357A">
        <w:rPr>
          <w:rFonts w:ascii="Times New Roman" w:eastAsia="Calibri" w:hAnsi="Times New Roman" w:cs="Times New Roman"/>
          <w:b/>
          <w:spacing w:val="-4"/>
          <w:sz w:val="28"/>
          <w:szCs w:val="28"/>
        </w:rPr>
        <w:t>.Правоприменительные акты и акты толкования права</w:t>
      </w:r>
    </w:p>
    <w:p w:rsidR="00E10524" w:rsidRPr="00F9357A" w:rsidRDefault="00E10524" w:rsidP="0013497E">
      <w:pPr>
        <w:widowControl w:val="0"/>
        <w:numPr>
          <w:ilvl w:val="0"/>
          <w:numId w:val="14"/>
        </w:numPr>
        <w:suppressAutoHyphens/>
        <w:spacing w:beforeLines="40" w:afterLines="40" w:line="36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9357A">
        <w:rPr>
          <w:rFonts w:ascii="Times New Roman" w:hAnsi="Times New Roman" w:cs="Times New Roman"/>
          <w:sz w:val="28"/>
          <w:szCs w:val="28"/>
        </w:rPr>
        <w:t>Постановление Пленума Верховног</w:t>
      </w:r>
      <w:r w:rsidR="00101CEF">
        <w:rPr>
          <w:rFonts w:ascii="Times New Roman" w:hAnsi="Times New Roman" w:cs="Times New Roman"/>
          <w:sz w:val="28"/>
          <w:szCs w:val="28"/>
        </w:rPr>
        <w:t>о Суда РФ №13, Пленума ВАС РФ №</w:t>
      </w:r>
      <w:r w:rsidR="0013497E">
        <w:rPr>
          <w:rFonts w:ascii="Times New Roman" w:hAnsi="Times New Roman" w:cs="Times New Roman"/>
          <w:sz w:val="28"/>
          <w:szCs w:val="28"/>
        </w:rPr>
        <w:t xml:space="preserve"> 14 от 08.10.1998 </w:t>
      </w:r>
      <w:r w:rsidRPr="00F9357A">
        <w:rPr>
          <w:rFonts w:ascii="Times New Roman" w:hAnsi="Times New Roman" w:cs="Times New Roman"/>
          <w:sz w:val="28"/>
          <w:szCs w:val="28"/>
        </w:rPr>
        <w:t xml:space="preserve"> </w:t>
      </w:r>
      <w:r w:rsidR="0069031B" w:rsidRPr="00F9357A">
        <w:rPr>
          <w:rFonts w:ascii="Times New Roman" w:hAnsi="Times New Roman" w:cs="Times New Roman"/>
          <w:sz w:val="28"/>
          <w:szCs w:val="28"/>
        </w:rPr>
        <w:t>«</w:t>
      </w:r>
      <w:r w:rsidRPr="00F9357A">
        <w:rPr>
          <w:rFonts w:ascii="Times New Roman" w:hAnsi="Times New Roman" w:cs="Times New Roman"/>
          <w:sz w:val="28"/>
          <w:szCs w:val="28"/>
        </w:rPr>
        <w:t>О практике применения положений Гражданского кодекса Российской Федерации о процентах за пользова</w:t>
      </w:r>
      <w:r w:rsidR="0069031B" w:rsidRPr="00F9357A">
        <w:rPr>
          <w:rFonts w:ascii="Times New Roman" w:hAnsi="Times New Roman" w:cs="Times New Roman"/>
          <w:sz w:val="28"/>
          <w:szCs w:val="28"/>
        </w:rPr>
        <w:t>ние чужими денежными средствами»</w:t>
      </w:r>
      <w:r w:rsidRPr="00F9357A">
        <w:rPr>
          <w:rFonts w:ascii="Times New Roman" w:hAnsi="Times New Roman" w:cs="Times New Roman"/>
          <w:sz w:val="28"/>
          <w:szCs w:val="28"/>
        </w:rPr>
        <w:t xml:space="preserve">//Бюллетень Верховного Суда РФ. </w:t>
      </w:r>
      <w:r w:rsidR="00E042F9" w:rsidRPr="00F9357A">
        <w:rPr>
          <w:rFonts w:ascii="Times New Roman" w:hAnsi="Times New Roman" w:cs="Times New Roman"/>
          <w:sz w:val="28"/>
          <w:szCs w:val="28"/>
        </w:rPr>
        <w:t>–</w:t>
      </w:r>
      <w:r w:rsidRPr="00F9357A">
        <w:rPr>
          <w:rFonts w:ascii="Times New Roman" w:hAnsi="Times New Roman" w:cs="Times New Roman"/>
          <w:sz w:val="28"/>
          <w:szCs w:val="28"/>
        </w:rPr>
        <w:t>1998.</w:t>
      </w:r>
      <w:r w:rsidR="00E042F9" w:rsidRPr="00F9357A">
        <w:rPr>
          <w:rFonts w:ascii="Times New Roman" w:hAnsi="Times New Roman" w:cs="Times New Roman"/>
          <w:sz w:val="28"/>
          <w:szCs w:val="28"/>
        </w:rPr>
        <w:t>—</w:t>
      </w:r>
      <w:r w:rsidR="00101CEF">
        <w:rPr>
          <w:rFonts w:ascii="Times New Roman" w:hAnsi="Times New Roman" w:cs="Times New Roman"/>
          <w:sz w:val="28"/>
          <w:szCs w:val="28"/>
        </w:rPr>
        <w:t xml:space="preserve"> №</w:t>
      </w:r>
      <w:r w:rsidRPr="00F9357A">
        <w:rPr>
          <w:rFonts w:ascii="Times New Roman" w:hAnsi="Times New Roman" w:cs="Times New Roman"/>
          <w:sz w:val="28"/>
          <w:szCs w:val="28"/>
        </w:rPr>
        <w:t xml:space="preserve"> 12</w:t>
      </w:r>
      <w:r w:rsidR="00417888">
        <w:rPr>
          <w:rFonts w:ascii="Times New Roman" w:hAnsi="Times New Roman" w:cs="Times New Roman"/>
          <w:sz w:val="28"/>
          <w:szCs w:val="28"/>
        </w:rPr>
        <w:t>.</w:t>
      </w:r>
    </w:p>
    <w:p w:rsidR="00E10524" w:rsidRPr="00F9357A" w:rsidRDefault="00E10524" w:rsidP="0013497E">
      <w:pPr>
        <w:widowControl w:val="0"/>
        <w:numPr>
          <w:ilvl w:val="0"/>
          <w:numId w:val="14"/>
        </w:numPr>
        <w:suppressAutoHyphens/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7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9357A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Российской Фед</w:t>
      </w:r>
      <w:r w:rsidR="00101CEF">
        <w:rPr>
          <w:rFonts w:ascii="Times New Roman" w:hAnsi="Times New Roman" w:cs="Times New Roman"/>
          <w:sz w:val="28"/>
          <w:szCs w:val="28"/>
        </w:rPr>
        <w:t>ерации от 24 марта 2016 г. №</w:t>
      </w:r>
      <w:r w:rsidRPr="00F9357A">
        <w:rPr>
          <w:rFonts w:ascii="Times New Roman" w:hAnsi="Times New Roman" w:cs="Times New Roman"/>
          <w:sz w:val="28"/>
          <w:szCs w:val="28"/>
        </w:rPr>
        <w:t xml:space="preserve"> 7 </w:t>
      </w:r>
      <w:r w:rsidR="0069031B" w:rsidRPr="00F9357A">
        <w:rPr>
          <w:rFonts w:ascii="Times New Roman" w:hAnsi="Times New Roman" w:cs="Times New Roman"/>
          <w:sz w:val="28"/>
          <w:szCs w:val="28"/>
        </w:rPr>
        <w:t>(в действующей редакции) «</w:t>
      </w:r>
      <w:r w:rsidRPr="00F9357A">
        <w:rPr>
          <w:rFonts w:ascii="Times New Roman" w:hAnsi="Times New Roman" w:cs="Times New Roman"/>
          <w:sz w:val="28"/>
          <w:szCs w:val="28"/>
        </w:rPr>
        <w:t>О применении судами некоторых положений Гражданского кодекса Российской Федерации об ответствен</w:t>
      </w:r>
      <w:r w:rsidR="0069031B" w:rsidRPr="00F9357A">
        <w:rPr>
          <w:rFonts w:ascii="Times New Roman" w:hAnsi="Times New Roman" w:cs="Times New Roman"/>
          <w:sz w:val="28"/>
          <w:szCs w:val="28"/>
        </w:rPr>
        <w:t>ности за нарушение обязательств»</w:t>
      </w:r>
      <w:r w:rsidRPr="00F9357A">
        <w:rPr>
          <w:rFonts w:ascii="Times New Roman" w:hAnsi="Times New Roman" w:cs="Times New Roman"/>
          <w:sz w:val="28"/>
          <w:szCs w:val="28"/>
        </w:rPr>
        <w:t>//</w:t>
      </w:r>
      <w:r w:rsidR="0069031B" w:rsidRPr="00F9357A">
        <w:rPr>
          <w:rFonts w:ascii="Times New Roman" w:hAnsi="Times New Roman" w:cs="Times New Roman"/>
          <w:sz w:val="28"/>
          <w:szCs w:val="28"/>
        </w:rPr>
        <w:t xml:space="preserve"> Российская</w:t>
      </w:r>
      <w:r w:rsidR="00E042F9" w:rsidRPr="00F9357A">
        <w:rPr>
          <w:rFonts w:ascii="Times New Roman" w:hAnsi="Times New Roman" w:cs="Times New Roman"/>
          <w:sz w:val="28"/>
          <w:szCs w:val="28"/>
        </w:rPr>
        <w:br/>
      </w:r>
      <w:r w:rsidR="0069031B" w:rsidRPr="00F9357A">
        <w:rPr>
          <w:rFonts w:ascii="Times New Roman" w:hAnsi="Times New Roman" w:cs="Times New Roman"/>
          <w:sz w:val="28"/>
          <w:szCs w:val="28"/>
        </w:rPr>
        <w:t xml:space="preserve"> газета.</w:t>
      </w:r>
      <w:r w:rsidR="00E042F9" w:rsidRPr="00F9357A">
        <w:rPr>
          <w:rFonts w:ascii="Times New Roman" w:hAnsi="Times New Roman" w:cs="Times New Roman"/>
          <w:sz w:val="28"/>
          <w:szCs w:val="28"/>
        </w:rPr>
        <w:t xml:space="preserve">—2016.— </w:t>
      </w:r>
      <w:r w:rsidR="00101CEF">
        <w:rPr>
          <w:rFonts w:ascii="Times New Roman" w:hAnsi="Times New Roman" w:cs="Times New Roman"/>
          <w:sz w:val="28"/>
          <w:szCs w:val="28"/>
        </w:rPr>
        <w:t xml:space="preserve">№ </w:t>
      </w:r>
      <w:r w:rsidR="0069031B" w:rsidRPr="00F9357A">
        <w:rPr>
          <w:rFonts w:ascii="Times New Roman" w:hAnsi="Times New Roman" w:cs="Times New Roman"/>
          <w:sz w:val="28"/>
          <w:szCs w:val="28"/>
        </w:rPr>
        <w:t>69388(70) (апрель)</w:t>
      </w:r>
      <w:r w:rsidR="00417888">
        <w:rPr>
          <w:rFonts w:ascii="Times New Roman" w:hAnsi="Times New Roman" w:cs="Times New Roman"/>
          <w:sz w:val="28"/>
          <w:szCs w:val="28"/>
        </w:rPr>
        <w:t>.</w:t>
      </w:r>
    </w:p>
    <w:p w:rsidR="00E042F9" w:rsidRPr="00F9357A" w:rsidRDefault="00E042F9" w:rsidP="0013497E">
      <w:pPr>
        <w:widowControl w:val="0"/>
        <w:numPr>
          <w:ilvl w:val="0"/>
          <w:numId w:val="14"/>
        </w:numPr>
        <w:suppressAutoHyphens/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7A">
        <w:rPr>
          <w:rFonts w:ascii="Times New Roman" w:hAnsi="Times New Roman" w:cs="Times New Roman"/>
          <w:sz w:val="28"/>
          <w:szCs w:val="28"/>
        </w:rPr>
        <w:t xml:space="preserve">Постановление Пленума Верховного суда РФ от 20.06.2015 </w:t>
      </w:r>
      <w:r w:rsidR="00101CEF">
        <w:rPr>
          <w:rFonts w:ascii="Times New Roman" w:hAnsi="Times New Roman" w:cs="Times New Roman"/>
          <w:sz w:val="28"/>
          <w:szCs w:val="28"/>
        </w:rPr>
        <w:t>№</w:t>
      </w:r>
      <w:r w:rsidRPr="00F9357A">
        <w:rPr>
          <w:rFonts w:ascii="Times New Roman" w:hAnsi="Times New Roman" w:cs="Times New Roman"/>
          <w:sz w:val="28"/>
          <w:szCs w:val="28"/>
        </w:rPr>
        <w:t xml:space="preserve"> 25 «О применении некоторых положений раздела </w:t>
      </w:r>
      <w:r w:rsidRPr="00F9357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9357A">
        <w:rPr>
          <w:rFonts w:ascii="Times New Roman" w:hAnsi="Times New Roman" w:cs="Times New Roman"/>
          <w:sz w:val="28"/>
          <w:szCs w:val="28"/>
        </w:rPr>
        <w:t xml:space="preserve"> части первой Гражданского кодекса Российской Федерации»//Бюллетень Верховного суда. – 2015.—</w:t>
      </w:r>
      <w:r w:rsidR="00101CEF">
        <w:rPr>
          <w:rFonts w:ascii="Times New Roman" w:hAnsi="Times New Roman" w:cs="Times New Roman"/>
          <w:sz w:val="28"/>
          <w:szCs w:val="28"/>
        </w:rPr>
        <w:br/>
        <w:t>№</w:t>
      </w:r>
      <w:r w:rsidRPr="00F9357A">
        <w:rPr>
          <w:rFonts w:ascii="Times New Roman" w:hAnsi="Times New Roman" w:cs="Times New Roman"/>
          <w:sz w:val="28"/>
          <w:szCs w:val="28"/>
        </w:rPr>
        <w:t xml:space="preserve"> 8(август)</w:t>
      </w:r>
      <w:r w:rsidR="00417888">
        <w:rPr>
          <w:rFonts w:ascii="Times New Roman" w:hAnsi="Times New Roman" w:cs="Times New Roman"/>
          <w:sz w:val="28"/>
          <w:szCs w:val="28"/>
        </w:rPr>
        <w:t>.</w:t>
      </w:r>
    </w:p>
    <w:p w:rsidR="005C46A0" w:rsidRPr="00F9357A" w:rsidRDefault="00C73E2C" w:rsidP="0013497E">
      <w:pPr>
        <w:widowControl w:val="0"/>
        <w:numPr>
          <w:ilvl w:val="0"/>
          <w:numId w:val="14"/>
        </w:numPr>
        <w:suppressAutoHyphens/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7A">
        <w:rPr>
          <w:rFonts w:ascii="Times New Roman" w:hAnsi="Times New Roman" w:cs="Times New Roman"/>
          <w:sz w:val="28"/>
          <w:szCs w:val="28"/>
        </w:rPr>
        <w:t>Информационное письмо Президиума ВАС РФ от 11.01</w:t>
      </w:r>
      <w:r w:rsidR="00101CEF">
        <w:rPr>
          <w:rFonts w:ascii="Times New Roman" w:hAnsi="Times New Roman" w:cs="Times New Roman"/>
          <w:sz w:val="28"/>
          <w:szCs w:val="28"/>
        </w:rPr>
        <w:t>.2000 №</w:t>
      </w:r>
      <w:r w:rsidRPr="00F9357A">
        <w:rPr>
          <w:rFonts w:ascii="Times New Roman" w:hAnsi="Times New Roman" w:cs="Times New Roman"/>
          <w:sz w:val="28"/>
          <w:szCs w:val="28"/>
        </w:rPr>
        <w:t xml:space="preserve"> 49 "Обзор практики рассмотрения споров, связанных с применением норм о неосновательном обогащении»</w:t>
      </w:r>
      <w:r w:rsidR="00101CEF">
        <w:rPr>
          <w:rFonts w:ascii="Times New Roman" w:hAnsi="Times New Roman" w:cs="Times New Roman"/>
          <w:sz w:val="28"/>
          <w:szCs w:val="28"/>
        </w:rPr>
        <w:t>//Вестник ВАС РФ.—2000.— №</w:t>
      </w:r>
      <w:r w:rsidR="00E042F9" w:rsidRPr="00F9357A">
        <w:rPr>
          <w:rFonts w:ascii="Times New Roman" w:hAnsi="Times New Roman" w:cs="Times New Roman"/>
          <w:sz w:val="28"/>
          <w:szCs w:val="28"/>
        </w:rPr>
        <w:t xml:space="preserve"> 3</w:t>
      </w:r>
      <w:r w:rsidR="00417888">
        <w:rPr>
          <w:rFonts w:ascii="Times New Roman" w:hAnsi="Times New Roman" w:cs="Times New Roman"/>
          <w:sz w:val="28"/>
          <w:szCs w:val="28"/>
        </w:rPr>
        <w:t>.</w:t>
      </w:r>
    </w:p>
    <w:p w:rsidR="00C054AD" w:rsidRPr="00F9357A" w:rsidRDefault="00C054AD" w:rsidP="0013497E">
      <w:pPr>
        <w:widowControl w:val="0"/>
        <w:numPr>
          <w:ilvl w:val="0"/>
          <w:numId w:val="14"/>
        </w:numPr>
        <w:suppressAutoHyphens/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Федерального арбитражного суда Центрально</w:t>
      </w:r>
      <w:r w:rsidR="00101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округа от 3 декабря 2012 г. № Ф10-3984/12 по делу №</w:t>
      </w:r>
      <w:r w:rsidRPr="00F93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А48-1636/2012 </w:t>
      </w:r>
      <w:r w:rsidR="00E042F9" w:rsidRPr="00F9357A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[Электронный ресурс] // </w:t>
      </w:r>
      <w:r w:rsidR="005C46A0" w:rsidRPr="00F9357A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Информационно— </w:t>
      </w:r>
      <w:proofErr w:type="gramStart"/>
      <w:r w:rsidR="005C46A0" w:rsidRPr="00F9357A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пр</w:t>
      </w:r>
      <w:proofErr w:type="gramEnd"/>
      <w:r w:rsidR="005C46A0" w:rsidRPr="00F9357A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авовой портал  «</w:t>
      </w:r>
      <w:proofErr w:type="spellStart"/>
      <w:r w:rsidR="005C46A0" w:rsidRPr="00F9357A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Гарант.ру</w:t>
      </w:r>
      <w:proofErr w:type="spellEnd"/>
      <w:r w:rsidR="00E042F9" w:rsidRPr="00F9357A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» </w:t>
      </w:r>
      <w:r w:rsidR="00417888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.</w:t>
      </w:r>
    </w:p>
    <w:p w:rsidR="00172DD9" w:rsidRPr="00F9357A" w:rsidRDefault="00172DD9" w:rsidP="00F9357A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jc w:val="both"/>
        <w:rPr>
          <w:bCs/>
          <w:color w:val="000000" w:themeColor="text1"/>
          <w:spacing w:val="-2"/>
          <w:sz w:val="28"/>
          <w:szCs w:val="28"/>
        </w:rPr>
      </w:pPr>
      <w:r w:rsidRPr="00F9357A">
        <w:rPr>
          <w:color w:val="000000" w:themeColor="text1"/>
          <w:sz w:val="28"/>
          <w:szCs w:val="28"/>
        </w:rPr>
        <w:t xml:space="preserve"> Решение Кировского районного суда</w:t>
      </w:r>
      <w:proofErr w:type="gramStart"/>
      <w:r w:rsidRPr="00F9357A">
        <w:rPr>
          <w:color w:val="000000" w:themeColor="text1"/>
          <w:sz w:val="28"/>
          <w:szCs w:val="28"/>
        </w:rPr>
        <w:t xml:space="preserve">  С</w:t>
      </w:r>
      <w:proofErr w:type="gramEnd"/>
      <w:r w:rsidRPr="00F9357A">
        <w:rPr>
          <w:color w:val="000000" w:themeColor="text1"/>
          <w:sz w:val="28"/>
          <w:szCs w:val="28"/>
        </w:rPr>
        <w:t>анкт – Петербурга от 17 октября 2016 года по делу № 2-3294/16</w:t>
      </w:r>
      <w:r w:rsidRPr="00F9357A">
        <w:rPr>
          <w:bCs/>
          <w:color w:val="000000" w:themeColor="text1"/>
          <w:spacing w:val="-2"/>
          <w:sz w:val="28"/>
          <w:szCs w:val="28"/>
        </w:rPr>
        <w:t>[Электронный ресурс] // URL.</w:t>
      </w:r>
      <w:r w:rsidRPr="00F9357A">
        <w:rPr>
          <w:color w:val="000000" w:themeColor="text1"/>
          <w:sz w:val="28"/>
          <w:szCs w:val="28"/>
        </w:rPr>
        <w:t xml:space="preserve"> </w:t>
      </w:r>
      <w:hyperlink r:id="rId12" w:history="1">
        <w:r w:rsidRPr="00F9357A">
          <w:rPr>
            <w:rStyle w:val="a4"/>
            <w:rFonts w:eastAsiaTheme="majorEastAsia"/>
            <w:color w:val="000000" w:themeColor="text1"/>
            <w:spacing w:val="-2"/>
            <w:sz w:val="28"/>
            <w:szCs w:val="28"/>
            <w:u w:val="none"/>
          </w:rPr>
          <w:t>https://rospravosudie.com</w:t>
        </w:r>
      </w:hyperlink>
      <w:r w:rsidR="008A4EE5" w:rsidRPr="00F9357A">
        <w:rPr>
          <w:color w:val="000000" w:themeColor="text1"/>
          <w:sz w:val="28"/>
          <w:szCs w:val="28"/>
        </w:rPr>
        <w:t xml:space="preserve"> (дата обращения 03.02.2017)</w:t>
      </w:r>
      <w:r w:rsidR="00417888">
        <w:rPr>
          <w:color w:val="000000" w:themeColor="text1"/>
          <w:sz w:val="28"/>
          <w:szCs w:val="28"/>
        </w:rPr>
        <w:t>.</w:t>
      </w:r>
    </w:p>
    <w:p w:rsidR="00172DD9" w:rsidRPr="00F9357A" w:rsidRDefault="00172DD9" w:rsidP="00F9357A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jc w:val="both"/>
        <w:rPr>
          <w:bCs/>
          <w:color w:val="000000" w:themeColor="text1"/>
          <w:spacing w:val="-2"/>
          <w:sz w:val="28"/>
          <w:szCs w:val="28"/>
        </w:rPr>
      </w:pPr>
      <w:r w:rsidRPr="00F9357A">
        <w:rPr>
          <w:color w:val="000000" w:themeColor="text1"/>
          <w:sz w:val="28"/>
          <w:szCs w:val="28"/>
        </w:rPr>
        <w:lastRenderedPageBreak/>
        <w:t xml:space="preserve">Решение </w:t>
      </w:r>
      <w:proofErr w:type="spellStart"/>
      <w:r w:rsidRPr="00F9357A">
        <w:rPr>
          <w:color w:val="000000" w:themeColor="text1"/>
          <w:sz w:val="28"/>
          <w:szCs w:val="28"/>
        </w:rPr>
        <w:t>Кетовского</w:t>
      </w:r>
      <w:proofErr w:type="spellEnd"/>
      <w:r w:rsidRPr="00F9357A">
        <w:rPr>
          <w:color w:val="000000" w:themeColor="text1"/>
          <w:sz w:val="28"/>
          <w:szCs w:val="28"/>
        </w:rPr>
        <w:t xml:space="preserve">  районного суда Курганской области от 10 января 2017 года по делу № 2-78/2017</w:t>
      </w:r>
      <w:r w:rsidRPr="00F9357A">
        <w:rPr>
          <w:bCs/>
          <w:color w:val="000000" w:themeColor="text1"/>
          <w:spacing w:val="-2"/>
          <w:sz w:val="28"/>
          <w:szCs w:val="28"/>
        </w:rPr>
        <w:t>[Электронный ресурс] // URL.</w:t>
      </w:r>
      <w:r w:rsidRPr="00F9357A">
        <w:rPr>
          <w:color w:val="000000" w:themeColor="text1"/>
          <w:sz w:val="28"/>
          <w:szCs w:val="28"/>
        </w:rPr>
        <w:t xml:space="preserve"> </w:t>
      </w:r>
      <w:hyperlink r:id="rId13" w:history="1">
        <w:r w:rsidRPr="00F9357A">
          <w:rPr>
            <w:rStyle w:val="a4"/>
            <w:rFonts w:eastAsiaTheme="majorEastAsia"/>
            <w:color w:val="000000" w:themeColor="text1"/>
            <w:spacing w:val="-2"/>
            <w:sz w:val="28"/>
            <w:szCs w:val="28"/>
            <w:u w:val="none"/>
          </w:rPr>
          <w:t>https://rospravosudie.com</w:t>
        </w:r>
      </w:hyperlink>
      <w:r w:rsidR="008A4EE5" w:rsidRPr="00F9357A">
        <w:rPr>
          <w:color w:val="000000" w:themeColor="text1"/>
          <w:sz w:val="28"/>
          <w:szCs w:val="28"/>
        </w:rPr>
        <w:t xml:space="preserve"> (дата обращения 03.02.2017)</w:t>
      </w:r>
    </w:p>
    <w:p w:rsidR="002A024A" w:rsidRPr="00F9357A" w:rsidRDefault="00EB6B5B" w:rsidP="00F9357A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jc w:val="both"/>
        <w:rPr>
          <w:bCs/>
          <w:color w:val="000000" w:themeColor="text1"/>
          <w:spacing w:val="-2"/>
          <w:sz w:val="28"/>
          <w:szCs w:val="28"/>
        </w:rPr>
      </w:pPr>
      <w:r w:rsidRPr="00F9357A">
        <w:rPr>
          <w:color w:val="000000" w:themeColor="text1"/>
          <w:sz w:val="28"/>
          <w:szCs w:val="28"/>
        </w:rPr>
        <w:t>. Решение Правобережного районного суда города Липецка от 23 ноября 2015 года по делу № 2-3211/2015.</w:t>
      </w:r>
      <w:r w:rsidRPr="00F9357A">
        <w:rPr>
          <w:bCs/>
          <w:color w:val="000000" w:themeColor="text1"/>
          <w:spacing w:val="-2"/>
          <w:sz w:val="28"/>
          <w:szCs w:val="28"/>
        </w:rPr>
        <w:t xml:space="preserve"> [Электронный ресурс] // URL.</w:t>
      </w:r>
      <w:r w:rsidRPr="00F9357A">
        <w:rPr>
          <w:color w:val="000000" w:themeColor="text1"/>
          <w:sz w:val="28"/>
          <w:szCs w:val="28"/>
        </w:rPr>
        <w:t xml:space="preserve"> </w:t>
      </w:r>
      <w:hyperlink r:id="rId14" w:history="1">
        <w:r w:rsidRPr="00F9357A">
          <w:rPr>
            <w:rStyle w:val="a4"/>
            <w:rFonts w:eastAsiaTheme="majorEastAsia"/>
            <w:color w:val="000000" w:themeColor="text1"/>
            <w:spacing w:val="-2"/>
            <w:sz w:val="28"/>
            <w:szCs w:val="28"/>
            <w:u w:val="none"/>
          </w:rPr>
          <w:t>https://rospravosudie.com</w:t>
        </w:r>
      </w:hyperlink>
      <w:r w:rsidR="008A4EE5" w:rsidRPr="00F9357A">
        <w:rPr>
          <w:color w:val="000000" w:themeColor="text1"/>
          <w:sz w:val="28"/>
          <w:szCs w:val="28"/>
        </w:rPr>
        <w:t xml:space="preserve"> (дата обращения 03.02.2017)</w:t>
      </w:r>
      <w:r w:rsidR="00417888">
        <w:rPr>
          <w:color w:val="000000" w:themeColor="text1"/>
          <w:sz w:val="28"/>
          <w:szCs w:val="28"/>
        </w:rPr>
        <w:t>.</w:t>
      </w:r>
    </w:p>
    <w:p w:rsidR="002A024A" w:rsidRPr="00F9357A" w:rsidRDefault="002A024A" w:rsidP="00F9357A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jc w:val="both"/>
        <w:rPr>
          <w:bCs/>
          <w:color w:val="000000" w:themeColor="text1"/>
          <w:spacing w:val="-2"/>
          <w:sz w:val="28"/>
          <w:szCs w:val="28"/>
        </w:rPr>
      </w:pPr>
      <w:r w:rsidRPr="00F9357A">
        <w:rPr>
          <w:color w:val="000000" w:themeColor="text1"/>
          <w:sz w:val="28"/>
          <w:szCs w:val="28"/>
        </w:rPr>
        <w:t>Решение Правобережного районного суда города Липецка от 07 сентября 2016 года по делу № 2-2603/2016</w:t>
      </w:r>
      <w:r w:rsidR="008A4EE5" w:rsidRPr="00F9357A">
        <w:rPr>
          <w:bCs/>
          <w:color w:val="000000" w:themeColor="text1"/>
          <w:spacing w:val="-2"/>
          <w:sz w:val="28"/>
          <w:szCs w:val="28"/>
        </w:rPr>
        <w:t>[Электронный ресурс] // URL.</w:t>
      </w:r>
      <w:r w:rsidR="008A4EE5" w:rsidRPr="00F9357A">
        <w:rPr>
          <w:color w:val="000000" w:themeColor="text1"/>
          <w:sz w:val="28"/>
          <w:szCs w:val="28"/>
        </w:rPr>
        <w:t xml:space="preserve"> </w:t>
      </w:r>
      <w:hyperlink r:id="rId15" w:history="1">
        <w:r w:rsidR="008A4EE5" w:rsidRPr="00F9357A">
          <w:rPr>
            <w:rStyle w:val="a4"/>
            <w:rFonts w:eastAsiaTheme="majorEastAsia"/>
            <w:color w:val="000000" w:themeColor="text1"/>
            <w:spacing w:val="-2"/>
            <w:sz w:val="28"/>
            <w:szCs w:val="28"/>
            <w:u w:val="none"/>
          </w:rPr>
          <w:t>https://rospravosudie.com</w:t>
        </w:r>
      </w:hyperlink>
      <w:r w:rsidR="008A4EE5" w:rsidRPr="00F9357A">
        <w:rPr>
          <w:color w:val="000000" w:themeColor="text1"/>
          <w:sz w:val="28"/>
          <w:szCs w:val="28"/>
        </w:rPr>
        <w:t xml:space="preserve"> (дата обращения 03.02.2017)</w:t>
      </w:r>
      <w:r w:rsidR="00417888">
        <w:rPr>
          <w:color w:val="000000" w:themeColor="text1"/>
          <w:sz w:val="28"/>
          <w:szCs w:val="28"/>
        </w:rPr>
        <w:t>.</w:t>
      </w:r>
    </w:p>
    <w:p w:rsidR="00EB6B5B" w:rsidRPr="00F9357A" w:rsidRDefault="00EB6B5B" w:rsidP="00F9357A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jc w:val="both"/>
        <w:rPr>
          <w:bCs/>
          <w:color w:val="000000" w:themeColor="text1"/>
          <w:spacing w:val="-2"/>
          <w:sz w:val="28"/>
          <w:szCs w:val="28"/>
        </w:rPr>
      </w:pPr>
      <w:r w:rsidRPr="00F9357A">
        <w:rPr>
          <w:rStyle w:val="others3"/>
          <w:rFonts w:eastAsiaTheme="majorEastAsia"/>
          <w:color w:val="000000" w:themeColor="text1"/>
          <w:sz w:val="28"/>
          <w:szCs w:val="28"/>
        </w:rPr>
        <w:t>Решение</w:t>
      </w:r>
      <w:r w:rsidRPr="00F9357A">
        <w:rPr>
          <w:color w:val="000000" w:themeColor="text1"/>
          <w:sz w:val="28"/>
          <w:szCs w:val="28"/>
        </w:rPr>
        <w:t xml:space="preserve"> </w:t>
      </w:r>
      <w:proofErr w:type="spellStart"/>
      <w:r w:rsidRPr="00F9357A">
        <w:rPr>
          <w:color w:val="000000" w:themeColor="text1"/>
          <w:sz w:val="28"/>
          <w:szCs w:val="28"/>
        </w:rPr>
        <w:t>Саткинского</w:t>
      </w:r>
      <w:proofErr w:type="spellEnd"/>
      <w:r w:rsidRPr="00F9357A">
        <w:rPr>
          <w:color w:val="000000" w:themeColor="text1"/>
          <w:sz w:val="28"/>
          <w:szCs w:val="28"/>
        </w:rPr>
        <w:t xml:space="preserve"> городского суд Челябинской области от 02 сентября 2015 года по делу № 2- 42 /2015 </w:t>
      </w:r>
      <w:r w:rsidRPr="00F9357A">
        <w:rPr>
          <w:bCs/>
          <w:color w:val="000000" w:themeColor="text1"/>
          <w:spacing w:val="-2"/>
          <w:sz w:val="28"/>
          <w:szCs w:val="28"/>
        </w:rPr>
        <w:t>[Электронный ресурс] // URL.</w:t>
      </w:r>
      <w:r w:rsidRPr="00F9357A">
        <w:rPr>
          <w:color w:val="000000" w:themeColor="text1"/>
          <w:sz w:val="28"/>
          <w:szCs w:val="28"/>
        </w:rPr>
        <w:t xml:space="preserve"> </w:t>
      </w:r>
      <w:hyperlink r:id="rId16" w:history="1">
        <w:r w:rsidRPr="00F9357A">
          <w:rPr>
            <w:rStyle w:val="a4"/>
            <w:rFonts w:eastAsiaTheme="majorEastAsia"/>
            <w:color w:val="000000" w:themeColor="text1"/>
            <w:spacing w:val="-2"/>
            <w:sz w:val="28"/>
            <w:szCs w:val="28"/>
            <w:u w:val="none"/>
          </w:rPr>
          <w:t>https://rospravosudie.com</w:t>
        </w:r>
      </w:hyperlink>
      <w:r w:rsidR="008A4EE5" w:rsidRPr="00F9357A">
        <w:rPr>
          <w:color w:val="000000" w:themeColor="text1"/>
          <w:sz w:val="28"/>
          <w:szCs w:val="28"/>
        </w:rPr>
        <w:t xml:space="preserve"> (дата обращения 15.02.2017)</w:t>
      </w:r>
      <w:r w:rsidR="00417888">
        <w:rPr>
          <w:color w:val="000000" w:themeColor="text1"/>
          <w:sz w:val="28"/>
          <w:szCs w:val="28"/>
        </w:rPr>
        <w:t>.</w:t>
      </w:r>
    </w:p>
    <w:p w:rsidR="00EB6B5B" w:rsidRPr="00F9357A" w:rsidRDefault="00EB6B5B" w:rsidP="00F9357A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jc w:val="both"/>
        <w:rPr>
          <w:bCs/>
          <w:color w:val="000000" w:themeColor="text1"/>
          <w:spacing w:val="-2"/>
          <w:sz w:val="28"/>
          <w:szCs w:val="28"/>
        </w:rPr>
      </w:pPr>
      <w:r w:rsidRPr="00F9357A">
        <w:rPr>
          <w:color w:val="000000" w:themeColor="text1"/>
          <w:sz w:val="28"/>
          <w:szCs w:val="28"/>
        </w:rPr>
        <w:t xml:space="preserve">Решение   Таганрогского городского суда Ростовской области от 22 июня 2016 года по делу </w:t>
      </w:r>
      <w:r w:rsidRPr="00F9357A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F9357A">
        <w:rPr>
          <w:color w:val="000000" w:themeColor="text1"/>
          <w:sz w:val="28"/>
          <w:szCs w:val="28"/>
          <w:shd w:val="clear" w:color="auto" w:fill="FFFFFF"/>
        </w:rPr>
        <w:t xml:space="preserve">№ 2-2045-2016 </w:t>
      </w:r>
      <w:r w:rsidRPr="00F9357A">
        <w:rPr>
          <w:bCs/>
          <w:color w:val="000000" w:themeColor="text1"/>
          <w:spacing w:val="-2"/>
          <w:sz w:val="28"/>
          <w:szCs w:val="28"/>
        </w:rPr>
        <w:t>[Электронный ресурс] // URL.</w:t>
      </w:r>
      <w:r w:rsidRPr="00F9357A">
        <w:rPr>
          <w:color w:val="000000" w:themeColor="text1"/>
          <w:sz w:val="28"/>
          <w:szCs w:val="28"/>
        </w:rPr>
        <w:t xml:space="preserve"> </w:t>
      </w:r>
      <w:hyperlink r:id="rId17" w:history="1">
        <w:r w:rsidRPr="00F9357A">
          <w:rPr>
            <w:rStyle w:val="a4"/>
            <w:rFonts w:eastAsiaTheme="majorEastAsia"/>
            <w:color w:val="000000" w:themeColor="text1"/>
            <w:spacing w:val="-2"/>
            <w:sz w:val="28"/>
            <w:szCs w:val="28"/>
            <w:u w:val="none"/>
          </w:rPr>
          <w:t>https://rospravosudie.com</w:t>
        </w:r>
      </w:hyperlink>
      <w:r w:rsidR="008A4EE5" w:rsidRPr="00F9357A">
        <w:rPr>
          <w:color w:val="000000" w:themeColor="text1"/>
          <w:sz w:val="28"/>
          <w:szCs w:val="28"/>
        </w:rPr>
        <w:t xml:space="preserve"> (дата обращения 15.02.2017)</w:t>
      </w:r>
      <w:r w:rsidR="00417888">
        <w:rPr>
          <w:color w:val="000000" w:themeColor="text1"/>
          <w:sz w:val="28"/>
          <w:szCs w:val="28"/>
        </w:rPr>
        <w:t>.</w:t>
      </w:r>
    </w:p>
    <w:p w:rsidR="00667124" w:rsidRPr="00F9357A" w:rsidRDefault="00EB6B5B" w:rsidP="00F9357A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jc w:val="both"/>
        <w:rPr>
          <w:rStyle w:val="cnsl"/>
          <w:bCs/>
          <w:color w:val="000000" w:themeColor="text1"/>
          <w:spacing w:val="-2"/>
          <w:sz w:val="28"/>
          <w:szCs w:val="28"/>
        </w:rPr>
      </w:pPr>
      <w:r w:rsidRPr="00F9357A">
        <w:rPr>
          <w:color w:val="000000" w:themeColor="text1"/>
          <w:sz w:val="28"/>
          <w:szCs w:val="28"/>
        </w:rPr>
        <w:t xml:space="preserve">Решение  Мирового судьи судебного участка № 2 г. </w:t>
      </w:r>
      <w:proofErr w:type="spellStart"/>
      <w:r w:rsidRPr="00F9357A">
        <w:rPr>
          <w:color w:val="000000" w:themeColor="text1"/>
          <w:sz w:val="28"/>
          <w:szCs w:val="28"/>
        </w:rPr>
        <w:t>Саяногорской</w:t>
      </w:r>
      <w:proofErr w:type="spellEnd"/>
      <w:r w:rsidRPr="00F9357A">
        <w:rPr>
          <w:color w:val="000000" w:themeColor="text1"/>
          <w:sz w:val="28"/>
          <w:szCs w:val="28"/>
        </w:rPr>
        <w:t xml:space="preserve">  Республики Хакасия от 11 января 2017 года по делу</w:t>
      </w:r>
      <w:r w:rsidRPr="00F935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357A">
        <w:rPr>
          <w:rStyle w:val="cnsl"/>
          <w:color w:val="000000" w:themeColor="text1"/>
          <w:sz w:val="28"/>
          <w:szCs w:val="28"/>
          <w:shd w:val="clear" w:color="auto" w:fill="FFFFFF"/>
        </w:rPr>
        <w:t>№ 2-2-10/2017</w:t>
      </w:r>
      <w:r w:rsidR="008A4EE5" w:rsidRPr="00F9357A">
        <w:rPr>
          <w:bCs/>
          <w:color w:val="000000" w:themeColor="text1"/>
          <w:spacing w:val="-2"/>
          <w:sz w:val="28"/>
          <w:szCs w:val="28"/>
        </w:rPr>
        <w:t>[Электронный ресурс] // URL.</w:t>
      </w:r>
      <w:r w:rsidR="008A4EE5" w:rsidRPr="00F9357A">
        <w:rPr>
          <w:color w:val="000000" w:themeColor="text1"/>
          <w:sz w:val="28"/>
          <w:szCs w:val="28"/>
        </w:rPr>
        <w:t xml:space="preserve"> </w:t>
      </w:r>
      <w:hyperlink r:id="rId18" w:history="1">
        <w:r w:rsidR="008A4EE5" w:rsidRPr="00F9357A">
          <w:rPr>
            <w:rStyle w:val="a4"/>
            <w:rFonts w:eastAsiaTheme="majorEastAsia"/>
            <w:color w:val="000000" w:themeColor="text1"/>
            <w:spacing w:val="-2"/>
            <w:sz w:val="28"/>
            <w:szCs w:val="28"/>
            <w:u w:val="none"/>
          </w:rPr>
          <w:t>https://rospravosudie.com</w:t>
        </w:r>
      </w:hyperlink>
      <w:r w:rsidR="008A4EE5" w:rsidRPr="00F9357A">
        <w:rPr>
          <w:color w:val="000000" w:themeColor="text1"/>
          <w:sz w:val="28"/>
          <w:szCs w:val="28"/>
        </w:rPr>
        <w:t xml:space="preserve"> (дата обращения 28.02.2017)</w:t>
      </w:r>
      <w:r w:rsidR="00101CEF">
        <w:rPr>
          <w:color w:val="000000" w:themeColor="text1"/>
          <w:sz w:val="28"/>
          <w:szCs w:val="28"/>
        </w:rPr>
        <w:t>.</w:t>
      </w:r>
    </w:p>
    <w:p w:rsidR="00667124" w:rsidRPr="00F9357A" w:rsidRDefault="00667124" w:rsidP="00F9357A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jc w:val="both"/>
        <w:rPr>
          <w:bCs/>
          <w:color w:val="000000" w:themeColor="text1"/>
          <w:spacing w:val="-2"/>
          <w:sz w:val="28"/>
          <w:szCs w:val="28"/>
        </w:rPr>
      </w:pPr>
      <w:r w:rsidRPr="00F9357A">
        <w:rPr>
          <w:color w:val="000000" w:themeColor="text1"/>
          <w:sz w:val="28"/>
          <w:szCs w:val="28"/>
        </w:rPr>
        <w:t>Решение Мирового судьи судебного участка № 2 г. Саяногорска Республики Хакасия от 28 декабря 2016 года по делу № 2-2-2621/2016</w:t>
      </w:r>
      <w:r w:rsidR="008A4EE5" w:rsidRPr="00F9357A">
        <w:rPr>
          <w:bCs/>
          <w:color w:val="000000" w:themeColor="text1"/>
          <w:spacing w:val="-2"/>
          <w:sz w:val="28"/>
          <w:szCs w:val="28"/>
        </w:rPr>
        <w:t>[Электронный ресурс] // URL.</w:t>
      </w:r>
      <w:r w:rsidR="008A4EE5" w:rsidRPr="00F9357A">
        <w:rPr>
          <w:color w:val="000000" w:themeColor="text1"/>
          <w:sz w:val="28"/>
          <w:szCs w:val="28"/>
        </w:rPr>
        <w:t xml:space="preserve"> </w:t>
      </w:r>
      <w:hyperlink r:id="rId19" w:history="1">
        <w:r w:rsidR="008A4EE5" w:rsidRPr="00F9357A">
          <w:rPr>
            <w:rStyle w:val="a4"/>
            <w:rFonts w:eastAsiaTheme="majorEastAsia"/>
            <w:color w:val="000000" w:themeColor="text1"/>
            <w:spacing w:val="-2"/>
            <w:sz w:val="28"/>
            <w:szCs w:val="28"/>
            <w:u w:val="none"/>
          </w:rPr>
          <w:t>https://rospravosudie.com</w:t>
        </w:r>
      </w:hyperlink>
      <w:r w:rsidR="008A4EE5" w:rsidRPr="00F9357A">
        <w:rPr>
          <w:color w:val="000000" w:themeColor="text1"/>
          <w:sz w:val="28"/>
          <w:szCs w:val="28"/>
        </w:rPr>
        <w:t xml:space="preserve"> (дата обращения 28.02.2017)</w:t>
      </w:r>
      <w:r w:rsidR="00101CEF">
        <w:rPr>
          <w:color w:val="000000" w:themeColor="text1"/>
          <w:sz w:val="28"/>
          <w:szCs w:val="28"/>
        </w:rPr>
        <w:t>.</w:t>
      </w:r>
    </w:p>
    <w:p w:rsidR="00EB6B5B" w:rsidRPr="00F9357A" w:rsidRDefault="00EB6B5B" w:rsidP="00F9357A">
      <w:pPr>
        <w:pStyle w:val="a3"/>
        <w:numPr>
          <w:ilvl w:val="0"/>
          <w:numId w:val="14"/>
        </w:numPr>
        <w:tabs>
          <w:tab w:val="left" w:pos="1110"/>
        </w:tabs>
        <w:spacing w:line="360" w:lineRule="auto"/>
        <w:jc w:val="both"/>
        <w:rPr>
          <w:rStyle w:val="others1"/>
          <w:rFonts w:ascii="Times New Roman" w:hAnsi="Times New Roman" w:cs="Times New Roman"/>
          <w:color w:val="000000" w:themeColor="text1"/>
          <w:sz w:val="28"/>
          <w:szCs w:val="28"/>
        </w:rPr>
      </w:pP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Решение Кировского районного суда города Казани Республики Татарстан от 02 декабря 2016 года по д</w:t>
      </w:r>
      <w:r w:rsidRPr="00F9357A">
        <w:rPr>
          <w:rStyle w:val="others1"/>
          <w:rFonts w:ascii="Times New Roman" w:hAnsi="Times New Roman" w:cs="Times New Roman"/>
          <w:color w:val="000000" w:themeColor="text1"/>
          <w:sz w:val="28"/>
          <w:szCs w:val="28"/>
        </w:rPr>
        <w:t>елу № 2- 3545/16</w:t>
      </w:r>
      <w:r w:rsidR="00667124" w:rsidRPr="00F9357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[Электронный ресурс] // URL.</w:t>
      </w:r>
      <w:r w:rsidR="00667124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0" w:history="1">
        <w:r w:rsidR="00667124" w:rsidRPr="00F9357A">
          <w:rPr>
            <w:rStyle w:val="a4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https://rospravosudie.com</w:t>
        </w:r>
      </w:hyperlink>
      <w:r w:rsidR="00667124" w:rsidRPr="00F9357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8A4EE5" w:rsidRPr="00F9357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(дата обращения 28.03.2017)</w:t>
      </w:r>
      <w:r w:rsidR="00101CE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</w:p>
    <w:p w:rsidR="00EB6B5B" w:rsidRPr="00F9357A" w:rsidRDefault="00EB6B5B" w:rsidP="00F9357A">
      <w:pPr>
        <w:pStyle w:val="a3"/>
        <w:numPr>
          <w:ilvl w:val="0"/>
          <w:numId w:val="14"/>
        </w:numPr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 Железнодорожного районного суда  </w:t>
      </w:r>
      <w:proofErr w:type="gramStart"/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. Орла от 22 марта 2016 года  по делу № 2-277/2016 ~ М-147/2016 .</w:t>
      </w:r>
      <w:r w:rsidRPr="00F9357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[Электронный ресурс] // URL.</w:t>
      </w: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1" w:history="1">
        <w:r w:rsidRPr="00F9357A">
          <w:rPr>
            <w:rStyle w:val="a4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https://rospravosudie.com</w:t>
        </w:r>
      </w:hyperlink>
      <w:r w:rsidRPr="00F9357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8A4EE5" w:rsidRPr="00F9357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(дата обращения 10.03.2017)</w:t>
      </w:r>
      <w:r w:rsidR="00101CE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</w:p>
    <w:p w:rsidR="00667124" w:rsidRPr="00F9357A" w:rsidRDefault="00EB6B5B" w:rsidP="00F9357A">
      <w:pPr>
        <w:pStyle w:val="a3"/>
        <w:numPr>
          <w:ilvl w:val="0"/>
          <w:numId w:val="14"/>
        </w:numPr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Пермского районного </w:t>
      </w:r>
      <w:proofErr w:type="spellStart"/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>сдуа</w:t>
      </w:r>
      <w:proofErr w:type="spellEnd"/>
      <w:r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15 ноября 2016 года по делу № 2-2353/2016г.</w:t>
      </w:r>
      <w:r w:rsidRPr="00F9357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67124" w:rsidRPr="00F9357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[Электронный ресурс] // URL.</w:t>
      </w:r>
      <w:r w:rsidR="00667124" w:rsidRPr="00F93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2" w:history="1">
        <w:r w:rsidR="00667124" w:rsidRPr="00F9357A">
          <w:rPr>
            <w:rStyle w:val="a4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https://rospravosudie.com</w:t>
        </w:r>
      </w:hyperlink>
      <w:r w:rsidR="00667124" w:rsidRPr="00F9357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41788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(дата обращения 10.03.2017).</w:t>
      </w:r>
    </w:p>
    <w:p w:rsidR="00667124" w:rsidRPr="00F9357A" w:rsidRDefault="00667124" w:rsidP="00F9357A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jc w:val="both"/>
        <w:rPr>
          <w:bCs/>
          <w:color w:val="000000" w:themeColor="text1"/>
          <w:spacing w:val="-2"/>
          <w:sz w:val="28"/>
          <w:szCs w:val="28"/>
        </w:rPr>
      </w:pPr>
      <w:r w:rsidRPr="00F9357A">
        <w:rPr>
          <w:color w:val="000000" w:themeColor="text1"/>
          <w:sz w:val="28"/>
          <w:szCs w:val="28"/>
        </w:rPr>
        <w:t>Решение Советского районного суда города Волгограда от 30 ноября 2016 года по делу № 2- 4040/2016</w:t>
      </w:r>
      <w:r w:rsidR="008A4EE5" w:rsidRPr="00F9357A">
        <w:rPr>
          <w:bCs/>
          <w:color w:val="000000" w:themeColor="text1"/>
          <w:spacing w:val="-2"/>
          <w:sz w:val="28"/>
          <w:szCs w:val="28"/>
        </w:rPr>
        <w:t>[Электронный ресурс] // URL.</w:t>
      </w:r>
      <w:r w:rsidR="008A4EE5" w:rsidRPr="00F9357A">
        <w:rPr>
          <w:color w:val="000000" w:themeColor="text1"/>
          <w:sz w:val="28"/>
          <w:szCs w:val="28"/>
        </w:rPr>
        <w:t xml:space="preserve"> </w:t>
      </w:r>
      <w:hyperlink r:id="rId23" w:history="1">
        <w:r w:rsidR="008A4EE5" w:rsidRPr="00F9357A">
          <w:rPr>
            <w:rStyle w:val="a4"/>
            <w:rFonts w:eastAsiaTheme="majorEastAsia"/>
            <w:color w:val="000000" w:themeColor="text1"/>
            <w:spacing w:val="-2"/>
            <w:sz w:val="28"/>
            <w:szCs w:val="28"/>
            <w:u w:val="none"/>
          </w:rPr>
          <w:t>https://rospravosudie.com</w:t>
        </w:r>
      </w:hyperlink>
      <w:r w:rsidR="008A4EE5" w:rsidRPr="00F9357A">
        <w:rPr>
          <w:color w:val="000000" w:themeColor="text1"/>
          <w:sz w:val="28"/>
          <w:szCs w:val="28"/>
        </w:rPr>
        <w:t xml:space="preserve"> (дата обращения 10.03.2017)</w:t>
      </w:r>
      <w:r w:rsidR="00101CEF">
        <w:rPr>
          <w:color w:val="000000" w:themeColor="text1"/>
          <w:sz w:val="28"/>
          <w:szCs w:val="28"/>
        </w:rPr>
        <w:t>.</w:t>
      </w:r>
    </w:p>
    <w:p w:rsidR="00667124" w:rsidRPr="00F9357A" w:rsidRDefault="00667124" w:rsidP="00F9357A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jc w:val="both"/>
        <w:rPr>
          <w:bCs/>
          <w:color w:val="000000" w:themeColor="text1"/>
          <w:spacing w:val="-2"/>
          <w:sz w:val="28"/>
          <w:szCs w:val="28"/>
        </w:rPr>
      </w:pPr>
      <w:r w:rsidRPr="00F9357A">
        <w:rPr>
          <w:color w:val="000000" w:themeColor="text1"/>
          <w:sz w:val="28"/>
          <w:szCs w:val="28"/>
        </w:rPr>
        <w:t>Решение Новочеркасского городского суда Ростовской области от 19 января 2016 года по делу №2-215/16</w:t>
      </w:r>
      <w:r w:rsidR="008A4EE5" w:rsidRPr="00F9357A">
        <w:rPr>
          <w:bCs/>
          <w:color w:val="000000" w:themeColor="text1"/>
          <w:spacing w:val="-2"/>
          <w:sz w:val="28"/>
          <w:szCs w:val="28"/>
        </w:rPr>
        <w:t>[Электронный ресурс] // URL.</w:t>
      </w:r>
      <w:r w:rsidR="008A4EE5" w:rsidRPr="00F9357A">
        <w:rPr>
          <w:color w:val="000000" w:themeColor="text1"/>
          <w:sz w:val="28"/>
          <w:szCs w:val="28"/>
        </w:rPr>
        <w:t xml:space="preserve"> </w:t>
      </w:r>
      <w:hyperlink r:id="rId24" w:history="1">
        <w:r w:rsidR="008A4EE5" w:rsidRPr="00F9357A">
          <w:rPr>
            <w:rStyle w:val="a4"/>
            <w:rFonts w:eastAsiaTheme="majorEastAsia"/>
            <w:color w:val="000000" w:themeColor="text1"/>
            <w:spacing w:val="-2"/>
            <w:sz w:val="28"/>
            <w:szCs w:val="28"/>
            <w:u w:val="none"/>
          </w:rPr>
          <w:t>https://rospravosudie.com</w:t>
        </w:r>
      </w:hyperlink>
      <w:r w:rsidR="008A4EE5" w:rsidRPr="00F9357A">
        <w:rPr>
          <w:color w:val="000000" w:themeColor="text1"/>
          <w:sz w:val="28"/>
          <w:szCs w:val="28"/>
        </w:rPr>
        <w:t xml:space="preserve"> (дата обращения 23.03.2017)</w:t>
      </w:r>
      <w:r w:rsidR="00101CEF">
        <w:rPr>
          <w:color w:val="000000" w:themeColor="text1"/>
          <w:sz w:val="28"/>
          <w:szCs w:val="28"/>
        </w:rPr>
        <w:t>.</w:t>
      </w:r>
    </w:p>
    <w:p w:rsidR="002A024A" w:rsidRPr="00F9357A" w:rsidRDefault="00667124" w:rsidP="00F9357A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jc w:val="both"/>
        <w:rPr>
          <w:bCs/>
          <w:color w:val="000000" w:themeColor="text1"/>
          <w:spacing w:val="-2"/>
          <w:sz w:val="28"/>
          <w:szCs w:val="28"/>
        </w:rPr>
      </w:pPr>
      <w:r w:rsidRPr="00F9357A">
        <w:rPr>
          <w:color w:val="000000" w:themeColor="text1"/>
          <w:sz w:val="28"/>
          <w:szCs w:val="28"/>
        </w:rPr>
        <w:t xml:space="preserve">Решение </w:t>
      </w:r>
      <w:proofErr w:type="spellStart"/>
      <w:r w:rsidRPr="00F9357A">
        <w:rPr>
          <w:color w:val="000000" w:themeColor="text1"/>
          <w:sz w:val="28"/>
          <w:szCs w:val="28"/>
        </w:rPr>
        <w:t>Зеленодольского</w:t>
      </w:r>
      <w:proofErr w:type="spellEnd"/>
      <w:r w:rsidRPr="00F9357A">
        <w:rPr>
          <w:color w:val="000000" w:themeColor="text1"/>
          <w:sz w:val="28"/>
          <w:szCs w:val="28"/>
        </w:rPr>
        <w:t xml:space="preserve"> городского суда Республики Татарстан от 23 декабря 2016 года по делу №2-5890</w:t>
      </w:r>
      <w:r w:rsidR="008A4EE5" w:rsidRPr="00F9357A">
        <w:rPr>
          <w:bCs/>
          <w:color w:val="000000" w:themeColor="text1"/>
          <w:spacing w:val="-2"/>
          <w:sz w:val="28"/>
          <w:szCs w:val="28"/>
        </w:rPr>
        <w:t>[Электронный ресурс] // URL.</w:t>
      </w:r>
      <w:r w:rsidR="008A4EE5" w:rsidRPr="00F9357A">
        <w:rPr>
          <w:color w:val="000000" w:themeColor="text1"/>
          <w:sz w:val="28"/>
          <w:szCs w:val="28"/>
        </w:rPr>
        <w:t xml:space="preserve"> </w:t>
      </w:r>
      <w:hyperlink r:id="rId25" w:history="1">
        <w:r w:rsidR="008A4EE5" w:rsidRPr="00F9357A">
          <w:rPr>
            <w:rStyle w:val="a4"/>
            <w:rFonts w:eastAsiaTheme="majorEastAsia"/>
            <w:color w:val="000000" w:themeColor="text1"/>
            <w:spacing w:val="-2"/>
            <w:sz w:val="28"/>
            <w:szCs w:val="28"/>
            <w:u w:val="none"/>
          </w:rPr>
          <w:t>https://rospravosudie.com</w:t>
        </w:r>
      </w:hyperlink>
      <w:r w:rsidR="008A4EE5" w:rsidRPr="00F9357A">
        <w:rPr>
          <w:color w:val="000000" w:themeColor="text1"/>
          <w:sz w:val="28"/>
          <w:szCs w:val="28"/>
        </w:rPr>
        <w:t xml:space="preserve"> (дата обращения 23.03.2017)</w:t>
      </w:r>
      <w:r w:rsidR="00101CEF">
        <w:rPr>
          <w:color w:val="000000" w:themeColor="text1"/>
          <w:sz w:val="28"/>
          <w:szCs w:val="28"/>
        </w:rPr>
        <w:t>.</w:t>
      </w:r>
    </w:p>
    <w:p w:rsidR="002A024A" w:rsidRPr="00F9357A" w:rsidRDefault="002A024A" w:rsidP="00F9357A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jc w:val="both"/>
        <w:rPr>
          <w:bCs/>
          <w:color w:val="000000" w:themeColor="text1"/>
          <w:spacing w:val="-2"/>
          <w:sz w:val="28"/>
          <w:szCs w:val="28"/>
        </w:rPr>
      </w:pPr>
      <w:r w:rsidRPr="00F9357A">
        <w:rPr>
          <w:color w:val="000000" w:themeColor="text1"/>
          <w:sz w:val="28"/>
          <w:szCs w:val="28"/>
        </w:rPr>
        <w:t xml:space="preserve">Решение </w:t>
      </w:r>
      <w:proofErr w:type="spellStart"/>
      <w:r w:rsidRPr="00F9357A">
        <w:rPr>
          <w:color w:val="000000" w:themeColor="text1"/>
          <w:sz w:val="28"/>
          <w:szCs w:val="28"/>
        </w:rPr>
        <w:t>Энгельсского</w:t>
      </w:r>
      <w:proofErr w:type="spellEnd"/>
      <w:r w:rsidRPr="00F9357A">
        <w:rPr>
          <w:color w:val="000000" w:themeColor="text1"/>
          <w:sz w:val="28"/>
          <w:szCs w:val="28"/>
        </w:rPr>
        <w:t xml:space="preserve"> районного суда Саратовской области от 21 февраля 2017 года по   делу № 2-1-1508/2017</w:t>
      </w:r>
      <w:r w:rsidR="008A4EE5" w:rsidRPr="00F9357A">
        <w:rPr>
          <w:bCs/>
          <w:color w:val="000000" w:themeColor="text1"/>
          <w:spacing w:val="-2"/>
          <w:sz w:val="28"/>
          <w:szCs w:val="28"/>
        </w:rPr>
        <w:t>[Электронный ресурс] // URL.</w:t>
      </w:r>
      <w:r w:rsidR="008A4EE5" w:rsidRPr="00F9357A">
        <w:rPr>
          <w:color w:val="000000" w:themeColor="text1"/>
          <w:sz w:val="28"/>
          <w:szCs w:val="28"/>
        </w:rPr>
        <w:t xml:space="preserve"> </w:t>
      </w:r>
      <w:hyperlink r:id="rId26" w:history="1">
        <w:r w:rsidR="008A4EE5" w:rsidRPr="00F9357A">
          <w:rPr>
            <w:rStyle w:val="a4"/>
            <w:rFonts w:eastAsiaTheme="majorEastAsia"/>
            <w:color w:val="000000" w:themeColor="text1"/>
            <w:spacing w:val="-2"/>
            <w:sz w:val="28"/>
            <w:szCs w:val="28"/>
            <w:u w:val="none"/>
          </w:rPr>
          <w:t>https://rospravosudie.com</w:t>
        </w:r>
      </w:hyperlink>
      <w:r w:rsidR="008A4EE5" w:rsidRPr="00F9357A">
        <w:rPr>
          <w:color w:val="000000" w:themeColor="text1"/>
          <w:sz w:val="28"/>
          <w:szCs w:val="28"/>
        </w:rPr>
        <w:t xml:space="preserve"> (дата обращения 05.04.2017)</w:t>
      </w:r>
      <w:r w:rsidR="00101CEF">
        <w:rPr>
          <w:color w:val="000000" w:themeColor="text1"/>
          <w:sz w:val="28"/>
          <w:szCs w:val="28"/>
        </w:rPr>
        <w:t>.</w:t>
      </w:r>
    </w:p>
    <w:p w:rsidR="00667124" w:rsidRPr="00F9357A" w:rsidRDefault="00667124" w:rsidP="00F9357A">
      <w:pPr>
        <w:pStyle w:val="a6"/>
        <w:shd w:val="clear" w:color="auto" w:fill="FFFFFF"/>
        <w:spacing w:before="0" w:beforeAutospacing="0" w:after="150" w:afterAutospacing="0" w:line="360" w:lineRule="auto"/>
        <w:ind w:left="502"/>
        <w:jc w:val="both"/>
        <w:rPr>
          <w:color w:val="000000" w:themeColor="text1"/>
          <w:sz w:val="28"/>
          <w:szCs w:val="28"/>
        </w:rPr>
      </w:pPr>
    </w:p>
    <w:p w:rsidR="009B5728" w:rsidRPr="00F9357A" w:rsidRDefault="009B5728" w:rsidP="00F9357A">
      <w:pPr>
        <w:tabs>
          <w:tab w:val="left" w:pos="22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5728" w:rsidRPr="00F9357A" w:rsidSect="007078A2">
      <w:footerReference w:type="default" r:id="rId27"/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ABB" w:rsidRDefault="00FA1ABB" w:rsidP="00D7652B">
      <w:pPr>
        <w:spacing w:after="0" w:line="240" w:lineRule="auto"/>
      </w:pPr>
      <w:r>
        <w:separator/>
      </w:r>
    </w:p>
  </w:endnote>
  <w:endnote w:type="continuationSeparator" w:id="0">
    <w:p w:rsidR="00FA1ABB" w:rsidRDefault="00FA1ABB" w:rsidP="00D7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7997"/>
      <w:docPartObj>
        <w:docPartGallery w:val="Page Numbers (Bottom of Page)"/>
        <w:docPartUnique/>
      </w:docPartObj>
    </w:sdtPr>
    <w:sdtContent>
      <w:p w:rsidR="003B0AB8" w:rsidRDefault="00E03CD2">
        <w:pPr>
          <w:pStyle w:val="ac"/>
          <w:jc w:val="center"/>
        </w:pPr>
        <w:fldSimple w:instr=" PAGE   \* MERGEFORMAT ">
          <w:r w:rsidR="003B0AB8">
            <w:rPr>
              <w:noProof/>
            </w:rPr>
            <w:t>3</w:t>
          </w:r>
        </w:fldSimple>
      </w:p>
    </w:sdtContent>
  </w:sdt>
  <w:p w:rsidR="003B0AB8" w:rsidRDefault="003B0AB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7999"/>
      <w:docPartObj>
        <w:docPartGallery w:val="Page Numbers (Bottom of Page)"/>
        <w:docPartUnique/>
      </w:docPartObj>
    </w:sdtPr>
    <w:sdtContent>
      <w:p w:rsidR="003B0AB8" w:rsidRDefault="00E03CD2">
        <w:pPr>
          <w:pStyle w:val="ac"/>
          <w:jc w:val="center"/>
        </w:pPr>
        <w:fldSimple w:instr=" PAGE   \* MERGEFORMAT ">
          <w:r w:rsidR="0013497E">
            <w:rPr>
              <w:noProof/>
            </w:rPr>
            <w:t>3</w:t>
          </w:r>
        </w:fldSimple>
      </w:p>
    </w:sdtContent>
  </w:sdt>
  <w:p w:rsidR="003B0AB8" w:rsidRDefault="003B0AB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ABB" w:rsidRDefault="00FA1ABB" w:rsidP="00D7652B">
      <w:pPr>
        <w:spacing w:after="0" w:line="240" w:lineRule="auto"/>
      </w:pPr>
      <w:r>
        <w:separator/>
      </w:r>
    </w:p>
  </w:footnote>
  <w:footnote w:type="continuationSeparator" w:id="0">
    <w:p w:rsidR="00FA1ABB" w:rsidRDefault="00FA1ABB" w:rsidP="00D7652B">
      <w:pPr>
        <w:spacing w:after="0" w:line="240" w:lineRule="auto"/>
      </w:pPr>
      <w:r>
        <w:continuationSeparator/>
      </w:r>
    </w:p>
  </w:footnote>
  <w:footnote w:id="1">
    <w:p w:rsidR="003B0AB8" w:rsidRPr="00BD665F" w:rsidRDefault="003B0AB8" w:rsidP="00D76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65F">
        <w:rPr>
          <w:rStyle w:val="a9"/>
          <w:sz w:val="24"/>
          <w:szCs w:val="24"/>
        </w:rPr>
        <w:footnoteRef/>
      </w:r>
      <w:r w:rsidRPr="00BD665F">
        <w:rPr>
          <w:sz w:val="24"/>
          <w:szCs w:val="24"/>
        </w:rPr>
        <w:t xml:space="preserve"> </w:t>
      </w:r>
      <w:r w:rsidRPr="00BD665F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Федерации: федеральный закон от 30 ноября </w:t>
      </w:r>
      <w:smartTag w:uri="urn:schemas-microsoft-com:office:smarttags" w:element="metricconverter">
        <w:smartTagPr>
          <w:attr w:name="ProductID" w:val="1994 г"/>
        </w:smartTagPr>
        <w:r w:rsidRPr="00BD665F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Pr="00BD665F">
        <w:rPr>
          <w:rFonts w:ascii="Times New Roman" w:hAnsi="Times New Roman" w:cs="Times New Roman"/>
          <w:sz w:val="24"/>
          <w:szCs w:val="24"/>
        </w:rPr>
        <w:t xml:space="preserve">. № 51-Ф3 (в действующей ред.) // Собрание законодательства РФ. – 1994. – № 32. – Ст. 3301. </w:t>
      </w:r>
    </w:p>
    <w:p w:rsidR="003B0AB8" w:rsidRDefault="003B0AB8">
      <w:pPr>
        <w:pStyle w:val="a7"/>
      </w:pPr>
    </w:p>
  </w:footnote>
  <w:footnote w:id="2">
    <w:p w:rsidR="003B0AB8" w:rsidRPr="00241C36" w:rsidRDefault="003B0AB8" w:rsidP="0013497E">
      <w:pPr>
        <w:widowControl w:val="0"/>
        <w:suppressAutoHyphens/>
        <w:spacing w:beforeLines="40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241C36">
        <w:rPr>
          <w:rStyle w:val="a9"/>
          <w:sz w:val="24"/>
          <w:szCs w:val="24"/>
        </w:rPr>
        <w:footnoteRef/>
      </w:r>
      <w:r w:rsidRPr="00241C36">
        <w:rPr>
          <w:sz w:val="24"/>
          <w:szCs w:val="24"/>
        </w:rPr>
        <w:t xml:space="preserve"> </w:t>
      </w:r>
      <w:r w:rsidRPr="00241C36">
        <w:rPr>
          <w:rFonts w:ascii="Times New Roman" w:hAnsi="Times New Roman" w:cs="Times New Roman"/>
          <w:sz w:val="24"/>
          <w:szCs w:val="24"/>
        </w:rPr>
        <w:t xml:space="preserve">Российское гражданское право. </w:t>
      </w:r>
      <w:proofErr w:type="spellStart"/>
      <w:r w:rsidRPr="00241C36">
        <w:rPr>
          <w:rFonts w:ascii="Times New Roman" w:hAnsi="Times New Roman" w:cs="Times New Roman"/>
          <w:sz w:val="24"/>
          <w:szCs w:val="24"/>
        </w:rPr>
        <w:t>Учебник</w:t>
      </w:r>
      <w:proofErr w:type="gramStart"/>
      <w:r w:rsidRPr="00241C36">
        <w:rPr>
          <w:rFonts w:ascii="Times New Roman" w:hAnsi="Times New Roman" w:cs="Times New Roman"/>
          <w:sz w:val="24"/>
          <w:szCs w:val="24"/>
        </w:rPr>
        <w:t>:в</w:t>
      </w:r>
      <w:proofErr w:type="spellEnd"/>
      <w:proofErr w:type="gramEnd"/>
      <w:r w:rsidRPr="00241C36">
        <w:rPr>
          <w:rFonts w:ascii="Times New Roman" w:hAnsi="Times New Roman" w:cs="Times New Roman"/>
          <w:sz w:val="24"/>
          <w:szCs w:val="24"/>
        </w:rPr>
        <w:t xml:space="preserve"> 2 т. Т. II: Обязательственное право/ Отв</w:t>
      </w:r>
      <w:proofErr w:type="gramStart"/>
      <w:r w:rsidRPr="00241C3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41C36">
        <w:rPr>
          <w:rFonts w:ascii="Times New Roman" w:hAnsi="Times New Roman" w:cs="Times New Roman"/>
          <w:sz w:val="24"/>
          <w:szCs w:val="24"/>
        </w:rPr>
        <w:t>ед. Е.А.Суханов.— М.:Статут,2011.— с. 1156</w:t>
      </w:r>
      <w:r w:rsidR="007D2C38"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:rsidR="003B0AB8" w:rsidRPr="00241C36" w:rsidRDefault="003B0AB8" w:rsidP="0013497E">
      <w:pPr>
        <w:widowControl w:val="0"/>
        <w:suppressAutoHyphens/>
        <w:spacing w:beforeLines="40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241C36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41C36">
        <w:rPr>
          <w:rFonts w:ascii="Times New Roman" w:hAnsi="Times New Roman" w:cs="Times New Roman"/>
          <w:sz w:val="24"/>
          <w:szCs w:val="24"/>
        </w:rPr>
        <w:t xml:space="preserve"> Гражданское право. В 2 ч. Ч.2:учебник для студентов вузов, обучающихся по направлению «Юриспруденция»/ под ред. В.П. </w:t>
      </w:r>
      <w:proofErr w:type="spellStart"/>
      <w:r w:rsidRPr="00241C36">
        <w:rPr>
          <w:rFonts w:ascii="Times New Roman" w:hAnsi="Times New Roman" w:cs="Times New Roman"/>
          <w:sz w:val="24"/>
          <w:szCs w:val="24"/>
        </w:rPr>
        <w:t>Камышанского</w:t>
      </w:r>
      <w:proofErr w:type="spellEnd"/>
      <w:r w:rsidRPr="00241C36">
        <w:rPr>
          <w:rFonts w:ascii="Times New Roman" w:hAnsi="Times New Roman" w:cs="Times New Roman"/>
          <w:sz w:val="24"/>
          <w:szCs w:val="24"/>
        </w:rPr>
        <w:t>, Н.М. Коршунова, В.И. Иванова.</w:t>
      </w:r>
      <w:proofErr w:type="gramStart"/>
      <w:r w:rsidRPr="00241C36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241C36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t>2012.-</w:t>
      </w:r>
      <w:r w:rsidRPr="00241C36">
        <w:rPr>
          <w:rFonts w:ascii="Times New Roman" w:hAnsi="Times New Roman" w:cs="Times New Roman"/>
          <w:sz w:val="24"/>
          <w:szCs w:val="24"/>
        </w:rPr>
        <w:t>с.410</w:t>
      </w:r>
      <w:r w:rsidR="007D2C38">
        <w:rPr>
          <w:rFonts w:ascii="Times New Roman" w:hAnsi="Times New Roman" w:cs="Times New Roman"/>
          <w:sz w:val="24"/>
          <w:szCs w:val="24"/>
        </w:rPr>
        <w:t>.</w:t>
      </w:r>
    </w:p>
  </w:footnote>
  <w:footnote w:id="4">
    <w:p w:rsidR="003B0AB8" w:rsidRPr="00BD665F" w:rsidRDefault="003B0AB8" w:rsidP="00F331A6">
      <w:pPr>
        <w:pStyle w:val="a7"/>
        <w:spacing w:line="276" w:lineRule="auto"/>
        <w:rPr>
          <w:sz w:val="24"/>
          <w:szCs w:val="24"/>
        </w:rPr>
      </w:pPr>
      <w:r w:rsidRPr="00BD665F">
        <w:rPr>
          <w:rStyle w:val="a9"/>
          <w:sz w:val="24"/>
          <w:szCs w:val="24"/>
        </w:rPr>
        <w:footnoteRef/>
      </w:r>
      <w:r w:rsidRPr="00241C36">
        <w:rPr>
          <w:rFonts w:ascii="Times New Roman" w:hAnsi="Times New Roman" w:cs="Times New Roman"/>
          <w:sz w:val="24"/>
          <w:szCs w:val="24"/>
        </w:rPr>
        <w:t xml:space="preserve"> Суханов</w:t>
      </w:r>
      <w:r w:rsidRPr="00F33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Е.А</w:t>
      </w:r>
      <w:r w:rsidRPr="00241C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241C36">
        <w:rPr>
          <w:rFonts w:ascii="Times New Roman" w:hAnsi="Times New Roman" w:cs="Times New Roman"/>
          <w:sz w:val="24"/>
          <w:szCs w:val="24"/>
        </w:rPr>
        <w:t xml:space="preserve">— с. </w:t>
      </w:r>
      <w:r>
        <w:rPr>
          <w:sz w:val="24"/>
          <w:szCs w:val="24"/>
        </w:rPr>
        <w:t>1142</w:t>
      </w:r>
      <w:r w:rsidR="007D2C38">
        <w:rPr>
          <w:sz w:val="24"/>
          <w:szCs w:val="24"/>
        </w:rPr>
        <w:t>.</w:t>
      </w:r>
    </w:p>
  </w:footnote>
  <w:footnote w:id="5">
    <w:p w:rsidR="003B0AB8" w:rsidRPr="00BD665F" w:rsidRDefault="003B0AB8" w:rsidP="00F331A6">
      <w:pPr>
        <w:pStyle w:val="a7"/>
        <w:spacing w:line="276" w:lineRule="auto"/>
        <w:rPr>
          <w:sz w:val="24"/>
          <w:szCs w:val="24"/>
        </w:rPr>
      </w:pPr>
      <w:r w:rsidRPr="00BD665F">
        <w:rPr>
          <w:rStyle w:val="a9"/>
          <w:sz w:val="24"/>
          <w:szCs w:val="24"/>
        </w:rPr>
        <w:footnoteRef/>
      </w:r>
      <w:r w:rsidRPr="00BD665F">
        <w:rPr>
          <w:sz w:val="24"/>
          <w:szCs w:val="24"/>
        </w:rPr>
        <w:t xml:space="preserve"> </w:t>
      </w:r>
      <w:r w:rsidRPr="00241C36">
        <w:rPr>
          <w:rFonts w:ascii="Times New Roman" w:hAnsi="Times New Roman" w:cs="Times New Roman"/>
          <w:sz w:val="24"/>
          <w:szCs w:val="24"/>
        </w:rPr>
        <w:t>Суханов</w:t>
      </w:r>
      <w:r w:rsidRPr="00F33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Е.А</w:t>
      </w:r>
      <w:r w:rsidRPr="00241C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241C36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с. 1156</w:t>
      </w:r>
      <w:r w:rsidR="007D2C38">
        <w:rPr>
          <w:rFonts w:ascii="Times New Roman" w:hAnsi="Times New Roman" w:cs="Times New Roman"/>
          <w:sz w:val="24"/>
          <w:szCs w:val="24"/>
        </w:rPr>
        <w:t>.</w:t>
      </w:r>
    </w:p>
  </w:footnote>
  <w:footnote w:id="6">
    <w:p w:rsidR="003B0AB8" w:rsidRPr="00F331A6" w:rsidRDefault="003B0AB8" w:rsidP="0013497E">
      <w:pPr>
        <w:widowControl w:val="0"/>
        <w:suppressAutoHyphens/>
        <w:spacing w:beforeLines="40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F331A6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F331A6">
        <w:rPr>
          <w:rFonts w:ascii="Times New Roman" w:hAnsi="Times New Roman" w:cs="Times New Roman"/>
          <w:sz w:val="24"/>
          <w:szCs w:val="24"/>
        </w:rPr>
        <w:t xml:space="preserve"> Российское гражданское </w:t>
      </w:r>
      <w:proofErr w:type="spellStart"/>
      <w:r w:rsidRPr="00F331A6">
        <w:rPr>
          <w:rFonts w:ascii="Times New Roman" w:hAnsi="Times New Roman" w:cs="Times New Roman"/>
          <w:sz w:val="24"/>
          <w:szCs w:val="24"/>
        </w:rPr>
        <w:t>право</w:t>
      </w:r>
      <w:proofErr w:type="gramStart"/>
      <w:r w:rsidRPr="00F331A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F331A6">
        <w:rPr>
          <w:rFonts w:ascii="Times New Roman" w:hAnsi="Times New Roman" w:cs="Times New Roman"/>
          <w:sz w:val="24"/>
          <w:szCs w:val="24"/>
        </w:rPr>
        <w:t>чебник:в</w:t>
      </w:r>
      <w:proofErr w:type="spellEnd"/>
      <w:r w:rsidRPr="00F331A6">
        <w:rPr>
          <w:rFonts w:ascii="Times New Roman" w:hAnsi="Times New Roman" w:cs="Times New Roman"/>
          <w:sz w:val="24"/>
          <w:szCs w:val="24"/>
        </w:rPr>
        <w:t xml:space="preserve"> 2 т. Т. I: Общая часть. Вещное право. Наследственное право. Интеллектуальны права. Личные неимущественные права/ Отв</w:t>
      </w:r>
      <w:proofErr w:type="gramStart"/>
      <w:r w:rsidRPr="00F331A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331A6">
        <w:rPr>
          <w:rFonts w:ascii="Times New Roman" w:hAnsi="Times New Roman" w:cs="Times New Roman"/>
          <w:sz w:val="24"/>
          <w:szCs w:val="24"/>
        </w:rPr>
        <w:t xml:space="preserve">ед. Е.А.Суханов.—М.2011.—с. 384 </w:t>
      </w:r>
    </w:p>
  </w:footnote>
  <w:footnote w:id="7">
    <w:p w:rsidR="003B0AB8" w:rsidRPr="00F331A6" w:rsidRDefault="003B0AB8" w:rsidP="0013497E">
      <w:pPr>
        <w:widowControl w:val="0"/>
        <w:suppressAutoHyphens/>
        <w:spacing w:beforeLines="40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F331A6">
        <w:rPr>
          <w:rStyle w:val="a9"/>
          <w:sz w:val="24"/>
          <w:szCs w:val="24"/>
        </w:rPr>
        <w:footnoteRef/>
      </w:r>
      <w:r w:rsidRPr="00F331A6">
        <w:rPr>
          <w:sz w:val="24"/>
          <w:szCs w:val="24"/>
        </w:rPr>
        <w:t xml:space="preserve"> См.:</w:t>
      </w:r>
      <w:r w:rsidR="007D2C38" w:rsidRPr="007D2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 Пленума Верховного суда </w:t>
      </w:r>
      <w:r w:rsidR="007D2C38" w:rsidRPr="007D2C38">
        <w:rPr>
          <w:rFonts w:ascii="Times New Roman" w:hAnsi="Times New Roman" w:cs="Times New Roman"/>
          <w:sz w:val="24"/>
          <w:szCs w:val="24"/>
        </w:rPr>
        <w:t xml:space="preserve">от 20.06.2015 </w:t>
      </w:r>
      <w:r w:rsidR="007D2C38" w:rsidRPr="007D2C3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7D2C38" w:rsidRPr="007D2C38">
        <w:rPr>
          <w:rFonts w:ascii="Times New Roman" w:hAnsi="Times New Roman" w:cs="Times New Roman"/>
          <w:sz w:val="24"/>
          <w:szCs w:val="24"/>
        </w:rPr>
        <w:t xml:space="preserve"> 25 «О применении некоторых положений раздела </w:t>
      </w:r>
      <w:r w:rsidR="007D2C38" w:rsidRPr="007D2C3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D2C38" w:rsidRPr="007D2C38">
        <w:rPr>
          <w:rFonts w:ascii="Times New Roman" w:hAnsi="Times New Roman" w:cs="Times New Roman"/>
          <w:sz w:val="24"/>
          <w:szCs w:val="24"/>
        </w:rPr>
        <w:t xml:space="preserve"> части первой Гражданского кодекса Российской Федерации» </w:t>
      </w:r>
      <w:r w:rsidR="007D2C38">
        <w:rPr>
          <w:rFonts w:ascii="Times New Roman" w:hAnsi="Times New Roman" w:cs="Times New Roman"/>
          <w:sz w:val="24"/>
          <w:szCs w:val="24"/>
        </w:rPr>
        <w:t>//</w:t>
      </w:r>
      <w:r w:rsidRPr="007D2C38">
        <w:rPr>
          <w:rFonts w:ascii="Times New Roman" w:hAnsi="Times New Roman" w:cs="Times New Roman"/>
          <w:sz w:val="24"/>
          <w:szCs w:val="24"/>
        </w:rPr>
        <w:t>Бюллетень Верховного суда. – 2015.—</w:t>
      </w:r>
      <w:r w:rsidRPr="007D2C3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D2C38">
        <w:rPr>
          <w:rFonts w:ascii="Times New Roman" w:hAnsi="Times New Roman" w:cs="Times New Roman"/>
          <w:sz w:val="24"/>
          <w:szCs w:val="24"/>
        </w:rPr>
        <w:t xml:space="preserve"> 8(август)</w:t>
      </w:r>
    </w:p>
    <w:p w:rsidR="003B0AB8" w:rsidRDefault="003B0AB8">
      <w:pPr>
        <w:pStyle w:val="a7"/>
      </w:pPr>
    </w:p>
  </w:footnote>
  <w:footnote w:id="8">
    <w:p w:rsidR="003B0AB8" w:rsidRPr="00F331A6" w:rsidRDefault="003B0AB8" w:rsidP="0013497E">
      <w:pPr>
        <w:widowControl w:val="0"/>
        <w:suppressAutoHyphens/>
        <w:spacing w:beforeLines="40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F331A6">
        <w:rPr>
          <w:rStyle w:val="a9"/>
          <w:sz w:val="24"/>
          <w:szCs w:val="24"/>
        </w:rPr>
        <w:footnoteRef/>
      </w:r>
      <w:r w:rsidRPr="00F331A6">
        <w:rPr>
          <w:sz w:val="24"/>
          <w:szCs w:val="24"/>
        </w:rPr>
        <w:t xml:space="preserve"> </w:t>
      </w:r>
      <w:r w:rsidRPr="00F331A6">
        <w:rPr>
          <w:rFonts w:ascii="Times New Roman" w:hAnsi="Times New Roman" w:cs="Times New Roman"/>
          <w:sz w:val="24"/>
          <w:szCs w:val="24"/>
        </w:rPr>
        <w:t xml:space="preserve">Поваров Ю.С.Вопросы соотношения реституционного и </w:t>
      </w:r>
      <w:proofErr w:type="spellStart"/>
      <w:r w:rsidRPr="00F331A6">
        <w:rPr>
          <w:rFonts w:ascii="Times New Roman" w:hAnsi="Times New Roman" w:cs="Times New Roman"/>
          <w:sz w:val="24"/>
          <w:szCs w:val="24"/>
        </w:rPr>
        <w:t>кондикционного</w:t>
      </w:r>
      <w:proofErr w:type="spellEnd"/>
      <w:r w:rsidRPr="00F331A6">
        <w:rPr>
          <w:rFonts w:ascii="Times New Roman" w:hAnsi="Times New Roman" w:cs="Times New Roman"/>
          <w:sz w:val="24"/>
          <w:szCs w:val="24"/>
        </w:rPr>
        <w:t xml:space="preserve"> требований// Журнал российского права.2010.—№7 (163).—С.57.</w:t>
      </w:r>
    </w:p>
    <w:p w:rsidR="003B0AB8" w:rsidRDefault="003B0AB8" w:rsidP="00B507CF">
      <w:pPr>
        <w:pStyle w:val="a7"/>
      </w:pPr>
    </w:p>
  </w:footnote>
  <w:footnote w:id="9">
    <w:p w:rsidR="003B0AB8" w:rsidRPr="002E3FEE" w:rsidRDefault="003B0AB8" w:rsidP="0013497E">
      <w:pPr>
        <w:widowControl w:val="0"/>
        <w:suppressAutoHyphens/>
        <w:spacing w:beforeLines="40" w:afterLines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FE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E3FEE">
        <w:rPr>
          <w:rFonts w:ascii="Times New Roman" w:hAnsi="Times New Roman" w:cs="Times New Roman"/>
          <w:sz w:val="24"/>
          <w:szCs w:val="24"/>
        </w:rPr>
        <w:t xml:space="preserve"> См.: </w:t>
      </w:r>
      <w:r w:rsidRPr="002E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Постановление Федерального арбитражного суда Центрального округа от 3 декабря 2012 г. N Ф10-3984/12 по делу N А48-1636/2012 </w:t>
      </w:r>
      <w:r w:rsidRPr="002E3FE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[Электронный ресурс] // Информационно— </w:t>
      </w:r>
      <w:proofErr w:type="gramStart"/>
      <w:r w:rsidRPr="002E3FE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пр</w:t>
      </w:r>
      <w:proofErr w:type="gramEnd"/>
      <w:r w:rsidRPr="002E3FE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авовой портал  «</w:t>
      </w:r>
      <w:proofErr w:type="spellStart"/>
      <w:r w:rsidRPr="002E3FE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Гарант.ру</w:t>
      </w:r>
      <w:proofErr w:type="spellEnd"/>
      <w:r w:rsidRPr="002E3FE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» </w:t>
      </w:r>
      <w:r w:rsidR="007D2C38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.</w:t>
      </w:r>
    </w:p>
  </w:footnote>
  <w:footnote w:id="10">
    <w:p w:rsidR="003B0AB8" w:rsidRPr="00532B48" w:rsidRDefault="003B0AB8" w:rsidP="0013497E">
      <w:pPr>
        <w:widowControl w:val="0"/>
        <w:suppressAutoHyphens/>
        <w:spacing w:beforeLines="40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532B48">
        <w:rPr>
          <w:rFonts w:ascii="Times New Roman" w:hAnsi="Times New Roman" w:cs="Times New Roman"/>
          <w:sz w:val="24"/>
          <w:szCs w:val="24"/>
        </w:rPr>
        <w:footnoteRef/>
      </w:r>
      <w:r w:rsidRPr="0053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48">
        <w:rPr>
          <w:rFonts w:ascii="Times New Roman" w:hAnsi="Times New Roman" w:cs="Times New Roman"/>
          <w:sz w:val="24"/>
          <w:szCs w:val="24"/>
        </w:rPr>
        <w:t>См.</w:t>
      </w:r>
      <w:proofErr w:type="gramStart"/>
      <w:r w:rsidRPr="00532B48">
        <w:rPr>
          <w:rFonts w:ascii="Times New Roman" w:hAnsi="Times New Roman" w:cs="Times New Roman"/>
          <w:sz w:val="24"/>
          <w:szCs w:val="24"/>
        </w:rPr>
        <w:t>:В</w:t>
      </w:r>
      <w:proofErr w:type="gramEnd"/>
      <w:r w:rsidRPr="00532B48">
        <w:rPr>
          <w:rFonts w:ascii="Times New Roman" w:hAnsi="Times New Roman" w:cs="Times New Roman"/>
          <w:sz w:val="24"/>
          <w:szCs w:val="24"/>
        </w:rPr>
        <w:t>естник</w:t>
      </w:r>
      <w:proofErr w:type="spellEnd"/>
      <w:r w:rsidRPr="00532B48">
        <w:rPr>
          <w:rFonts w:ascii="Times New Roman" w:hAnsi="Times New Roman" w:cs="Times New Roman"/>
          <w:sz w:val="24"/>
          <w:szCs w:val="24"/>
        </w:rPr>
        <w:t xml:space="preserve"> ВАС РФ.—2000.— N 3</w:t>
      </w:r>
      <w:r w:rsidR="007D2C38">
        <w:rPr>
          <w:rFonts w:ascii="Times New Roman" w:hAnsi="Times New Roman" w:cs="Times New Roman"/>
          <w:sz w:val="24"/>
          <w:szCs w:val="24"/>
        </w:rPr>
        <w:t>.</w:t>
      </w:r>
    </w:p>
  </w:footnote>
  <w:footnote w:id="11">
    <w:p w:rsidR="003B0AB8" w:rsidRPr="00532B48" w:rsidRDefault="003B0AB8" w:rsidP="0013497E">
      <w:pPr>
        <w:widowControl w:val="0"/>
        <w:suppressAutoHyphens/>
        <w:spacing w:beforeLines="40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532B48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3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48">
        <w:rPr>
          <w:rFonts w:ascii="Times New Roman" w:eastAsia="Calibri" w:hAnsi="Times New Roman" w:cs="Times New Roman"/>
          <w:spacing w:val="-4"/>
          <w:sz w:val="24"/>
          <w:szCs w:val="24"/>
        </w:rPr>
        <w:t>Новак</w:t>
      </w:r>
      <w:proofErr w:type="spellEnd"/>
      <w:r w:rsidRPr="00532B4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Д.В. Неосновательное обогащение в гражданском праве.— М.:2010.—  с.235.</w:t>
      </w:r>
    </w:p>
    <w:p w:rsidR="003B0AB8" w:rsidRDefault="003B0AB8" w:rsidP="0019436F">
      <w:pPr>
        <w:pStyle w:val="a7"/>
      </w:pPr>
    </w:p>
  </w:footnote>
  <w:footnote w:id="12">
    <w:p w:rsidR="003B0AB8" w:rsidRPr="0041591A" w:rsidRDefault="003B0AB8" w:rsidP="0041591A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591A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41591A">
        <w:rPr>
          <w:rFonts w:ascii="Times New Roman" w:hAnsi="Times New Roman" w:cs="Times New Roman"/>
          <w:sz w:val="24"/>
          <w:szCs w:val="24"/>
        </w:rPr>
        <w:t xml:space="preserve"> В.П. </w:t>
      </w:r>
      <w:proofErr w:type="spellStart"/>
      <w:r w:rsidRPr="0041591A">
        <w:rPr>
          <w:rFonts w:ascii="Times New Roman" w:hAnsi="Times New Roman" w:cs="Times New Roman"/>
          <w:sz w:val="24"/>
          <w:szCs w:val="24"/>
        </w:rPr>
        <w:t>Камышанского</w:t>
      </w:r>
      <w:proofErr w:type="spellEnd"/>
      <w:r w:rsidRPr="0041591A">
        <w:rPr>
          <w:rFonts w:ascii="Times New Roman" w:hAnsi="Times New Roman" w:cs="Times New Roman"/>
          <w:sz w:val="24"/>
          <w:szCs w:val="24"/>
        </w:rPr>
        <w:t xml:space="preserve">, Н.М. Коршунова, В.И. </w:t>
      </w:r>
      <w:proofErr w:type="spellStart"/>
      <w:r w:rsidRPr="0041591A">
        <w:rPr>
          <w:rFonts w:ascii="Times New Roman" w:hAnsi="Times New Roman" w:cs="Times New Roman"/>
          <w:sz w:val="24"/>
          <w:szCs w:val="24"/>
        </w:rPr>
        <w:t>Иванова</w:t>
      </w:r>
      <w:proofErr w:type="gramStart"/>
      <w:r w:rsidRPr="0041591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41591A">
        <w:rPr>
          <w:rFonts w:ascii="Times New Roman" w:hAnsi="Times New Roman" w:cs="Times New Roman"/>
          <w:sz w:val="24"/>
          <w:szCs w:val="24"/>
        </w:rPr>
        <w:t>каз.соч</w:t>
      </w:r>
      <w:proofErr w:type="spellEnd"/>
      <w:r w:rsidRPr="0041591A">
        <w:rPr>
          <w:rFonts w:ascii="Times New Roman" w:hAnsi="Times New Roman" w:cs="Times New Roman"/>
          <w:sz w:val="24"/>
          <w:szCs w:val="24"/>
        </w:rPr>
        <w:t>. – с.447</w:t>
      </w:r>
      <w:r w:rsidR="007D2C38">
        <w:rPr>
          <w:rFonts w:ascii="Times New Roman" w:hAnsi="Times New Roman" w:cs="Times New Roman"/>
          <w:sz w:val="24"/>
          <w:szCs w:val="24"/>
        </w:rPr>
        <w:t>.</w:t>
      </w:r>
    </w:p>
  </w:footnote>
  <w:footnote w:id="13">
    <w:p w:rsidR="003B0AB8" w:rsidRPr="003B0AB8" w:rsidRDefault="003B0AB8" w:rsidP="0013497E">
      <w:pPr>
        <w:widowControl w:val="0"/>
        <w:suppressAutoHyphens/>
        <w:spacing w:beforeLines="40" w:afterLines="40"/>
        <w:ind w:left="142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3B0AB8">
        <w:rPr>
          <w:rStyle w:val="a9"/>
          <w:sz w:val="24"/>
          <w:szCs w:val="24"/>
        </w:rPr>
        <w:footnoteRef/>
      </w:r>
      <w:r w:rsidRPr="003B0AB8">
        <w:rPr>
          <w:sz w:val="24"/>
          <w:szCs w:val="24"/>
        </w:rPr>
        <w:t xml:space="preserve"> См.: </w:t>
      </w:r>
      <w:r w:rsidRPr="003B0AB8">
        <w:rPr>
          <w:rFonts w:ascii="Times New Roman" w:hAnsi="Times New Roman" w:cs="Times New Roman"/>
          <w:sz w:val="24"/>
          <w:szCs w:val="24"/>
        </w:rPr>
        <w:t>Постановление Пленума Верховного Суда РФ N 13, Пленума ВАС РФ N 14 от 08.10.1998(в действующей редакции) «О практике применения положений Гражданского кодекса Российской Федерации о процентах за пользование чужими денежными средствами»//Бюллетень Верховного Суда РФ. –1998.— N 12</w:t>
      </w:r>
      <w:r w:rsidR="007D2C38">
        <w:rPr>
          <w:rFonts w:ascii="Times New Roman" w:hAnsi="Times New Roman" w:cs="Times New Roman"/>
          <w:sz w:val="24"/>
          <w:szCs w:val="24"/>
        </w:rPr>
        <w:t>.</w:t>
      </w:r>
    </w:p>
    <w:p w:rsidR="003B0AB8" w:rsidRPr="00FA73FD" w:rsidRDefault="003B0AB8">
      <w:pPr>
        <w:pStyle w:val="a7"/>
      </w:pPr>
    </w:p>
  </w:footnote>
  <w:footnote w:id="14">
    <w:p w:rsidR="003B0AB8" w:rsidRPr="003B0AB8" w:rsidRDefault="003B0AB8" w:rsidP="0013497E">
      <w:pPr>
        <w:widowControl w:val="0"/>
        <w:suppressAutoHyphens/>
        <w:spacing w:beforeLines="40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3B0AB8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См.:</w:t>
      </w:r>
      <w:r w:rsidRPr="003B0AB8">
        <w:rPr>
          <w:rFonts w:ascii="Times New Roman" w:hAnsi="Times New Roman" w:cs="Times New Roman"/>
          <w:sz w:val="24"/>
          <w:szCs w:val="24"/>
        </w:rPr>
        <w:t xml:space="preserve"> Постановление Пленума Верховного Суда Российской Федерации от 24 марта 2016 г. N 7 (в действующей редакции) «О применении судами некоторых положений Гражданского кодекса Российской Федерации об ответственности за нарушение обязательств»// Российская</w:t>
      </w:r>
      <w:r w:rsidRPr="003B0AB8">
        <w:rPr>
          <w:rFonts w:ascii="Times New Roman" w:hAnsi="Times New Roman" w:cs="Times New Roman"/>
          <w:sz w:val="24"/>
          <w:szCs w:val="24"/>
        </w:rPr>
        <w:br/>
        <w:t xml:space="preserve"> газета.—2016.— </w:t>
      </w:r>
      <w:proofErr w:type="gramStart"/>
      <w:r w:rsidRPr="003B0AB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0AB8">
        <w:rPr>
          <w:rFonts w:ascii="Times New Roman" w:hAnsi="Times New Roman" w:cs="Times New Roman"/>
          <w:sz w:val="24"/>
          <w:szCs w:val="24"/>
        </w:rPr>
        <w:t xml:space="preserve"> 69388(70) (апрель)</w:t>
      </w:r>
      <w:r w:rsidR="007D2C3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B0AB8" w:rsidRPr="001476E4" w:rsidRDefault="003B0AB8" w:rsidP="003B0AB8">
      <w:pPr>
        <w:pStyle w:val="1"/>
        <w:spacing w:before="0" w:after="150" w:line="288" w:lineRule="atLeast"/>
        <w:rPr>
          <w:rFonts w:ascii="Arial" w:hAnsi="Arial" w:cs="Arial"/>
          <w:i/>
          <w:color w:val="000000"/>
          <w:spacing w:val="3"/>
          <w:sz w:val="22"/>
          <w:szCs w:val="22"/>
        </w:rPr>
      </w:pPr>
    </w:p>
    <w:p w:rsidR="003B0AB8" w:rsidRDefault="003B0AB8" w:rsidP="003B0AB8">
      <w:pPr>
        <w:pStyle w:val="a7"/>
      </w:pPr>
    </w:p>
  </w:footnote>
  <w:footnote w:id="15">
    <w:p w:rsidR="003B0AB8" w:rsidRPr="003B0AB8" w:rsidRDefault="003B0AB8" w:rsidP="003B0AB8">
      <w:pPr>
        <w:pStyle w:val="a7"/>
        <w:spacing w:line="276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proofErr w:type="spellStart"/>
      <w:r w:rsidRPr="003B0AB8">
        <w:rPr>
          <w:rFonts w:ascii="Times New Roman" w:eastAsia="Calibri" w:hAnsi="Times New Roman" w:cs="Times New Roman"/>
          <w:spacing w:val="-4"/>
          <w:sz w:val="24"/>
          <w:szCs w:val="24"/>
        </w:rPr>
        <w:t>Новак</w:t>
      </w:r>
      <w:proofErr w:type="spellEnd"/>
      <w:r w:rsidRPr="003B0AB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B0AB8">
        <w:rPr>
          <w:rFonts w:ascii="Times New Roman" w:eastAsia="Calibri" w:hAnsi="Times New Roman" w:cs="Times New Roman"/>
          <w:spacing w:val="-4"/>
          <w:sz w:val="24"/>
          <w:szCs w:val="24"/>
        </w:rPr>
        <w:t>Д.В.Указ</w:t>
      </w:r>
      <w:proofErr w:type="gramStart"/>
      <w:r w:rsidRPr="003B0AB8">
        <w:rPr>
          <w:rFonts w:ascii="Times New Roman" w:eastAsia="Calibri" w:hAnsi="Times New Roman" w:cs="Times New Roman"/>
          <w:spacing w:val="-4"/>
          <w:sz w:val="24"/>
          <w:szCs w:val="24"/>
        </w:rPr>
        <w:t>.с</w:t>
      </w:r>
      <w:proofErr w:type="gramEnd"/>
      <w:r w:rsidRPr="003B0AB8">
        <w:rPr>
          <w:rFonts w:ascii="Times New Roman" w:eastAsia="Calibri" w:hAnsi="Times New Roman" w:cs="Times New Roman"/>
          <w:spacing w:val="-4"/>
          <w:sz w:val="24"/>
          <w:szCs w:val="24"/>
        </w:rPr>
        <w:t>оч</w:t>
      </w:r>
      <w:proofErr w:type="spellEnd"/>
      <w:r w:rsidRPr="003B0AB8">
        <w:rPr>
          <w:rFonts w:ascii="Times New Roman" w:eastAsia="Calibri" w:hAnsi="Times New Roman" w:cs="Times New Roman"/>
          <w:spacing w:val="-4"/>
          <w:sz w:val="24"/>
          <w:szCs w:val="24"/>
        </w:rPr>
        <w:t>—с. 327.</w:t>
      </w:r>
    </w:p>
  </w:footnote>
  <w:footnote w:id="16">
    <w:p w:rsidR="003B0AB8" w:rsidRPr="003B0AB8" w:rsidRDefault="003B0AB8" w:rsidP="003B0AB8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B0AB8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3B0AB8">
        <w:rPr>
          <w:rFonts w:ascii="Times New Roman" w:hAnsi="Times New Roman" w:cs="Times New Roman"/>
          <w:sz w:val="24"/>
          <w:szCs w:val="24"/>
        </w:rPr>
        <w:t xml:space="preserve"> Белов В. А. Гражданское право: актуальные проблемы теории и </w:t>
      </w:r>
      <w:proofErr w:type="spellStart"/>
      <w:proofErr w:type="gramStart"/>
      <w:r w:rsidRPr="003B0AB8">
        <w:rPr>
          <w:rFonts w:ascii="Times New Roman" w:hAnsi="Times New Roman" w:cs="Times New Roman"/>
          <w:sz w:val="24"/>
          <w:szCs w:val="24"/>
        </w:rPr>
        <w:t>практи-ки</w:t>
      </w:r>
      <w:proofErr w:type="spellEnd"/>
      <w:proofErr w:type="gramEnd"/>
      <w:r w:rsidRPr="003B0AB8">
        <w:rPr>
          <w:rFonts w:ascii="Times New Roman" w:hAnsi="Times New Roman" w:cs="Times New Roman"/>
          <w:sz w:val="24"/>
          <w:szCs w:val="24"/>
        </w:rPr>
        <w:t>. М.: 2009. –847.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35D6"/>
    <w:multiLevelType w:val="multilevel"/>
    <w:tmpl w:val="4650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521B7"/>
    <w:multiLevelType w:val="hybridMultilevel"/>
    <w:tmpl w:val="3CA25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D1A23"/>
    <w:multiLevelType w:val="hybridMultilevel"/>
    <w:tmpl w:val="E2FC7E8A"/>
    <w:lvl w:ilvl="0" w:tplc="00982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11241A"/>
    <w:multiLevelType w:val="hybridMultilevel"/>
    <w:tmpl w:val="5E542B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B6792A"/>
    <w:multiLevelType w:val="multilevel"/>
    <w:tmpl w:val="1C8A2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396FA0"/>
    <w:multiLevelType w:val="hybridMultilevel"/>
    <w:tmpl w:val="E2FC7E8A"/>
    <w:lvl w:ilvl="0" w:tplc="00982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A3B4B11"/>
    <w:multiLevelType w:val="hybridMultilevel"/>
    <w:tmpl w:val="FE0CD9B2"/>
    <w:lvl w:ilvl="0" w:tplc="6AF6FBFA">
      <w:start w:val="1"/>
      <w:numFmt w:val="decimal"/>
      <w:lvlText w:val="%1."/>
      <w:lvlJc w:val="left"/>
      <w:pPr>
        <w:ind w:left="1350" w:hanging="360"/>
      </w:pPr>
      <w:rPr>
        <w:rFonts w:asciiTheme="minorHAnsi" w:hAnsiTheme="minorHAnsi" w:cstheme="minorBid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CD65139"/>
    <w:multiLevelType w:val="hybridMultilevel"/>
    <w:tmpl w:val="8408A4B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2D5D13D4"/>
    <w:multiLevelType w:val="hybridMultilevel"/>
    <w:tmpl w:val="326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C6F48"/>
    <w:multiLevelType w:val="hybridMultilevel"/>
    <w:tmpl w:val="DF30F758"/>
    <w:lvl w:ilvl="0" w:tplc="704A3448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>
    <w:nsid w:val="501165C8"/>
    <w:multiLevelType w:val="hybridMultilevel"/>
    <w:tmpl w:val="5B0EA878"/>
    <w:lvl w:ilvl="0" w:tplc="6AF6FB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E32F1"/>
    <w:multiLevelType w:val="hybridMultilevel"/>
    <w:tmpl w:val="2D78C48C"/>
    <w:lvl w:ilvl="0" w:tplc="704A3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D4AA6"/>
    <w:multiLevelType w:val="hybridMultilevel"/>
    <w:tmpl w:val="6E1A700A"/>
    <w:lvl w:ilvl="0" w:tplc="6AF6FB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65372"/>
    <w:multiLevelType w:val="hybridMultilevel"/>
    <w:tmpl w:val="27E6EF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E32DB5"/>
    <w:multiLevelType w:val="multilevel"/>
    <w:tmpl w:val="6EBCC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12"/>
  </w:num>
  <w:num w:numId="10">
    <w:abstractNumId w:val="1"/>
  </w:num>
  <w:num w:numId="11">
    <w:abstractNumId w:val="14"/>
  </w:num>
  <w:num w:numId="12">
    <w:abstractNumId w:val="4"/>
  </w:num>
  <w:num w:numId="13">
    <w:abstractNumId w:val="0"/>
  </w:num>
  <w:num w:numId="14">
    <w:abstractNumId w:val="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C2730B"/>
    <w:rsid w:val="00047B8E"/>
    <w:rsid w:val="00070BAA"/>
    <w:rsid w:val="0007381A"/>
    <w:rsid w:val="000814C2"/>
    <w:rsid w:val="000856AC"/>
    <w:rsid w:val="00094CAA"/>
    <w:rsid w:val="000A6A89"/>
    <w:rsid w:val="000B220E"/>
    <w:rsid w:val="000B416A"/>
    <w:rsid w:val="000E5907"/>
    <w:rsid w:val="000E5BB6"/>
    <w:rsid w:val="000E71AD"/>
    <w:rsid w:val="000F2189"/>
    <w:rsid w:val="00101CEF"/>
    <w:rsid w:val="0013497E"/>
    <w:rsid w:val="00137B5C"/>
    <w:rsid w:val="00146276"/>
    <w:rsid w:val="001476E4"/>
    <w:rsid w:val="00171CC1"/>
    <w:rsid w:val="00172DD9"/>
    <w:rsid w:val="0019436F"/>
    <w:rsid w:val="0019575C"/>
    <w:rsid w:val="001C5E00"/>
    <w:rsid w:val="001D036C"/>
    <w:rsid w:val="00225CFC"/>
    <w:rsid w:val="00241C36"/>
    <w:rsid w:val="002904CD"/>
    <w:rsid w:val="002A024A"/>
    <w:rsid w:val="002A511E"/>
    <w:rsid w:val="002B5621"/>
    <w:rsid w:val="002D2E1C"/>
    <w:rsid w:val="002D4AA4"/>
    <w:rsid w:val="002E3FEE"/>
    <w:rsid w:val="002F28D2"/>
    <w:rsid w:val="002F43A3"/>
    <w:rsid w:val="00303E09"/>
    <w:rsid w:val="00304ED0"/>
    <w:rsid w:val="00320BE6"/>
    <w:rsid w:val="00325336"/>
    <w:rsid w:val="0034418F"/>
    <w:rsid w:val="00350262"/>
    <w:rsid w:val="00390331"/>
    <w:rsid w:val="003B0AB8"/>
    <w:rsid w:val="003B539F"/>
    <w:rsid w:val="003B7484"/>
    <w:rsid w:val="003C705E"/>
    <w:rsid w:val="003F7DA8"/>
    <w:rsid w:val="0041591A"/>
    <w:rsid w:val="00417888"/>
    <w:rsid w:val="00424600"/>
    <w:rsid w:val="00451093"/>
    <w:rsid w:val="00454DCB"/>
    <w:rsid w:val="00467A07"/>
    <w:rsid w:val="00471C8C"/>
    <w:rsid w:val="004751A2"/>
    <w:rsid w:val="00486444"/>
    <w:rsid w:val="00494544"/>
    <w:rsid w:val="004A2955"/>
    <w:rsid w:val="004A7FBB"/>
    <w:rsid w:val="004B092D"/>
    <w:rsid w:val="004B74E0"/>
    <w:rsid w:val="004D7FB4"/>
    <w:rsid w:val="00532B48"/>
    <w:rsid w:val="00532BD4"/>
    <w:rsid w:val="00542A1E"/>
    <w:rsid w:val="00561599"/>
    <w:rsid w:val="005658FA"/>
    <w:rsid w:val="005A4F4F"/>
    <w:rsid w:val="005B39D5"/>
    <w:rsid w:val="005B50BF"/>
    <w:rsid w:val="005C46A0"/>
    <w:rsid w:val="005C5B2B"/>
    <w:rsid w:val="005D1622"/>
    <w:rsid w:val="005D66BF"/>
    <w:rsid w:val="006271B3"/>
    <w:rsid w:val="006439A1"/>
    <w:rsid w:val="0065379E"/>
    <w:rsid w:val="00667124"/>
    <w:rsid w:val="006863CA"/>
    <w:rsid w:val="0069031B"/>
    <w:rsid w:val="006A52B4"/>
    <w:rsid w:val="006E7208"/>
    <w:rsid w:val="007078A2"/>
    <w:rsid w:val="00725F99"/>
    <w:rsid w:val="00771454"/>
    <w:rsid w:val="00771CF7"/>
    <w:rsid w:val="00792566"/>
    <w:rsid w:val="00797774"/>
    <w:rsid w:val="007D2C38"/>
    <w:rsid w:val="007E3264"/>
    <w:rsid w:val="007F48D6"/>
    <w:rsid w:val="008039AA"/>
    <w:rsid w:val="00810869"/>
    <w:rsid w:val="008349CD"/>
    <w:rsid w:val="00850F75"/>
    <w:rsid w:val="00850F99"/>
    <w:rsid w:val="0085542D"/>
    <w:rsid w:val="008A4EE5"/>
    <w:rsid w:val="008C192A"/>
    <w:rsid w:val="009071DF"/>
    <w:rsid w:val="00943343"/>
    <w:rsid w:val="00947F62"/>
    <w:rsid w:val="00956303"/>
    <w:rsid w:val="0096006B"/>
    <w:rsid w:val="00982295"/>
    <w:rsid w:val="009A0ACC"/>
    <w:rsid w:val="009B5728"/>
    <w:rsid w:val="009B71C4"/>
    <w:rsid w:val="009D2AC4"/>
    <w:rsid w:val="009E76A4"/>
    <w:rsid w:val="00A17F47"/>
    <w:rsid w:val="00A27CCA"/>
    <w:rsid w:val="00A659BC"/>
    <w:rsid w:val="00A70C3A"/>
    <w:rsid w:val="00A7202D"/>
    <w:rsid w:val="00A8123C"/>
    <w:rsid w:val="00A93CCB"/>
    <w:rsid w:val="00B507CF"/>
    <w:rsid w:val="00B60B71"/>
    <w:rsid w:val="00B73A3A"/>
    <w:rsid w:val="00B9223D"/>
    <w:rsid w:val="00BB0C56"/>
    <w:rsid w:val="00BD5F3B"/>
    <w:rsid w:val="00BD665F"/>
    <w:rsid w:val="00C054AD"/>
    <w:rsid w:val="00C104C5"/>
    <w:rsid w:val="00C15DCB"/>
    <w:rsid w:val="00C2730B"/>
    <w:rsid w:val="00C27FAD"/>
    <w:rsid w:val="00C360CC"/>
    <w:rsid w:val="00C37E25"/>
    <w:rsid w:val="00C42117"/>
    <w:rsid w:val="00C51DFF"/>
    <w:rsid w:val="00C73E2C"/>
    <w:rsid w:val="00C84393"/>
    <w:rsid w:val="00CA0499"/>
    <w:rsid w:val="00CA0713"/>
    <w:rsid w:val="00CA1512"/>
    <w:rsid w:val="00CB05B0"/>
    <w:rsid w:val="00CC62CE"/>
    <w:rsid w:val="00CD62C7"/>
    <w:rsid w:val="00CF0731"/>
    <w:rsid w:val="00CF096C"/>
    <w:rsid w:val="00D20CC1"/>
    <w:rsid w:val="00D3610F"/>
    <w:rsid w:val="00D37518"/>
    <w:rsid w:val="00D42778"/>
    <w:rsid w:val="00D62F91"/>
    <w:rsid w:val="00D63A4C"/>
    <w:rsid w:val="00D7652B"/>
    <w:rsid w:val="00D933BC"/>
    <w:rsid w:val="00DA7CD3"/>
    <w:rsid w:val="00DB4925"/>
    <w:rsid w:val="00DB5F62"/>
    <w:rsid w:val="00DC3165"/>
    <w:rsid w:val="00DF01F6"/>
    <w:rsid w:val="00DF7802"/>
    <w:rsid w:val="00E03CD2"/>
    <w:rsid w:val="00E042F9"/>
    <w:rsid w:val="00E10524"/>
    <w:rsid w:val="00E417CC"/>
    <w:rsid w:val="00E52542"/>
    <w:rsid w:val="00E67743"/>
    <w:rsid w:val="00E71027"/>
    <w:rsid w:val="00E7626C"/>
    <w:rsid w:val="00EA12B8"/>
    <w:rsid w:val="00EA45FD"/>
    <w:rsid w:val="00EB6B5B"/>
    <w:rsid w:val="00ED4B5A"/>
    <w:rsid w:val="00ED6923"/>
    <w:rsid w:val="00F16961"/>
    <w:rsid w:val="00F31A68"/>
    <w:rsid w:val="00F331A6"/>
    <w:rsid w:val="00F4408E"/>
    <w:rsid w:val="00F44713"/>
    <w:rsid w:val="00F748E6"/>
    <w:rsid w:val="00F9357A"/>
    <w:rsid w:val="00F93B27"/>
    <w:rsid w:val="00F96C31"/>
    <w:rsid w:val="00FA1ABB"/>
    <w:rsid w:val="00FA73FD"/>
    <w:rsid w:val="00FD1720"/>
    <w:rsid w:val="00FD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61"/>
  </w:style>
  <w:style w:type="paragraph" w:styleId="1">
    <w:name w:val="heading 1"/>
    <w:basedOn w:val="a"/>
    <w:next w:val="a"/>
    <w:link w:val="10"/>
    <w:uiPriority w:val="9"/>
    <w:qFormat/>
    <w:rsid w:val="00B60B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B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E32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B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B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30B"/>
    <w:pPr>
      <w:ind w:left="720"/>
      <w:contextualSpacing/>
    </w:pPr>
  </w:style>
  <w:style w:type="paragraph" w:customStyle="1" w:styleId="ConsPlusNormal">
    <w:name w:val="ConsPlusNormal"/>
    <w:rsid w:val="009B71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uiPriority w:val="99"/>
    <w:rsid w:val="009B71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E32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A7202D"/>
    <w:rPr>
      <w:b/>
      <w:bCs/>
    </w:rPr>
  </w:style>
  <w:style w:type="paragraph" w:styleId="a6">
    <w:name w:val="Normal (Web)"/>
    <w:basedOn w:val="a"/>
    <w:uiPriority w:val="99"/>
    <w:unhideWhenUsed/>
    <w:rsid w:val="00D2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7FB4"/>
  </w:style>
  <w:style w:type="paragraph" w:customStyle="1" w:styleId="ConsPlusNonformat">
    <w:name w:val="ConsPlusNonformat"/>
    <w:rsid w:val="00ED69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0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60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60B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60B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io8">
    <w:name w:val="fio8"/>
    <w:basedOn w:val="a0"/>
    <w:rsid w:val="003C705E"/>
  </w:style>
  <w:style w:type="character" w:customStyle="1" w:styleId="others1">
    <w:name w:val="others1"/>
    <w:basedOn w:val="a0"/>
    <w:rsid w:val="0096006B"/>
  </w:style>
  <w:style w:type="character" w:customStyle="1" w:styleId="fio22">
    <w:name w:val="fio22"/>
    <w:basedOn w:val="a0"/>
    <w:rsid w:val="0096006B"/>
  </w:style>
  <w:style w:type="character" w:customStyle="1" w:styleId="fio23">
    <w:name w:val="fio23"/>
    <w:basedOn w:val="a0"/>
    <w:rsid w:val="0096006B"/>
  </w:style>
  <w:style w:type="character" w:customStyle="1" w:styleId="data5">
    <w:name w:val="data5"/>
    <w:basedOn w:val="a0"/>
    <w:rsid w:val="0096006B"/>
  </w:style>
  <w:style w:type="character" w:customStyle="1" w:styleId="data6">
    <w:name w:val="data6"/>
    <w:basedOn w:val="a0"/>
    <w:rsid w:val="0096006B"/>
  </w:style>
  <w:style w:type="character" w:customStyle="1" w:styleId="data7">
    <w:name w:val="data7"/>
    <w:basedOn w:val="a0"/>
    <w:rsid w:val="0096006B"/>
  </w:style>
  <w:style w:type="character" w:customStyle="1" w:styleId="fio1">
    <w:name w:val="fio1"/>
    <w:basedOn w:val="a0"/>
    <w:rsid w:val="0096006B"/>
  </w:style>
  <w:style w:type="character" w:customStyle="1" w:styleId="fio2">
    <w:name w:val="fio2"/>
    <w:basedOn w:val="a0"/>
    <w:rsid w:val="0096006B"/>
  </w:style>
  <w:style w:type="character" w:customStyle="1" w:styleId="data2">
    <w:name w:val="data2"/>
    <w:basedOn w:val="a0"/>
    <w:rsid w:val="00CA0499"/>
  </w:style>
  <w:style w:type="character" w:customStyle="1" w:styleId="data12">
    <w:name w:val="data12"/>
    <w:basedOn w:val="a0"/>
    <w:rsid w:val="004751A2"/>
  </w:style>
  <w:style w:type="character" w:customStyle="1" w:styleId="address2">
    <w:name w:val="address2"/>
    <w:basedOn w:val="a0"/>
    <w:rsid w:val="004751A2"/>
  </w:style>
  <w:style w:type="paragraph" w:customStyle="1" w:styleId="Default">
    <w:name w:val="Default"/>
    <w:rsid w:val="00725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C84393"/>
  </w:style>
  <w:style w:type="paragraph" w:styleId="a7">
    <w:name w:val="footnote text"/>
    <w:basedOn w:val="a"/>
    <w:link w:val="a8"/>
    <w:uiPriority w:val="99"/>
    <w:semiHidden/>
    <w:unhideWhenUsed/>
    <w:rsid w:val="00D7652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7652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7652B"/>
    <w:rPr>
      <w:vertAlign w:val="superscript"/>
    </w:rPr>
  </w:style>
  <w:style w:type="character" w:customStyle="1" w:styleId="others30">
    <w:name w:val="others30"/>
    <w:basedOn w:val="a0"/>
    <w:rsid w:val="00B73A3A"/>
  </w:style>
  <w:style w:type="character" w:customStyle="1" w:styleId="fio3">
    <w:name w:val="fio3"/>
    <w:basedOn w:val="a0"/>
    <w:rsid w:val="00CF0731"/>
  </w:style>
  <w:style w:type="character" w:customStyle="1" w:styleId="fio4">
    <w:name w:val="fio4"/>
    <w:basedOn w:val="a0"/>
    <w:rsid w:val="00CF0731"/>
  </w:style>
  <w:style w:type="character" w:customStyle="1" w:styleId="others13">
    <w:name w:val="others13"/>
    <w:basedOn w:val="a0"/>
    <w:rsid w:val="003B7484"/>
  </w:style>
  <w:style w:type="paragraph" w:styleId="aa">
    <w:name w:val="header"/>
    <w:basedOn w:val="a"/>
    <w:link w:val="ab"/>
    <w:uiPriority w:val="99"/>
    <w:semiHidden/>
    <w:unhideWhenUsed/>
    <w:rsid w:val="00CC6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62CE"/>
  </w:style>
  <w:style w:type="paragraph" w:styleId="ac">
    <w:name w:val="footer"/>
    <w:basedOn w:val="a"/>
    <w:link w:val="ad"/>
    <w:uiPriority w:val="99"/>
    <w:unhideWhenUsed/>
    <w:rsid w:val="00CC6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C62CE"/>
  </w:style>
  <w:style w:type="paragraph" w:styleId="ae">
    <w:name w:val="Balloon Text"/>
    <w:basedOn w:val="a"/>
    <w:link w:val="af"/>
    <w:uiPriority w:val="99"/>
    <w:semiHidden/>
    <w:unhideWhenUsed/>
    <w:rsid w:val="00CC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62CE"/>
    <w:rPr>
      <w:rFonts w:ascii="Tahoma" w:hAnsi="Tahoma" w:cs="Tahoma"/>
      <w:sz w:val="16"/>
      <w:szCs w:val="16"/>
    </w:rPr>
  </w:style>
  <w:style w:type="character" w:customStyle="1" w:styleId="b-material-headdate-day">
    <w:name w:val="b-material-head__date-day"/>
    <w:basedOn w:val="a0"/>
    <w:rsid w:val="00E10524"/>
  </w:style>
  <w:style w:type="character" w:styleId="af0">
    <w:name w:val="FollowedHyperlink"/>
    <w:basedOn w:val="a0"/>
    <w:uiPriority w:val="99"/>
    <w:semiHidden/>
    <w:unhideWhenUsed/>
    <w:rsid w:val="0069031B"/>
    <w:rPr>
      <w:color w:val="800080" w:themeColor="followedHyperlink"/>
      <w:u w:val="single"/>
    </w:rPr>
  </w:style>
  <w:style w:type="character" w:customStyle="1" w:styleId="others3">
    <w:name w:val="others3"/>
    <w:basedOn w:val="a0"/>
    <w:rsid w:val="00EB6B5B"/>
  </w:style>
  <w:style w:type="character" w:customStyle="1" w:styleId="cnsl">
    <w:name w:val="cnsl"/>
    <w:basedOn w:val="a0"/>
    <w:rsid w:val="00EB6B5B"/>
  </w:style>
  <w:style w:type="paragraph" w:customStyle="1" w:styleId="21">
    <w:name w:val="21"/>
    <w:basedOn w:val="a"/>
    <w:rsid w:val="0066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390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4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0343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96749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52509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60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ospravosudie.com" TargetMode="External"/><Relationship Id="rId18" Type="http://schemas.openxmlformats.org/officeDocument/2006/relationships/hyperlink" Target="https://rospravosudie.com" TargetMode="External"/><Relationship Id="rId26" Type="http://schemas.openxmlformats.org/officeDocument/2006/relationships/hyperlink" Target="https://rospravosudie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rospravosudie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ospravosudie.com" TargetMode="External"/><Relationship Id="rId17" Type="http://schemas.openxmlformats.org/officeDocument/2006/relationships/hyperlink" Target="https://rospravosudie.com" TargetMode="External"/><Relationship Id="rId25" Type="http://schemas.openxmlformats.org/officeDocument/2006/relationships/hyperlink" Target="https://rospravosudi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spravosudie.com" TargetMode="External"/><Relationship Id="rId20" Type="http://schemas.openxmlformats.org/officeDocument/2006/relationships/hyperlink" Target="https://rospravosudie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ru/download/elibrary_28191782_72914254.pdf%20(&#1076;&#1072;&#1090;&#1072;" TargetMode="External"/><Relationship Id="rId24" Type="http://schemas.openxmlformats.org/officeDocument/2006/relationships/hyperlink" Target="https://rospravosudi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pravosudie.com" TargetMode="External"/><Relationship Id="rId23" Type="http://schemas.openxmlformats.org/officeDocument/2006/relationships/hyperlink" Target="https://rospravosudie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onsultant.ru/document/cons_doc_LAW_5142/44c14b6900a9357b7280c62327f3bfdf1743a52c/" TargetMode="External"/><Relationship Id="rId19" Type="http://schemas.openxmlformats.org/officeDocument/2006/relationships/hyperlink" Target="https://rospravosudi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5142/44c14b6900a9357b7280c62327f3bfdf1743a52c/" TargetMode="External"/><Relationship Id="rId14" Type="http://schemas.openxmlformats.org/officeDocument/2006/relationships/hyperlink" Target="https://rospravosudie.com" TargetMode="External"/><Relationship Id="rId22" Type="http://schemas.openxmlformats.org/officeDocument/2006/relationships/hyperlink" Target="https://rospravosudie.com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D2C80-D237-406A-9A01-738B60AD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21</Pages>
  <Words>4527</Words>
  <Characters>25804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tver</dc:creator>
  <cp:keywords/>
  <dc:description/>
  <cp:lastModifiedBy>tver</cp:lastModifiedBy>
  <cp:revision>34</cp:revision>
  <cp:lastPrinted>2017-04-12T18:27:00Z</cp:lastPrinted>
  <dcterms:created xsi:type="dcterms:W3CDTF">2016-12-26T13:49:00Z</dcterms:created>
  <dcterms:modified xsi:type="dcterms:W3CDTF">2017-05-04T18:24:00Z</dcterms:modified>
</cp:coreProperties>
</file>