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B0" w:rsidRPr="00C056A7" w:rsidRDefault="00F36DB0" w:rsidP="00253AFD">
      <w:pPr>
        <w:pStyle w:val="a3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>Министерство образования и науки РФ</w:t>
      </w:r>
    </w:p>
    <w:p w:rsidR="00F36DB0" w:rsidRPr="00C056A7" w:rsidRDefault="00F36DB0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 xml:space="preserve">ФГБОУ </w:t>
      </w:r>
      <w:proofErr w:type="gramStart"/>
      <w:r w:rsidRPr="00C056A7">
        <w:rPr>
          <w:rFonts w:ascii="Times New Roman" w:hAnsi="Times New Roman"/>
          <w:sz w:val="28"/>
          <w:szCs w:val="28"/>
        </w:rPr>
        <w:t>ВО</w:t>
      </w:r>
      <w:proofErr w:type="gramEnd"/>
      <w:r w:rsidRPr="00C056A7">
        <w:rPr>
          <w:rFonts w:ascii="Times New Roman" w:hAnsi="Times New Roman"/>
          <w:sz w:val="28"/>
          <w:szCs w:val="28"/>
        </w:rPr>
        <w:t xml:space="preserve"> «Тверской государственный университет»</w:t>
      </w:r>
    </w:p>
    <w:p w:rsidR="00F36DB0" w:rsidRPr="00C056A7" w:rsidRDefault="00F36DB0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>Исторический факультет</w:t>
      </w:r>
    </w:p>
    <w:p w:rsidR="00F36DB0" w:rsidRPr="00C056A7" w:rsidRDefault="00F36DB0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 xml:space="preserve">Кафедра социально-культурного сервиса </w:t>
      </w:r>
    </w:p>
    <w:p w:rsidR="00F7447F" w:rsidRPr="00C056A7" w:rsidRDefault="00F7447F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>Направление 43.03.01 «Сервис»</w:t>
      </w:r>
    </w:p>
    <w:p w:rsidR="00F7447F" w:rsidRPr="00C056A7" w:rsidRDefault="00F7447F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7447F" w:rsidRPr="00C056A7" w:rsidRDefault="00F7447F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6DB0" w:rsidRPr="00C056A7" w:rsidRDefault="00F36DB0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6DB0" w:rsidRPr="00C056A7" w:rsidRDefault="00F36DB0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6DB0" w:rsidRPr="00C056A7" w:rsidRDefault="00F36DB0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36DB0" w:rsidRPr="00C056A7" w:rsidRDefault="00F36DB0" w:rsidP="00253AF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7447F" w:rsidRPr="00C056A7" w:rsidRDefault="00F7447F" w:rsidP="00253AF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447F" w:rsidRPr="00C056A7" w:rsidRDefault="00F7447F" w:rsidP="00253AF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056A7">
        <w:rPr>
          <w:rFonts w:ascii="Times New Roman" w:hAnsi="Times New Roman"/>
          <w:b/>
          <w:sz w:val="28"/>
          <w:szCs w:val="28"/>
        </w:rPr>
        <w:t>История создания Третьяковской галереи</w:t>
      </w:r>
    </w:p>
    <w:p w:rsidR="00DD42AC" w:rsidRPr="00726F24" w:rsidRDefault="00726F24" w:rsidP="00726F24">
      <w:pPr>
        <w:spacing w:line="360" w:lineRule="auto"/>
        <w:jc w:val="center"/>
        <w:rPr>
          <w:sz w:val="28"/>
          <w:szCs w:val="28"/>
        </w:rPr>
      </w:pPr>
      <w:r w:rsidRPr="00726F24">
        <w:rPr>
          <w:sz w:val="28"/>
          <w:szCs w:val="28"/>
        </w:rPr>
        <w:t>Курсовая работа</w:t>
      </w:r>
      <w:r>
        <w:rPr>
          <w:sz w:val="28"/>
          <w:szCs w:val="28"/>
        </w:rPr>
        <w:t xml:space="preserve"> </w:t>
      </w:r>
      <w:r w:rsidR="00F7447F" w:rsidRPr="00726F24">
        <w:rPr>
          <w:sz w:val="28"/>
          <w:szCs w:val="28"/>
        </w:rPr>
        <w:t>по ди</w:t>
      </w:r>
      <w:r w:rsidR="009409D2" w:rsidRPr="00726F24">
        <w:rPr>
          <w:sz w:val="28"/>
          <w:szCs w:val="28"/>
        </w:rPr>
        <w:t xml:space="preserve">сциплине «Мировая </w:t>
      </w:r>
      <w:r w:rsidR="00F7447F" w:rsidRPr="00726F24">
        <w:rPr>
          <w:sz w:val="28"/>
          <w:szCs w:val="28"/>
        </w:rPr>
        <w:t xml:space="preserve"> культура и искусство»</w:t>
      </w:r>
    </w:p>
    <w:p w:rsidR="00F7447F" w:rsidRPr="00C056A7" w:rsidRDefault="00F7447F" w:rsidP="00253AF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7447F" w:rsidRPr="00C056A7" w:rsidRDefault="00F7447F" w:rsidP="00253AF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7447F" w:rsidRPr="00C056A7" w:rsidRDefault="00F7447F" w:rsidP="00253AFD">
      <w:pPr>
        <w:spacing w:line="360" w:lineRule="auto"/>
        <w:jc w:val="right"/>
        <w:rPr>
          <w:sz w:val="28"/>
          <w:szCs w:val="28"/>
        </w:rPr>
      </w:pPr>
      <w:r w:rsidRPr="00C056A7">
        <w:rPr>
          <w:rFonts w:eastAsia="Calibri"/>
          <w:sz w:val="28"/>
          <w:szCs w:val="28"/>
          <w:lang w:eastAsia="en-US"/>
        </w:rPr>
        <w:t>Выполнила</w:t>
      </w:r>
      <w:r w:rsidRPr="00C056A7">
        <w:rPr>
          <w:sz w:val="28"/>
          <w:szCs w:val="28"/>
        </w:rPr>
        <w:t>:</w:t>
      </w:r>
    </w:p>
    <w:p w:rsidR="00726F24" w:rsidRDefault="00F7447F" w:rsidP="00253AFD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>студентка 1 курса</w:t>
      </w:r>
      <w:r w:rsidR="00726F24">
        <w:rPr>
          <w:rFonts w:ascii="Times New Roman" w:hAnsi="Times New Roman"/>
          <w:sz w:val="28"/>
          <w:szCs w:val="28"/>
        </w:rPr>
        <w:t xml:space="preserve">, </w:t>
      </w:r>
    </w:p>
    <w:p w:rsidR="00F7447F" w:rsidRPr="00C056A7" w:rsidRDefault="00726F24" w:rsidP="00253AFD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13 группы</w:t>
      </w:r>
    </w:p>
    <w:p w:rsidR="00F7447F" w:rsidRPr="00C056A7" w:rsidRDefault="00F7447F" w:rsidP="00253AFD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>Петрова О.А.</w:t>
      </w:r>
    </w:p>
    <w:p w:rsidR="00F7447F" w:rsidRPr="00C056A7" w:rsidRDefault="00F7447F" w:rsidP="00253AFD">
      <w:pPr>
        <w:spacing w:line="360" w:lineRule="auto"/>
        <w:rPr>
          <w:sz w:val="28"/>
          <w:szCs w:val="28"/>
        </w:rPr>
      </w:pPr>
      <w:r w:rsidRPr="00C056A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</w:t>
      </w:r>
      <w:r w:rsidRPr="00C056A7">
        <w:rPr>
          <w:sz w:val="28"/>
          <w:szCs w:val="28"/>
        </w:rPr>
        <w:t>Научный руководитель:</w:t>
      </w:r>
    </w:p>
    <w:p w:rsidR="00F7447F" w:rsidRPr="00C056A7" w:rsidRDefault="00F7447F" w:rsidP="00253AFD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C056A7">
        <w:rPr>
          <w:rFonts w:ascii="Times New Roman" w:hAnsi="Times New Roman"/>
          <w:sz w:val="28"/>
          <w:szCs w:val="28"/>
        </w:rPr>
        <w:t>к.и.н</w:t>
      </w:r>
      <w:proofErr w:type="spellEnd"/>
      <w:r w:rsidRPr="00C056A7">
        <w:rPr>
          <w:rFonts w:ascii="Times New Roman" w:hAnsi="Times New Roman"/>
          <w:sz w:val="28"/>
          <w:szCs w:val="28"/>
        </w:rPr>
        <w:t>., доцент</w:t>
      </w:r>
    </w:p>
    <w:p w:rsidR="00F7447F" w:rsidRPr="00C056A7" w:rsidRDefault="00F7447F" w:rsidP="00253AFD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C056A7">
        <w:rPr>
          <w:rFonts w:ascii="Times New Roman" w:hAnsi="Times New Roman"/>
          <w:sz w:val="28"/>
          <w:szCs w:val="28"/>
        </w:rPr>
        <w:t>Ермишкина О.К.</w:t>
      </w:r>
    </w:p>
    <w:p w:rsidR="00F7447F" w:rsidRPr="00C056A7" w:rsidRDefault="00F7447F" w:rsidP="00253AFD">
      <w:pPr>
        <w:shd w:val="clear" w:color="auto" w:fill="FFFFFF"/>
        <w:tabs>
          <w:tab w:val="left" w:pos="187"/>
        </w:tabs>
        <w:spacing w:line="360" w:lineRule="auto"/>
        <w:ind w:left="1440"/>
        <w:jc w:val="both"/>
        <w:rPr>
          <w:bCs/>
          <w:iCs/>
          <w:sz w:val="28"/>
          <w:szCs w:val="28"/>
        </w:rPr>
      </w:pPr>
    </w:p>
    <w:p w:rsidR="00F7447F" w:rsidRPr="00C056A7" w:rsidRDefault="00F7447F" w:rsidP="00253AF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DD42AC" w:rsidRPr="00C056A7" w:rsidRDefault="00DD42AC" w:rsidP="00253AFD">
      <w:pPr>
        <w:spacing w:line="360" w:lineRule="auto"/>
        <w:rPr>
          <w:sz w:val="28"/>
          <w:szCs w:val="28"/>
        </w:rPr>
      </w:pPr>
    </w:p>
    <w:p w:rsidR="00DD42AC" w:rsidRPr="00C056A7" w:rsidRDefault="00DD42AC" w:rsidP="00253AF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36DB0" w:rsidRPr="00C056A7" w:rsidRDefault="00F36DB0" w:rsidP="00253AFD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C056A7">
        <w:rPr>
          <w:bCs/>
          <w:iCs/>
          <w:sz w:val="28"/>
          <w:szCs w:val="28"/>
        </w:rPr>
        <w:t>Тверь 201</w:t>
      </w:r>
      <w:r w:rsidR="00F7447F" w:rsidRPr="00C056A7">
        <w:rPr>
          <w:bCs/>
          <w:iCs/>
          <w:sz w:val="28"/>
          <w:szCs w:val="28"/>
        </w:rPr>
        <w:t>8</w:t>
      </w:r>
    </w:p>
    <w:p w:rsidR="00A32EC5" w:rsidRPr="0038373B" w:rsidRDefault="00A32EC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sz w:val="28"/>
          <w:szCs w:val="28"/>
        </w:rPr>
      </w:pPr>
      <w:r w:rsidRPr="0038373B">
        <w:rPr>
          <w:bCs/>
          <w:iCs/>
          <w:sz w:val="28"/>
          <w:szCs w:val="28"/>
        </w:rPr>
        <w:lastRenderedPageBreak/>
        <w:t>ОГЛАВЛЕНИЕ</w:t>
      </w:r>
    </w:p>
    <w:p w:rsidR="00A32EC5" w:rsidRPr="00C056A7" w:rsidRDefault="00A32EC5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>Введение…………………………………………………………………………</w:t>
      </w:r>
      <w:r w:rsidR="004A1F43" w:rsidRPr="00C056A7">
        <w:rPr>
          <w:bCs/>
          <w:iCs/>
          <w:sz w:val="28"/>
          <w:szCs w:val="28"/>
        </w:rPr>
        <w:t>...</w:t>
      </w:r>
      <w:r w:rsidRPr="00C056A7">
        <w:rPr>
          <w:bCs/>
          <w:iCs/>
          <w:sz w:val="28"/>
          <w:szCs w:val="28"/>
        </w:rPr>
        <w:t>3</w:t>
      </w:r>
    </w:p>
    <w:p w:rsidR="00A32EC5" w:rsidRPr="00C056A7" w:rsidRDefault="00A41392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 xml:space="preserve">Глава </w:t>
      </w:r>
      <w:r w:rsidRPr="00C056A7">
        <w:rPr>
          <w:bCs/>
          <w:iCs/>
          <w:sz w:val="28"/>
          <w:szCs w:val="28"/>
          <w:lang w:val="en-US"/>
        </w:rPr>
        <w:t>I</w:t>
      </w:r>
      <w:r w:rsidR="00A32EC5" w:rsidRPr="00C056A7">
        <w:rPr>
          <w:bCs/>
          <w:iCs/>
          <w:sz w:val="28"/>
          <w:szCs w:val="28"/>
        </w:rPr>
        <w:t>.</w:t>
      </w:r>
      <w:r w:rsidR="00E6535C" w:rsidRPr="00C056A7">
        <w:rPr>
          <w:bCs/>
          <w:iCs/>
          <w:sz w:val="28"/>
          <w:szCs w:val="28"/>
        </w:rPr>
        <w:t xml:space="preserve"> </w:t>
      </w:r>
      <w:r w:rsidR="004358BF" w:rsidRPr="00C056A7">
        <w:rPr>
          <w:bCs/>
          <w:iCs/>
          <w:sz w:val="28"/>
          <w:szCs w:val="28"/>
        </w:rPr>
        <w:t>Создание Третьяковской галереи……………………………………</w:t>
      </w:r>
      <w:r w:rsidR="002B3AAA">
        <w:rPr>
          <w:bCs/>
          <w:iCs/>
          <w:sz w:val="28"/>
          <w:szCs w:val="28"/>
        </w:rPr>
        <w:t>...</w:t>
      </w:r>
      <w:r w:rsidR="003C178C">
        <w:rPr>
          <w:bCs/>
          <w:iCs/>
          <w:sz w:val="28"/>
          <w:szCs w:val="28"/>
        </w:rPr>
        <w:t>10</w:t>
      </w:r>
    </w:p>
    <w:p w:rsidR="004358BF" w:rsidRPr="00C056A7" w:rsidRDefault="00A41392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 xml:space="preserve">     </w:t>
      </w:r>
      <w:r w:rsidR="004358BF" w:rsidRPr="00C056A7">
        <w:rPr>
          <w:bCs/>
          <w:iCs/>
          <w:sz w:val="28"/>
          <w:szCs w:val="28"/>
        </w:rPr>
        <w:t>1.1</w:t>
      </w:r>
      <w:r w:rsidRPr="00C056A7">
        <w:rPr>
          <w:bCs/>
          <w:iCs/>
          <w:sz w:val="28"/>
          <w:szCs w:val="28"/>
        </w:rPr>
        <w:t>.</w:t>
      </w:r>
      <w:r w:rsidR="004358BF" w:rsidRPr="00C056A7">
        <w:rPr>
          <w:bCs/>
          <w:iCs/>
          <w:sz w:val="28"/>
          <w:szCs w:val="28"/>
        </w:rPr>
        <w:t xml:space="preserve"> Биография Пав</w:t>
      </w:r>
      <w:r w:rsidRPr="00C056A7">
        <w:rPr>
          <w:bCs/>
          <w:iCs/>
          <w:sz w:val="28"/>
          <w:szCs w:val="28"/>
        </w:rPr>
        <w:t>ла Третьякова…………………………………………</w:t>
      </w:r>
      <w:r w:rsidR="002B3AAA">
        <w:rPr>
          <w:bCs/>
          <w:iCs/>
          <w:sz w:val="28"/>
          <w:szCs w:val="28"/>
        </w:rPr>
        <w:t>...</w:t>
      </w:r>
      <w:r w:rsidR="003C178C">
        <w:rPr>
          <w:bCs/>
          <w:iCs/>
          <w:sz w:val="28"/>
          <w:szCs w:val="28"/>
        </w:rPr>
        <w:t>10</w:t>
      </w:r>
    </w:p>
    <w:p w:rsidR="004358BF" w:rsidRPr="00C056A7" w:rsidRDefault="00A41392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 xml:space="preserve">     </w:t>
      </w:r>
      <w:r w:rsidR="004358BF" w:rsidRPr="00C056A7">
        <w:rPr>
          <w:bCs/>
          <w:iCs/>
          <w:sz w:val="28"/>
          <w:szCs w:val="28"/>
        </w:rPr>
        <w:t>1.2</w:t>
      </w:r>
      <w:r w:rsidRPr="00C056A7">
        <w:rPr>
          <w:bCs/>
          <w:iCs/>
          <w:sz w:val="28"/>
          <w:szCs w:val="28"/>
        </w:rPr>
        <w:t>.</w:t>
      </w:r>
      <w:r w:rsidR="004358BF" w:rsidRPr="00C056A7">
        <w:rPr>
          <w:bCs/>
          <w:iCs/>
          <w:sz w:val="28"/>
          <w:szCs w:val="28"/>
        </w:rPr>
        <w:t xml:space="preserve"> История</w:t>
      </w:r>
      <w:r w:rsidRPr="00C056A7">
        <w:rPr>
          <w:bCs/>
          <w:iCs/>
          <w:sz w:val="28"/>
          <w:szCs w:val="28"/>
        </w:rPr>
        <w:t xml:space="preserve"> галереи…………………………………………………………</w:t>
      </w:r>
      <w:r w:rsidR="0084499C" w:rsidRPr="00C056A7">
        <w:rPr>
          <w:bCs/>
          <w:iCs/>
          <w:sz w:val="28"/>
          <w:szCs w:val="28"/>
        </w:rPr>
        <w:t>.</w:t>
      </w:r>
      <w:r w:rsidR="003C178C">
        <w:rPr>
          <w:bCs/>
          <w:iCs/>
          <w:sz w:val="28"/>
          <w:szCs w:val="28"/>
        </w:rPr>
        <w:t>12</w:t>
      </w:r>
    </w:p>
    <w:p w:rsidR="004358BF" w:rsidRPr="00C056A7" w:rsidRDefault="00550E18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 xml:space="preserve">Глава </w:t>
      </w:r>
      <w:r w:rsidRPr="00C056A7">
        <w:rPr>
          <w:bCs/>
          <w:iCs/>
          <w:sz w:val="28"/>
          <w:szCs w:val="28"/>
          <w:lang w:val="en-US"/>
        </w:rPr>
        <w:t>II</w:t>
      </w:r>
      <w:r w:rsidR="004358BF" w:rsidRPr="00C056A7">
        <w:rPr>
          <w:bCs/>
          <w:iCs/>
          <w:sz w:val="28"/>
          <w:szCs w:val="28"/>
        </w:rPr>
        <w:t xml:space="preserve">. Характеристика </w:t>
      </w:r>
      <w:r w:rsidR="003C178C">
        <w:rPr>
          <w:bCs/>
          <w:iCs/>
          <w:sz w:val="28"/>
          <w:szCs w:val="28"/>
        </w:rPr>
        <w:t>галереи………………………………………………18</w:t>
      </w:r>
    </w:p>
    <w:p w:rsidR="004358BF" w:rsidRPr="00C056A7" w:rsidRDefault="00A41392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 xml:space="preserve">     </w:t>
      </w:r>
      <w:r w:rsidR="004358BF" w:rsidRPr="00C056A7">
        <w:rPr>
          <w:bCs/>
          <w:iCs/>
          <w:sz w:val="28"/>
          <w:szCs w:val="28"/>
        </w:rPr>
        <w:t>2.1</w:t>
      </w:r>
      <w:r w:rsidRPr="00C056A7">
        <w:rPr>
          <w:bCs/>
          <w:iCs/>
          <w:sz w:val="28"/>
          <w:szCs w:val="28"/>
        </w:rPr>
        <w:t>.</w:t>
      </w:r>
      <w:r w:rsidR="004358BF" w:rsidRPr="00C056A7">
        <w:rPr>
          <w:bCs/>
          <w:iCs/>
          <w:sz w:val="28"/>
          <w:szCs w:val="28"/>
        </w:rPr>
        <w:t xml:space="preserve"> Экспозиция га</w:t>
      </w:r>
      <w:r w:rsidRPr="00C056A7">
        <w:rPr>
          <w:bCs/>
          <w:iCs/>
          <w:sz w:val="28"/>
          <w:szCs w:val="28"/>
        </w:rPr>
        <w:t>лереи………………………………………</w:t>
      </w:r>
      <w:r w:rsidR="00F14845" w:rsidRPr="00C056A7">
        <w:rPr>
          <w:bCs/>
          <w:iCs/>
          <w:sz w:val="28"/>
          <w:szCs w:val="28"/>
        </w:rPr>
        <w:t>…………….</w:t>
      </w:r>
      <w:r w:rsidR="0084499C" w:rsidRPr="00C056A7">
        <w:rPr>
          <w:bCs/>
          <w:iCs/>
          <w:sz w:val="28"/>
          <w:szCs w:val="28"/>
        </w:rPr>
        <w:t>..</w:t>
      </w:r>
      <w:r w:rsidR="003C178C">
        <w:rPr>
          <w:bCs/>
          <w:iCs/>
          <w:sz w:val="28"/>
          <w:szCs w:val="28"/>
        </w:rPr>
        <w:t>18</w:t>
      </w:r>
    </w:p>
    <w:p w:rsidR="004358BF" w:rsidRPr="00C056A7" w:rsidRDefault="00A41392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 xml:space="preserve">     </w:t>
      </w:r>
      <w:r w:rsidR="004358BF" w:rsidRPr="00C056A7">
        <w:rPr>
          <w:bCs/>
          <w:iCs/>
          <w:sz w:val="28"/>
          <w:szCs w:val="28"/>
        </w:rPr>
        <w:t>2.2</w:t>
      </w:r>
      <w:r w:rsidRPr="00C056A7">
        <w:rPr>
          <w:bCs/>
          <w:iCs/>
          <w:sz w:val="28"/>
          <w:szCs w:val="28"/>
        </w:rPr>
        <w:t>.</w:t>
      </w:r>
      <w:r w:rsidR="00226940">
        <w:rPr>
          <w:bCs/>
          <w:iCs/>
          <w:sz w:val="28"/>
          <w:szCs w:val="28"/>
        </w:rPr>
        <w:t xml:space="preserve"> Экскурсионная деятельность галереи………………………</w:t>
      </w:r>
      <w:r w:rsidRPr="00C056A7">
        <w:rPr>
          <w:bCs/>
          <w:iCs/>
          <w:sz w:val="28"/>
          <w:szCs w:val="28"/>
        </w:rPr>
        <w:t>………….</w:t>
      </w:r>
      <w:r w:rsidR="003C178C">
        <w:rPr>
          <w:bCs/>
          <w:iCs/>
          <w:sz w:val="28"/>
          <w:szCs w:val="28"/>
        </w:rPr>
        <w:t>21</w:t>
      </w:r>
    </w:p>
    <w:p w:rsidR="004358BF" w:rsidRPr="00C056A7" w:rsidRDefault="004358BF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>Заключение………………………………………………………………………</w:t>
      </w:r>
      <w:r w:rsidR="0076232D">
        <w:rPr>
          <w:bCs/>
          <w:iCs/>
          <w:sz w:val="28"/>
          <w:szCs w:val="28"/>
        </w:rPr>
        <w:t>24</w:t>
      </w:r>
    </w:p>
    <w:p w:rsidR="004358BF" w:rsidRPr="00C056A7" w:rsidRDefault="004358BF" w:rsidP="00253AFD">
      <w:pPr>
        <w:shd w:val="clear" w:color="auto" w:fill="FFFFFF"/>
        <w:tabs>
          <w:tab w:val="left" w:pos="187"/>
        </w:tabs>
        <w:spacing w:line="360" w:lineRule="auto"/>
        <w:jc w:val="both"/>
        <w:rPr>
          <w:bCs/>
          <w:iCs/>
          <w:sz w:val="28"/>
          <w:szCs w:val="28"/>
        </w:rPr>
      </w:pPr>
      <w:r w:rsidRPr="00C056A7">
        <w:rPr>
          <w:bCs/>
          <w:iCs/>
          <w:sz w:val="28"/>
          <w:szCs w:val="28"/>
        </w:rPr>
        <w:t>Список информационных материалов…………………………………………</w:t>
      </w:r>
      <w:r w:rsidR="007D29A1">
        <w:rPr>
          <w:bCs/>
          <w:iCs/>
          <w:sz w:val="28"/>
          <w:szCs w:val="28"/>
        </w:rPr>
        <w:t>26</w:t>
      </w:r>
    </w:p>
    <w:p w:rsidR="00780298" w:rsidRPr="00C056A7" w:rsidRDefault="00780298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</w:pPr>
    </w:p>
    <w:p w:rsidR="00425243" w:rsidRPr="00C056A7" w:rsidRDefault="00425243" w:rsidP="00253AFD">
      <w:pPr>
        <w:spacing w:line="360" w:lineRule="auto"/>
        <w:rPr>
          <w:sz w:val="28"/>
          <w:szCs w:val="28"/>
        </w:rPr>
      </w:pPr>
    </w:p>
    <w:p w:rsidR="00A019BD" w:rsidRPr="00C056A7" w:rsidRDefault="00A019BD" w:rsidP="00253AFD">
      <w:pPr>
        <w:spacing w:line="360" w:lineRule="auto"/>
        <w:jc w:val="center"/>
        <w:rPr>
          <w:sz w:val="28"/>
          <w:szCs w:val="28"/>
        </w:rPr>
      </w:pPr>
    </w:p>
    <w:p w:rsidR="00E164CB" w:rsidRPr="00C056A7" w:rsidRDefault="00E164CB" w:rsidP="00253AFD">
      <w:pPr>
        <w:spacing w:line="360" w:lineRule="auto"/>
        <w:jc w:val="center"/>
        <w:rPr>
          <w:sz w:val="28"/>
          <w:szCs w:val="28"/>
        </w:rPr>
      </w:pPr>
    </w:p>
    <w:p w:rsidR="00E164CB" w:rsidRPr="00C056A7" w:rsidRDefault="00E164CB" w:rsidP="00253AFD">
      <w:pPr>
        <w:spacing w:line="360" w:lineRule="auto"/>
        <w:jc w:val="center"/>
        <w:rPr>
          <w:sz w:val="28"/>
          <w:szCs w:val="28"/>
        </w:rPr>
      </w:pPr>
    </w:p>
    <w:p w:rsidR="00425243" w:rsidRPr="00C056A7" w:rsidRDefault="00425243" w:rsidP="00253AFD">
      <w:pPr>
        <w:spacing w:line="360" w:lineRule="auto"/>
        <w:jc w:val="center"/>
        <w:rPr>
          <w:sz w:val="28"/>
          <w:szCs w:val="28"/>
        </w:rPr>
      </w:pPr>
    </w:p>
    <w:p w:rsidR="00425243" w:rsidRPr="00CE49FA" w:rsidRDefault="00FA1D6B" w:rsidP="00253AFD">
      <w:pPr>
        <w:spacing w:line="360" w:lineRule="auto"/>
        <w:jc w:val="center"/>
        <w:rPr>
          <w:b/>
          <w:sz w:val="28"/>
          <w:szCs w:val="28"/>
        </w:rPr>
      </w:pPr>
      <w:r w:rsidRPr="00CE49FA">
        <w:rPr>
          <w:b/>
          <w:sz w:val="28"/>
          <w:szCs w:val="28"/>
        </w:rPr>
        <w:lastRenderedPageBreak/>
        <w:t>ВВЕДЕНИЕ</w:t>
      </w:r>
    </w:p>
    <w:p w:rsidR="0010677A" w:rsidRPr="00C056A7" w:rsidRDefault="0010677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Выбранная тема курсовой ра</w:t>
      </w:r>
      <w:r w:rsidR="002B3AAA">
        <w:rPr>
          <w:rFonts w:eastAsiaTheme="minorHAnsi"/>
          <w:sz w:val="28"/>
          <w:szCs w:val="28"/>
          <w:lang w:eastAsia="en-US"/>
        </w:rPr>
        <w:t xml:space="preserve">боты представляет несомненный </w:t>
      </w:r>
      <w:r w:rsidRPr="00C056A7">
        <w:rPr>
          <w:rFonts w:eastAsiaTheme="minorHAnsi"/>
          <w:sz w:val="28"/>
          <w:szCs w:val="28"/>
          <w:lang w:eastAsia="en-US"/>
        </w:rPr>
        <w:t>практический интерес, так как через памятники искусства прослеживается связь поколений. Сохранение таких памятников помогает не утратить историю культуры при смене жизненных ценностей. Музей - культурная организация, которая связывает предыдущие поколения художников, скульпторов, живописцев с современностью. Музей является хранителем истории, не зная истории своей страны невозможно быть истинным патриотом. Посетив экскурсию в галерее можно обогатить внутренний мир и поднять свой культурный уровень.</w:t>
      </w:r>
    </w:p>
    <w:p w:rsidR="0010677A" w:rsidRPr="00C056A7" w:rsidRDefault="0010677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Третьяковская галерея является культурной классикой и не утратит свою значимость с течением времени. Галерея основана в 1856 году в Москве Павлом Третьяковым.</w:t>
      </w:r>
      <w:r w:rsidRPr="00C056A7">
        <w:rPr>
          <w:rFonts w:eastAsiaTheme="minorHAnsi"/>
          <w:sz w:val="28"/>
          <w:szCs w:val="28"/>
          <w:vertAlign w:val="superscript"/>
          <w:lang w:eastAsia="en-US"/>
        </w:rPr>
        <w:footnoteReference w:id="1"/>
      </w:r>
      <w:r w:rsidRPr="00C056A7">
        <w:rPr>
          <w:rFonts w:eastAsiaTheme="minorHAnsi"/>
          <w:sz w:val="28"/>
          <w:szCs w:val="28"/>
          <w:lang w:eastAsia="en-US"/>
        </w:rPr>
        <w:t xml:space="preserve">  </w:t>
      </w:r>
    </w:p>
    <w:p w:rsidR="0010677A" w:rsidRPr="00C056A7" w:rsidRDefault="0010677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Галерея является важным туристским объектом, который привлекает огромные потоки туристов. Галерея Третьяковых в 1995 году была признана одним из ценнейших объектов культуры за свою деятельность в сфере сохранения предметов искусства и пропаганды музейных ценностей. Такие культурные объекты как Третьяковская галерея служат источником изучения основ культуры своей страны для современного человека. Поэтому данная работа является актуальной и будет способствовать расширению знаний о Третьяковской галерее. </w:t>
      </w:r>
    </w:p>
    <w:p w:rsidR="0010677A" w:rsidRPr="00C056A7" w:rsidRDefault="0010677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>Сама по себе специфика - это есть индивидуальные особенности чего- либо. В Третьяковской галерее - это, прежде всего архитектурный состав. Так же к особенностям галереи можно отнести своеобразную историю ее создания, многообразие уникальных экспонатов, которые сохранены в стенах галереи. Важной специфической чертой является то, что это первая галерея русского искусства.</w:t>
      </w:r>
    </w:p>
    <w:p w:rsidR="0010677A" w:rsidRPr="00C056A7" w:rsidRDefault="0010677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Хронологические рамки работы от создания галереи до ее состояния в наши дни.</w:t>
      </w:r>
    </w:p>
    <w:p w:rsidR="0010677A" w:rsidRPr="00C056A7" w:rsidRDefault="0010677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Данная тема привлекает общественное внимание к культурному ресурсу, способствует изучению его истории. Третьяковская галерея является хранительницей культурного наследия нашей страны, которая ставит перед собой задачу донесения его до потомков.</w:t>
      </w:r>
    </w:p>
    <w:p w:rsidR="0010677A" w:rsidRPr="00C056A7" w:rsidRDefault="0010677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Исследовательская работа будет полезна не только для жителей нашей страны, но и для иностранцев, которым интересен быт и культура нашей страны. Работа познакомит их не только с экспозицией музея, но и историей его соз</w:t>
      </w:r>
      <w:r w:rsidR="009A319D" w:rsidRPr="00C056A7">
        <w:rPr>
          <w:rFonts w:eastAsiaTheme="minorHAnsi"/>
          <w:sz w:val="28"/>
          <w:szCs w:val="28"/>
          <w:lang w:eastAsia="en-US"/>
        </w:rPr>
        <w:t>дани</w:t>
      </w:r>
      <w:r w:rsidR="005B68F6" w:rsidRPr="00C056A7">
        <w:rPr>
          <w:rFonts w:eastAsiaTheme="minorHAnsi"/>
          <w:sz w:val="28"/>
          <w:szCs w:val="28"/>
          <w:lang w:eastAsia="en-US"/>
        </w:rPr>
        <w:t xml:space="preserve">я, расскажет о ее создателе П.П. </w:t>
      </w:r>
      <w:r w:rsidR="009A319D" w:rsidRPr="00C056A7">
        <w:rPr>
          <w:rFonts w:eastAsiaTheme="minorHAnsi"/>
          <w:sz w:val="28"/>
          <w:szCs w:val="28"/>
          <w:lang w:eastAsia="en-US"/>
        </w:rPr>
        <w:t>Третьякове</w:t>
      </w:r>
      <w:r w:rsidRPr="00C056A7">
        <w:rPr>
          <w:rFonts w:eastAsiaTheme="minorHAnsi"/>
          <w:sz w:val="28"/>
          <w:szCs w:val="28"/>
          <w:lang w:eastAsia="en-US"/>
        </w:rPr>
        <w:t>.</w:t>
      </w:r>
    </w:p>
    <w:p w:rsidR="0010677A" w:rsidRPr="00C056A7" w:rsidRDefault="002B3AA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2016 году г</w:t>
      </w:r>
      <w:r w:rsidR="0010677A" w:rsidRPr="00C056A7">
        <w:rPr>
          <w:rFonts w:eastAsiaTheme="minorHAnsi"/>
          <w:sz w:val="28"/>
          <w:szCs w:val="28"/>
          <w:lang w:eastAsia="en-US"/>
        </w:rPr>
        <w:t xml:space="preserve">алерея отметила 160-летие. За свое существование она смогла собрать и сохранить огромную информацию о культуре нашей страны, поэтому она, безусловно, достойна внимания и о ней следует писать. </w:t>
      </w:r>
    </w:p>
    <w:p w:rsidR="0010677A" w:rsidRPr="00C056A7" w:rsidRDefault="00A019BD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Цель курсовой</w:t>
      </w:r>
      <w:r w:rsidR="00F7447F" w:rsidRPr="00C056A7">
        <w:rPr>
          <w:rFonts w:eastAsiaTheme="minorHAnsi"/>
          <w:sz w:val="28"/>
          <w:szCs w:val="28"/>
          <w:lang w:eastAsia="en-US"/>
        </w:rPr>
        <w:t xml:space="preserve"> работы </w:t>
      </w:r>
      <w:r w:rsidRPr="00C056A7">
        <w:rPr>
          <w:rFonts w:eastAsiaTheme="minorHAnsi"/>
          <w:sz w:val="28"/>
          <w:szCs w:val="28"/>
          <w:lang w:eastAsia="en-US"/>
        </w:rPr>
        <w:t>–</w:t>
      </w:r>
      <w:r w:rsidR="00F7447F" w:rsidRPr="00C056A7">
        <w:rPr>
          <w:rFonts w:eastAsiaTheme="minorHAnsi"/>
          <w:sz w:val="28"/>
          <w:szCs w:val="28"/>
          <w:lang w:eastAsia="en-US"/>
        </w:rPr>
        <w:t xml:space="preserve"> изучить</w:t>
      </w:r>
      <w:r w:rsidRPr="00C056A7">
        <w:rPr>
          <w:rFonts w:eastAsiaTheme="minorHAnsi"/>
          <w:sz w:val="28"/>
          <w:szCs w:val="28"/>
          <w:lang w:eastAsia="en-US"/>
        </w:rPr>
        <w:t xml:space="preserve"> историю создания Третьяковской галереи.</w:t>
      </w:r>
    </w:p>
    <w:p w:rsidR="00A019BD" w:rsidRPr="00C056A7" w:rsidRDefault="00A019BD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Для достижения поставленной цели необходимо решить ряд исследовательских задач:</w:t>
      </w:r>
    </w:p>
    <w:p w:rsidR="007C550A" w:rsidRPr="00C056A7" w:rsidRDefault="00A019BD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- познакомиться с биографией П.М. Третьякова, обратив внимание </w:t>
      </w:r>
      <w:r w:rsidR="007C550A" w:rsidRPr="00C056A7">
        <w:rPr>
          <w:rFonts w:eastAsiaTheme="minorHAnsi"/>
          <w:sz w:val="28"/>
          <w:szCs w:val="28"/>
          <w:lang w:eastAsia="en-US"/>
        </w:rPr>
        <w:t>на идею создания галереи;</w:t>
      </w:r>
    </w:p>
    <w:p w:rsidR="007C550A" w:rsidRPr="00C056A7" w:rsidRDefault="007C550A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- воссоздать историю соз</w:t>
      </w:r>
      <w:r w:rsidR="00E62E81" w:rsidRPr="00C056A7">
        <w:rPr>
          <w:rFonts w:eastAsiaTheme="minorHAnsi"/>
          <w:sz w:val="28"/>
          <w:szCs w:val="28"/>
          <w:lang w:eastAsia="en-US"/>
        </w:rPr>
        <w:t>дания галереи;</w:t>
      </w:r>
    </w:p>
    <w:p w:rsidR="00E62E81" w:rsidRPr="00C056A7" w:rsidRDefault="00E62E81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- оценить культурно-исторический потенциал галереи;</w:t>
      </w:r>
    </w:p>
    <w:p w:rsidR="00E62E81" w:rsidRPr="00C056A7" w:rsidRDefault="00E62E81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- охара</w:t>
      </w:r>
      <w:r w:rsidR="00082486" w:rsidRPr="00C056A7">
        <w:rPr>
          <w:rFonts w:eastAsiaTheme="minorHAnsi"/>
          <w:sz w:val="28"/>
          <w:szCs w:val="28"/>
          <w:lang w:eastAsia="en-US"/>
        </w:rPr>
        <w:t>ктеризовать экспозицию галереи;</w:t>
      </w:r>
    </w:p>
    <w:p w:rsidR="00E62E81" w:rsidRPr="00C056A7" w:rsidRDefault="00E62E81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- изучить</w:t>
      </w:r>
      <w:r w:rsidR="00B0527C">
        <w:rPr>
          <w:rFonts w:eastAsiaTheme="minorHAnsi"/>
          <w:sz w:val="28"/>
          <w:szCs w:val="28"/>
          <w:lang w:eastAsia="en-US"/>
        </w:rPr>
        <w:t xml:space="preserve"> экскурсионную деятельность галереи</w:t>
      </w:r>
      <w:r w:rsidRPr="00C056A7">
        <w:rPr>
          <w:rFonts w:eastAsiaTheme="minorHAnsi"/>
          <w:sz w:val="28"/>
          <w:szCs w:val="28"/>
          <w:lang w:eastAsia="en-US"/>
        </w:rPr>
        <w:t>.</w:t>
      </w:r>
    </w:p>
    <w:p w:rsidR="00E4138F" w:rsidRPr="00C056A7" w:rsidRDefault="00E4138F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В данной работе были использованы различные виды информационных материалов. Большинство из них </w:t>
      </w:r>
      <w:r w:rsidR="0037095C" w:rsidRPr="00C056A7">
        <w:rPr>
          <w:rFonts w:eastAsiaTheme="minorHAnsi"/>
          <w:sz w:val="28"/>
          <w:szCs w:val="28"/>
          <w:lang w:eastAsia="en-US"/>
        </w:rPr>
        <w:t xml:space="preserve">относятся к научной литературе: </w:t>
      </w:r>
      <w:r w:rsidR="0037095C" w:rsidRPr="00C056A7">
        <w:rPr>
          <w:rFonts w:eastAsiaTheme="minorHAnsi"/>
          <w:sz w:val="28"/>
          <w:szCs w:val="28"/>
          <w:lang w:eastAsia="en-US"/>
        </w:rPr>
        <w:lastRenderedPageBreak/>
        <w:t>обобщающие труды, монографии, материалы периодических и справочных изданий. Так же в работе использованы мемуары, относящиеся к историческим источникам</w:t>
      </w:r>
      <w:r w:rsidR="002B3AAA">
        <w:rPr>
          <w:rFonts w:eastAsiaTheme="minorHAnsi"/>
          <w:sz w:val="28"/>
          <w:szCs w:val="28"/>
          <w:lang w:eastAsia="en-US"/>
        </w:rPr>
        <w:t>. Важным информационным материалом</w:t>
      </w:r>
      <w:r w:rsidR="0037095C" w:rsidRPr="00C056A7">
        <w:rPr>
          <w:rFonts w:eastAsiaTheme="minorHAnsi"/>
          <w:sz w:val="28"/>
          <w:szCs w:val="28"/>
          <w:lang w:eastAsia="en-US"/>
        </w:rPr>
        <w:t xml:space="preserve"> являются </w:t>
      </w:r>
      <w:proofErr w:type="spellStart"/>
      <w:r w:rsidR="0037095C" w:rsidRPr="00C056A7">
        <w:rPr>
          <w:rFonts w:eastAsiaTheme="minorHAnsi"/>
          <w:sz w:val="28"/>
          <w:szCs w:val="28"/>
          <w:lang w:eastAsia="en-US"/>
        </w:rPr>
        <w:t>интернет-ресурсы</w:t>
      </w:r>
      <w:proofErr w:type="spellEnd"/>
      <w:r w:rsidR="0037095C" w:rsidRPr="00C056A7">
        <w:rPr>
          <w:rFonts w:eastAsiaTheme="minorHAnsi"/>
          <w:sz w:val="28"/>
          <w:szCs w:val="28"/>
          <w:lang w:eastAsia="en-US"/>
        </w:rPr>
        <w:t>.</w:t>
      </w:r>
    </w:p>
    <w:p w:rsidR="0037095C" w:rsidRPr="00C056A7" w:rsidRDefault="0037095C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Чтобы наиболее детально познакомиться с образом создателя галереи, нужно обратиться </w:t>
      </w:r>
      <w:r w:rsidR="00F370B1" w:rsidRPr="00C056A7">
        <w:rPr>
          <w:rFonts w:eastAsiaTheme="minorHAnsi"/>
          <w:sz w:val="28"/>
          <w:szCs w:val="28"/>
          <w:lang w:eastAsia="en-US"/>
        </w:rPr>
        <w:t>к мемуарам</w:t>
      </w:r>
      <w:r w:rsidRPr="00C056A7">
        <w:rPr>
          <w:rFonts w:eastAsiaTheme="minorHAnsi"/>
          <w:sz w:val="28"/>
          <w:szCs w:val="28"/>
          <w:lang w:eastAsia="en-US"/>
        </w:rPr>
        <w:t xml:space="preserve"> «Павел Михайлович Третьяков в жизни и искусстве»</w:t>
      </w:r>
      <w:r w:rsidRPr="00C056A7">
        <w:rPr>
          <w:rFonts w:eastAsiaTheme="minorHAnsi"/>
          <w:sz w:val="28"/>
          <w:szCs w:val="28"/>
          <w:vertAlign w:val="superscript"/>
          <w:lang w:eastAsia="en-US"/>
        </w:rPr>
        <w:footnoteReference w:id="2"/>
      </w:r>
      <w:r w:rsidR="00F370B1" w:rsidRPr="00C056A7">
        <w:rPr>
          <w:rFonts w:eastAsiaTheme="minorHAnsi"/>
          <w:sz w:val="28"/>
          <w:szCs w:val="28"/>
          <w:lang w:eastAsia="en-US"/>
        </w:rPr>
        <w:t>, которые написаны</w:t>
      </w:r>
      <w:r w:rsidRPr="00C056A7">
        <w:rPr>
          <w:rFonts w:eastAsiaTheme="minorHAnsi"/>
          <w:sz w:val="28"/>
          <w:szCs w:val="28"/>
          <w:lang w:eastAsia="en-US"/>
        </w:rPr>
        <w:t xml:space="preserve"> его дочерью А.П. Боткиной. </w:t>
      </w:r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>Это первая и пока единственная работа о жизни и деятельности основателя Третьяковской галереи. В книге тщательно собран богатый фактический материал, дополненный и согретый личными впечатлениями автора. Книга показывает нам Павла Михайловича как большого патриота русской художественной культуры.</w:t>
      </w:r>
    </w:p>
    <w:p w:rsidR="0037095C" w:rsidRPr="00C056A7" w:rsidRDefault="0037095C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Информацию о создателе галереи можно найти и в энциклопедическом словаре Ф.А. Брокгауза и И.А. </w:t>
      </w:r>
      <w:proofErr w:type="spellStart"/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>Ефрона</w:t>
      </w:r>
      <w:proofErr w:type="spellEnd"/>
      <w:r w:rsidRPr="00C056A7">
        <w:rPr>
          <w:rFonts w:eastAsiaTheme="minorHAnsi"/>
          <w:sz w:val="28"/>
          <w:szCs w:val="28"/>
          <w:shd w:val="clear" w:color="auto" w:fill="FFFFFF"/>
          <w:vertAlign w:val="superscript"/>
          <w:lang w:eastAsia="en-US"/>
        </w:rPr>
        <w:footnoteReference w:id="3"/>
      </w:r>
      <w:r w:rsidR="002E3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в</w:t>
      </w:r>
      <w:r w:rsidR="002E38C3" w:rsidRPr="002E3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2E38C3">
        <w:rPr>
          <w:rFonts w:eastAsiaTheme="minorHAnsi"/>
          <w:sz w:val="28"/>
          <w:szCs w:val="28"/>
          <w:shd w:val="clear" w:color="auto" w:fill="FFFFFF"/>
          <w:lang w:val="en-US" w:eastAsia="en-US"/>
        </w:rPr>
        <w:t>XXXIII</w:t>
      </w:r>
      <w:r w:rsidR="002E38C3" w:rsidRPr="002E3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2E38C3">
        <w:rPr>
          <w:rFonts w:eastAsiaTheme="minorHAnsi"/>
          <w:sz w:val="28"/>
          <w:szCs w:val="28"/>
          <w:shd w:val="clear" w:color="auto" w:fill="FFFFFF"/>
          <w:lang w:eastAsia="en-US"/>
        </w:rPr>
        <w:t>томе</w:t>
      </w:r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>. В статье содержатся отдельные сведения из биографии П.А. Третьякова, полного образа этого человека воссоздать не получится.</w:t>
      </w:r>
      <w:r w:rsidR="002E3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</w:p>
    <w:p w:rsidR="003B29A5" w:rsidRPr="00C056A7" w:rsidRDefault="003B29A5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Важным информационным материалом является исследование Т.В. </w:t>
      </w:r>
      <w:proofErr w:type="spellStart"/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>Юденковой</w:t>
      </w:r>
      <w:proofErr w:type="spellEnd"/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«Братья Павел Михайлович и Сергей Михайлович Третьяковы: мировоззренческие аспекты коллекционирования во второй половине </w:t>
      </w:r>
      <w:r w:rsidRPr="00C056A7">
        <w:rPr>
          <w:bCs/>
          <w:sz w:val="28"/>
          <w:szCs w:val="28"/>
          <w:shd w:val="clear" w:color="auto" w:fill="FFFFFF"/>
        </w:rPr>
        <w:t>XIX века»</w:t>
      </w:r>
      <w:r w:rsidR="00EE281B" w:rsidRPr="00C056A7">
        <w:rPr>
          <w:rStyle w:val="a6"/>
          <w:bCs/>
          <w:sz w:val="28"/>
          <w:szCs w:val="28"/>
          <w:shd w:val="clear" w:color="auto" w:fill="FFFFFF"/>
        </w:rPr>
        <w:footnoteReference w:id="4"/>
      </w:r>
      <w:r w:rsidRPr="00C056A7">
        <w:rPr>
          <w:bCs/>
          <w:sz w:val="28"/>
          <w:szCs w:val="28"/>
          <w:shd w:val="clear" w:color="auto" w:fill="FFFFFF"/>
        </w:rPr>
        <w:t>.</w:t>
      </w:r>
      <w:r w:rsidR="00EE281B" w:rsidRPr="00C056A7">
        <w:rPr>
          <w:bCs/>
          <w:sz w:val="28"/>
          <w:szCs w:val="28"/>
          <w:shd w:val="clear" w:color="auto" w:fill="FFFFFF"/>
        </w:rPr>
        <w:t xml:space="preserve"> Данная работа познакомит с замыслом создания галереи, ее историей и спецификой.</w:t>
      </w:r>
    </w:p>
    <w:p w:rsidR="005654F3" w:rsidRPr="00C056A7" w:rsidRDefault="00F370B1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В работе</w:t>
      </w:r>
      <w:r w:rsidR="005654F3"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«Государственная Третьяковская галерея»</w:t>
      </w:r>
      <w:r w:rsidR="005654F3" w:rsidRPr="00C056A7">
        <w:rPr>
          <w:rFonts w:eastAsiaTheme="minorHAnsi"/>
          <w:sz w:val="28"/>
          <w:szCs w:val="28"/>
          <w:shd w:val="clear" w:color="auto" w:fill="FFFFFF"/>
          <w:vertAlign w:val="superscript"/>
          <w:lang w:eastAsia="en-US"/>
        </w:rPr>
        <w:footnoteReference w:id="5"/>
      </w:r>
      <w:r w:rsidR="005654F3" w:rsidRPr="00C056A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авторов А. Баграмян и С. Суворовой представлена история галереи от ее  основания до постепенного расширения и пополнения коллекций.  Создатель галереи  ставил перед собой цель</w:t>
      </w:r>
      <w:r w:rsidR="005654F3" w:rsidRPr="00C056A7">
        <w:rPr>
          <w:rFonts w:eastAsiaTheme="minorHAnsi"/>
          <w:sz w:val="28"/>
          <w:szCs w:val="28"/>
          <w:lang w:eastAsia="en-US"/>
        </w:rPr>
        <w:t> создать художественную галерею, которая впоследствии могла бы преобразоваться в музей русского национального искусства.</w:t>
      </w:r>
    </w:p>
    <w:p w:rsidR="00022D1C" w:rsidRDefault="005654F3" w:rsidP="00022D1C">
      <w:pPr>
        <w:spacing w:line="360" w:lineRule="auto"/>
        <w:ind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056A7">
        <w:rPr>
          <w:sz w:val="28"/>
          <w:szCs w:val="28"/>
        </w:rPr>
        <w:t>Чтобы наиболее полно изучить историю галер</w:t>
      </w:r>
      <w:r w:rsidR="0044797C" w:rsidRPr="00C056A7">
        <w:rPr>
          <w:sz w:val="28"/>
          <w:szCs w:val="28"/>
        </w:rPr>
        <w:t>еи необходимо обратиться к работе Б.В. Иогансона «Государственная Третьяковская галерея»</w:t>
      </w:r>
      <w:r w:rsidR="00D74C8E" w:rsidRPr="00C056A7">
        <w:rPr>
          <w:rStyle w:val="a6"/>
          <w:sz w:val="28"/>
          <w:szCs w:val="28"/>
        </w:rPr>
        <w:footnoteReference w:id="6"/>
      </w:r>
      <w:r w:rsidR="0044797C" w:rsidRPr="00C056A7">
        <w:rPr>
          <w:sz w:val="28"/>
          <w:szCs w:val="28"/>
        </w:rPr>
        <w:t>, выпущенной к 100-летию основания галереи. В ней мы найдем информаци</w:t>
      </w:r>
      <w:r w:rsidR="00E52D8C" w:rsidRPr="00C056A7">
        <w:rPr>
          <w:sz w:val="28"/>
          <w:szCs w:val="28"/>
        </w:rPr>
        <w:t>ю о создании галереи, о первых картинах, появившихся в экспозиции музея.</w:t>
      </w:r>
    </w:p>
    <w:p w:rsidR="00DA6CEB" w:rsidRPr="00022D1C" w:rsidRDefault="005654F3" w:rsidP="00022D1C">
      <w:pPr>
        <w:spacing w:line="360" w:lineRule="auto"/>
        <w:ind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Для исследования туристической деятельности галереи следует обратиться к книге Е.П. Костиной «Культура России. 2000-е годы»</w:t>
      </w:r>
      <w:r w:rsidRPr="00C056A7">
        <w:rPr>
          <w:rFonts w:eastAsiaTheme="minorHAnsi"/>
          <w:sz w:val="28"/>
          <w:szCs w:val="28"/>
          <w:vertAlign w:val="superscript"/>
          <w:lang w:eastAsia="en-US"/>
        </w:rPr>
        <w:footnoteReference w:id="7"/>
      </w:r>
      <w:r w:rsidRPr="00C056A7">
        <w:rPr>
          <w:rFonts w:eastAsiaTheme="minorHAnsi"/>
          <w:sz w:val="28"/>
          <w:szCs w:val="28"/>
          <w:lang w:eastAsia="en-US"/>
        </w:rPr>
        <w:t xml:space="preserve">. В ней можно найти информацию о музейно-выставочной деятельности галереи. В сборнике исследуются закономерности развития изобразительного искусства, театра, музыки, цирка, любительского художественного творчества, кинематографа, телевидения, радио, </w:t>
      </w:r>
      <w:proofErr w:type="gramStart"/>
      <w:r w:rsidRPr="00C056A7">
        <w:rPr>
          <w:rFonts w:eastAsiaTheme="minorHAnsi"/>
          <w:sz w:val="28"/>
          <w:szCs w:val="28"/>
          <w:lang w:eastAsia="en-US"/>
        </w:rPr>
        <w:t>интернет-культуры</w:t>
      </w:r>
      <w:proofErr w:type="gramEnd"/>
      <w:r w:rsidRPr="00C056A7">
        <w:rPr>
          <w:rFonts w:eastAsiaTheme="minorHAnsi"/>
          <w:sz w:val="28"/>
          <w:szCs w:val="28"/>
          <w:lang w:eastAsia="en-US"/>
        </w:rPr>
        <w:t>. Объектами анализа являются не только эти виды искусства</w:t>
      </w:r>
      <w:r w:rsidR="001F7704" w:rsidRPr="00C056A7">
        <w:rPr>
          <w:rFonts w:eastAsiaTheme="minorHAnsi"/>
          <w:sz w:val="28"/>
          <w:szCs w:val="28"/>
          <w:lang w:eastAsia="en-US"/>
        </w:rPr>
        <w:t xml:space="preserve"> и художественной культуры, но и деятельность организаций, обеспечивающих их функционирование в обществе - музеев, театральных, концертных и других организаций несущих искусство в массы.</w:t>
      </w:r>
      <w:r w:rsidR="00DA6CEB" w:rsidRPr="00C056A7">
        <w:rPr>
          <w:rFonts w:eastAsiaTheme="minorHAnsi"/>
          <w:sz w:val="28"/>
          <w:szCs w:val="28"/>
          <w:lang w:eastAsia="en-US"/>
        </w:rPr>
        <w:t xml:space="preserve"> </w:t>
      </w:r>
    </w:p>
    <w:p w:rsidR="001F7704" w:rsidRPr="00C056A7" w:rsidRDefault="001F7704" w:rsidP="00253AF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Чтобы познакомиться с историей появления картин в галерее необходимо также изучить ряд материалов. Значимым является творчество </w:t>
      </w:r>
      <w:r w:rsidRPr="00C056A7">
        <w:rPr>
          <w:rFonts w:eastAsiaTheme="minorHAnsi"/>
          <w:sz w:val="28"/>
          <w:szCs w:val="28"/>
          <w:lang w:eastAsia="en-US"/>
        </w:rPr>
        <w:lastRenderedPageBreak/>
        <w:t>Андрея Рублева для истории нашего искусства. Именно поэтому книга Э.К. Гусевой «Андрей Рублев: Из собрания государственной Третьяковской галереи»</w:t>
      </w:r>
      <w:r w:rsidRPr="00C056A7">
        <w:rPr>
          <w:rFonts w:eastAsiaTheme="minorHAnsi"/>
          <w:sz w:val="28"/>
          <w:szCs w:val="28"/>
          <w:vertAlign w:val="superscript"/>
          <w:lang w:eastAsia="en-US"/>
        </w:rPr>
        <w:footnoteReference w:id="8"/>
      </w:r>
      <w:r w:rsidRPr="00C056A7">
        <w:rPr>
          <w:rFonts w:eastAsiaTheme="minorHAnsi"/>
          <w:sz w:val="28"/>
          <w:szCs w:val="28"/>
          <w:lang w:eastAsia="en-US"/>
        </w:rPr>
        <w:t xml:space="preserve"> будет полезна в данной работе для аргументации уникальности собраний галереи.</w:t>
      </w:r>
    </w:p>
    <w:p w:rsidR="0004695D" w:rsidRPr="00C056A7" w:rsidRDefault="00B02577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Для изучения картин галереи обратимся к труду Г.А. </w:t>
      </w:r>
      <w:proofErr w:type="spellStart"/>
      <w:r w:rsidRPr="00C056A7">
        <w:rPr>
          <w:rFonts w:eastAsiaTheme="minorHAnsi"/>
          <w:sz w:val="28"/>
          <w:szCs w:val="28"/>
          <w:lang w:eastAsia="en-US"/>
        </w:rPr>
        <w:t>Доленчук</w:t>
      </w:r>
      <w:proofErr w:type="spellEnd"/>
      <w:r w:rsidRPr="00C056A7">
        <w:rPr>
          <w:rFonts w:eastAsiaTheme="minorHAnsi"/>
          <w:sz w:val="28"/>
          <w:szCs w:val="28"/>
          <w:lang w:eastAsia="en-US"/>
        </w:rPr>
        <w:t xml:space="preserve"> «Государственная Третьяковская галерея»</w:t>
      </w:r>
      <w:r w:rsidRPr="00C056A7">
        <w:rPr>
          <w:rStyle w:val="a6"/>
          <w:rFonts w:eastAsiaTheme="minorHAnsi"/>
          <w:sz w:val="28"/>
          <w:szCs w:val="28"/>
          <w:lang w:eastAsia="en-US"/>
        </w:rPr>
        <w:footnoteReference w:id="9"/>
      </w:r>
      <w:r w:rsidRPr="00C056A7">
        <w:rPr>
          <w:rFonts w:eastAsiaTheme="minorHAnsi"/>
          <w:sz w:val="28"/>
          <w:szCs w:val="28"/>
          <w:lang w:eastAsia="en-US"/>
        </w:rPr>
        <w:t>. Здесь мы найдем информацию о художниках, выставлявшихся в галерее</w:t>
      </w:r>
      <w:r w:rsidR="00016384" w:rsidRPr="00C056A7">
        <w:rPr>
          <w:rFonts w:eastAsiaTheme="minorHAnsi"/>
          <w:sz w:val="28"/>
          <w:szCs w:val="28"/>
          <w:lang w:eastAsia="en-US"/>
        </w:rPr>
        <w:t>,</w:t>
      </w:r>
      <w:r w:rsidRPr="00C056A7">
        <w:rPr>
          <w:rFonts w:eastAsiaTheme="minorHAnsi"/>
          <w:sz w:val="28"/>
          <w:szCs w:val="28"/>
          <w:lang w:eastAsia="en-US"/>
        </w:rPr>
        <w:t xml:space="preserve"> и их знаменитых работах.</w:t>
      </w:r>
    </w:p>
    <w:p w:rsidR="00E5150D" w:rsidRPr="00C056A7" w:rsidRDefault="00803DEE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Важным информационным материалом, раскрывающим историю создания и существования галереи, является журнал периодической </w:t>
      </w:r>
      <w:r w:rsidR="00EE281B" w:rsidRPr="00C056A7">
        <w:rPr>
          <w:rFonts w:eastAsiaTheme="minorHAnsi"/>
          <w:sz w:val="28"/>
          <w:szCs w:val="28"/>
          <w:lang w:eastAsia="en-US"/>
        </w:rPr>
        <w:t>печати</w:t>
      </w:r>
      <w:r w:rsidR="008D2A5D" w:rsidRPr="00C056A7">
        <w:rPr>
          <w:rFonts w:eastAsiaTheme="minorHAnsi"/>
          <w:sz w:val="28"/>
          <w:szCs w:val="28"/>
          <w:lang w:eastAsia="en-US"/>
        </w:rPr>
        <w:t xml:space="preserve"> </w:t>
      </w:r>
      <w:r w:rsidRPr="00C056A7">
        <w:rPr>
          <w:rFonts w:eastAsiaTheme="minorHAnsi"/>
          <w:sz w:val="28"/>
          <w:szCs w:val="28"/>
          <w:lang w:eastAsia="en-US"/>
        </w:rPr>
        <w:t>«Третьяковская галерея». В статье «Все для дела – ничего для себя»</w:t>
      </w:r>
      <w:r w:rsidRPr="00C056A7">
        <w:rPr>
          <w:rFonts w:eastAsiaTheme="minorHAnsi"/>
          <w:sz w:val="28"/>
          <w:szCs w:val="28"/>
          <w:vertAlign w:val="superscript"/>
          <w:lang w:eastAsia="en-US"/>
        </w:rPr>
        <w:footnoteReference w:id="10"/>
      </w:r>
      <w:r w:rsidRPr="00C056A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056A7">
        <w:rPr>
          <w:rFonts w:eastAsiaTheme="minorHAnsi"/>
          <w:sz w:val="28"/>
          <w:szCs w:val="28"/>
          <w:lang w:eastAsia="en-US"/>
        </w:rPr>
        <w:t>В.Седовой</w:t>
      </w:r>
      <w:proofErr w:type="spellEnd"/>
      <w:r w:rsidRPr="00C056A7">
        <w:rPr>
          <w:rFonts w:eastAsiaTheme="minorHAnsi"/>
          <w:sz w:val="28"/>
          <w:szCs w:val="28"/>
          <w:lang w:eastAsia="en-US"/>
        </w:rPr>
        <w:t xml:space="preserve"> содержится</w:t>
      </w:r>
      <w:r w:rsidR="00D74C8E" w:rsidRPr="00C056A7">
        <w:rPr>
          <w:rFonts w:eastAsiaTheme="minorHAnsi"/>
          <w:sz w:val="28"/>
          <w:szCs w:val="28"/>
          <w:lang w:eastAsia="en-US"/>
        </w:rPr>
        <w:t xml:space="preserve"> информация о ме</w:t>
      </w:r>
      <w:r w:rsidR="0096507E">
        <w:rPr>
          <w:rFonts w:eastAsiaTheme="minorHAnsi"/>
          <w:sz w:val="28"/>
          <w:szCs w:val="28"/>
          <w:lang w:eastAsia="en-US"/>
        </w:rPr>
        <w:t xml:space="preserve">ценатах галереи </w:t>
      </w:r>
      <w:proofErr w:type="spellStart"/>
      <w:r w:rsidR="0096507E">
        <w:rPr>
          <w:rFonts w:eastAsiaTheme="minorHAnsi"/>
          <w:sz w:val="28"/>
          <w:szCs w:val="28"/>
          <w:lang w:eastAsia="en-US"/>
        </w:rPr>
        <w:t>Рябушинских</w:t>
      </w:r>
      <w:proofErr w:type="spellEnd"/>
      <w:r w:rsidR="0096507E">
        <w:rPr>
          <w:rFonts w:eastAsiaTheme="minorHAnsi"/>
          <w:sz w:val="28"/>
          <w:szCs w:val="28"/>
          <w:lang w:eastAsia="en-US"/>
        </w:rPr>
        <w:t xml:space="preserve">, которые внесли свой вклад в развитие галереи. </w:t>
      </w:r>
      <w:r w:rsidR="00E5150D" w:rsidRPr="00C056A7">
        <w:rPr>
          <w:rFonts w:eastAsiaTheme="minorHAnsi"/>
          <w:sz w:val="28"/>
          <w:szCs w:val="28"/>
          <w:lang w:eastAsia="en-US"/>
        </w:rPr>
        <w:t xml:space="preserve">                  </w:t>
      </w:r>
    </w:p>
    <w:p w:rsidR="00C20E4B" w:rsidRPr="00C056A7" w:rsidRDefault="00F93B65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В статье Т.Ю. Пыниной и Р.А. </w:t>
      </w:r>
      <w:proofErr w:type="spellStart"/>
      <w:r w:rsidRPr="00C056A7">
        <w:rPr>
          <w:rFonts w:eastAsiaTheme="minorHAnsi"/>
          <w:sz w:val="28"/>
          <w:szCs w:val="28"/>
          <w:lang w:eastAsia="en-US"/>
        </w:rPr>
        <w:t>Севастенко</w:t>
      </w:r>
      <w:proofErr w:type="spellEnd"/>
      <w:r w:rsidRPr="00C056A7">
        <w:rPr>
          <w:rFonts w:eastAsiaTheme="minorHAnsi"/>
          <w:sz w:val="28"/>
          <w:szCs w:val="28"/>
          <w:lang w:eastAsia="en-US"/>
        </w:rPr>
        <w:t xml:space="preserve"> «Роль П.М. Третьякова в истории русского искусства»</w:t>
      </w:r>
      <w:r w:rsidRPr="00C056A7">
        <w:rPr>
          <w:rStyle w:val="a6"/>
          <w:rFonts w:eastAsiaTheme="minorHAnsi"/>
          <w:sz w:val="28"/>
          <w:szCs w:val="28"/>
          <w:lang w:eastAsia="en-US"/>
        </w:rPr>
        <w:footnoteReference w:id="11"/>
      </w:r>
      <w:r w:rsidRPr="00C056A7">
        <w:rPr>
          <w:rFonts w:eastAsiaTheme="minorHAnsi"/>
          <w:sz w:val="28"/>
          <w:szCs w:val="28"/>
          <w:lang w:eastAsia="en-US"/>
        </w:rPr>
        <w:t xml:space="preserve"> рассматривается роль Третьякова в создании, формировании и сохранении коллекции русской живописи Третьяковской галереи. В ней также представлена история галереи от ее создания до середины </w:t>
      </w:r>
      <w:r w:rsidRPr="00C056A7">
        <w:rPr>
          <w:rFonts w:eastAsiaTheme="minorHAnsi"/>
          <w:sz w:val="28"/>
          <w:szCs w:val="28"/>
          <w:lang w:val="en-US" w:eastAsia="en-US"/>
        </w:rPr>
        <w:t>XX</w:t>
      </w:r>
      <w:r w:rsidRPr="00C056A7">
        <w:rPr>
          <w:rFonts w:eastAsiaTheme="minorHAnsi"/>
          <w:sz w:val="28"/>
          <w:szCs w:val="28"/>
          <w:lang w:eastAsia="en-US"/>
        </w:rPr>
        <w:t xml:space="preserve"> века.</w:t>
      </w:r>
    </w:p>
    <w:p w:rsidR="002F4EA3" w:rsidRPr="00C056A7" w:rsidRDefault="002F4EA3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>Много актуальной на сегодняшний день информации можно найти на официальном сайте Третьяковской галереи.</w:t>
      </w:r>
      <w:r w:rsidR="002E38C3">
        <w:rPr>
          <w:rStyle w:val="a6"/>
          <w:rFonts w:eastAsiaTheme="minorHAnsi"/>
          <w:sz w:val="28"/>
          <w:szCs w:val="28"/>
          <w:lang w:eastAsia="en-US"/>
        </w:rPr>
        <w:footnoteReference w:id="12"/>
      </w:r>
      <w:r w:rsidRPr="00C056A7">
        <w:rPr>
          <w:rFonts w:eastAsiaTheme="minorHAnsi"/>
          <w:sz w:val="28"/>
          <w:szCs w:val="28"/>
          <w:lang w:eastAsia="en-US"/>
        </w:rPr>
        <w:t xml:space="preserve"> Здесь можно познакомиться с проводимыми экскурсиями, коллекциями галереи, а также найти общую информацию о музее. </w:t>
      </w:r>
    </w:p>
    <w:p w:rsidR="002E38C3" w:rsidRDefault="001F7704" w:rsidP="002E38C3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6A7">
        <w:rPr>
          <w:rFonts w:eastAsiaTheme="minorHAnsi"/>
          <w:sz w:val="28"/>
          <w:szCs w:val="28"/>
          <w:lang w:eastAsia="en-US"/>
        </w:rPr>
        <w:t xml:space="preserve">Несмотря на значительное число работ о Третьяковской галерее, вряд ли можно говорить о полной изученности этой темы. Но в целом </w:t>
      </w:r>
      <w:r w:rsidRPr="00C056A7">
        <w:rPr>
          <w:rFonts w:eastAsiaTheme="minorHAnsi"/>
          <w:sz w:val="28"/>
          <w:szCs w:val="28"/>
          <w:lang w:eastAsia="en-US"/>
        </w:rPr>
        <w:lastRenderedPageBreak/>
        <w:t>использованные информационные ресурсы позволяют решить задачи,</w:t>
      </w:r>
      <w:r w:rsidR="002E38C3">
        <w:rPr>
          <w:rFonts w:eastAsiaTheme="minorHAnsi"/>
          <w:sz w:val="28"/>
          <w:szCs w:val="28"/>
          <w:lang w:eastAsia="en-US"/>
        </w:rPr>
        <w:t xml:space="preserve"> поставленные в курсовой работе.</w:t>
      </w:r>
    </w:p>
    <w:p w:rsidR="006B5A75" w:rsidRPr="006B5A75" w:rsidRDefault="006B5A75" w:rsidP="002E38C3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5A75">
        <w:rPr>
          <w:rFonts w:eastAsiaTheme="minorHAnsi"/>
          <w:sz w:val="28"/>
          <w:szCs w:val="28"/>
          <w:lang w:eastAsia="en-US"/>
        </w:rPr>
        <w:t>При написании курсовой работы был использован ряд методов:  метод классификации и систематизации, исторический, хронологический и логический.</w:t>
      </w:r>
    </w:p>
    <w:p w:rsidR="006B5A75" w:rsidRPr="006B5A75" w:rsidRDefault="006B5A75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5A75">
        <w:rPr>
          <w:rFonts w:eastAsiaTheme="minorHAnsi"/>
          <w:sz w:val="28"/>
          <w:szCs w:val="28"/>
          <w:lang w:eastAsia="en-US"/>
        </w:rPr>
        <w:t>Метод классификации и систематизации позволяет систематизировать информационные материалы в работе, расположить их по определенному признаку.  С помощью данного метода работа была разделена на главы  и оформлена ее структура.</w:t>
      </w:r>
    </w:p>
    <w:p w:rsidR="006B5A75" w:rsidRPr="006B5A75" w:rsidRDefault="006B5A75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5A75">
        <w:rPr>
          <w:rFonts w:eastAsiaTheme="minorHAnsi"/>
          <w:sz w:val="28"/>
          <w:szCs w:val="28"/>
          <w:lang w:eastAsia="en-US"/>
        </w:rPr>
        <w:t>Исторический метод был использован при изучении развития галереи и превращении ее в один из крупнейших музеев мира. Данный метод позволяет проследить развитие Третьяковской галереи на разных этапах.</w:t>
      </w:r>
    </w:p>
    <w:p w:rsidR="006B5A75" w:rsidRPr="006B5A75" w:rsidRDefault="006B5A75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5A75">
        <w:rPr>
          <w:rFonts w:eastAsiaTheme="minorHAnsi"/>
          <w:sz w:val="28"/>
          <w:szCs w:val="28"/>
          <w:lang w:eastAsia="en-US"/>
        </w:rPr>
        <w:t>Хронологический метод позволяет рассмотреть и расставить события и явления в их временном развитии, как процесс. Он способствует изучению истории галереи во временной последовательности.</w:t>
      </w:r>
    </w:p>
    <w:p w:rsidR="006B5A75" w:rsidRDefault="006B5A75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5A75">
        <w:rPr>
          <w:rFonts w:eastAsiaTheme="minorHAnsi"/>
          <w:sz w:val="28"/>
          <w:szCs w:val="28"/>
          <w:lang w:eastAsia="en-US"/>
        </w:rPr>
        <w:t>Логический метод позволяет проследить взаимосвязь явлений и событий. Он позволяет выявить, что повлияло на развитие галереи, определить закономерности и тенденции ее развития.</w:t>
      </w:r>
    </w:p>
    <w:p w:rsidR="002F138D" w:rsidRDefault="002D1E81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Работа построена на ряде методологических принципов: историзма, объективности</w:t>
      </w:r>
      <w:r w:rsidR="00674BD8">
        <w:rPr>
          <w:rFonts w:eastAsiaTheme="minorHAnsi"/>
          <w:sz w:val="28"/>
          <w:szCs w:val="28"/>
          <w:lang w:eastAsia="en-US"/>
        </w:rPr>
        <w:t xml:space="preserve"> и </w:t>
      </w:r>
      <w:r w:rsidR="004A6271">
        <w:rPr>
          <w:rFonts w:eastAsiaTheme="minorHAnsi"/>
          <w:sz w:val="28"/>
          <w:szCs w:val="28"/>
          <w:lang w:eastAsia="en-US"/>
        </w:rPr>
        <w:t>соотношение общего и особенного</w:t>
      </w:r>
      <w:r w:rsidR="00674BD8">
        <w:rPr>
          <w:rFonts w:eastAsiaTheme="minorHAnsi"/>
          <w:sz w:val="28"/>
          <w:szCs w:val="28"/>
          <w:lang w:eastAsia="en-US"/>
        </w:rPr>
        <w:t>.</w:t>
      </w:r>
    </w:p>
    <w:p w:rsidR="00D2254D" w:rsidRDefault="00D2254D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Принцип историзма предполагает изучение фактов и явлений с конкретно-исторической обстановкой. Он был использован при изучении истории галереи в различные исторические периоды.</w:t>
      </w:r>
    </w:p>
    <w:p w:rsidR="00D2254D" w:rsidRDefault="00D2254D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Принцип объективности означает непредвзятый подход к изучению явления, а строго научный. </w:t>
      </w:r>
      <w:r w:rsidR="00674BD8">
        <w:rPr>
          <w:rFonts w:eastAsiaTheme="minorHAnsi"/>
          <w:sz w:val="28"/>
          <w:szCs w:val="28"/>
          <w:lang w:eastAsia="en-US"/>
        </w:rPr>
        <w:t>Все факты и явления Третьяковской галереи, использованные в работе, являются официально подтвержденными.</w:t>
      </w:r>
    </w:p>
    <w:p w:rsidR="00674BD8" w:rsidRDefault="00674BD8" w:rsidP="00253AFD">
      <w:pPr>
        <w:spacing w:after="20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Принцип соотношения общего и особенного </w:t>
      </w:r>
      <w:r w:rsidR="00B96FFA">
        <w:rPr>
          <w:rFonts w:eastAsiaTheme="minorHAnsi"/>
          <w:sz w:val="28"/>
          <w:szCs w:val="28"/>
          <w:lang w:eastAsia="en-US"/>
        </w:rPr>
        <w:t>предполагает, что в каждом событии, явлении присутствуют черты общеисторического процесса, а также в нем есть индивидуальные, уникальные черты.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96FFA">
        <w:rPr>
          <w:rFonts w:eastAsiaTheme="minorHAnsi"/>
          <w:sz w:val="28"/>
          <w:szCs w:val="28"/>
          <w:lang w:eastAsia="en-US"/>
        </w:rPr>
        <w:t>С помощью данного принципа в</w:t>
      </w:r>
      <w:r>
        <w:rPr>
          <w:rFonts w:eastAsiaTheme="minorHAnsi"/>
          <w:sz w:val="28"/>
          <w:szCs w:val="28"/>
          <w:lang w:eastAsia="en-US"/>
        </w:rPr>
        <w:t xml:space="preserve"> ходе работы проведен анализ Третьяковской галереи как музея и выявлены ее индивидуальные черты.</w:t>
      </w:r>
    </w:p>
    <w:p w:rsidR="00BB7152" w:rsidRPr="006B5A75" w:rsidRDefault="00BB7152" w:rsidP="00253AFD">
      <w:pPr>
        <w:spacing w:after="200"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Курсовая работа состоит из введения, двух глав,</w:t>
      </w:r>
      <w:r w:rsidR="009478B2">
        <w:rPr>
          <w:rFonts w:eastAsiaTheme="minorHAnsi"/>
          <w:sz w:val="28"/>
          <w:szCs w:val="28"/>
          <w:lang w:eastAsia="en-US"/>
        </w:rPr>
        <w:t xml:space="preserve"> разделённых на параграфы,</w:t>
      </w:r>
      <w:r>
        <w:rPr>
          <w:rFonts w:eastAsiaTheme="minorHAnsi"/>
          <w:sz w:val="28"/>
          <w:szCs w:val="28"/>
          <w:lang w:eastAsia="en-US"/>
        </w:rPr>
        <w:t xml:space="preserve"> заключения и списка информационных материалов.</w:t>
      </w: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6B5A75" w:rsidRDefault="006B5A75" w:rsidP="00253AFD">
      <w:pPr>
        <w:shd w:val="clear" w:color="auto" w:fill="FFFFFF"/>
        <w:tabs>
          <w:tab w:val="left" w:pos="187"/>
        </w:tabs>
        <w:spacing w:line="360" w:lineRule="auto"/>
        <w:rPr>
          <w:bCs/>
          <w:iCs/>
          <w:color w:val="000000"/>
          <w:sz w:val="28"/>
          <w:szCs w:val="28"/>
        </w:rPr>
      </w:pPr>
    </w:p>
    <w:p w:rsidR="00253AFD" w:rsidRDefault="00253AFD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253AFD" w:rsidRDefault="00253AFD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253AFD" w:rsidRDefault="00253AFD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253AFD" w:rsidRDefault="00253AFD" w:rsidP="00253AFD">
      <w:pPr>
        <w:shd w:val="clear" w:color="auto" w:fill="FFFFFF"/>
        <w:tabs>
          <w:tab w:val="left" w:pos="187"/>
        </w:tabs>
        <w:spacing w:line="360" w:lineRule="auto"/>
        <w:jc w:val="center"/>
        <w:rPr>
          <w:bCs/>
          <w:iCs/>
          <w:color w:val="000000"/>
          <w:sz w:val="28"/>
          <w:szCs w:val="28"/>
        </w:rPr>
      </w:pPr>
    </w:p>
    <w:p w:rsidR="00180732" w:rsidRPr="00430875" w:rsidRDefault="00180732" w:rsidP="00430875">
      <w:pPr>
        <w:shd w:val="clear" w:color="auto" w:fill="FFFFFF"/>
        <w:tabs>
          <w:tab w:val="left" w:pos="187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 w:rsidRPr="00430875">
        <w:rPr>
          <w:b/>
          <w:bCs/>
          <w:iCs/>
          <w:color w:val="000000"/>
          <w:sz w:val="28"/>
          <w:szCs w:val="28"/>
        </w:rPr>
        <w:lastRenderedPageBreak/>
        <w:t xml:space="preserve">Глава </w:t>
      </w:r>
      <w:r w:rsidRPr="00430875">
        <w:rPr>
          <w:b/>
          <w:bCs/>
          <w:iCs/>
          <w:color w:val="000000"/>
          <w:sz w:val="28"/>
          <w:szCs w:val="28"/>
          <w:lang w:val="en-US"/>
        </w:rPr>
        <w:t>I</w:t>
      </w:r>
      <w:r w:rsidR="00FA1D6B" w:rsidRPr="00430875">
        <w:rPr>
          <w:b/>
          <w:bCs/>
          <w:iCs/>
          <w:color w:val="000000"/>
          <w:sz w:val="28"/>
          <w:szCs w:val="28"/>
        </w:rPr>
        <w:t>. СОЗДАНИЕ ТРЕТЬЯКОВСКОЙ ГАЛЕРЕИ</w:t>
      </w:r>
    </w:p>
    <w:p w:rsidR="00A41392" w:rsidRPr="00821F9C" w:rsidRDefault="00180732" w:rsidP="00253AFD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821F9C">
        <w:rPr>
          <w:rFonts w:ascii="Times New Roman" w:hAnsi="Times New Roman"/>
          <w:b/>
          <w:bCs/>
          <w:iCs/>
          <w:color w:val="000000"/>
          <w:sz w:val="28"/>
          <w:szCs w:val="28"/>
        </w:rPr>
        <w:t>Биография Павла Третьякова</w:t>
      </w:r>
    </w:p>
    <w:p w:rsidR="000B1E81" w:rsidRDefault="004A4B78" w:rsidP="00253AFD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Павел Третьяков родился 15 </w:t>
      </w:r>
      <w:r w:rsidR="000B1E81" w:rsidRPr="000B1E81">
        <w:rPr>
          <w:bCs/>
          <w:iCs/>
          <w:color w:val="000000"/>
          <w:sz w:val="28"/>
          <w:szCs w:val="28"/>
        </w:rPr>
        <w:t>декабря</w:t>
      </w:r>
      <w:r w:rsidR="00132127">
        <w:rPr>
          <w:bCs/>
          <w:iCs/>
          <w:color w:val="000000"/>
          <w:sz w:val="28"/>
          <w:szCs w:val="28"/>
        </w:rPr>
        <w:t xml:space="preserve"> 1832 года</w:t>
      </w:r>
      <w:r w:rsidR="000B1E81" w:rsidRPr="000B1E81">
        <w:rPr>
          <w:bCs/>
          <w:iCs/>
          <w:color w:val="000000"/>
          <w:sz w:val="28"/>
          <w:szCs w:val="28"/>
        </w:rPr>
        <w:t xml:space="preserve"> в московской купеческой семье.</w:t>
      </w:r>
      <w:r w:rsidR="00024937">
        <w:rPr>
          <w:rStyle w:val="a6"/>
          <w:bCs/>
          <w:iCs/>
          <w:color w:val="000000"/>
          <w:sz w:val="28"/>
          <w:szCs w:val="28"/>
        </w:rPr>
        <w:footnoteReference w:id="13"/>
      </w:r>
      <w:r w:rsidR="000B1E81">
        <w:rPr>
          <w:bCs/>
          <w:iCs/>
          <w:color w:val="000000"/>
          <w:sz w:val="28"/>
          <w:szCs w:val="28"/>
        </w:rPr>
        <w:t xml:space="preserve"> </w:t>
      </w:r>
      <w:r w:rsidR="00B25BDC">
        <w:rPr>
          <w:bCs/>
          <w:iCs/>
          <w:color w:val="000000"/>
          <w:sz w:val="28"/>
          <w:szCs w:val="28"/>
        </w:rPr>
        <w:t>Павел получил домашнее образование, работал с отцом в торговл</w:t>
      </w:r>
      <w:r w:rsidR="0020490C">
        <w:rPr>
          <w:bCs/>
          <w:iCs/>
          <w:color w:val="000000"/>
          <w:sz w:val="28"/>
          <w:szCs w:val="28"/>
        </w:rPr>
        <w:t>е. Третьяков рано потерял отца, ему с братом пришлось развивать семейное дело, они открывали бумагопрядильные фабрики, на которых было занято несколько тысяч человек.</w:t>
      </w:r>
      <w:r w:rsidR="006A574B">
        <w:rPr>
          <w:bCs/>
          <w:iCs/>
          <w:color w:val="000000"/>
          <w:sz w:val="28"/>
          <w:szCs w:val="28"/>
        </w:rPr>
        <w:t xml:space="preserve"> </w:t>
      </w:r>
      <w:r w:rsidR="0020490C">
        <w:rPr>
          <w:bCs/>
          <w:iCs/>
          <w:color w:val="000000"/>
          <w:sz w:val="28"/>
          <w:szCs w:val="28"/>
        </w:rPr>
        <w:t xml:space="preserve"> Успешное ведение дел позволило им в дальнейшем тратить большие средства на благотворительность и сбор произведений искусства.</w:t>
      </w:r>
    </w:p>
    <w:p w:rsidR="008A668A" w:rsidRDefault="008A668A" w:rsidP="00253AFD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Молодого купца Павла Третьякова серьезно интересовали книги по истории искусств, археологии, русской истории и географии. А в Москве той поры купечество буквально охватила настоящая «картинная горячка»: купцы скупали картины в магазинах, заводили знакомства с художниками, следили за распродажами работ на аукционах.</w:t>
      </w:r>
      <w:r>
        <w:rPr>
          <w:rStyle w:val="a6"/>
          <w:bCs/>
          <w:iCs/>
          <w:color w:val="000000"/>
          <w:sz w:val="28"/>
          <w:szCs w:val="28"/>
        </w:rPr>
        <w:footnoteReference w:id="14"/>
      </w:r>
    </w:p>
    <w:p w:rsidR="00132127" w:rsidRDefault="00132127" w:rsidP="00253AFD">
      <w:pPr>
        <w:spacing w:line="360" w:lineRule="auto"/>
        <w:ind w:firstLine="709"/>
        <w:jc w:val="both"/>
        <w:rPr>
          <w:bCs/>
          <w:color w:val="222222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8"/>
          <w:szCs w:val="28"/>
        </w:rPr>
        <w:t>Третьяков еще в молодости дал себе обещание построить национальную галерею, данное обещание он послед</w:t>
      </w:r>
      <w:r w:rsidR="00743D13">
        <w:rPr>
          <w:bCs/>
          <w:iCs/>
          <w:color w:val="000000"/>
          <w:sz w:val="28"/>
          <w:szCs w:val="28"/>
        </w:rPr>
        <w:t>овательно реализовывал в Москве. Он не ставил перед собой цель получение прибыли</w:t>
      </w:r>
      <w:r w:rsidR="00A77349">
        <w:rPr>
          <w:bCs/>
          <w:iCs/>
          <w:color w:val="000000"/>
          <w:sz w:val="28"/>
          <w:szCs w:val="28"/>
        </w:rPr>
        <w:t>, для него было важно сохранение национального искусства и донесение его до потомков.</w:t>
      </w:r>
      <w:r>
        <w:rPr>
          <w:bCs/>
          <w:iCs/>
          <w:color w:val="000000"/>
          <w:sz w:val="28"/>
          <w:szCs w:val="28"/>
        </w:rPr>
        <w:t xml:space="preserve"> Ему удалось заинтересовать коллекционированием и младшего брата Сергея Михайловича, который впоследствии создал свое уникальное собрание европейской </w:t>
      </w:r>
      <w:r w:rsidRPr="00303AA8">
        <w:rPr>
          <w:bCs/>
          <w:iCs/>
          <w:sz w:val="28"/>
          <w:szCs w:val="28"/>
        </w:rPr>
        <w:t xml:space="preserve">живописи </w:t>
      </w:r>
      <w:r w:rsidRPr="00303AA8">
        <w:rPr>
          <w:bCs/>
          <w:sz w:val="24"/>
          <w:szCs w:val="24"/>
          <w:shd w:val="clear" w:color="auto" w:fill="FFFFFF"/>
        </w:rPr>
        <w:t>XIX</w:t>
      </w:r>
      <w:r w:rsidR="00743D13" w:rsidRPr="00303AA8">
        <w:rPr>
          <w:bCs/>
          <w:sz w:val="24"/>
          <w:szCs w:val="24"/>
          <w:shd w:val="clear" w:color="auto" w:fill="FFFFFF"/>
        </w:rPr>
        <w:t xml:space="preserve">. </w:t>
      </w:r>
    </w:p>
    <w:p w:rsidR="000A08C5" w:rsidRPr="005F3637" w:rsidRDefault="000A08C5" w:rsidP="000A08C5">
      <w:pPr>
        <w:spacing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Через год после открытия галереи, </w:t>
      </w:r>
      <w:r w:rsidRPr="005F3637">
        <w:rPr>
          <w:bCs/>
          <w:sz w:val="28"/>
          <w:szCs w:val="28"/>
          <w:shd w:val="clear" w:color="auto" w:fill="FFFFFF"/>
        </w:rPr>
        <w:t xml:space="preserve">Н.Н. </w:t>
      </w:r>
      <w:proofErr w:type="spellStart"/>
      <w:r w:rsidRPr="005F3637">
        <w:rPr>
          <w:bCs/>
          <w:sz w:val="28"/>
          <w:szCs w:val="28"/>
          <w:shd w:val="clear" w:color="auto" w:fill="FFFFFF"/>
        </w:rPr>
        <w:t>Ге</w:t>
      </w:r>
      <w:proofErr w:type="spellEnd"/>
      <w:r w:rsidRPr="005F3637">
        <w:rPr>
          <w:bCs/>
          <w:sz w:val="28"/>
          <w:szCs w:val="28"/>
          <w:shd w:val="clear" w:color="auto" w:fill="FFFFFF"/>
        </w:rPr>
        <w:t xml:space="preserve"> в своей речи «Об искусстве и любителях» назвал П.М. Третьякова челове</w:t>
      </w:r>
      <w:r>
        <w:rPr>
          <w:bCs/>
          <w:sz w:val="28"/>
          <w:szCs w:val="28"/>
          <w:shd w:val="clear" w:color="auto" w:fill="FFFFFF"/>
        </w:rPr>
        <w:t>к</w:t>
      </w:r>
      <w:r w:rsidRPr="005F3637">
        <w:rPr>
          <w:bCs/>
          <w:sz w:val="28"/>
          <w:szCs w:val="28"/>
          <w:shd w:val="clear" w:color="auto" w:fill="FFFFFF"/>
        </w:rPr>
        <w:t>ом, «любящим искусство, высоко просвещенным, любящим художника, любящим человека и умеющим отказаться от своих личных вкусов».</w:t>
      </w:r>
    </w:p>
    <w:p w:rsidR="00EB77E3" w:rsidRDefault="00EB77E3" w:rsidP="000A08C5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В 1850-х Павел Третьяков начинает собирать свою коллекцию национального искусства. Он не имел художественного образования, при </w:t>
      </w:r>
      <w:r>
        <w:rPr>
          <w:bCs/>
          <w:iCs/>
          <w:color w:val="000000"/>
          <w:sz w:val="28"/>
          <w:szCs w:val="28"/>
        </w:rPr>
        <w:lastRenderedPageBreak/>
        <w:t>этом обладал природным художественным вкусом, который позволял ему приобретать наиболее значительные произведения.</w:t>
      </w:r>
    </w:p>
    <w:p w:rsidR="00132127" w:rsidRDefault="00132127" w:rsidP="00253AFD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76778">
        <w:rPr>
          <w:color w:val="000000"/>
          <w:sz w:val="28"/>
          <w:szCs w:val="28"/>
          <w:shd w:val="clear" w:color="auto" w:fill="FFFFFF"/>
        </w:rPr>
        <w:t>В 1851 году ввиду приближающегося срока свадьбы сестры братья решили приобрести в собственность поместительный дом. Представлялся случай, и они купили у администрации по делам купцов Шестовых дом в Толмачах, который и послужил основой Третьяковской галерее.</w:t>
      </w:r>
      <w:r>
        <w:rPr>
          <w:rStyle w:val="a6"/>
          <w:color w:val="000000"/>
          <w:sz w:val="28"/>
          <w:szCs w:val="28"/>
          <w:shd w:val="clear" w:color="auto" w:fill="FFFFFF"/>
        </w:rPr>
        <w:footnoteReference w:id="15"/>
      </w:r>
    </w:p>
    <w:p w:rsidR="00AE6AF4" w:rsidRDefault="00565438" w:rsidP="00253AFD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65438">
        <w:rPr>
          <w:color w:val="000000"/>
          <w:sz w:val="28"/>
          <w:szCs w:val="28"/>
          <w:shd w:val="clear" w:color="auto" w:fill="FFFFFF"/>
        </w:rPr>
        <w:t xml:space="preserve">В октябре 1852 года двадцатилетний Павел Михайлович отправился в Петербург в сопровождении любимого всей семьей Третьяковых старого кассира В.В. </w:t>
      </w:r>
      <w:proofErr w:type="spellStart"/>
      <w:r w:rsidRPr="00565438">
        <w:rPr>
          <w:color w:val="000000"/>
          <w:sz w:val="28"/>
          <w:szCs w:val="28"/>
          <w:shd w:val="clear" w:color="auto" w:fill="FFFFFF"/>
        </w:rPr>
        <w:t>Протопопова</w:t>
      </w:r>
      <w:proofErr w:type="spellEnd"/>
      <w:r w:rsidRPr="00565438">
        <w:rPr>
          <w:color w:val="000000"/>
          <w:sz w:val="28"/>
          <w:szCs w:val="28"/>
          <w:shd w:val="clear" w:color="auto" w:fill="FFFFFF"/>
        </w:rPr>
        <w:t>.</w:t>
      </w:r>
      <w:r>
        <w:rPr>
          <w:rStyle w:val="a6"/>
          <w:color w:val="000000"/>
          <w:sz w:val="28"/>
          <w:szCs w:val="28"/>
          <w:shd w:val="clear" w:color="auto" w:fill="FFFFFF"/>
        </w:rPr>
        <w:footnoteReference w:id="16"/>
      </w:r>
      <w:r w:rsidR="00391F23">
        <w:rPr>
          <w:color w:val="000000"/>
          <w:sz w:val="28"/>
          <w:szCs w:val="28"/>
          <w:shd w:val="clear" w:color="auto" w:fill="FFFFFF"/>
        </w:rPr>
        <w:t xml:space="preserve"> Эта поездка сыграла важную роль в его жизни. Он посещал театры, музеи, библиотеки. Наибольшее впечатление на него произвели Эрмитаж и Академия художеств, также он посещал частную выставку картин. </w:t>
      </w:r>
      <w:r w:rsidR="00082486">
        <w:rPr>
          <w:color w:val="000000"/>
          <w:sz w:val="28"/>
          <w:szCs w:val="28"/>
          <w:shd w:val="clear" w:color="auto" w:fill="FFFFFF"/>
        </w:rPr>
        <w:t>После посещения картинной галереи государственного сановника и общественного деятеля Ф.И. Прянишникова подтолкнуло Третьякова к целенаправленной собирательской деятельности.</w:t>
      </w:r>
    </w:p>
    <w:p w:rsidR="00082486" w:rsidRPr="00082486" w:rsidRDefault="00391F23" w:rsidP="00253AFD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A45DF">
        <w:rPr>
          <w:color w:val="000000"/>
          <w:sz w:val="28"/>
          <w:szCs w:val="28"/>
          <w:shd w:val="clear" w:color="auto" w:fill="FFFFFF"/>
        </w:rPr>
        <w:t>В ближайшие два года вокруг братьев Тре</w:t>
      </w:r>
      <w:r w:rsidR="00EA45DF" w:rsidRPr="00EA45DF">
        <w:rPr>
          <w:color w:val="000000"/>
          <w:sz w:val="28"/>
          <w:szCs w:val="28"/>
          <w:shd w:val="clear" w:color="auto" w:fill="FFFFFF"/>
        </w:rPr>
        <w:t>тьяковых начинают объединяться</w:t>
      </w:r>
      <w:r w:rsidRPr="00EA45DF">
        <w:rPr>
          <w:color w:val="000000"/>
          <w:sz w:val="28"/>
          <w:szCs w:val="28"/>
          <w:shd w:val="clear" w:color="auto" w:fill="FFFFFF"/>
        </w:rPr>
        <w:t xml:space="preserve"> молодые люди из новой купеческой среды. Их кружок увлекается театрами, музыкой, литературой.</w:t>
      </w:r>
      <w:r w:rsidR="00EA45DF">
        <w:rPr>
          <w:color w:val="000000"/>
          <w:sz w:val="28"/>
          <w:szCs w:val="28"/>
          <w:shd w:val="clear" w:color="auto" w:fill="FFFFFF"/>
        </w:rPr>
        <w:t xml:space="preserve"> Молодые люди пишут друг другу шуточные стихи, дают прозвища, делятся впечатлениями и рассказывают о своих удачах и ошибках.</w:t>
      </w:r>
    </w:p>
    <w:p w:rsidR="00E0080F" w:rsidRPr="00E0080F" w:rsidRDefault="00E0080F" w:rsidP="00253AFD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 w:rsidRPr="00E0080F">
        <w:rPr>
          <w:color w:val="000000"/>
          <w:sz w:val="28"/>
          <w:szCs w:val="28"/>
          <w:shd w:val="clear" w:color="auto" w:fill="FFFFFF"/>
        </w:rPr>
        <w:t>В 1865 году Павел Михайлович женился на Вере Николаевне Мамонтовой.</w:t>
      </w:r>
      <w:r>
        <w:rPr>
          <w:rStyle w:val="a6"/>
          <w:color w:val="000000"/>
          <w:sz w:val="28"/>
          <w:szCs w:val="28"/>
          <w:shd w:val="clear" w:color="auto" w:fill="FFFFFF"/>
        </w:rPr>
        <w:footnoteReference w:id="17"/>
      </w:r>
      <w:r w:rsidR="006F7BE6">
        <w:rPr>
          <w:color w:val="000000"/>
          <w:sz w:val="28"/>
          <w:szCs w:val="28"/>
          <w:shd w:val="clear" w:color="auto" w:fill="FFFFFF"/>
        </w:rPr>
        <w:t xml:space="preserve"> Друзья и родственники</w:t>
      </w:r>
      <w:r w:rsidR="001E6E17">
        <w:rPr>
          <w:color w:val="000000"/>
          <w:sz w:val="28"/>
          <w:szCs w:val="28"/>
          <w:shd w:val="clear" w:color="auto" w:fill="FFFFFF"/>
        </w:rPr>
        <w:t xml:space="preserve"> Третьякова очень хорошо приняли Веру Николаевну.</w:t>
      </w:r>
      <w:r w:rsidR="006F7BE6">
        <w:rPr>
          <w:color w:val="000000"/>
          <w:sz w:val="28"/>
          <w:szCs w:val="28"/>
          <w:shd w:val="clear" w:color="auto" w:fill="FFFFFF"/>
        </w:rPr>
        <w:t xml:space="preserve"> В семье Третьяковых родилось шестеро детей: Вера, Александра, Любовь, Михаил, Мария и Иван.</w:t>
      </w:r>
    </w:p>
    <w:p w:rsidR="005B0CAF" w:rsidRDefault="00EB77E3" w:rsidP="00253AFD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П.М. Третьяков активно участвовал в благотворительной деятельности.</w:t>
      </w:r>
      <w:r w:rsidR="003578B3">
        <w:rPr>
          <w:bCs/>
          <w:iCs/>
          <w:color w:val="000000"/>
          <w:sz w:val="28"/>
          <w:szCs w:val="28"/>
        </w:rPr>
        <w:t xml:space="preserve"> Помогал семьям погибших во время Крымской и Русско-Турецкой войн. В некоторых коммерческих училищах были установлены стипендии П.М. Третьякова. Никогда он не отказывал</w:t>
      </w:r>
      <w:r w:rsidR="00AE6AF4">
        <w:rPr>
          <w:bCs/>
          <w:iCs/>
          <w:color w:val="000000"/>
          <w:sz w:val="28"/>
          <w:szCs w:val="28"/>
        </w:rPr>
        <w:t xml:space="preserve">  и</w:t>
      </w:r>
      <w:r w:rsidR="003578B3">
        <w:rPr>
          <w:bCs/>
          <w:iCs/>
          <w:color w:val="000000"/>
          <w:sz w:val="28"/>
          <w:szCs w:val="28"/>
        </w:rPr>
        <w:t xml:space="preserve"> в </w:t>
      </w:r>
      <w:r w:rsidR="00AE6AF4">
        <w:rPr>
          <w:bCs/>
          <w:iCs/>
          <w:color w:val="000000"/>
          <w:sz w:val="28"/>
          <w:szCs w:val="28"/>
        </w:rPr>
        <w:t xml:space="preserve">материальной помощи </w:t>
      </w:r>
      <w:r w:rsidR="00AE6AF4">
        <w:rPr>
          <w:bCs/>
          <w:iCs/>
          <w:color w:val="000000"/>
          <w:sz w:val="28"/>
          <w:szCs w:val="28"/>
        </w:rPr>
        <w:lastRenderedPageBreak/>
        <w:t xml:space="preserve">художникам, </w:t>
      </w:r>
      <w:r w:rsidR="003578B3">
        <w:rPr>
          <w:bCs/>
          <w:iCs/>
          <w:color w:val="000000"/>
          <w:sz w:val="28"/>
          <w:szCs w:val="28"/>
        </w:rPr>
        <w:t>даже наоборот стремился заботиться о материальном благополучии живописцев, которые доверяли ему свои шедевры.</w:t>
      </w:r>
      <w:r w:rsidR="006F7BE6">
        <w:rPr>
          <w:bCs/>
          <w:iCs/>
          <w:color w:val="000000"/>
          <w:sz w:val="28"/>
          <w:szCs w:val="28"/>
        </w:rPr>
        <w:t xml:space="preserve"> </w:t>
      </w:r>
      <w:r w:rsidR="00582020">
        <w:rPr>
          <w:bCs/>
          <w:iCs/>
          <w:color w:val="000000"/>
          <w:sz w:val="28"/>
          <w:szCs w:val="28"/>
        </w:rPr>
        <w:t>Он скупал картины у молодых и малоизвестных художников и способствовал их известности.</w:t>
      </w:r>
    </w:p>
    <w:p w:rsidR="00582020" w:rsidRDefault="00582020" w:rsidP="00253AFD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В 1868 году П.М. Третьяков был признан Академией художеств Почетным, а позже ее Действительным членом.</w:t>
      </w:r>
    </w:p>
    <w:p w:rsidR="00180732" w:rsidRDefault="00556153" w:rsidP="00253AFD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Русские художники с почтением и уважением относились к Павлу Михайловичу. </w:t>
      </w:r>
      <w:r w:rsidR="00112626">
        <w:rPr>
          <w:bCs/>
          <w:iCs/>
          <w:color w:val="000000"/>
          <w:sz w:val="28"/>
          <w:szCs w:val="28"/>
        </w:rPr>
        <w:t>После передачи галереи городу, в адрес Третьякова было послано приветствие, выражающую оценку заслуг Третьякова. В этом приветствии было 103 подписи художников, и первой из них стояла подпись великого Репина.</w:t>
      </w:r>
    </w:p>
    <w:p w:rsidR="00582020" w:rsidRDefault="00CA57F4" w:rsidP="00253AFD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Третьяков,</w:t>
      </w:r>
      <w:r w:rsidR="00582020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несомненно,</w:t>
      </w:r>
      <w:r w:rsidR="00582020">
        <w:rPr>
          <w:bCs/>
          <w:iCs/>
          <w:color w:val="000000"/>
          <w:sz w:val="28"/>
          <w:szCs w:val="28"/>
        </w:rPr>
        <w:t xml:space="preserve"> задумывался о том, кто после его смерти встанет во главе дела всей его жизни</w:t>
      </w:r>
      <w:r>
        <w:rPr>
          <w:bCs/>
          <w:iCs/>
          <w:color w:val="000000"/>
          <w:sz w:val="28"/>
          <w:szCs w:val="28"/>
        </w:rPr>
        <w:t>. Он написал завещание, согласно которому коллекция галереи не должна пополняться и видоизменяться после приобретения им последнего произведения. Коллекция должна балы оставаться в том виде, в котором она была при его жизни, но последняя воля Павла Михайловича была нарушена. Более подробно данный вопрос будет рассмотрен в следующем параграфе.</w:t>
      </w:r>
    </w:p>
    <w:p w:rsidR="003C233C" w:rsidRDefault="00C97F61" w:rsidP="0025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MyriadPro-Regular" w:eastAsiaTheme="minorHAnsi" w:hAnsi="MyriadPro-Regular" w:cs="MyriadPro-Regular"/>
          <w:lang w:eastAsia="en-US"/>
        </w:rPr>
        <w:t xml:space="preserve"> </w:t>
      </w:r>
      <w:r w:rsidRPr="00C97F61">
        <w:rPr>
          <w:rFonts w:eastAsiaTheme="minorHAnsi"/>
          <w:sz w:val="28"/>
          <w:szCs w:val="28"/>
          <w:lang w:eastAsia="en-US"/>
        </w:rPr>
        <w:t>Умер Павел Михайлович Третьяков 16 декабря 1898.</w:t>
      </w:r>
      <w:r w:rsidR="005B1EAD">
        <w:rPr>
          <w:rStyle w:val="a6"/>
          <w:rFonts w:eastAsiaTheme="minorHAnsi"/>
          <w:sz w:val="28"/>
          <w:szCs w:val="28"/>
          <w:lang w:eastAsia="en-US"/>
        </w:rPr>
        <w:footnoteReference w:id="18"/>
      </w:r>
      <w:r>
        <w:rPr>
          <w:rFonts w:eastAsiaTheme="minorHAnsi"/>
          <w:sz w:val="28"/>
          <w:szCs w:val="28"/>
          <w:lang w:eastAsia="en-US"/>
        </w:rPr>
        <w:t xml:space="preserve"> Вскоре, опустевший дом Третьяковых </w:t>
      </w:r>
      <w:r w:rsidRPr="00C97F61">
        <w:rPr>
          <w:rFonts w:eastAsiaTheme="minorHAnsi"/>
          <w:sz w:val="28"/>
          <w:szCs w:val="28"/>
          <w:lang w:eastAsia="en-US"/>
        </w:rPr>
        <w:t>был перестроен и пр</w:t>
      </w:r>
      <w:r>
        <w:rPr>
          <w:rFonts w:eastAsiaTheme="minorHAnsi"/>
          <w:sz w:val="28"/>
          <w:szCs w:val="28"/>
          <w:lang w:eastAsia="en-US"/>
        </w:rPr>
        <w:t xml:space="preserve">испособлен для нужд Галереи, а </w:t>
      </w:r>
      <w:r w:rsidRPr="005B1EAD">
        <w:rPr>
          <w:rFonts w:eastAsiaTheme="minorHAnsi"/>
          <w:sz w:val="28"/>
          <w:szCs w:val="28"/>
          <w:lang w:eastAsia="en-US"/>
        </w:rPr>
        <w:t xml:space="preserve">в начале </w:t>
      </w:r>
      <w:r w:rsidR="005B1EAD" w:rsidRPr="005B1EAD">
        <w:rPr>
          <w:sz w:val="28"/>
          <w:szCs w:val="28"/>
          <w:shd w:val="clear" w:color="auto" w:fill="FFFFFF"/>
        </w:rPr>
        <w:t>XX века</w:t>
      </w:r>
      <w:r w:rsidR="005B1EAD" w:rsidRPr="005B1EAD">
        <w:rPr>
          <w:rFonts w:eastAsiaTheme="minorHAnsi"/>
          <w:sz w:val="28"/>
          <w:szCs w:val="28"/>
          <w:lang w:eastAsia="en-US"/>
        </w:rPr>
        <w:t xml:space="preserve"> </w:t>
      </w:r>
      <w:r w:rsidRPr="00C97F61">
        <w:rPr>
          <w:rFonts w:eastAsiaTheme="minorHAnsi"/>
          <w:sz w:val="28"/>
          <w:szCs w:val="28"/>
          <w:lang w:eastAsia="en-US"/>
        </w:rPr>
        <w:t>весь комплекс</w:t>
      </w:r>
      <w:r>
        <w:rPr>
          <w:rFonts w:eastAsiaTheme="minorHAnsi"/>
          <w:sz w:val="28"/>
          <w:szCs w:val="28"/>
          <w:lang w:eastAsia="en-US"/>
        </w:rPr>
        <w:t xml:space="preserve"> построек объединен по Лав</w:t>
      </w:r>
      <w:r w:rsidRPr="00C97F61">
        <w:rPr>
          <w:rFonts w:eastAsiaTheme="minorHAnsi"/>
          <w:sz w:val="28"/>
          <w:szCs w:val="28"/>
          <w:lang w:eastAsia="en-US"/>
        </w:rPr>
        <w:t>рушинскому переул</w:t>
      </w:r>
      <w:r>
        <w:rPr>
          <w:rFonts w:eastAsiaTheme="minorHAnsi"/>
          <w:sz w:val="28"/>
          <w:szCs w:val="28"/>
          <w:lang w:eastAsia="en-US"/>
        </w:rPr>
        <w:t>ку общим фасадом в виде древнерусского терема, который был возведен по проекту В. М. Васнецова.</w:t>
      </w:r>
    </w:p>
    <w:p w:rsidR="001D2900" w:rsidRDefault="001D2900" w:rsidP="0025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D2900" w:rsidRPr="001D2900" w:rsidRDefault="001D2900" w:rsidP="0025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7758E" w:rsidRPr="003C233C" w:rsidRDefault="00767FC6" w:rsidP="00253AFD">
      <w:pPr>
        <w:pStyle w:val="a3"/>
        <w:numPr>
          <w:ilvl w:val="1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7758E" w:rsidRPr="003C233C">
        <w:rPr>
          <w:rFonts w:ascii="Times New Roman" w:hAnsi="Times New Roman"/>
          <w:b/>
          <w:sz w:val="28"/>
          <w:szCs w:val="28"/>
        </w:rPr>
        <w:t>История галереи</w:t>
      </w:r>
    </w:p>
    <w:p w:rsidR="00D7758E" w:rsidRDefault="00D7758E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7758E">
        <w:rPr>
          <w:rFonts w:ascii="Times New Roman CYR" w:hAnsi="Times New Roman CYR" w:cs="Times New Roman CYR"/>
          <w:sz w:val="28"/>
          <w:szCs w:val="28"/>
        </w:rPr>
        <w:t>Государственная Третьяковская галерея принадлежит к числу крупнейших музеев мира.</w:t>
      </w:r>
      <w:r>
        <w:rPr>
          <w:rFonts w:ascii="Times New Roman CYR" w:hAnsi="Times New Roman CYR" w:cs="Times New Roman CYR"/>
          <w:sz w:val="28"/>
          <w:szCs w:val="28"/>
        </w:rPr>
        <w:t xml:space="preserve"> Сотни тысяч людей ежегодно приезжают в тихий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Лаврушинский переулок, чтобы прикоснуться к русскому национальному искусству.</w:t>
      </w:r>
    </w:p>
    <w:p w:rsidR="007D359C" w:rsidRDefault="007D359C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D359C">
        <w:rPr>
          <w:rFonts w:ascii="Times New Roman CYR" w:hAnsi="Times New Roman CYR" w:cs="Times New Roman CYR"/>
          <w:sz w:val="28"/>
          <w:szCs w:val="28"/>
        </w:rPr>
        <w:t>Датой создания Третьяковской галереи традиционно считается 1856, когда московский купец и промышленник Павел Михайлович Третьяков (1832–1898) приобрел первые работы современных русских художников. Его изначальной целью было создание художественной галереи, которая</w:t>
      </w:r>
      <w:r w:rsidR="003C233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D359C">
        <w:rPr>
          <w:rFonts w:ascii="Times New Roman CYR" w:hAnsi="Times New Roman CYR" w:cs="Times New Roman CYR"/>
          <w:sz w:val="28"/>
          <w:szCs w:val="28"/>
        </w:rPr>
        <w:t>впоследствии могла бы преобразоваться в музей русского национального искусства.</w:t>
      </w:r>
      <w:r>
        <w:rPr>
          <w:rStyle w:val="a6"/>
          <w:rFonts w:ascii="Times New Roman CYR" w:hAnsi="Times New Roman CYR" w:cs="Times New Roman CYR"/>
          <w:sz w:val="28"/>
          <w:szCs w:val="28"/>
        </w:rPr>
        <w:footnoteReference w:id="19"/>
      </w:r>
    </w:p>
    <w:p w:rsidR="00A7490C" w:rsidRDefault="00D8417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Собрание Третьяковской галереи посвящено исключительно национальному русскому искусству, тем художникам, которые внесли свой вклад в историю русского искусства или которые были тесно связаны с ней. Такой была задумана галерея ее основателем, московским купцом и промышленником Павлом Михайловичем Третьяковым, такой сохранилась она до наших дней.</w:t>
      </w:r>
    </w:p>
    <w:p w:rsidR="003C233C" w:rsidRDefault="004F1342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Первой картиной</w:t>
      </w:r>
      <w:r w:rsidR="003D28AB">
        <w:rPr>
          <w:rFonts w:ascii="Times New Roman CYR" w:hAnsi="Times New Roman CYR" w:cs="Times New Roman CYR"/>
          <w:sz w:val="28"/>
          <w:szCs w:val="28"/>
        </w:rPr>
        <w:t>, приобретенной Третьяковым в 1856 году, было «Искушение</w:t>
      </w:r>
      <w:r w:rsidR="00851C6C">
        <w:rPr>
          <w:rFonts w:ascii="Times New Roman CYR" w:hAnsi="Times New Roman CYR" w:cs="Times New Roman CYR"/>
          <w:sz w:val="28"/>
          <w:szCs w:val="28"/>
        </w:rPr>
        <w:t xml:space="preserve">» </w:t>
      </w:r>
      <w:proofErr w:type="spellStart"/>
      <w:r w:rsidR="00851C6C">
        <w:rPr>
          <w:rFonts w:ascii="Times New Roman CYR" w:hAnsi="Times New Roman CYR" w:cs="Times New Roman CYR"/>
          <w:sz w:val="28"/>
          <w:szCs w:val="28"/>
        </w:rPr>
        <w:t>Шильдера</w:t>
      </w:r>
      <w:proofErr w:type="spellEnd"/>
      <w:r w:rsidR="00851C6C">
        <w:rPr>
          <w:rFonts w:ascii="Times New Roman CYR" w:hAnsi="Times New Roman CYR" w:cs="Times New Roman CYR"/>
          <w:sz w:val="28"/>
          <w:szCs w:val="28"/>
        </w:rPr>
        <w:t>, которое отличалось глубиной жизненной силы. Тогда же была куплена картина Худякова «Стачка с Финляндскими контрабандистами».</w:t>
      </w:r>
      <w:r w:rsidR="00851C6C">
        <w:rPr>
          <w:rStyle w:val="a6"/>
          <w:rFonts w:ascii="Times New Roman CYR" w:hAnsi="Times New Roman CYR" w:cs="Times New Roman CYR"/>
          <w:sz w:val="28"/>
          <w:szCs w:val="28"/>
        </w:rPr>
        <w:footnoteReference w:id="20"/>
      </w:r>
      <w:r w:rsidR="00851C6C">
        <w:rPr>
          <w:rFonts w:ascii="Times New Roman CYR" w:hAnsi="Times New Roman CYR" w:cs="Times New Roman CYR"/>
          <w:sz w:val="28"/>
          <w:szCs w:val="28"/>
        </w:rPr>
        <w:t xml:space="preserve"> Так началось собирательство Третьякова, которое продолжалось свыше 40 лет,  до самой смерти.</w:t>
      </w:r>
    </w:p>
    <w:p w:rsidR="00851C6C" w:rsidRDefault="00843E4F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П.М. Третьяковым приобретались все самые лучшие произведения русского искусства, которые появлялись на выставках, в мастерских художников. Посещая антикварные магазины, он скупал картины художников предшествующих эпох. Он был одним из первых, кто приобретал древние иконы, рассматривая их как художественные произведения самого народа.</w:t>
      </w:r>
      <w:r w:rsidR="00714A78">
        <w:rPr>
          <w:rFonts w:ascii="Times New Roman CYR" w:hAnsi="Times New Roman CYR" w:cs="Times New Roman CYR"/>
          <w:sz w:val="28"/>
          <w:szCs w:val="28"/>
        </w:rPr>
        <w:t xml:space="preserve"> Третьяков не пропускал ни одной ученической выставки, он находил свежие картины и поддерживал молодых художников.</w:t>
      </w:r>
    </w:p>
    <w:p w:rsidR="00714A78" w:rsidRPr="00217333" w:rsidRDefault="00714A78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В собрании Третьякова появляются такие шедевры живописи, как «Княжна Тараканова»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Флавицкого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«Сельский крестный ход на Пасхе» Перова, «Неравный брак»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Пукирева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В 1872 году собрание Третьякова насчитывало уже свыше 500 картин.</w:t>
      </w:r>
      <w:r w:rsidR="00343304">
        <w:rPr>
          <w:rStyle w:val="a6"/>
          <w:rFonts w:ascii="Times New Roman CYR" w:hAnsi="Times New Roman CYR" w:cs="Times New Roman CYR"/>
          <w:sz w:val="28"/>
          <w:szCs w:val="28"/>
        </w:rPr>
        <w:footnoteReference w:id="21"/>
      </w:r>
    </w:p>
    <w:p w:rsidR="00BE1E12" w:rsidRDefault="00F64EC5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Третьяков строит для галереи светлый двухэтажный дом в Лаврушинском переулке, где располагает свои картины. Изначально в галерею не допускалась публика, затем было дозволено посещать знакомым, а потом и посторонним. Свободным посещение галереи стало с 1874 года.</w:t>
      </w:r>
    </w:p>
    <w:p w:rsidR="00F64EC5" w:rsidRDefault="00F64EC5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Первое время галерею посещали не охотно, по будням число посетителей достигало 10-15 человек, в воскресные дни до 25-30 человек. В 1881 году галерею посетило уже более 8000 зрителей, а в год смерти Третьякова посещаемость достигала 100 000 человек.</w:t>
      </w:r>
      <w:r>
        <w:rPr>
          <w:rStyle w:val="a6"/>
          <w:rFonts w:ascii="Times New Roman CYR" w:hAnsi="Times New Roman CYR" w:cs="Times New Roman CYR"/>
          <w:sz w:val="28"/>
          <w:szCs w:val="28"/>
        </w:rPr>
        <w:footnoteReference w:id="22"/>
      </w:r>
    </w:p>
    <w:p w:rsidR="00A92716" w:rsidRDefault="00A9271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Коллекционер был лично знаком и переписывался со многими немецкими художниками, причем не только в качестве собирателя, но и при продаже картин в Россию.</w:t>
      </w:r>
    </w:p>
    <w:p w:rsidR="002764F9" w:rsidRDefault="00A9271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Постепенно к началу 1860-х годов Тр</w:t>
      </w:r>
      <w:r w:rsidR="00027571">
        <w:rPr>
          <w:rFonts w:ascii="Times New Roman CYR" w:hAnsi="Times New Roman CYR" w:cs="Times New Roman CYR"/>
          <w:sz w:val="28"/>
          <w:szCs w:val="28"/>
        </w:rPr>
        <w:t xml:space="preserve">етьяков начинает пользоваться авторитетом и к нему начинают обращаться с просьбами помочь в выборе картин. Собиратель постепенно оттачивал свой художественный взгляд и формировал эстетический опыт. Третьяков имел широкую сеть контактов на художественном рынке к моменту написания завещания. </w:t>
      </w:r>
      <w:r w:rsidR="00EA3BC3">
        <w:rPr>
          <w:rFonts w:ascii="Times New Roman CYR" w:hAnsi="Times New Roman CYR" w:cs="Times New Roman CYR"/>
          <w:sz w:val="28"/>
          <w:szCs w:val="28"/>
        </w:rPr>
        <w:t>За все время собирательства он стремился к новым художественным знакомствам, расширению своего круга общения.</w:t>
      </w:r>
    </w:p>
    <w:p w:rsidR="006F3790" w:rsidRDefault="006F3790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П.М. Третьяков выступал посредником при продаже картин, помогал молодым художникам сбывать их произведения, тем самым он завоевывал себе авторитет и доверие. В дом Третьякова в Толмачах свозились картины не только из Москвы и Санкт-Петербурга, но из-за границы, которые ожидали продажи. </w:t>
      </w:r>
    </w:p>
    <w:p w:rsidR="006F3790" w:rsidRDefault="006F3790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Коллекционер с легкостью расставался с приобретенными произведениями, иногда он делал это из-за желания художника продать работу за большую сумму. </w:t>
      </w:r>
    </w:p>
    <w:p w:rsidR="0014425F" w:rsidRDefault="0014425F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1861 году Третьяков получил приглашение участвовать пятью-шестью картинами в экспозиции Русского художественного отдела Всемирной выставки 1862 года в Лондоне.</w:t>
      </w:r>
      <w:r>
        <w:rPr>
          <w:rStyle w:val="a6"/>
          <w:rFonts w:ascii="Times New Roman CYR" w:hAnsi="Times New Roman CYR" w:cs="Times New Roman CYR"/>
          <w:sz w:val="28"/>
          <w:szCs w:val="28"/>
        </w:rPr>
        <w:footnoteReference w:id="23"/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7490C" w:rsidRDefault="0014425F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выставку были отобраны три картины, принадлежавшие Третьякову. Собиратель посетил данную выставку, сделав для себя выписки европейских художников. Он остался недоволен подбором картин русской школы для выставки, он отметил достойные работы и выделил неудачно выбранные для выставки работы. То, что картины из личной коллекции Третьякова были отобраны для международной выставки, говорит об общественном признании его коллекции. </w:t>
      </w:r>
    </w:p>
    <w:p w:rsidR="005B1EAD" w:rsidRPr="0079352D" w:rsidRDefault="005B1EAD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возникновением Товарищества передвижных художественных выставок, деятельность Третьякова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становится тесно связана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 этим объединением. </w:t>
      </w:r>
      <w:r w:rsidR="002209DE">
        <w:rPr>
          <w:rFonts w:ascii="Times New Roman CYR" w:hAnsi="Times New Roman CYR" w:cs="Times New Roman CYR"/>
          <w:sz w:val="28"/>
          <w:szCs w:val="28"/>
        </w:rPr>
        <w:t>Он приобретает их картины с самых первых выставок Товарищества. Павел Михайлович приобретает их пейзажи, как будто предчувствуя его выдвижение на одно из первых мест в современной живописи.</w:t>
      </w:r>
    </w:p>
    <w:p w:rsidR="002209DE" w:rsidRDefault="002209DE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1869 года берет свое собранная коллекционером уникальная галерея портретных образов выдающихся русских людей, общественных и государственных деятелей, значимых фигур в области культуры и искусства.</w:t>
      </w:r>
    </w:p>
    <w:p w:rsidR="00353CF5" w:rsidRDefault="00353CF5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Масштаб деятельности Третьякова потребовал пристроить к жилому дому два зала чисто музейного назначения.</w:t>
      </w:r>
    </w:p>
    <w:p w:rsidR="00353CF5" w:rsidRDefault="005B1EAD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1874 году</w:t>
      </w:r>
      <w:r w:rsidR="002209DE">
        <w:rPr>
          <w:rFonts w:ascii="Times New Roman CYR" w:hAnsi="Times New Roman CYR" w:cs="Times New Roman CYR"/>
          <w:sz w:val="28"/>
          <w:szCs w:val="28"/>
        </w:rPr>
        <w:t xml:space="preserve"> была открыта для публики первая экспозиция картин. Этот год Павел Михайлович считал началом существования галереи как музея. С 1881 года галерея полностью открывается для свободного посещения.</w:t>
      </w:r>
      <w:r w:rsidR="00353CF5">
        <w:rPr>
          <w:rStyle w:val="a6"/>
          <w:rFonts w:ascii="Times New Roman CYR" w:hAnsi="Times New Roman CYR" w:cs="Times New Roman CYR"/>
          <w:sz w:val="28"/>
          <w:szCs w:val="28"/>
        </w:rPr>
        <w:footnoteReference w:id="24"/>
      </w:r>
      <w:r w:rsidR="002209DE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B1EAD" w:rsidRDefault="002209DE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В 1892 году П.М. Третьяков передал в дар городу свое собрание русских художников</w:t>
      </w:r>
      <w:r w:rsidR="00353CF5">
        <w:rPr>
          <w:rFonts w:ascii="Times New Roman CYR" w:hAnsi="Times New Roman CYR" w:cs="Times New Roman CYR"/>
          <w:sz w:val="28"/>
          <w:szCs w:val="28"/>
        </w:rPr>
        <w:t xml:space="preserve"> (1287 живописных полотен, 518 рисунков и 9 скульптур) вместе с завещанной ему братом Сергеем небольшой, но мастерски подобранной коллекцией картин иностранных и русских художников</w:t>
      </w:r>
      <w:r>
        <w:rPr>
          <w:rFonts w:ascii="Times New Roman CYR" w:hAnsi="Times New Roman CYR" w:cs="Times New Roman CYR"/>
          <w:sz w:val="28"/>
          <w:szCs w:val="28"/>
        </w:rPr>
        <w:t xml:space="preserve"> 16 мая 1893г. Музей открылся для всеобщего бесплатного посещения как Московская городская художественная галерея Павла и Сергея Третьяковых.</w:t>
      </w:r>
      <w:r w:rsidR="00353CF5">
        <w:rPr>
          <w:rStyle w:val="a6"/>
          <w:rFonts w:ascii="Times New Roman CYR" w:hAnsi="Times New Roman CYR" w:cs="Times New Roman CYR"/>
          <w:sz w:val="28"/>
          <w:szCs w:val="28"/>
        </w:rPr>
        <w:footnoteReference w:id="25"/>
      </w:r>
    </w:p>
    <w:p w:rsidR="00353CF5" w:rsidRDefault="00353CF5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Как уже говорилось ранее воля Павла Михайловича о сохранении коллекции в том виде, в котором она была при его жизни, не выполнена. Ни само завещание, ни приписка к нему никогда не скрывались. Избранный Московской городской думой Совет Третьяковской галереи</w:t>
      </w:r>
      <w:r w:rsidR="00411F6C">
        <w:rPr>
          <w:rFonts w:ascii="Times New Roman CYR" w:hAnsi="Times New Roman CYR" w:cs="Times New Roman CYR"/>
          <w:sz w:val="28"/>
          <w:szCs w:val="28"/>
        </w:rPr>
        <w:t xml:space="preserve"> задался вопросом: следовать воле Третьякова или продолжать начатое им дело и пополнять коллекцию. Среди членов Совета не было единства мнений. Так, Остроухов выступал за сохранение коллекции в таком виде, Боткина и Серов выступали за расширение коллекции. Данный вопрос широко обсуждался общественностью, в итоге в 1899 году пришли к компромиссу. Было решено продолжать приобретение произведений, но размещать их отдельно от основной коллекции, собранной Третьяковым.</w:t>
      </w:r>
    </w:p>
    <w:p w:rsidR="004E7F7B" w:rsidRDefault="004E7F7B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1913 году попечителем галереи становится И.Э. Грабарь. Он проводит принципиальную перестройку экспозиции галереи, коллекция Третьякова и новые поступления были слиты воедино. Смешение двух коллекций и новое размещение картин означали новую расстановку акцентов.</w:t>
      </w:r>
      <w:r w:rsidR="000C7FDF">
        <w:rPr>
          <w:rFonts w:ascii="Times New Roman CYR" w:hAnsi="Times New Roman CYR" w:cs="Times New Roman CYR"/>
          <w:sz w:val="28"/>
          <w:szCs w:val="28"/>
        </w:rPr>
        <w:t xml:space="preserve"> Общественность была возмущена деятельностью Грабаря, но изменить уже ничего нельзя. </w:t>
      </w:r>
    </w:p>
    <w:p w:rsidR="000C7FDF" w:rsidRDefault="000C7FDF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После революции 1917 года Третьяковская галерея стала одним из ведущих музее</w:t>
      </w:r>
      <w:r w:rsidR="0029290A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 xml:space="preserve"> страны. 3 июня 1918 года В.И. Ленин подписал декрет о национализации галереи как музея.</w:t>
      </w:r>
      <w:r>
        <w:rPr>
          <w:rStyle w:val="a6"/>
          <w:rFonts w:ascii="Times New Roman CYR" w:hAnsi="Times New Roman CYR" w:cs="Times New Roman CYR"/>
          <w:sz w:val="28"/>
          <w:szCs w:val="28"/>
        </w:rPr>
        <w:footnoteReference w:id="26"/>
      </w:r>
      <w:r>
        <w:rPr>
          <w:rFonts w:ascii="Times New Roman CYR" w:hAnsi="Times New Roman CYR" w:cs="Times New Roman CYR"/>
          <w:sz w:val="28"/>
          <w:szCs w:val="28"/>
        </w:rPr>
        <w:t xml:space="preserve">  Третьяковская галерея становится общедоступной сокровищницей русского искусства.</w:t>
      </w:r>
    </w:p>
    <w:p w:rsidR="003B06D7" w:rsidRDefault="003B06D7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В 20-е годы в галерею поступает обширная коллекция бывшего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Румянцевского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музея и произведения из личной коллекции И.Е. Цветкова.</w:t>
      </w:r>
      <w:r w:rsidR="00684A6D">
        <w:rPr>
          <w:rFonts w:ascii="Times New Roman CYR" w:hAnsi="Times New Roman CYR" w:cs="Times New Roman CYR"/>
          <w:sz w:val="28"/>
          <w:szCs w:val="28"/>
        </w:rPr>
        <w:t xml:space="preserve"> Затем в галерее создается отдел древнерусского искусства, составляющий ныне ее гордость. Важным событием является появление в 1932 году картины А. Иванова «Явление Христа народу». Следует отметить, что в первые годы после революции начинает формироваться отдел советского искусства.</w:t>
      </w:r>
    </w:p>
    <w:p w:rsidR="00684A6D" w:rsidRDefault="00684A6D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Фонды галереи постоянно пополняются произведениями русских и советских художников, скульпторов и графиков. К 1970</w:t>
      </w:r>
      <w:r w:rsidR="008D2A5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году в галерее хранилось свыше 40 тысяч произведений.</w:t>
      </w:r>
    </w:p>
    <w:p w:rsidR="00CA5946" w:rsidRDefault="00CA594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залах музея устраиваются выставки, произведения, хранящиеся в Третьяковской галерее, выставляются за Рубежом. С каждым годом деятельность галереи расширяется, растет количество экскурсий, лекций и цикловых занятий. Сотрудники галереи выезжают в различные города Советского Союза с выставками и лекциями. Галерея становится народным музеем страны.</w:t>
      </w:r>
    </w:p>
    <w:p w:rsidR="0026260A" w:rsidRPr="00076506" w:rsidRDefault="0026260A" w:rsidP="0025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76506">
        <w:rPr>
          <w:rFonts w:eastAsiaTheme="minorHAnsi"/>
          <w:sz w:val="28"/>
          <w:szCs w:val="28"/>
          <w:lang w:eastAsia="en-US"/>
        </w:rPr>
        <w:t>В XXI столетии Галерея превратилась, как и мечтал ее</w:t>
      </w:r>
      <w:r w:rsidR="00076506" w:rsidRPr="00076506">
        <w:rPr>
          <w:rFonts w:eastAsiaTheme="minorHAnsi"/>
          <w:sz w:val="28"/>
          <w:szCs w:val="28"/>
          <w:lang w:eastAsia="en-US"/>
        </w:rPr>
        <w:t xml:space="preserve"> </w:t>
      </w:r>
      <w:r w:rsidRPr="00076506">
        <w:rPr>
          <w:rFonts w:eastAsiaTheme="minorHAnsi"/>
          <w:sz w:val="28"/>
          <w:szCs w:val="28"/>
          <w:lang w:eastAsia="en-US"/>
        </w:rPr>
        <w:t xml:space="preserve">основатель, в один из крупнейших музеев не только России, но и Европы. Музей постоянно пополняется </w:t>
      </w:r>
      <w:r w:rsidR="00076506" w:rsidRPr="00076506">
        <w:rPr>
          <w:rFonts w:eastAsiaTheme="minorHAnsi"/>
          <w:sz w:val="28"/>
          <w:szCs w:val="28"/>
          <w:lang w:eastAsia="en-US"/>
        </w:rPr>
        <w:t>как современными, так и классическими произведениями русского искусства. Сейчас галерея имеет ряд филиалов в Москве, которые посвящены творчеству отдельных живописцев и скульпторов.</w:t>
      </w:r>
    </w:p>
    <w:p w:rsidR="0014425F" w:rsidRDefault="0014425F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4176" w:rsidRDefault="00D8417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4176" w:rsidRDefault="00D8417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4176" w:rsidRDefault="00D8417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4176" w:rsidRDefault="00D8417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4176" w:rsidRDefault="00D8417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4176" w:rsidRDefault="00D84176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0030" w:rsidRPr="00EA69DF" w:rsidRDefault="000D0030" w:rsidP="001A020E">
      <w:pPr>
        <w:spacing w:line="360" w:lineRule="auto"/>
        <w:rPr>
          <w:rFonts w:ascii="Times New Roman CYR" w:hAnsi="Times New Roman CYR" w:cs="Times New Roman CYR"/>
          <w:b/>
          <w:sz w:val="28"/>
          <w:szCs w:val="28"/>
        </w:rPr>
      </w:pPr>
    </w:p>
    <w:p w:rsidR="00550E18" w:rsidRPr="007C32E0" w:rsidRDefault="00550E18" w:rsidP="00253AFD">
      <w:pPr>
        <w:spacing w:line="36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7C32E0">
        <w:rPr>
          <w:rFonts w:ascii="Times New Roman CYR" w:hAnsi="Times New Roman CYR" w:cs="Times New Roman CYR"/>
          <w:b/>
          <w:sz w:val="28"/>
          <w:szCs w:val="28"/>
        </w:rPr>
        <w:lastRenderedPageBreak/>
        <w:t xml:space="preserve">Глава </w:t>
      </w:r>
      <w:r w:rsidRPr="007C32E0">
        <w:rPr>
          <w:rFonts w:ascii="Times New Roman CYR" w:hAnsi="Times New Roman CYR" w:cs="Times New Roman CYR"/>
          <w:b/>
          <w:sz w:val="28"/>
          <w:szCs w:val="28"/>
          <w:lang w:val="en-US"/>
        </w:rPr>
        <w:t>II</w:t>
      </w:r>
      <w:r w:rsidR="00FA1D6B" w:rsidRPr="007C32E0">
        <w:rPr>
          <w:rFonts w:ascii="Times New Roman CYR" w:hAnsi="Times New Roman CYR" w:cs="Times New Roman CYR"/>
          <w:b/>
          <w:sz w:val="28"/>
          <w:szCs w:val="28"/>
        </w:rPr>
        <w:t>. ХАРАКТЕРИСТИКА ГАЛЕРЕИ</w:t>
      </w:r>
    </w:p>
    <w:p w:rsidR="00550E18" w:rsidRPr="007C32E0" w:rsidRDefault="00550E18" w:rsidP="00253AFD">
      <w:pPr>
        <w:spacing w:line="36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7C32E0">
        <w:rPr>
          <w:rFonts w:ascii="Times New Roman CYR" w:hAnsi="Times New Roman CYR" w:cs="Times New Roman CYR"/>
          <w:b/>
          <w:sz w:val="28"/>
          <w:szCs w:val="28"/>
        </w:rPr>
        <w:t>2.1. Экспозиция галереи</w:t>
      </w:r>
    </w:p>
    <w:p w:rsidR="00252EFB" w:rsidRDefault="00252EFB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Богатейшее собрание произведений галереи позволяет проследить развитие русской живописи, начиная с </w:t>
      </w:r>
      <w:r w:rsidR="00B15F3F">
        <w:rPr>
          <w:rFonts w:ascii="Times New Roman CYR" w:hAnsi="Times New Roman CYR" w:cs="Times New Roman CYR"/>
          <w:sz w:val="28"/>
          <w:szCs w:val="28"/>
          <w:lang w:val="en-US"/>
        </w:rPr>
        <w:t>XI</w:t>
      </w:r>
      <w:r w:rsidR="00B15F3F" w:rsidRPr="00B15F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15F3F">
        <w:rPr>
          <w:rFonts w:ascii="Times New Roman CYR" w:hAnsi="Times New Roman CYR" w:cs="Times New Roman CYR"/>
          <w:sz w:val="28"/>
          <w:szCs w:val="28"/>
        </w:rPr>
        <w:t xml:space="preserve"> и до начала </w:t>
      </w:r>
      <w:r w:rsidR="00B15F3F">
        <w:rPr>
          <w:rFonts w:ascii="Times New Roman CYR" w:hAnsi="Times New Roman CYR" w:cs="Times New Roman CYR"/>
          <w:sz w:val="28"/>
          <w:szCs w:val="28"/>
          <w:lang w:val="en-US"/>
        </w:rPr>
        <w:t>XX</w:t>
      </w:r>
      <w:r w:rsidR="00B15F3F" w:rsidRPr="00B15F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15F3F">
        <w:rPr>
          <w:rFonts w:ascii="Times New Roman CYR" w:hAnsi="Times New Roman CYR" w:cs="Times New Roman CYR"/>
          <w:sz w:val="28"/>
          <w:szCs w:val="28"/>
        </w:rPr>
        <w:t>века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A1479B">
        <w:rPr>
          <w:rFonts w:ascii="Times New Roman CYR" w:hAnsi="Times New Roman CYR" w:cs="Times New Roman CYR"/>
          <w:sz w:val="28"/>
          <w:szCs w:val="28"/>
        </w:rPr>
        <w:t xml:space="preserve"> Собрание галереи посвящено исключительно национальному русскому искусству, что является отличительной особенностью музея.</w:t>
      </w:r>
    </w:p>
    <w:p w:rsidR="00252EFB" w:rsidRDefault="00252EFB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Коллекция галереи насчитывает более 180 000 произведений и регулярно пополняется.</w:t>
      </w:r>
      <w:r w:rsidR="009123A0">
        <w:rPr>
          <w:rStyle w:val="a6"/>
          <w:rFonts w:ascii="Times New Roman CYR" w:hAnsi="Times New Roman CYR" w:cs="Times New Roman CYR"/>
          <w:sz w:val="28"/>
          <w:szCs w:val="28"/>
        </w:rPr>
        <w:footnoteReference w:id="27"/>
      </w:r>
    </w:p>
    <w:p w:rsidR="00BA4761" w:rsidRDefault="00BA4761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Нынешнее собрание галереи делится на несколько разделов:</w:t>
      </w:r>
    </w:p>
    <w:p w:rsidR="00BA4761" w:rsidRPr="00A04F52" w:rsidRDefault="00BA4761" w:rsidP="00253AFD">
      <w:pPr>
        <w:pStyle w:val="a3"/>
        <w:widowControl w:val="0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F52">
        <w:rPr>
          <w:rFonts w:ascii="Times New Roman" w:hAnsi="Times New Roman"/>
          <w:sz w:val="28"/>
          <w:szCs w:val="28"/>
        </w:rPr>
        <w:t>древнерусское искусство XII-XVIII веков - иконы, скульптура, мелкая пластика;</w:t>
      </w:r>
    </w:p>
    <w:p w:rsidR="00BA4761" w:rsidRPr="00A04F52" w:rsidRDefault="00BA4761" w:rsidP="00253AF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F52">
        <w:rPr>
          <w:rFonts w:ascii="Times New Roman" w:hAnsi="Times New Roman"/>
          <w:sz w:val="28"/>
          <w:szCs w:val="28"/>
        </w:rPr>
        <w:t>прикладное искусство;</w:t>
      </w:r>
    </w:p>
    <w:p w:rsidR="00BA4761" w:rsidRPr="00A04F52" w:rsidRDefault="00BA4761" w:rsidP="00253AF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F52">
        <w:rPr>
          <w:rFonts w:ascii="Times New Roman" w:hAnsi="Times New Roman"/>
          <w:sz w:val="28"/>
          <w:szCs w:val="28"/>
        </w:rPr>
        <w:t>живопись XVIII - первой половины XIX века, второй половины XIX века и рубежа XIX и XX веков;</w:t>
      </w:r>
    </w:p>
    <w:p w:rsidR="00BA4761" w:rsidRPr="00A04F52" w:rsidRDefault="00BA4761" w:rsidP="00253AF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F52">
        <w:rPr>
          <w:rFonts w:ascii="Times New Roman" w:hAnsi="Times New Roman"/>
          <w:sz w:val="28"/>
          <w:szCs w:val="28"/>
        </w:rPr>
        <w:t>русская графика XVIII - начала XX века;</w:t>
      </w:r>
    </w:p>
    <w:p w:rsidR="00A04F52" w:rsidRPr="00A04F52" w:rsidRDefault="00BA4761" w:rsidP="00253AF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F52">
        <w:rPr>
          <w:rFonts w:ascii="Times New Roman" w:hAnsi="Times New Roman"/>
          <w:sz w:val="28"/>
          <w:szCs w:val="28"/>
        </w:rPr>
        <w:t>русская скульптура XVIII - начала XX века;</w:t>
      </w:r>
    </w:p>
    <w:p w:rsidR="00A04F52" w:rsidRDefault="00A04F52" w:rsidP="00253AF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F52">
        <w:rPr>
          <w:rFonts w:ascii="Times New Roman" w:hAnsi="Times New Roman"/>
          <w:sz w:val="28"/>
          <w:szCs w:val="28"/>
        </w:rPr>
        <w:t>коллекция старых антикварных рам, мебели, прикладного искусства и огромный раздел (более половины всей коллекции) послереволюционной живописи, скульптуры и графики, размещающийся в помещениях на Крымском валу.</w:t>
      </w:r>
    </w:p>
    <w:p w:rsidR="00A1479B" w:rsidRDefault="00A1479B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Первой картиной, приобретенной Третьяковым, было «Искушение» </w:t>
      </w:r>
      <w:proofErr w:type="spellStart"/>
      <w:r>
        <w:rPr>
          <w:sz w:val="28"/>
          <w:szCs w:val="28"/>
        </w:rPr>
        <w:t>Шильдера</w:t>
      </w:r>
      <w:proofErr w:type="spellEnd"/>
      <w:r w:rsidR="0080182E">
        <w:rPr>
          <w:sz w:val="28"/>
          <w:szCs w:val="28"/>
        </w:rPr>
        <w:t>. Тогда же была куплена  картина Худякова «Стычка с финляндскими контрабандистами». Затем собирательство Третьякова продолжалось свыше 40 лет, до самой смерти.</w:t>
      </w:r>
      <w:r w:rsidR="00707A65">
        <w:rPr>
          <w:rStyle w:val="a6"/>
          <w:sz w:val="28"/>
          <w:szCs w:val="28"/>
        </w:rPr>
        <w:footnoteReference w:id="28"/>
      </w:r>
      <w:r w:rsidR="0080182E">
        <w:rPr>
          <w:sz w:val="28"/>
          <w:szCs w:val="28"/>
        </w:rPr>
        <w:t xml:space="preserve"> </w:t>
      </w:r>
    </w:p>
    <w:p w:rsidR="00706AD2" w:rsidRDefault="00706AD2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картины, собранные Третьяковым попадали в коллекцию согласно его личному усмотрению. Он обладал особым художественным вкусом, и собственным мировоззрением,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повлияли на собранную им коллекцию.</w:t>
      </w:r>
    </w:p>
    <w:p w:rsidR="008D2A5D" w:rsidRDefault="00E81F7A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Многие восхищались П.М. Третьяковым и хотели следовать его примеру. Так, например, М.П. </w:t>
      </w:r>
      <w:proofErr w:type="spellStart"/>
      <w:r>
        <w:rPr>
          <w:sz w:val="28"/>
          <w:szCs w:val="28"/>
        </w:rPr>
        <w:t>Рябушинский</w:t>
      </w:r>
      <w:proofErr w:type="spellEnd"/>
      <w:r>
        <w:rPr>
          <w:sz w:val="28"/>
          <w:szCs w:val="28"/>
        </w:rPr>
        <w:t xml:space="preserve"> также собрал свою коллекцию картин. В 1909 году он заявляет, что последует примеру Третьякова и передаст свое собрание Москве</w:t>
      </w:r>
      <w:r w:rsidRPr="00E81F7A">
        <w:rPr>
          <w:sz w:val="28"/>
          <w:szCs w:val="28"/>
        </w:rPr>
        <w:t xml:space="preserve">.  В архиве Третьяковской галереи сохранился документ под названием «Картины и рисунки из собрания М.П. </w:t>
      </w:r>
      <w:proofErr w:type="spellStart"/>
      <w:r w:rsidRPr="00E81F7A">
        <w:rPr>
          <w:sz w:val="28"/>
          <w:szCs w:val="28"/>
        </w:rPr>
        <w:t>Рябушинского</w:t>
      </w:r>
      <w:proofErr w:type="spellEnd"/>
      <w:r w:rsidRPr="00E81F7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принятые на временное хранение. </w:t>
      </w:r>
      <w:r w:rsidRPr="00E81F7A">
        <w:rPr>
          <w:sz w:val="28"/>
          <w:szCs w:val="28"/>
        </w:rPr>
        <w:t>Составлено 13 ноября 1917 года». 35 живописных работ отдал он под опеку национального музея.</w:t>
      </w:r>
      <w:r>
        <w:rPr>
          <w:rStyle w:val="a6"/>
          <w:sz w:val="28"/>
          <w:szCs w:val="28"/>
        </w:rPr>
        <w:footnoteReference w:id="29"/>
      </w:r>
    </w:p>
    <w:p w:rsidR="00630AE8" w:rsidRDefault="00630AE8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фонда Третьяковской галереи составляет коллекция икон С.П. </w:t>
      </w:r>
      <w:proofErr w:type="spellStart"/>
      <w:r>
        <w:rPr>
          <w:sz w:val="28"/>
          <w:szCs w:val="28"/>
        </w:rPr>
        <w:t>Рябушинского</w:t>
      </w:r>
      <w:proofErr w:type="spellEnd"/>
      <w:r>
        <w:rPr>
          <w:sz w:val="28"/>
          <w:szCs w:val="28"/>
        </w:rPr>
        <w:t xml:space="preserve">, отошедшая галереи после революции. Согласно каталогам галереи, из коллекции Степана значится </w:t>
      </w:r>
      <w:r w:rsidRPr="00630AE8">
        <w:rPr>
          <w:sz w:val="28"/>
          <w:szCs w:val="28"/>
        </w:rPr>
        <w:t>пятьдесят семь икон XIII–XVII веков</w:t>
      </w:r>
      <w:r>
        <w:rPr>
          <w:sz w:val="28"/>
          <w:szCs w:val="28"/>
        </w:rPr>
        <w:t>.</w:t>
      </w:r>
      <w:r>
        <w:rPr>
          <w:rStyle w:val="a6"/>
          <w:sz w:val="28"/>
          <w:szCs w:val="28"/>
        </w:rPr>
        <w:footnoteReference w:id="30"/>
      </w:r>
      <w:r w:rsidR="007C67DD">
        <w:rPr>
          <w:sz w:val="28"/>
          <w:szCs w:val="28"/>
        </w:rPr>
        <w:t xml:space="preserve"> Из этого </w:t>
      </w:r>
      <w:r>
        <w:rPr>
          <w:sz w:val="28"/>
          <w:szCs w:val="28"/>
        </w:rPr>
        <w:t>можно сделать вывод, что экспозиция галереи расширялась и за счет частных коллекций.</w:t>
      </w:r>
    </w:p>
    <w:p w:rsidR="00630AE8" w:rsidRDefault="006C6FCF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известно искусство Древней Руси носило религиозный характер, поэтому этот период в собрании галереи представлен преимущественно  иконами. В галерее хранится икона «Владимирской Богоматери» (конец </w:t>
      </w:r>
      <w:r>
        <w:rPr>
          <w:sz w:val="28"/>
          <w:szCs w:val="28"/>
          <w:lang w:val="en-US"/>
        </w:rPr>
        <w:t>XI</w:t>
      </w:r>
      <w:r w:rsidRPr="006C6FC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начало </w:t>
      </w:r>
      <w:r>
        <w:rPr>
          <w:sz w:val="28"/>
          <w:szCs w:val="28"/>
          <w:lang w:val="en-US"/>
        </w:rPr>
        <w:t>XII</w:t>
      </w:r>
      <w:r w:rsidRPr="006C6FCF">
        <w:rPr>
          <w:sz w:val="28"/>
          <w:szCs w:val="28"/>
        </w:rPr>
        <w:t xml:space="preserve"> </w:t>
      </w:r>
      <w:r>
        <w:rPr>
          <w:sz w:val="28"/>
          <w:szCs w:val="28"/>
        </w:rPr>
        <w:t>века) – выдающееся произведение византийской живописи.</w:t>
      </w:r>
      <w:r>
        <w:rPr>
          <w:rStyle w:val="a6"/>
          <w:sz w:val="28"/>
          <w:szCs w:val="28"/>
        </w:rPr>
        <w:footnoteReference w:id="31"/>
      </w:r>
    </w:p>
    <w:p w:rsidR="006C6FCF" w:rsidRDefault="006C6FCF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Средневековье мастера крайне редко ставили свою подпись на иконах, поэтому многие талантливые живописцы остались безымянными. Вместе с тем по летописям мы знаем имена гениальных мастеров, чье творчество обогатило культуру Руси непревзойденными образцами живописи, - Феофана Грека, Андрея Рублева, Дионисия. </w:t>
      </w:r>
    </w:p>
    <w:p w:rsidR="00A03814" w:rsidRPr="007A4A8A" w:rsidRDefault="0036692C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Коллекция Андрея Рублева появилась в галерее в послереволюционное время. В Третьяковской галерее хранится самое прославленное произведение Рублева – знаменитая «Троица». Созданная в расцвете творческих сил, икона является вершиной в творчестве художника.</w:t>
      </w:r>
      <w:r w:rsidR="00084BED">
        <w:rPr>
          <w:rStyle w:val="a6"/>
          <w:sz w:val="28"/>
          <w:szCs w:val="28"/>
        </w:rPr>
        <w:footnoteReference w:id="32"/>
      </w:r>
      <w:r w:rsidR="007A4A8A">
        <w:rPr>
          <w:sz w:val="28"/>
          <w:szCs w:val="28"/>
        </w:rPr>
        <w:t xml:space="preserve"> </w:t>
      </w:r>
      <w:proofErr w:type="spellStart"/>
      <w:r w:rsidR="007A4A8A">
        <w:rPr>
          <w:sz w:val="28"/>
          <w:szCs w:val="28"/>
        </w:rPr>
        <w:t>Рублевские</w:t>
      </w:r>
      <w:proofErr w:type="spellEnd"/>
      <w:r w:rsidR="007A4A8A">
        <w:rPr>
          <w:sz w:val="28"/>
          <w:szCs w:val="28"/>
        </w:rPr>
        <w:t xml:space="preserve"> памятники созданы в эпоху наивысшего расцвета московской живописи в </w:t>
      </w:r>
      <w:r w:rsidR="007A4A8A">
        <w:rPr>
          <w:sz w:val="28"/>
          <w:szCs w:val="28"/>
          <w:lang w:val="en-US"/>
        </w:rPr>
        <w:t>XV</w:t>
      </w:r>
      <w:r w:rsidR="007A4A8A" w:rsidRPr="007A4A8A">
        <w:rPr>
          <w:sz w:val="28"/>
          <w:szCs w:val="28"/>
        </w:rPr>
        <w:t xml:space="preserve">  </w:t>
      </w:r>
      <w:r w:rsidR="007A4A8A">
        <w:rPr>
          <w:sz w:val="28"/>
          <w:szCs w:val="28"/>
        </w:rPr>
        <w:t>веке.</w:t>
      </w:r>
    </w:p>
    <w:p w:rsidR="001A3E85" w:rsidRDefault="006C6FCF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Эпоха Петра </w:t>
      </w:r>
      <w:r>
        <w:rPr>
          <w:sz w:val="28"/>
          <w:szCs w:val="28"/>
          <w:lang w:val="en-US"/>
        </w:rPr>
        <w:t>I</w:t>
      </w:r>
      <w:r w:rsidRPr="001A3E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положила начало </w:t>
      </w:r>
      <w:r w:rsidR="001A3E85">
        <w:rPr>
          <w:sz w:val="28"/>
          <w:szCs w:val="28"/>
        </w:rPr>
        <w:t>светской живописи. Ведущим жанром становится портрет, основоположниками русской школы портретной живописи были И. Никитин и А. Матвеев.</w:t>
      </w:r>
      <w:r w:rsidR="00A45723">
        <w:rPr>
          <w:rStyle w:val="a6"/>
          <w:sz w:val="28"/>
          <w:szCs w:val="28"/>
        </w:rPr>
        <w:footnoteReference w:id="33"/>
      </w:r>
    </w:p>
    <w:p w:rsidR="001A3E85" w:rsidRDefault="001A3E85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середине </w:t>
      </w:r>
      <w:r>
        <w:rPr>
          <w:sz w:val="28"/>
          <w:szCs w:val="28"/>
          <w:lang w:val="en-US"/>
        </w:rPr>
        <w:t>XVIII</w:t>
      </w:r>
      <w:r w:rsidRPr="001A3E85">
        <w:rPr>
          <w:sz w:val="28"/>
          <w:szCs w:val="28"/>
        </w:rPr>
        <w:t xml:space="preserve"> </w:t>
      </w:r>
      <w:r>
        <w:rPr>
          <w:sz w:val="28"/>
          <w:szCs w:val="28"/>
        </w:rPr>
        <w:t>века выдвинулись такие талантливые художники А.П. Антропов и И.П. Аргунов (автор "Портрета неизвестной крестьянки в русском костюме», который является украшением экспозиции музея).</w:t>
      </w:r>
      <w:r w:rsidR="00A45723">
        <w:rPr>
          <w:rStyle w:val="a6"/>
          <w:sz w:val="28"/>
          <w:szCs w:val="28"/>
        </w:rPr>
        <w:footnoteReference w:id="34"/>
      </w:r>
    </w:p>
    <w:p w:rsidR="001A3E85" w:rsidRDefault="001A3E85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смотря на то, что во второй половине </w:t>
      </w:r>
      <w:r>
        <w:rPr>
          <w:sz w:val="28"/>
          <w:szCs w:val="28"/>
          <w:lang w:val="en-US"/>
        </w:rPr>
        <w:t>XVIII</w:t>
      </w:r>
      <w:r w:rsidRPr="001A3E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века ведущим был признан исторический жанр, наиболее блестящие достижения русской живописи этого периода связаны с портретным творчеством Ф.С. </w:t>
      </w:r>
      <w:proofErr w:type="spellStart"/>
      <w:r>
        <w:rPr>
          <w:sz w:val="28"/>
          <w:szCs w:val="28"/>
        </w:rPr>
        <w:t>Рокотова</w:t>
      </w:r>
      <w:proofErr w:type="spellEnd"/>
      <w:r>
        <w:rPr>
          <w:sz w:val="28"/>
          <w:szCs w:val="28"/>
        </w:rPr>
        <w:t xml:space="preserve">, Д.Г. Левицкого, В.Л. </w:t>
      </w:r>
      <w:proofErr w:type="spellStart"/>
      <w:r>
        <w:rPr>
          <w:sz w:val="28"/>
          <w:szCs w:val="28"/>
        </w:rPr>
        <w:t>Боровиковского</w:t>
      </w:r>
      <w:proofErr w:type="spellEnd"/>
      <w:r>
        <w:rPr>
          <w:sz w:val="28"/>
          <w:szCs w:val="28"/>
        </w:rPr>
        <w:t xml:space="preserve">. В последней четверти </w:t>
      </w:r>
      <w:r>
        <w:rPr>
          <w:sz w:val="28"/>
          <w:szCs w:val="28"/>
          <w:lang w:val="en-US"/>
        </w:rPr>
        <w:t>XVIII</w:t>
      </w:r>
      <w:r w:rsidRPr="001A3E85">
        <w:rPr>
          <w:sz w:val="28"/>
          <w:szCs w:val="28"/>
        </w:rPr>
        <w:t xml:space="preserve"> </w:t>
      </w:r>
      <w:r>
        <w:rPr>
          <w:sz w:val="28"/>
          <w:szCs w:val="28"/>
        </w:rPr>
        <w:t>века утверждается пейзажный жанр, наиболее талантливым представителем являлся Ф. Алексеев.</w:t>
      </w:r>
      <w:r w:rsidR="00A45723">
        <w:rPr>
          <w:rStyle w:val="a6"/>
          <w:sz w:val="28"/>
          <w:szCs w:val="28"/>
        </w:rPr>
        <w:footnoteReference w:id="35"/>
      </w:r>
    </w:p>
    <w:p w:rsidR="00A709BE" w:rsidRDefault="00A709BE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первой половине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века наблюдается усиление демократической тенденции в русской живописи. Этот период связан с именами В.А. Тропинина и А.Г. Венецианова. Они создают образы людей из народа и картины на крестьянские темы. Также </w:t>
      </w:r>
      <w:r>
        <w:rPr>
          <w:sz w:val="28"/>
          <w:szCs w:val="28"/>
          <w:lang w:val="en-US"/>
        </w:rPr>
        <w:t>XIX</w:t>
      </w:r>
      <w:r w:rsidRPr="00A709BE">
        <w:rPr>
          <w:sz w:val="28"/>
          <w:szCs w:val="28"/>
        </w:rPr>
        <w:t xml:space="preserve"> </w:t>
      </w:r>
      <w:r>
        <w:rPr>
          <w:sz w:val="28"/>
          <w:szCs w:val="28"/>
        </w:rPr>
        <w:t>век представлен творчеством А. Иванова, К. Брюллова и П.А. Федотова.</w:t>
      </w:r>
      <w:r w:rsidR="00A343C9">
        <w:rPr>
          <w:rStyle w:val="a6"/>
          <w:sz w:val="28"/>
          <w:szCs w:val="28"/>
        </w:rPr>
        <w:footnoteReference w:id="36"/>
      </w:r>
      <w:r>
        <w:rPr>
          <w:sz w:val="28"/>
          <w:szCs w:val="28"/>
        </w:rPr>
        <w:t xml:space="preserve"> </w:t>
      </w:r>
    </w:p>
    <w:p w:rsidR="00A709BE" w:rsidRDefault="00A709BE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Крупнейшими мастерами конца </w:t>
      </w:r>
      <w:r>
        <w:rPr>
          <w:sz w:val="28"/>
          <w:szCs w:val="28"/>
          <w:lang w:val="en-US"/>
        </w:rPr>
        <w:t>XIX</w:t>
      </w:r>
      <w:r w:rsidRPr="00A709BE">
        <w:rPr>
          <w:sz w:val="28"/>
          <w:szCs w:val="28"/>
        </w:rPr>
        <w:t xml:space="preserve"> – начала </w:t>
      </w:r>
      <w:r>
        <w:rPr>
          <w:sz w:val="28"/>
          <w:szCs w:val="28"/>
          <w:lang w:val="en-US"/>
        </w:rPr>
        <w:t>XX</w:t>
      </w:r>
      <w:r w:rsidRPr="00A709BE">
        <w:rPr>
          <w:sz w:val="28"/>
          <w:szCs w:val="28"/>
        </w:rPr>
        <w:t xml:space="preserve"> </w:t>
      </w:r>
      <w:r>
        <w:rPr>
          <w:sz w:val="28"/>
          <w:szCs w:val="28"/>
        </w:rPr>
        <w:t>века</w:t>
      </w:r>
      <w:r w:rsidRPr="00A709BE">
        <w:rPr>
          <w:sz w:val="28"/>
          <w:szCs w:val="28"/>
        </w:rPr>
        <w:t xml:space="preserve"> </w:t>
      </w:r>
      <w:r>
        <w:rPr>
          <w:sz w:val="28"/>
          <w:szCs w:val="28"/>
        </w:rPr>
        <w:t>были</w:t>
      </w:r>
      <w:r w:rsidR="009B2694">
        <w:rPr>
          <w:sz w:val="28"/>
          <w:szCs w:val="28"/>
        </w:rPr>
        <w:t>:</w:t>
      </w:r>
      <w:r>
        <w:rPr>
          <w:sz w:val="28"/>
          <w:szCs w:val="28"/>
        </w:rPr>
        <w:t xml:space="preserve"> В.А. Серов, М.А. Врубель, </w:t>
      </w:r>
      <w:r w:rsidR="009B2694">
        <w:rPr>
          <w:sz w:val="28"/>
          <w:szCs w:val="28"/>
        </w:rPr>
        <w:t xml:space="preserve">В.М. Васнецов, </w:t>
      </w:r>
      <w:r w:rsidR="00D333F5">
        <w:rPr>
          <w:sz w:val="28"/>
          <w:szCs w:val="28"/>
        </w:rPr>
        <w:t xml:space="preserve">И.Е. Репин, </w:t>
      </w:r>
      <w:r>
        <w:rPr>
          <w:sz w:val="28"/>
          <w:szCs w:val="28"/>
        </w:rPr>
        <w:t>К.А. Коровин, В.М. Кустодиев, А.П. Рябушкин,</w:t>
      </w:r>
      <w:r w:rsidR="009B2694">
        <w:rPr>
          <w:sz w:val="28"/>
          <w:szCs w:val="28"/>
        </w:rPr>
        <w:t xml:space="preserve"> З.Е. Серебрякова, В.Е. Борисов-</w:t>
      </w:r>
      <w:proofErr w:type="spellStart"/>
      <w:r w:rsidR="009B2694">
        <w:rPr>
          <w:sz w:val="28"/>
          <w:szCs w:val="28"/>
        </w:rPr>
        <w:t>Мусатов</w:t>
      </w:r>
      <w:proofErr w:type="spellEnd"/>
      <w:r w:rsidR="009B2694">
        <w:rPr>
          <w:sz w:val="28"/>
          <w:szCs w:val="28"/>
        </w:rPr>
        <w:t>, К.С. Петров-Водкин и И.Э. Грабарь и многие другие.</w:t>
      </w:r>
      <w:r w:rsidR="00A343C9">
        <w:rPr>
          <w:rStyle w:val="a6"/>
          <w:sz w:val="28"/>
          <w:szCs w:val="28"/>
        </w:rPr>
        <w:footnoteReference w:id="37"/>
      </w:r>
    </w:p>
    <w:p w:rsidR="009B2694" w:rsidRDefault="009B2694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Великой Октябрьской революции многие художники обратились к изображению советской действительности. Среди них можно выделить П.В. Кузнецова, М.В. Нестерова, П.П. </w:t>
      </w:r>
      <w:proofErr w:type="spellStart"/>
      <w:r>
        <w:rPr>
          <w:sz w:val="28"/>
          <w:szCs w:val="28"/>
        </w:rPr>
        <w:t>Кончаловского</w:t>
      </w:r>
      <w:proofErr w:type="spellEnd"/>
      <w:r>
        <w:rPr>
          <w:sz w:val="28"/>
          <w:szCs w:val="28"/>
        </w:rPr>
        <w:t>, И.Э Грабаря, С.В. Герасимова и М.С. Сарьяна.</w:t>
      </w:r>
      <w:r w:rsidR="00A343C9">
        <w:rPr>
          <w:rStyle w:val="a6"/>
          <w:sz w:val="28"/>
          <w:szCs w:val="28"/>
        </w:rPr>
        <w:footnoteReference w:id="38"/>
      </w:r>
    </w:p>
    <w:p w:rsidR="009B2694" w:rsidRDefault="009B2694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Пафос пролетарской революции нашел отражение в творчестве Б.М. </w:t>
      </w:r>
      <w:proofErr w:type="spellStart"/>
      <w:r>
        <w:rPr>
          <w:sz w:val="28"/>
          <w:szCs w:val="28"/>
        </w:rPr>
        <w:t>Кустодиева</w:t>
      </w:r>
      <w:proofErr w:type="spellEnd"/>
      <w:r>
        <w:rPr>
          <w:sz w:val="28"/>
          <w:szCs w:val="28"/>
        </w:rPr>
        <w:t xml:space="preserve"> и К.С. Петрова-Водкина, А.А. Рылова и С.В. Малютина.</w:t>
      </w:r>
    </w:p>
    <w:p w:rsidR="009B2694" w:rsidRDefault="009B2694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30-е годы получает развитие историко-революционный и батальный жанры. В это деся</w:t>
      </w:r>
      <w:r w:rsidR="00BA062A">
        <w:rPr>
          <w:sz w:val="28"/>
          <w:szCs w:val="28"/>
        </w:rPr>
        <w:t>т</w:t>
      </w:r>
      <w:r>
        <w:rPr>
          <w:sz w:val="28"/>
          <w:szCs w:val="28"/>
        </w:rPr>
        <w:t>илетие были</w:t>
      </w:r>
      <w:r w:rsidR="00BA062A">
        <w:rPr>
          <w:sz w:val="28"/>
          <w:szCs w:val="28"/>
        </w:rPr>
        <w:t xml:space="preserve"> созданы </w:t>
      </w:r>
      <w:proofErr w:type="gramStart"/>
      <w:r w:rsidR="00BA062A">
        <w:rPr>
          <w:sz w:val="28"/>
          <w:szCs w:val="28"/>
        </w:rPr>
        <w:t>историко-революционный</w:t>
      </w:r>
      <w:proofErr w:type="gramEnd"/>
      <w:r w:rsidR="00BA062A">
        <w:rPr>
          <w:sz w:val="28"/>
          <w:szCs w:val="28"/>
        </w:rPr>
        <w:t xml:space="preserve"> полотна Б.В Иогансона, портреты М.В. Нестерова и П.Д. </w:t>
      </w:r>
      <w:proofErr w:type="spellStart"/>
      <w:r w:rsidR="00BA062A">
        <w:rPr>
          <w:sz w:val="28"/>
          <w:szCs w:val="28"/>
        </w:rPr>
        <w:t>Корина</w:t>
      </w:r>
      <w:proofErr w:type="spellEnd"/>
      <w:r w:rsidR="00BA062A">
        <w:rPr>
          <w:sz w:val="28"/>
          <w:szCs w:val="28"/>
        </w:rPr>
        <w:t xml:space="preserve">, жанровые полотна Ю.И. Пименова, С.В. Герасимова, С.А. Чуйкова, пейзажи и портреты </w:t>
      </w:r>
      <w:r w:rsidR="00B23FE6">
        <w:rPr>
          <w:sz w:val="28"/>
          <w:szCs w:val="28"/>
        </w:rPr>
        <w:t xml:space="preserve">М.С. Сарьяна, И.Э. Грабаря, натюрморты И.И. Машкова и П.П. </w:t>
      </w:r>
      <w:proofErr w:type="spellStart"/>
      <w:r w:rsidR="00B23FE6">
        <w:rPr>
          <w:sz w:val="28"/>
          <w:szCs w:val="28"/>
        </w:rPr>
        <w:t>Кончаловского</w:t>
      </w:r>
      <w:proofErr w:type="spellEnd"/>
      <w:r w:rsidR="00B23FE6">
        <w:rPr>
          <w:sz w:val="28"/>
          <w:szCs w:val="28"/>
        </w:rPr>
        <w:t>.</w:t>
      </w:r>
    </w:p>
    <w:p w:rsidR="00B23FE6" w:rsidRDefault="00B23FE6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Великой Отечественной войны нашла отражение в творчестве многих советских художников. 7 ноября 1942 года в залах Третьяковской галереи была открыта художественная выставка «Великая Отечественная война». На этой выставке демонстрировались картины </w:t>
      </w:r>
      <w:proofErr w:type="spellStart"/>
      <w:r>
        <w:rPr>
          <w:sz w:val="28"/>
          <w:szCs w:val="28"/>
        </w:rPr>
        <w:t>Пластова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Корина</w:t>
      </w:r>
      <w:proofErr w:type="spellEnd"/>
      <w:r>
        <w:rPr>
          <w:sz w:val="28"/>
          <w:szCs w:val="28"/>
        </w:rPr>
        <w:t>, Дейнеки, Пименова и многих других.</w:t>
      </w:r>
      <w:r>
        <w:rPr>
          <w:rStyle w:val="a6"/>
          <w:sz w:val="28"/>
          <w:szCs w:val="28"/>
        </w:rPr>
        <w:footnoteReference w:id="39"/>
      </w:r>
    </w:p>
    <w:p w:rsidR="00B23FE6" w:rsidRDefault="00B23FE6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Живопись послевоенного периода представлена в Третьяковской галерее не только работами художников старшего поколения, но и произведениями мастеров, заявивших о себе на выставках 60-х годов. Среди них – Г.М. </w:t>
      </w:r>
      <w:proofErr w:type="spellStart"/>
      <w:r>
        <w:rPr>
          <w:sz w:val="28"/>
          <w:szCs w:val="28"/>
        </w:rPr>
        <w:t>Коржев</w:t>
      </w:r>
      <w:proofErr w:type="spellEnd"/>
      <w:r>
        <w:rPr>
          <w:sz w:val="28"/>
          <w:szCs w:val="28"/>
        </w:rPr>
        <w:t xml:space="preserve">, братья Смолины, В.И. Иванов, В.Е. </w:t>
      </w:r>
      <w:proofErr w:type="spellStart"/>
      <w:r>
        <w:rPr>
          <w:sz w:val="28"/>
          <w:szCs w:val="28"/>
        </w:rPr>
        <w:t>Попоков</w:t>
      </w:r>
      <w:proofErr w:type="spellEnd"/>
      <w:r w:rsidR="00923868">
        <w:rPr>
          <w:sz w:val="28"/>
          <w:szCs w:val="28"/>
        </w:rPr>
        <w:t xml:space="preserve">, П.П. Оссовский и другие. Они стремились к </w:t>
      </w:r>
      <w:proofErr w:type="spellStart"/>
      <w:r w:rsidR="00923868">
        <w:rPr>
          <w:sz w:val="28"/>
          <w:szCs w:val="28"/>
        </w:rPr>
        <w:t>монументализации</w:t>
      </w:r>
      <w:proofErr w:type="spellEnd"/>
      <w:r w:rsidR="00923868">
        <w:rPr>
          <w:sz w:val="28"/>
          <w:szCs w:val="28"/>
        </w:rPr>
        <w:t xml:space="preserve"> образов, к приподнято-романтической трактовке современности, к созданию возвышенно-символических образов, обращаются к традициям народного искусства.</w:t>
      </w:r>
      <w:r>
        <w:rPr>
          <w:sz w:val="28"/>
          <w:szCs w:val="28"/>
        </w:rPr>
        <w:t xml:space="preserve"> </w:t>
      </w:r>
    </w:p>
    <w:p w:rsidR="00CF30A9" w:rsidRDefault="007C67DD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галерея</w:t>
      </w:r>
      <w:r w:rsidR="0062303B">
        <w:rPr>
          <w:sz w:val="28"/>
          <w:szCs w:val="28"/>
        </w:rPr>
        <w:t xml:space="preserve"> позволяет проследить развити</w:t>
      </w:r>
      <w:r w:rsidR="009D3EA3">
        <w:rPr>
          <w:sz w:val="28"/>
          <w:szCs w:val="28"/>
        </w:rPr>
        <w:t>е русского искусства на различных этапах.</w:t>
      </w:r>
      <w:r w:rsidR="0062303B">
        <w:rPr>
          <w:sz w:val="28"/>
          <w:szCs w:val="28"/>
        </w:rPr>
        <w:t xml:space="preserve"> В ней представлены работы выдающихся художников предыдущих столетий.</w:t>
      </w:r>
    </w:p>
    <w:p w:rsidR="00CF30A9" w:rsidRDefault="00CF30A9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0D0030" w:rsidRPr="0062303B" w:rsidRDefault="000D0030" w:rsidP="00253AFD">
      <w:pPr>
        <w:spacing w:line="360" w:lineRule="auto"/>
        <w:ind w:firstLine="709"/>
        <w:jc w:val="center"/>
        <w:rPr>
          <w:sz w:val="28"/>
          <w:szCs w:val="28"/>
        </w:rPr>
      </w:pPr>
      <w:r w:rsidRPr="0037346A">
        <w:rPr>
          <w:b/>
          <w:sz w:val="28"/>
          <w:szCs w:val="28"/>
        </w:rPr>
        <w:t xml:space="preserve">2.2. </w:t>
      </w:r>
      <w:r w:rsidR="00226940">
        <w:rPr>
          <w:b/>
          <w:sz w:val="28"/>
          <w:szCs w:val="28"/>
        </w:rPr>
        <w:t>Экскурсионная деятельность галереи</w:t>
      </w:r>
    </w:p>
    <w:p w:rsidR="000D0030" w:rsidRDefault="0037346A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Третьяковская галерея – сокровищница национального изобразительного искусства, которая хранит </w:t>
      </w:r>
      <w:r w:rsidR="00B62D9F">
        <w:rPr>
          <w:sz w:val="28"/>
          <w:szCs w:val="28"/>
        </w:rPr>
        <w:t>шедевры,</w:t>
      </w:r>
      <w:r>
        <w:rPr>
          <w:sz w:val="28"/>
          <w:szCs w:val="28"/>
        </w:rPr>
        <w:t xml:space="preserve"> созданные более чем за тысячу лет. Указом президента Российской Федерации галерея отнесена к числу важных культурных объектов страны.</w:t>
      </w:r>
    </w:p>
    <w:p w:rsidR="0062303B" w:rsidRDefault="0037346A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lastRenderedPageBreak/>
        <w:t>Сотни тысяч людей со всего света ежегодно приезжают в Лаврушинский переулок, расположенный в Замоскворечье, чтобы познакомиться с шедеврами, хранящимися в ней.</w:t>
      </w:r>
      <w:r w:rsidR="00CF30A9" w:rsidRPr="00CF30A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F30A9">
        <w:rPr>
          <w:rFonts w:ascii="Times New Roman CYR" w:hAnsi="Times New Roman CYR" w:cs="Times New Roman CYR"/>
          <w:sz w:val="28"/>
          <w:szCs w:val="28"/>
        </w:rPr>
        <w:t xml:space="preserve">В настоящее время коллекция насчитывает более 100 тысяч единиц хранения. Они размещаются не только в основной экспозиции в Лаврушинском переулке, но и в </w:t>
      </w:r>
      <w:r w:rsidR="00735205">
        <w:rPr>
          <w:rFonts w:ascii="Times New Roman CYR" w:hAnsi="Times New Roman CYR" w:cs="Times New Roman CYR"/>
          <w:sz w:val="28"/>
          <w:szCs w:val="28"/>
        </w:rPr>
        <w:t xml:space="preserve">помещении на Крымском валу, </w:t>
      </w:r>
      <w:r w:rsidR="00CF30A9">
        <w:rPr>
          <w:rFonts w:ascii="Times New Roman CYR" w:hAnsi="Times New Roman CYR" w:cs="Times New Roman CYR"/>
          <w:sz w:val="28"/>
          <w:szCs w:val="28"/>
        </w:rPr>
        <w:t>второй ее части, являющейся продолжением первой.</w:t>
      </w:r>
    </w:p>
    <w:p w:rsidR="00002DDA" w:rsidRDefault="00002DDA" w:rsidP="00253AFD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Важной является задача привлечения посетителя в музей. Музейные специалисты планируют свою выставочную деятельность, исходя из значимости творчества художников для культурного поля страны, принимая </w:t>
      </w:r>
      <w:r w:rsidR="00E34BA3">
        <w:rPr>
          <w:rFonts w:ascii="Times New Roman CYR" w:hAnsi="Times New Roman CYR" w:cs="Times New Roman CYR"/>
          <w:sz w:val="28"/>
          <w:szCs w:val="28"/>
        </w:rPr>
        <w:t>во внимание результаты научных исследований и культурно-художественные процессы, развивающиеся в обществе. Несмотря на то, что выставки современного искусства не дают такого уровня посещаемости, как выставки классического искусства, Третьяковская галерея регулярно организует монографические экспозиции современных художников.</w:t>
      </w:r>
      <w:r w:rsidR="00E34BA3">
        <w:rPr>
          <w:rStyle w:val="a6"/>
          <w:rFonts w:ascii="Times New Roman CYR" w:hAnsi="Times New Roman CYR" w:cs="Times New Roman CYR"/>
          <w:sz w:val="28"/>
          <w:szCs w:val="28"/>
        </w:rPr>
        <w:footnoteReference w:id="40"/>
      </w:r>
    </w:p>
    <w:p w:rsidR="002B35B3" w:rsidRDefault="0037346A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Галерея предлагает различные виды программ, рассчитанные на детей, подростк</w:t>
      </w:r>
      <w:r w:rsidR="00B62D9F">
        <w:rPr>
          <w:sz w:val="28"/>
          <w:szCs w:val="28"/>
        </w:rPr>
        <w:t>ов, взрослых и друзей</w:t>
      </w:r>
      <w:r>
        <w:rPr>
          <w:sz w:val="28"/>
          <w:szCs w:val="28"/>
        </w:rPr>
        <w:t xml:space="preserve"> Третьяковки. </w:t>
      </w:r>
      <w:r w:rsidR="00B62D9F">
        <w:rPr>
          <w:sz w:val="28"/>
          <w:szCs w:val="28"/>
        </w:rPr>
        <w:t>Каждый тип программ разработан</w:t>
      </w:r>
      <w:r>
        <w:rPr>
          <w:sz w:val="28"/>
          <w:szCs w:val="28"/>
        </w:rPr>
        <w:t xml:space="preserve"> с учётом индивидуальных особенностей </w:t>
      </w:r>
      <w:r w:rsidR="00B62D9F">
        <w:rPr>
          <w:sz w:val="28"/>
          <w:szCs w:val="28"/>
        </w:rPr>
        <w:t>ка</w:t>
      </w:r>
      <w:r w:rsidR="001D2900">
        <w:rPr>
          <w:sz w:val="28"/>
          <w:szCs w:val="28"/>
        </w:rPr>
        <w:t xml:space="preserve">ждой группы. </w:t>
      </w:r>
      <w:r w:rsidR="002B35B3">
        <w:rPr>
          <w:sz w:val="28"/>
          <w:szCs w:val="28"/>
        </w:rPr>
        <w:t>В Третьяковской галерее можно не просто посмотреть на произведения искусства, но и прослушать лекцию, полепить или порисовать, а также посмотреть кино или побывать на концерте.</w:t>
      </w:r>
    </w:p>
    <w:p w:rsidR="002B35B3" w:rsidRDefault="00F1287A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Выставки</w:t>
      </w:r>
      <w:r w:rsidR="00035F6C">
        <w:rPr>
          <w:sz w:val="28"/>
          <w:szCs w:val="28"/>
        </w:rPr>
        <w:t xml:space="preserve"> в галерее могут длиться до полугода. </w:t>
      </w:r>
      <w:r>
        <w:rPr>
          <w:sz w:val="28"/>
          <w:szCs w:val="28"/>
        </w:rPr>
        <w:t xml:space="preserve">Программа выставок </w:t>
      </w:r>
      <w:r w:rsidR="00035F6C">
        <w:rPr>
          <w:sz w:val="28"/>
          <w:szCs w:val="28"/>
        </w:rPr>
        <w:t>составляется на год вперед. Например, уже сейчас мы можем узнать об экспозициях, которые откроются осенью и продлятся до следующего года.</w:t>
      </w:r>
    </w:p>
    <w:p w:rsidR="00F1287A" w:rsidRDefault="00F1287A" w:rsidP="00253A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экскурсий, киносеансов, лекций, семинаров и других меропр</w:t>
      </w:r>
      <w:r w:rsidR="00303AA8">
        <w:rPr>
          <w:sz w:val="28"/>
          <w:szCs w:val="28"/>
        </w:rPr>
        <w:t>иятий может быть составлена на две</w:t>
      </w:r>
      <w:r>
        <w:rPr>
          <w:sz w:val="28"/>
          <w:szCs w:val="28"/>
        </w:rPr>
        <w:t xml:space="preserve"> недели вперед.</w:t>
      </w:r>
    </w:p>
    <w:p w:rsidR="00035F6C" w:rsidRPr="00051EFB" w:rsidRDefault="00035F6C" w:rsidP="00253AF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35F6C">
        <w:rPr>
          <w:sz w:val="28"/>
          <w:szCs w:val="28"/>
        </w:rPr>
        <w:t xml:space="preserve">Третьяковская галерея участвует и во внешних выставках. Например,  с 29 апреля по 27 сентября в Казани проходит выставка «Гений века». </w:t>
      </w:r>
      <w:r w:rsidRPr="00035F6C">
        <w:rPr>
          <w:color w:val="303030"/>
          <w:sz w:val="28"/>
          <w:szCs w:val="28"/>
          <w:shd w:val="clear" w:color="auto" w:fill="FFFFFF"/>
        </w:rPr>
        <w:t xml:space="preserve">На ней </w:t>
      </w:r>
      <w:r w:rsidRPr="00051EFB">
        <w:rPr>
          <w:sz w:val="28"/>
          <w:szCs w:val="28"/>
          <w:shd w:val="clear" w:color="auto" w:fill="FFFFFF"/>
        </w:rPr>
        <w:lastRenderedPageBreak/>
        <w:t>выставлены шедевры из собрания Государственной Третьяковской галереи и Государственного музея изобразительных искусств Республики Татарстан.</w:t>
      </w:r>
      <w:r w:rsidRPr="00051EFB">
        <w:rPr>
          <w:rStyle w:val="a6"/>
          <w:sz w:val="28"/>
          <w:szCs w:val="28"/>
          <w:shd w:val="clear" w:color="auto" w:fill="FFFFFF"/>
        </w:rPr>
        <w:footnoteReference w:id="41"/>
      </w:r>
    </w:p>
    <w:p w:rsidR="0037694D" w:rsidRPr="00051EFB" w:rsidRDefault="0037694D" w:rsidP="00253AF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51EFB">
        <w:rPr>
          <w:sz w:val="28"/>
          <w:szCs w:val="28"/>
          <w:shd w:val="clear" w:color="auto" w:fill="FFFFFF"/>
        </w:rPr>
        <w:t>Несмотря на то, что галерея воспринимается в первую очередь как музей отечественного искусства, она поддерживает постоянные партнерские связи с зарубежными музеями и реализует совместные международные проекты.</w:t>
      </w:r>
      <w:r w:rsidRPr="00051EFB">
        <w:rPr>
          <w:rStyle w:val="a6"/>
          <w:sz w:val="28"/>
          <w:szCs w:val="28"/>
          <w:shd w:val="clear" w:color="auto" w:fill="FFFFFF"/>
        </w:rPr>
        <w:footnoteReference w:id="42"/>
      </w:r>
    </w:p>
    <w:p w:rsidR="00391BA5" w:rsidRPr="00051EFB" w:rsidRDefault="00391BA5" w:rsidP="00253AF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51EFB">
        <w:rPr>
          <w:sz w:val="28"/>
          <w:szCs w:val="28"/>
          <w:shd w:val="clear" w:color="auto" w:fill="FFFFFF"/>
        </w:rPr>
        <w:t xml:space="preserve">Таким образом, можно говорить о том, что галерея является хранительницей произведений искусства, начиная с </w:t>
      </w:r>
      <w:r w:rsidRPr="00051EFB">
        <w:rPr>
          <w:sz w:val="28"/>
          <w:szCs w:val="28"/>
          <w:shd w:val="clear" w:color="auto" w:fill="FFFFFF"/>
          <w:lang w:val="en-US"/>
        </w:rPr>
        <w:t>XII</w:t>
      </w:r>
      <w:r w:rsidRPr="00051EFB">
        <w:rPr>
          <w:sz w:val="28"/>
          <w:szCs w:val="28"/>
          <w:shd w:val="clear" w:color="auto" w:fill="FFFFFF"/>
        </w:rPr>
        <w:t xml:space="preserve"> века до наших дней. В галерее выставлены работы многих известных художников, которые внесли вклад в развитие русской культуры. Уникальной является и коллекция икон, хранящаяся в галерее. </w:t>
      </w:r>
      <w:r w:rsidR="006459F4" w:rsidRPr="00051EFB">
        <w:rPr>
          <w:sz w:val="28"/>
          <w:szCs w:val="28"/>
          <w:shd w:val="clear" w:color="auto" w:fill="FFFFFF"/>
        </w:rPr>
        <w:t xml:space="preserve">По работам, хранящимся в галерее, можно </w:t>
      </w:r>
      <w:r w:rsidR="004A4F16" w:rsidRPr="00051EFB">
        <w:rPr>
          <w:sz w:val="28"/>
          <w:szCs w:val="28"/>
          <w:shd w:val="clear" w:color="auto" w:fill="FFFFFF"/>
        </w:rPr>
        <w:t>проследить,</w:t>
      </w:r>
      <w:r w:rsidR="006459F4" w:rsidRPr="00051EFB">
        <w:rPr>
          <w:sz w:val="28"/>
          <w:szCs w:val="28"/>
          <w:shd w:val="clear" w:color="auto" w:fill="FFFFFF"/>
        </w:rPr>
        <w:t xml:space="preserve"> как менялось искусство на протяжении столетий, какие жанры появлялись, какие темы были актуальны.</w:t>
      </w:r>
    </w:p>
    <w:p w:rsidR="004637C3" w:rsidRDefault="004637C3" w:rsidP="00253AFD">
      <w:pPr>
        <w:spacing w:line="360" w:lineRule="auto"/>
        <w:ind w:firstLine="709"/>
        <w:jc w:val="both"/>
        <w:rPr>
          <w:color w:val="303030"/>
          <w:sz w:val="28"/>
          <w:szCs w:val="28"/>
          <w:shd w:val="clear" w:color="auto" w:fill="FFFFFF"/>
        </w:rPr>
      </w:pPr>
    </w:p>
    <w:p w:rsidR="00C056A7" w:rsidRDefault="00C056A7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C056A7" w:rsidRDefault="00C056A7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C056A7" w:rsidRDefault="00C056A7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C056A7" w:rsidRDefault="00C056A7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C056A7" w:rsidRDefault="00C056A7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C056A7" w:rsidRDefault="00C056A7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C056A7" w:rsidRDefault="00C056A7" w:rsidP="00253AFD">
      <w:pPr>
        <w:spacing w:line="360" w:lineRule="auto"/>
        <w:ind w:firstLine="709"/>
        <w:jc w:val="both"/>
        <w:rPr>
          <w:sz w:val="28"/>
          <w:szCs w:val="28"/>
        </w:rPr>
      </w:pPr>
    </w:p>
    <w:p w:rsidR="00837CA9" w:rsidRDefault="00837CA9" w:rsidP="00002DDA">
      <w:pPr>
        <w:spacing w:line="360" w:lineRule="auto"/>
        <w:jc w:val="center"/>
        <w:rPr>
          <w:b/>
          <w:sz w:val="28"/>
          <w:szCs w:val="28"/>
        </w:rPr>
      </w:pPr>
    </w:p>
    <w:p w:rsidR="00837CA9" w:rsidRDefault="00837CA9" w:rsidP="00002DDA">
      <w:pPr>
        <w:spacing w:line="360" w:lineRule="auto"/>
        <w:jc w:val="center"/>
        <w:rPr>
          <w:b/>
          <w:sz w:val="28"/>
          <w:szCs w:val="28"/>
        </w:rPr>
      </w:pPr>
    </w:p>
    <w:p w:rsidR="00837CA9" w:rsidRDefault="00837CA9" w:rsidP="00002DDA">
      <w:pPr>
        <w:spacing w:line="360" w:lineRule="auto"/>
        <w:jc w:val="center"/>
        <w:rPr>
          <w:b/>
          <w:sz w:val="28"/>
          <w:szCs w:val="28"/>
        </w:rPr>
      </w:pPr>
    </w:p>
    <w:p w:rsidR="00837CA9" w:rsidRDefault="00837CA9" w:rsidP="00002DDA">
      <w:pPr>
        <w:spacing w:line="360" w:lineRule="auto"/>
        <w:jc w:val="center"/>
        <w:rPr>
          <w:b/>
          <w:sz w:val="28"/>
          <w:szCs w:val="28"/>
        </w:rPr>
      </w:pPr>
    </w:p>
    <w:p w:rsidR="00837CA9" w:rsidRDefault="00837CA9" w:rsidP="00002DDA">
      <w:pPr>
        <w:spacing w:line="360" w:lineRule="auto"/>
        <w:jc w:val="center"/>
        <w:rPr>
          <w:b/>
          <w:sz w:val="28"/>
          <w:szCs w:val="28"/>
        </w:rPr>
      </w:pPr>
    </w:p>
    <w:p w:rsidR="00837CA9" w:rsidRDefault="00837CA9" w:rsidP="00002DDA">
      <w:pPr>
        <w:spacing w:line="360" w:lineRule="auto"/>
        <w:jc w:val="center"/>
        <w:rPr>
          <w:b/>
          <w:sz w:val="28"/>
          <w:szCs w:val="28"/>
        </w:rPr>
      </w:pPr>
    </w:p>
    <w:p w:rsidR="00837CA9" w:rsidRDefault="00837CA9" w:rsidP="00F171DC">
      <w:pPr>
        <w:spacing w:line="360" w:lineRule="auto"/>
        <w:rPr>
          <w:b/>
          <w:sz w:val="28"/>
          <w:szCs w:val="28"/>
        </w:rPr>
      </w:pPr>
    </w:p>
    <w:p w:rsidR="00C056A7" w:rsidRPr="00EC6F4A" w:rsidRDefault="00FA1D6B" w:rsidP="00242B3C">
      <w:pPr>
        <w:spacing w:line="360" w:lineRule="auto"/>
        <w:jc w:val="center"/>
        <w:rPr>
          <w:b/>
          <w:sz w:val="28"/>
          <w:szCs w:val="28"/>
        </w:rPr>
      </w:pPr>
      <w:r w:rsidRPr="00EC6F4A">
        <w:rPr>
          <w:b/>
          <w:sz w:val="28"/>
          <w:szCs w:val="28"/>
        </w:rPr>
        <w:lastRenderedPageBreak/>
        <w:t>ЗАКЛЮЧЕНИЕ</w:t>
      </w:r>
    </w:p>
    <w:p w:rsidR="00DE70EB" w:rsidRDefault="00DE70EB" w:rsidP="00242B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Третьяковская галерея является хранительницей одной из самых крупных в мире коллекций русского изобразительного искусства. Ежегодно огромные потоки туристов стремятся посетить галерею, чтобы прикоснуться к делу всей жизни П.М. Третьякова.</w:t>
      </w:r>
    </w:p>
    <w:p w:rsidR="00DE70EB" w:rsidRDefault="00DE70EB" w:rsidP="00242B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работы являлось изучение истории создания галереи. </w:t>
      </w:r>
      <w:r w:rsidR="00397DE8">
        <w:rPr>
          <w:sz w:val="28"/>
          <w:szCs w:val="28"/>
        </w:rPr>
        <w:t>В работе воссоздана история галереи от начала коллекционирования П.М. Третьяковым до экскурсионной деятельности музея в наши дни. В целом можно говорить о том, что цель работы достигнута.</w:t>
      </w:r>
    </w:p>
    <w:p w:rsidR="00AD4A5F" w:rsidRDefault="00AD4A5F" w:rsidP="00242B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работы </w:t>
      </w:r>
      <w:r w:rsidR="00B713DF">
        <w:rPr>
          <w:sz w:val="28"/>
          <w:szCs w:val="28"/>
        </w:rPr>
        <w:t>был решен ряд задач.</w:t>
      </w:r>
      <w:r w:rsidR="00303AA8">
        <w:rPr>
          <w:sz w:val="28"/>
          <w:szCs w:val="28"/>
        </w:rPr>
        <w:t xml:space="preserve"> </w:t>
      </w:r>
      <w:r w:rsidR="006A6BF7">
        <w:rPr>
          <w:sz w:val="28"/>
          <w:szCs w:val="28"/>
        </w:rPr>
        <w:t>Изучена биография П.М. Третьякова, в результате чего  выявлен замысел создания галереи</w:t>
      </w:r>
      <w:r w:rsidR="00596F9F">
        <w:rPr>
          <w:sz w:val="28"/>
          <w:szCs w:val="28"/>
        </w:rPr>
        <w:t>. Третьяков не имел специального образования, но при этом он обладал тонким художественным вкусом, благодаря которому в его коллекцию попадали уникальные произведения.</w:t>
      </w:r>
    </w:p>
    <w:p w:rsidR="00596F9F" w:rsidRDefault="00C903F8" w:rsidP="00242B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работе воссоздана история создания галереи</w:t>
      </w:r>
      <w:r w:rsidR="009F6825" w:rsidRPr="009F6825">
        <w:rPr>
          <w:sz w:val="28"/>
          <w:szCs w:val="28"/>
        </w:rPr>
        <w:t>.</w:t>
      </w:r>
      <w:r w:rsidR="009F6825">
        <w:rPr>
          <w:sz w:val="28"/>
          <w:szCs w:val="28"/>
        </w:rPr>
        <w:t xml:space="preserve"> Условно её можно разделить на несколько этапов:</w:t>
      </w:r>
      <w:r>
        <w:rPr>
          <w:sz w:val="28"/>
          <w:szCs w:val="28"/>
        </w:rPr>
        <w:t xml:space="preserve"> </w:t>
      </w:r>
    </w:p>
    <w:p w:rsidR="009F6825" w:rsidRPr="00942842" w:rsidRDefault="00942842" w:rsidP="00242B3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2842">
        <w:rPr>
          <w:rFonts w:ascii="Times New Roman" w:hAnsi="Times New Roman"/>
          <w:sz w:val="28"/>
          <w:szCs w:val="28"/>
        </w:rPr>
        <w:t>В 1856 году Третьяков приобретает свои первые картины, именно этот год считается годом создания галереи</w:t>
      </w:r>
      <w:r w:rsidR="00B87278">
        <w:rPr>
          <w:rFonts w:ascii="Times New Roman" w:hAnsi="Times New Roman"/>
          <w:sz w:val="28"/>
          <w:szCs w:val="28"/>
        </w:rPr>
        <w:t>.</w:t>
      </w:r>
    </w:p>
    <w:p w:rsidR="009F6825" w:rsidRPr="00942842" w:rsidRDefault="00942842" w:rsidP="00242B3C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1874 году была открыта для публики первая экспозиция картин, начало работы галереи как</w:t>
      </w:r>
      <w:r w:rsidR="00B87278">
        <w:rPr>
          <w:rFonts w:ascii="Times New Roman CYR" w:hAnsi="Times New Roman CYR" w:cs="Times New Roman CYR"/>
          <w:sz w:val="28"/>
          <w:szCs w:val="28"/>
        </w:rPr>
        <w:t xml:space="preserve"> музея.</w:t>
      </w:r>
    </w:p>
    <w:p w:rsidR="00942842" w:rsidRPr="00E95D44" w:rsidRDefault="00E95D44" w:rsidP="00242B3C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1892 году собрание картин передано Москве.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Сузей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открылся для всеобщего бесплатного посещения как Московская городская художественная галерея Павла и Сергея Третьяковых</w:t>
      </w:r>
      <w:r w:rsidR="00B87278">
        <w:rPr>
          <w:rFonts w:ascii="Times New Roman CYR" w:hAnsi="Times New Roman CYR" w:cs="Times New Roman CYR"/>
          <w:sz w:val="28"/>
          <w:szCs w:val="28"/>
        </w:rPr>
        <w:t>.</w:t>
      </w:r>
    </w:p>
    <w:p w:rsidR="00E95D44" w:rsidRPr="000856E3" w:rsidRDefault="000856E3" w:rsidP="00242B3C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 июня 1918 года В.И. Ленин подписал декрет о национализации галереи как музея</w:t>
      </w:r>
      <w:r w:rsidR="00B87278">
        <w:rPr>
          <w:rFonts w:ascii="Times New Roman CYR" w:hAnsi="Times New Roman CYR" w:cs="Times New Roman CYR"/>
          <w:sz w:val="28"/>
          <w:szCs w:val="28"/>
        </w:rPr>
        <w:t>.</w:t>
      </w:r>
    </w:p>
    <w:p w:rsidR="000856E3" w:rsidRPr="00593107" w:rsidRDefault="00B87278" w:rsidP="00242B3C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20-е годы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XX</w:t>
      </w:r>
      <w:r w:rsidRPr="00B87278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века в галерею поступает обширная коллекция бывшего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Румянцевского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музея и произведения из личной коллекции И.Е. Цветкова.</w:t>
      </w:r>
    </w:p>
    <w:p w:rsidR="00593107" w:rsidRPr="00593107" w:rsidRDefault="00593107" w:rsidP="00242B3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3107">
        <w:rPr>
          <w:rFonts w:ascii="Times New Roman" w:hAnsi="Times New Roman"/>
          <w:sz w:val="28"/>
          <w:szCs w:val="28"/>
        </w:rPr>
        <w:lastRenderedPageBreak/>
        <w:t xml:space="preserve">Дальнейшее расширение экспозиции галереи, в результате чего в </w:t>
      </w:r>
      <w:r w:rsidRPr="00593107">
        <w:rPr>
          <w:rFonts w:ascii="Times New Roman" w:eastAsiaTheme="minorHAnsi" w:hAnsi="Times New Roman"/>
          <w:sz w:val="28"/>
          <w:szCs w:val="28"/>
        </w:rPr>
        <w:t>XXI столетии Галерея превратилась, как и мечтал ее основатель, в один из крупнейших музеев не только России, но и Европы.</w:t>
      </w:r>
    </w:p>
    <w:p w:rsidR="001D72D2" w:rsidRDefault="001D72D2" w:rsidP="00242B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исследования рассмотрена экспозиция Третьяковской галереи, выявлена основные разделы произведений. Вся экспозиция галереи делится согласно эпохам,</w:t>
      </w:r>
      <w:r w:rsidR="000E7B72">
        <w:rPr>
          <w:sz w:val="28"/>
          <w:szCs w:val="28"/>
        </w:rPr>
        <w:t xml:space="preserve"> в которые</w:t>
      </w:r>
      <w:r w:rsidR="00923DBE">
        <w:rPr>
          <w:sz w:val="28"/>
          <w:szCs w:val="28"/>
        </w:rPr>
        <w:t xml:space="preserve"> созданы экспонаты. Последней волей Третьякова было то, чтобы состав галереи оставался неизменным, но после его смерти было принято решение о продолжении расширения галереи, тем самым последняя воля коллекционера не была выполнена.</w:t>
      </w:r>
      <w:r w:rsidR="00432F08">
        <w:rPr>
          <w:sz w:val="28"/>
          <w:szCs w:val="28"/>
        </w:rPr>
        <w:t xml:space="preserve"> При этом картины, собранные Третьяковым,</w:t>
      </w:r>
      <w:r w:rsidR="00E46D87">
        <w:rPr>
          <w:sz w:val="28"/>
          <w:szCs w:val="28"/>
        </w:rPr>
        <w:t xml:space="preserve"> по-прежнему остаются</w:t>
      </w:r>
      <w:r w:rsidR="00432F08">
        <w:rPr>
          <w:sz w:val="28"/>
          <w:szCs w:val="28"/>
        </w:rPr>
        <w:t xml:space="preserve"> золотым фондом экспозиции.</w:t>
      </w:r>
    </w:p>
    <w:p w:rsidR="00923DBE" w:rsidRDefault="00E46D87" w:rsidP="00242B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данный момент галерея ведет активную выставочную и экскурсионную деятельность. Является важным туристским объектом, который привлекает огромные потоки туристов своими программами.</w:t>
      </w:r>
      <w:r w:rsidR="00D2582F">
        <w:rPr>
          <w:sz w:val="28"/>
          <w:szCs w:val="28"/>
        </w:rPr>
        <w:t xml:space="preserve"> В галерее можно не только посмотреть произведения искусства, но и послушать лекцию, побывать на концерте, посмотреть кино, полепить или порисовать. Данные программы призваны привлечь посетителей в галерею и приобщить их к культурным ценностям.</w:t>
      </w:r>
    </w:p>
    <w:p w:rsidR="00D33F53" w:rsidRDefault="00D33F53" w:rsidP="00242B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работу можно говорить о том, что в целом цель достигнута, а задачи решены.</w:t>
      </w:r>
    </w:p>
    <w:p w:rsidR="00AE73E6" w:rsidRDefault="00AE73E6" w:rsidP="00DE70EB">
      <w:pPr>
        <w:spacing w:line="360" w:lineRule="auto"/>
        <w:ind w:firstLine="709"/>
        <w:jc w:val="both"/>
        <w:rPr>
          <w:sz w:val="28"/>
          <w:szCs w:val="28"/>
        </w:rPr>
      </w:pPr>
    </w:p>
    <w:p w:rsidR="00D2582F" w:rsidRDefault="00D2582F" w:rsidP="00DE70EB">
      <w:pPr>
        <w:spacing w:line="360" w:lineRule="auto"/>
        <w:ind w:firstLine="709"/>
        <w:jc w:val="both"/>
        <w:rPr>
          <w:sz w:val="28"/>
          <w:szCs w:val="28"/>
        </w:rPr>
      </w:pPr>
    </w:p>
    <w:p w:rsidR="00923DBE" w:rsidRDefault="00923DBE" w:rsidP="00DE70EB">
      <w:pPr>
        <w:spacing w:line="360" w:lineRule="auto"/>
        <w:ind w:firstLine="709"/>
        <w:jc w:val="both"/>
        <w:rPr>
          <w:sz w:val="28"/>
          <w:szCs w:val="28"/>
        </w:rPr>
      </w:pPr>
    </w:p>
    <w:p w:rsidR="001D72D2" w:rsidRDefault="001D72D2" w:rsidP="00DE70EB">
      <w:pPr>
        <w:spacing w:line="360" w:lineRule="auto"/>
        <w:ind w:firstLine="709"/>
        <w:jc w:val="both"/>
        <w:rPr>
          <w:sz w:val="28"/>
          <w:szCs w:val="28"/>
        </w:rPr>
      </w:pPr>
    </w:p>
    <w:p w:rsidR="001D72D2" w:rsidRDefault="001D72D2" w:rsidP="00DE70EB">
      <w:pPr>
        <w:spacing w:line="360" w:lineRule="auto"/>
        <w:ind w:firstLine="709"/>
        <w:jc w:val="both"/>
        <w:rPr>
          <w:sz w:val="28"/>
          <w:szCs w:val="28"/>
        </w:rPr>
      </w:pPr>
    </w:p>
    <w:p w:rsidR="00397DE8" w:rsidRPr="00FA1D6B" w:rsidRDefault="00397DE8" w:rsidP="00DE70EB">
      <w:pPr>
        <w:spacing w:line="360" w:lineRule="auto"/>
        <w:ind w:firstLine="709"/>
        <w:jc w:val="both"/>
        <w:rPr>
          <w:sz w:val="28"/>
          <w:szCs w:val="28"/>
        </w:rPr>
      </w:pPr>
    </w:p>
    <w:p w:rsidR="00DE70EB" w:rsidRDefault="00DE70EB" w:rsidP="00EC370F">
      <w:pPr>
        <w:spacing w:line="360" w:lineRule="auto"/>
        <w:jc w:val="center"/>
        <w:rPr>
          <w:sz w:val="28"/>
          <w:szCs w:val="28"/>
        </w:rPr>
      </w:pPr>
    </w:p>
    <w:p w:rsidR="00DE70EB" w:rsidRDefault="00DE70EB" w:rsidP="00EC370F">
      <w:pPr>
        <w:spacing w:line="360" w:lineRule="auto"/>
        <w:jc w:val="center"/>
        <w:rPr>
          <w:sz w:val="28"/>
          <w:szCs w:val="28"/>
        </w:rPr>
      </w:pPr>
    </w:p>
    <w:p w:rsidR="00DE70EB" w:rsidRDefault="00DE70EB" w:rsidP="00EC370F">
      <w:pPr>
        <w:spacing w:line="360" w:lineRule="auto"/>
        <w:jc w:val="center"/>
        <w:rPr>
          <w:sz w:val="28"/>
          <w:szCs w:val="28"/>
        </w:rPr>
      </w:pPr>
    </w:p>
    <w:p w:rsidR="00DE70EB" w:rsidRDefault="00DE70EB" w:rsidP="00EC370F">
      <w:pPr>
        <w:spacing w:line="360" w:lineRule="auto"/>
        <w:jc w:val="center"/>
        <w:rPr>
          <w:sz w:val="28"/>
          <w:szCs w:val="28"/>
        </w:rPr>
      </w:pPr>
    </w:p>
    <w:p w:rsidR="002354F0" w:rsidRPr="00EC6F4A" w:rsidRDefault="00FA1D6B" w:rsidP="00D33F53">
      <w:pPr>
        <w:spacing w:line="360" w:lineRule="auto"/>
        <w:jc w:val="center"/>
        <w:rPr>
          <w:b/>
          <w:sz w:val="28"/>
          <w:szCs w:val="28"/>
        </w:rPr>
      </w:pPr>
      <w:r w:rsidRPr="00EC6F4A">
        <w:rPr>
          <w:b/>
          <w:sz w:val="28"/>
          <w:szCs w:val="28"/>
        </w:rPr>
        <w:lastRenderedPageBreak/>
        <w:t>СПИСОК ИНФОРМАЦИОННЫХ МАТЕРИАЛОВ</w:t>
      </w:r>
    </w:p>
    <w:p w:rsidR="00022D1C" w:rsidRPr="00022D1C" w:rsidRDefault="00022D1C" w:rsidP="00AE73E6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022D1C">
        <w:rPr>
          <w:rFonts w:ascii="Times New Roman" w:hAnsi="Times New Roman"/>
          <w:sz w:val="28"/>
          <w:szCs w:val="28"/>
        </w:rPr>
        <w:t>Баграмян А., Суворова С. Государственная Третьяковская галерея. М.</w:t>
      </w:r>
      <w:r w:rsidR="00061CE7">
        <w:rPr>
          <w:rFonts w:ascii="Times New Roman" w:hAnsi="Times New Roman"/>
          <w:sz w:val="28"/>
          <w:szCs w:val="28"/>
        </w:rPr>
        <w:t>:</w:t>
      </w:r>
      <w:r w:rsidR="00E91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1140">
        <w:rPr>
          <w:rFonts w:ascii="Times New Roman" w:hAnsi="Times New Roman"/>
          <w:sz w:val="28"/>
          <w:szCs w:val="28"/>
        </w:rPr>
        <w:t>Директ</w:t>
      </w:r>
      <w:proofErr w:type="spellEnd"/>
      <w:r w:rsidR="00E91140">
        <w:rPr>
          <w:rFonts w:ascii="Times New Roman" w:hAnsi="Times New Roman"/>
          <w:sz w:val="28"/>
          <w:szCs w:val="28"/>
        </w:rPr>
        <w:t>-Медиа</w:t>
      </w:r>
      <w:r w:rsidRPr="00022D1C">
        <w:rPr>
          <w:rFonts w:ascii="Times New Roman" w:hAnsi="Times New Roman"/>
          <w:sz w:val="28"/>
          <w:szCs w:val="28"/>
        </w:rPr>
        <w:t>, 2011</w:t>
      </w:r>
      <w:r w:rsidR="00E270FB">
        <w:rPr>
          <w:rFonts w:ascii="Times New Roman" w:hAnsi="Times New Roman"/>
          <w:sz w:val="28"/>
          <w:szCs w:val="28"/>
        </w:rPr>
        <w:t>.</w:t>
      </w:r>
      <w:r w:rsidR="00E91140">
        <w:rPr>
          <w:rFonts w:ascii="Times New Roman" w:hAnsi="Times New Roman"/>
          <w:sz w:val="28"/>
          <w:szCs w:val="28"/>
        </w:rPr>
        <w:t xml:space="preserve"> 95</w:t>
      </w:r>
      <w:r w:rsidR="00061CE7">
        <w:rPr>
          <w:rFonts w:ascii="Times New Roman" w:hAnsi="Times New Roman"/>
          <w:sz w:val="28"/>
          <w:szCs w:val="28"/>
        </w:rPr>
        <w:t xml:space="preserve"> с.</w:t>
      </w:r>
    </w:p>
    <w:p w:rsidR="00022D1C" w:rsidRPr="00022D1C" w:rsidRDefault="00022D1C" w:rsidP="00AE73E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D1C">
        <w:rPr>
          <w:rFonts w:ascii="Times New Roman" w:hAnsi="Times New Roman" w:cs="Times New Roman"/>
          <w:sz w:val="28"/>
          <w:szCs w:val="28"/>
        </w:rPr>
        <w:t>Боткина А.П. Павел Михайлович Третьяков в жизни и искусстве. М.</w:t>
      </w:r>
      <w:r w:rsidR="00C6276F">
        <w:rPr>
          <w:rFonts w:ascii="Times New Roman" w:hAnsi="Times New Roman" w:cs="Times New Roman"/>
          <w:sz w:val="28"/>
          <w:szCs w:val="28"/>
        </w:rPr>
        <w:t xml:space="preserve">: </w:t>
      </w:r>
      <w:r w:rsidR="00C6276F">
        <w:rPr>
          <w:rFonts w:ascii="Times New Roman" w:hAnsi="Times New Roman"/>
          <w:sz w:val="28"/>
          <w:szCs w:val="28"/>
        </w:rPr>
        <w:t>Арт-Волхонка</w:t>
      </w:r>
      <w:r w:rsidRPr="00022D1C">
        <w:rPr>
          <w:rFonts w:ascii="Times New Roman" w:hAnsi="Times New Roman" w:cs="Times New Roman"/>
          <w:sz w:val="28"/>
          <w:szCs w:val="28"/>
        </w:rPr>
        <w:t>, 2012</w:t>
      </w:r>
      <w:r w:rsidR="00E270FB">
        <w:rPr>
          <w:rFonts w:ascii="Times New Roman" w:hAnsi="Times New Roman" w:cs="Times New Roman"/>
          <w:sz w:val="28"/>
          <w:szCs w:val="28"/>
        </w:rPr>
        <w:t>.</w:t>
      </w:r>
      <w:r w:rsidR="00C6276F">
        <w:rPr>
          <w:rFonts w:ascii="Times New Roman" w:hAnsi="Times New Roman" w:cs="Times New Roman"/>
          <w:sz w:val="28"/>
          <w:szCs w:val="28"/>
        </w:rPr>
        <w:t xml:space="preserve"> 632 с.</w:t>
      </w:r>
    </w:p>
    <w:p w:rsidR="00EE72FA" w:rsidRPr="002B3AAA" w:rsidRDefault="00EE72FA" w:rsidP="00AE73E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2FA">
        <w:rPr>
          <w:rFonts w:ascii="Times New Roman" w:hAnsi="Times New Roman" w:cs="Times New Roman"/>
          <w:sz w:val="28"/>
          <w:szCs w:val="28"/>
        </w:rPr>
        <w:t xml:space="preserve">Павел Михайлович Третьяков // Энциклопедический словарь Брокгауза и </w:t>
      </w:r>
      <w:proofErr w:type="spellStart"/>
      <w:r w:rsidRPr="00EE72FA">
        <w:rPr>
          <w:rFonts w:ascii="Times New Roman" w:hAnsi="Times New Roman" w:cs="Times New Roman"/>
          <w:sz w:val="28"/>
          <w:szCs w:val="28"/>
        </w:rPr>
        <w:t>Ефрона</w:t>
      </w:r>
      <w:proofErr w:type="spellEnd"/>
      <w:r w:rsidRPr="00EE72FA">
        <w:rPr>
          <w:rFonts w:ascii="Times New Roman" w:hAnsi="Times New Roman" w:cs="Times New Roman"/>
          <w:sz w:val="28"/>
          <w:szCs w:val="28"/>
        </w:rPr>
        <w:t>. СПб</w:t>
      </w:r>
      <w:proofErr w:type="gramStart"/>
      <w:r w:rsidRPr="00EE72F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EE72FA">
        <w:rPr>
          <w:rFonts w:ascii="Times New Roman" w:hAnsi="Times New Roman" w:cs="Times New Roman"/>
          <w:sz w:val="28"/>
          <w:szCs w:val="28"/>
        </w:rPr>
        <w:t xml:space="preserve">1890-1907 // [электронный ресурс] </w:t>
      </w:r>
      <w:r w:rsidRPr="00EE72F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E72FA">
        <w:rPr>
          <w:rFonts w:ascii="Times New Roman" w:hAnsi="Times New Roman" w:cs="Times New Roman"/>
          <w:sz w:val="28"/>
          <w:szCs w:val="28"/>
        </w:rPr>
        <w:t>:</w:t>
      </w:r>
      <w:r w:rsidR="00E9551C" w:rsidRPr="00E9551C">
        <w:t xml:space="preserve"> </w:t>
      </w:r>
      <w:hyperlink r:id="rId9" w:anchor="page/327/mode/1up" w:history="1">
        <w:r w:rsidR="00E9551C" w:rsidRPr="00820088">
          <w:rPr>
            <w:rStyle w:val="a7"/>
            <w:rFonts w:ascii="Times New Roman" w:hAnsi="Times New Roman" w:cs="Times New Roman"/>
            <w:sz w:val="28"/>
            <w:szCs w:val="28"/>
          </w:rPr>
          <w:t>https://www.runivers.ru/bookreader/book10197/#page/327/mode/1up</w:t>
        </w:r>
      </w:hyperlink>
      <w:r w:rsidR="00E9551C" w:rsidRPr="00E9551C">
        <w:rPr>
          <w:rFonts w:ascii="Times New Roman" w:hAnsi="Times New Roman" w:cs="Times New Roman"/>
          <w:sz w:val="28"/>
          <w:szCs w:val="28"/>
        </w:rPr>
        <w:t xml:space="preserve"> </w:t>
      </w:r>
      <w:r w:rsidRPr="00EE72FA">
        <w:rPr>
          <w:rFonts w:ascii="Times New Roman" w:hAnsi="Times New Roman" w:cs="Times New Roman"/>
          <w:sz w:val="28"/>
          <w:szCs w:val="28"/>
        </w:rPr>
        <w:t xml:space="preserve">(дата обращения: 12.03.2018). </w:t>
      </w:r>
    </w:p>
    <w:p w:rsidR="00C5779A" w:rsidRPr="00C5779A" w:rsidRDefault="00C5779A" w:rsidP="00AE73E6">
      <w:pPr>
        <w:pStyle w:val="a4"/>
        <w:numPr>
          <w:ilvl w:val="0"/>
          <w:numId w:val="7"/>
        </w:numPr>
        <w:spacing w:line="360" w:lineRule="auto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5779A">
        <w:rPr>
          <w:rFonts w:ascii="Times New Roman" w:hAnsi="Times New Roman" w:cs="Times New Roman"/>
          <w:sz w:val="28"/>
          <w:szCs w:val="28"/>
        </w:rPr>
        <w:t xml:space="preserve">Государственная Третьяковская галерея. Москва, Б.Г. [электронный ресурс] </w:t>
      </w:r>
      <w:hyperlink r:id="rId10" w:history="1"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</w:rPr>
          <w:t xml:space="preserve">: 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tretyakovgallery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E270FB" w:rsidRPr="00820088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="00051EFB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E270FB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(</w:t>
      </w:r>
      <w:r w:rsidR="00051EFB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дата обращения: </w:t>
      </w:r>
      <w:r w:rsidR="002971BA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18.04</w:t>
      </w:r>
      <w:r w:rsidR="00E270FB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.2018</w:t>
      </w:r>
      <w:r w:rsidR="00034F72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) </w:t>
      </w:r>
    </w:p>
    <w:p w:rsidR="00022D1C" w:rsidRPr="00022D1C" w:rsidRDefault="00022D1C" w:rsidP="00AE73E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D1C">
        <w:rPr>
          <w:rFonts w:ascii="Times New Roman" w:hAnsi="Times New Roman" w:cs="Times New Roman"/>
          <w:sz w:val="28"/>
          <w:szCs w:val="28"/>
        </w:rPr>
        <w:t>Гусева Э.К. Андрей Рублев: Из собрания государственной Третьяковской галереи. М.</w:t>
      </w:r>
      <w:r w:rsidR="00C158F5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r w:rsidRPr="00022D1C">
        <w:rPr>
          <w:rFonts w:ascii="Times New Roman" w:hAnsi="Times New Roman" w:cs="Times New Roman"/>
          <w:sz w:val="28"/>
          <w:szCs w:val="28"/>
        </w:rPr>
        <w:t>, 1990</w:t>
      </w:r>
      <w:r w:rsidR="00A23B73">
        <w:rPr>
          <w:rFonts w:ascii="Times New Roman" w:hAnsi="Times New Roman" w:cs="Times New Roman"/>
          <w:sz w:val="28"/>
          <w:szCs w:val="28"/>
        </w:rPr>
        <w:t>. 48</w:t>
      </w:r>
      <w:r w:rsidR="00C158F5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022D1C" w:rsidRDefault="00022D1C" w:rsidP="00AE73E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2D1C">
        <w:rPr>
          <w:rFonts w:ascii="Times New Roman" w:hAnsi="Times New Roman" w:cs="Times New Roman"/>
          <w:sz w:val="28"/>
          <w:szCs w:val="28"/>
        </w:rPr>
        <w:t>Доленчук</w:t>
      </w:r>
      <w:proofErr w:type="spellEnd"/>
      <w:r w:rsidRPr="00022D1C">
        <w:rPr>
          <w:rFonts w:ascii="Times New Roman" w:hAnsi="Times New Roman" w:cs="Times New Roman"/>
          <w:sz w:val="28"/>
          <w:szCs w:val="28"/>
        </w:rPr>
        <w:t xml:space="preserve"> Г.А. Государственная Третьяковская галерея. М.</w:t>
      </w:r>
      <w:r w:rsidR="00C158F5">
        <w:rPr>
          <w:rFonts w:ascii="Times New Roman" w:hAnsi="Times New Roman" w:cs="Times New Roman"/>
          <w:sz w:val="28"/>
          <w:szCs w:val="28"/>
        </w:rPr>
        <w:t>: Изобразительное искусство</w:t>
      </w:r>
      <w:r w:rsidRPr="00022D1C">
        <w:rPr>
          <w:rFonts w:ascii="Times New Roman" w:hAnsi="Times New Roman" w:cs="Times New Roman"/>
          <w:sz w:val="28"/>
          <w:szCs w:val="28"/>
        </w:rPr>
        <w:t>, 1972</w:t>
      </w:r>
      <w:r w:rsidR="00C158F5">
        <w:rPr>
          <w:rFonts w:ascii="Times New Roman" w:hAnsi="Times New Roman" w:cs="Times New Roman"/>
          <w:sz w:val="28"/>
          <w:szCs w:val="28"/>
        </w:rPr>
        <w:t>. 174 с.</w:t>
      </w:r>
    </w:p>
    <w:p w:rsidR="004E5367" w:rsidRDefault="004E5367" w:rsidP="00AE73E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367">
        <w:rPr>
          <w:rFonts w:ascii="Times New Roman" w:hAnsi="Times New Roman" w:cs="Times New Roman"/>
          <w:sz w:val="28"/>
          <w:szCs w:val="28"/>
        </w:rPr>
        <w:t>Иогансон Б.В. Государственная Третьяковская галерея. М.</w:t>
      </w:r>
      <w:r w:rsidR="00C158F5">
        <w:rPr>
          <w:rFonts w:ascii="Times New Roman" w:hAnsi="Times New Roman" w:cs="Times New Roman"/>
          <w:sz w:val="28"/>
          <w:szCs w:val="28"/>
        </w:rPr>
        <w:t>: Знание</w:t>
      </w:r>
      <w:r w:rsidRPr="004E5367">
        <w:rPr>
          <w:rFonts w:ascii="Times New Roman" w:hAnsi="Times New Roman" w:cs="Times New Roman"/>
          <w:sz w:val="28"/>
          <w:szCs w:val="28"/>
        </w:rPr>
        <w:t>, 1956</w:t>
      </w:r>
      <w:r w:rsidR="00C158F5">
        <w:rPr>
          <w:rFonts w:ascii="Times New Roman" w:hAnsi="Times New Roman" w:cs="Times New Roman"/>
          <w:sz w:val="28"/>
          <w:szCs w:val="28"/>
        </w:rPr>
        <w:t>. 30 с.</w:t>
      </w:r>
    </w:p>
    <w:p w:rsidR="004E5367" w:rsidRPr="004E5367" w:rsidRDefault="004E5367" w:rsidP="00AE73E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367">
        <w:rPr>
          <w:rFonts w:ascii="Times New Roman" w:hAnsi="Times New Roman" w:cs="Times New Roman"/>
          <w:sz w:val="28"/>
          <w:szCs w:val="28"/>
        </w:rPr>
        <w:t>Костина Е.П. Куль</w:t>
      </w:r>
      <w:r>
        <w:rPr>
          <w:rFonts w:ascii="Times New Roman" w:hAnsi="Times New Roman" w:cs="Times New Roman"/>
          <w:sz w:val="28"/>
          <w:szCs w:val="28"/>
        </w:rPr>
        <w:t>тура России. 2000-е годы.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220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End"/>
      <w:r w:rsidR="00A220F2">
        <w:rPr>
          <w:rFonts w:ascii="Times New Roman" w:hAnsi="Times New Roman" w:cs="Times New Roman"/>
          <w:sz w:val="28"/>
          <w:szCs w:val="28"/>
        </w:rPr>
        <w:t>Алетейя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5367">
        <w:rPr>
          <w:rFonts w:ascii="Times New Roman" w:hAnsi="Times New Roman" w:cs="Times New Roman"/>
          <w:sz w:val="28"/>
          <w:szCs w:val="28"/>
        </w:rPr>
        <w:t>2012</w:t>
      </w:r>
      <w:r w:rsidR="00A220F2">
        <w:rPr>
          <w:rFonts w:ascii="Times New Roman" w:hAnsi="Times New Roman" w:cs="Times New Roman"/>
          <w:sz w:val="28"/>
          <w:szCs w:val="28"/>
        </w:rPr>
        <w:t>. 864 с.</w:t>
      </w:r>
    </w:p>
    <w:p w:rsidR="004E5367" w:rsidRPr="004E5367" w:rsidRDefault="004E5367" w:rsidP="00AE73E6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E5367">
        <w:rPr>
          <w:rFonts w:ascii="Times New Roman" w:hAnsi="Times New Roman" w:cs="Times New Roman"/>
          <w:sz w:val="28"/>
          <w:szCs w:val="28"/>
        </w:rPr>
        <w:t xml:space="preserve">Пынина Т.Ю., </w:t>
      </w:r>
      <w:proofErr w:type="spellStart"/>
      <w:r w:rsidRPr="004E5367">
        <w:rPr>
          <w:rFonts w:ascii="Times New Roman" w:hAnsi="Times New Roman" w:cs="Times New Roman"/>
          <w:sz w:val="28"/>
          <w:szCs w:val="28"/>
        </w:rPr>
        <w:t>Севастенко</w:t>
      </w:r>
      <w:proofErr w:type="spellEnd"/>
      <w:r w:rsidRPr="004E5367">
        <w:rPr>
          <w:rFonts w:ascii="Times New Roman" w:hAnsi="Times New Roman" w:cs="Times New Roman"/>
          <w:sz w:val="28"/>
          <w:szCs w:val="28"/>
        </w:rPr>
        <w:t xml:space="preserve"> Р.А. Роль П.М. Третьякова в истории русского искусства // Вестник славянских культур. 2016. №2. С.233</w:t>
      </w:r>
      <w:r w:rsidR="0009050D">
        <w:rPr>
          <w:rFonts w:ascii="Times New Roman" w:hAnsi="Times New Roman" w:cs="Times New Roman"/>
          <w:sz w:val="28"/>
          <w:szCs w:val="28"/>
        </w:rPr>
        <w:t>-242</w:t>
      </w:r>
      <w:r w:rsidRPr="004E5367">
        <w:rPr>
          <w:rFonts w:ascii="Times New Roman" w:hAnsi="Times New Roman" w:cs="Times New Roman"/>
          <w:sz w:val="28"/>
          <w:szCs w:val="28"/>
        </w:rPr>
        <w:t>.</w:t>
      </w:r>
    </w:p>
    <w:p w:rsidR="0079352D" w:rsidRDefault="00822441" w:rsidP="0079352D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367" w:rsidRPr="00DA7289">
        <w:rPr>
          <w:rFonts w:ascii="Times New Roman" w:hAnsi="Times New Roman" w:cs="Times New Roman"/>
          <w:sz w:val="28"/>
          <w:szCs w:val="28"/>
        </w:rPr>
        <w:t xml:space="preserve">Седова В. Все для дела – ничего для себя // Третьяковская галерея. 2003. №1. </w:t>
      </w:r>
      <w:r w:rsidR="00EE72FA">
        <w:rPr>
          <w:rFonts w:ascii="Times New Roman" w:hAnsi="Times New Roman" w:cs="Times New Roman"/>
          <w:sz w:val="28"/>
          <w:szCs w:val="28"/>
        </w:rPr>
        <w:t xml:space="preserve">С. </w:t>
      </w:r>
      <w:r w:rsidR="0009050D">
        <w:rPr>
          <w:rFonts w:ascii="Times New Roman" w:hAnsi="Times New Roman" w:cs="Times New Roman"/>
          <w:sz w:val="28"/>
          <w:szCs w:val="28"/>
        </w:rPr>
        <w:t>110-118</w:t>
      </w:r>
      <w:r w:rsidR="00EE72FA">
        <w:rPr>
          <w:rFonts w:ascii="Times New Roman" w:hAnsi="Times New Roman" w:cs="Times New Roman"/>
          <w:sz w:val="28"/>
          <w:szCs w:val="28"/>
        </w:rPr>
        <w:t>.</w:t>
      </w:r>
    </w:p>
    <w:p w:rsidR="0079352D" w:rsidRPr="0079352D" w:rsidRDefault="00822441" w:rsidP="0079352D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352D" w:rsidRPr="0079352D">
        <w:rPr>
          <w:rFonts w:ascii="Times New Roman" w:hAnsi="Times New Roman" w:cs="Times New Roman"/>
          <w:color w:val="000000" w:themeColor="text1"/>
          <w:sz w:val="28"/>
          <w:szCs w:val="28"/>
        </w:rPr>
        <w:t>Юденкова</w:t>
      </w:r>
      <w:proofErr w:type="spellEnd"/>
      <w:r w:rsidR="0079352D" w:rsidRPr="007935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Т.В. </w:t>
      </w:r>
      <w:r w:rsidR="0079352D" w:rsidRPr="007935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Братья Павел Михайлович и Сергей Михайлович Третьяковы: мировоззренческие аспекты коллекционирования во второй половине </w:t>
      </w:r>
      <w:r w:rsidR="0079352D" w:rsidRPr="0079352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XIX века. М.</w:t>
      </w:r>
      <w:r w:rsidR="0079352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="0079352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БуксМАрт</w:t>
      </w:r>
      <w:proofErr w:type="spellEnd"/>
      <w:r w:rsidR="0079352D" w:rsidRPr="0079352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2015.</w:t>
      </w:r>
      <w:r w:rsidR="0079352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528 с.</w:t>
      </w:r>
    </w:p>
    <w:p w:rsidR="009123A0" w:rsidRPr="00DC2327" w:rsidRDefault="009123A0" w:rsidP="00AE73E6">
      <w:pPr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9123A0" w:rsidRPr="00DC2327" w:rsidSect="005B68F6">
      <w:headerReference w:type="defaul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7B6" w:rsidRDefault="000F47B6" w:rsidP="0010677A">
      <w:r>
        <w:separator/>
      </w:r>
    </w:p>
  </w:endnote>
  <w:endnote w:type="continuationSeparator" w:id="0">
    <w:p w:rsidR="000F47B6" w:rsidRDefault="000F47B6" w:rsidP="0010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7B6" w:rsidRDefault="000F47B6" w:rsidP="0010677A">
      <w:r>
        <w:separator/>
      </w:r>
    </w:p>
  </w:footnote>
  <w:footnote w:type="continuationSeparator" w:id="0">
    <w:p w:rsidR="000F47B6" w:rsidRDefault="000F47B6" w:rsidP="0010677A">
      <w:r>
        <w:continuationSeparator/>
      </w:r>
    </w:p>
  </w:footnote>
  <w:footnote w:id="1">
    <w:p w:rsidR="000E7B72" w:rsidRPr="00E5150D" w:rsidRDefault="000E7B72" w:rsidP="00E5150D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BAF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Баграмян </w:t>
      </w:r>
      <w:r w:rsidRPr="00137BAF">
        <w:rPr>
          <w:rFonts w:ascii="Times New Roman" w:hAnsi="Times New Roman" w:cs="Times New Roman"/>
          <w:sz w:val="24"/>
          <w:szCs w:val="24"/>
        </w:rPr>
        <w:t>А., Суворова С. Государственная Третьяковская галерея. М., 2011</w:t>
      </w:r>
    </w:p>
  </w:footnote>
  <w:footnote w:id="2">
    <w:p w:rsidR="000E7B72" w:rsidRPr="0037095C" w:rsidRDefault="000E7B72" w:rsidP="00737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095C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7095C">
        <w:rPr>
          <w:rFonts w:ascii="Times New Roman" w:hAnsi="Times New Roman" w:cs="Times New Roman"/>
          <w:sz w:val="24"/>
          <w:szCs w:val="24"/>
        </w:rPr>
        <w:t>Боткина А.П. Павел Михайлович Третьяков в жизни и искусстве. М., 2012</w:t>
      </w:r>
      <w:r w:rsidR="002B3AAA">
        <w:rPr>
          <w:rFonts w:ascii="Times New Roman" w:hAnsi="Times New Roman" w:cs="Times New Roman"/>
          <w:sz w:val="24"/>
          <w:szCs w:val="24"/>
        </w:rPr>
        <w:t>.</w:t>
      </w:r>
    </w:p>
    <w:p w:rsidR="000E7B72" w:rsidRPr="002B3AAA" w:rsidRDefault="000E7B72" w:rsidP="00737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3</w:t>
      </w:r>
      <w:r w:rsidR="002B3AAA">
        <w:rPr>
          <w:rFonts w:ascii="Times New Roman" w:hAnsi="Times New Roman" w:cs="Times New Roman"/>
          <w:sz w:val="24"/>
          <w:szCs w:val="24"/>
        </w:rPr>
        <w:t xml:space="preserve">Павел Михайлович Третьяков // </w:t>
      </w:r>
      <w:r w:rsidRPr="0037095C">
        <w:rPr>
          <w:rFonts w:ascii="Times New Roman" w:hAnsi="Times New Roman" w:cs="Times New Roman"/>
          <w:sz w:val="24"/>
          <w:szCs w:val="24"/>
        </w:rPr>
        <w:t>Энциклопедический словарь</w:t>
      </w:r>
      <w:r w:rsidR="002B3AAA">
        <w:rPr>
          <w:rFonts w:ascii="Times New Roman" w:hAnsi="Times New Roman" w:cs="Times New Roman"/>
          <w:sz w:val="24"/>
          <w:szCs w:val="24"/>
        </w:rPr>
        <w:t xml:space="preserve"> Брокгауза и </w:t>
      </w:r>
      <w:proofErr w:type="spellStart"/>
      <w:r w:rsidR="002B3AAA">
        <w:rPr>
          <w:rFonts w:ascii="Times New Roman" w:hAnsi="Times New Roman" w:cs="Times New Roman"/>
          <w:sz w:val="24"/>
          <w:szCs w:val="24"/>
        </w:rPr>
        <w:t>Ефрона</w:t>
      </w:r>
      <w:proofErr w:type="spellEnd"/>
      <w:r w:rsidR="002B3AAA">
        <w:rPr>
          <w:rFonts w:ascii="Times New Roman" w:hAnsi="Times New Roman" w:cs="Times New Roman"/>
          <w:sz w:val="24"/>
          <w:szCs w:val="24"/>
        </w:rPr>
        <w:t xml:space="preserve">. </w:t>
      </w:r>
      <w:r w:rsidRPr="0037095C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37095C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37095C">
        <w:rPr>
          <w:rFonts w:ascii="Times New Roman" w:hAnsi="Times New Roman" w:cs="Times New Roman"/>
          <w:sz w:val="24"/>
          <w:szCs w:val="24"/>
        </w:rPr>
        <w:t>1890-1907</w:t>
      </w:r>
      <w:r w:rsidR="0073706D">
        <w:rPr>
          <w:rFonts w:ascii="Times New Roman" w:hAnsi="Times New Roman" w:cs="Times New Roman"/>
          <w:sz w:val="24"/>
          <w:szCs w:val="24"/>
        </w:rPr>
        <w:t xml:space="preserve"> // </w:t>
      </w:r>
      <w:r w:rsidR="000B5CEF" w:rsidRPr="000B5CEF">
        <w:rPr>
          <w:rFonts w:ascii="Times New Roman" w:hAnsi="Times New Roman" w:cs="Times New Roman"/>
          <w:sz w:val="24"/>
          <w:szCs w:val="24"/>
        </w:rPr>
        <w:t>[</w:t>
      </w:r>
      <w:r w:rsidR="000B5CEF">
        <w:rPr>
          <w:rFonts w:ascii="Times New Roman" w:hAnsi="Times New Roman" w:cs="Times New Roman"/>
          <w:sz w:val="24"/>
          <w:szCs w:val="24"/>
        </w:rPr>
        <w:t>Э</w:t>
      </w:r>
      <w:r w:rsidR="002B3AAA">
        <w:rPr>
          <w:rFonts w:ascii="Times New Roman" w:hAnsi="Times New Roman" w:cs="Times New Roman"/>
          <w:sz w:val="24"/>
          <w:szCs w:val="24"/>
        </w:rPr>
        <w:t>лектронный ресурс</w:t>
      </w:r>
      <w:r w:rsidR="002B3AAA" w:rsidRPr="002B3AAA">
        <w:rPr>
          <w:rFonts w:ascii="Times New Roman" w:hAnsi="Times New Roman" w:cs="Times New Roman"/>
          <w:sz w:val="24"/>
          <w:szCs w:val="24"/>
        </w:rPr>
        <w:t xml:space="preserve">] </w:t>
      </w:r>
      <w:r w:rsidR="002B3AAA" w:rsidRPr="002B3AA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2B3AAA" w:rsidRPr="002B3AAA">
        <w:rPr>
          <w:rFonts w:ascii="Times New Roman" w:hAnsi="Times New Roman" w:cs="Times New Roman"/>
          <w:sz w:val="24"/>
          <w:szCs w:val="24"/>
        </w:rPr>
        <w:t>:</w:t>
      </w:r>
      <w:r w:rsidR="0073706D"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anchor="page/327/mode/1up" w:history="1">
        <w:r w:rsidR="0073706D" w:rsidRPr="00820088">
          <w:rPr>
            <w:rStyle w:val="a7"/>
            <w:rFonts w:ascii="Times New Roman" w:hAnsi="Times New Roman" w:cs="Times New Roman"/>
            <w:sz w:val="24"/>
            <w:szCs w:val="24"/>
          </w:rPr>
          <w:t>https://www.runivers.ru/bookreader/book10197/#page/327/mode/1up</w:t>
        </w:r>
      </w:hyperlink>
      <w:r w:rsidR="0073706D">
        <w:rPr>
          <w:rFonts w:ascii="Times New Roman" w:hAnsi="Times New Roman" w:cs="Times New Roman"/>
          <w:sz w:val="24"/>
          <w:szCs w:val="24"/>
        </w:rPr>
        <w:t xml:space="preserve"> </w:t>
      </w:r>
      <w:r w:rsidR="002B3AAA">
        <w:rPr>
          <w:rFonts w:ascii="Times New Roman" w:hAnsi="Times New Roman" w:cs="Times New Roman"/>
          <w:sz w:val="24"/>
          <w:szCs w:val="24"/>
        </w:rPr>
        <w:t xml:space="preserve">(дата обращения: 12.03.2018). </w:t>
      </w:r>
    </w:p>
    <w:p w:rsidR="000E7B72" w:rsidRPr="00EE281B" w:rsidRDefault="000E7B72" w:rsidP="00737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281B">
        <w:rPr>
          <w:rStyle w:val="a6"/>
          <w:rFonts w:ascii="Times New Roman" w:hAnsi="Times New Roman" w:cs="Times New Roman"/>
          <w:sz w:val="24"/>
          <w:szCs w:val="24"/>
        </w:rPr>
        <w:t>4</w:t>
      </w:r>
      <w:r w:rsidRPr="00EE281B">
        <w:rPr>
          <w:rFonts w:ascii="Times New Roman" w:hAnsi="Times New Roman" w:cs="Times New Roman"/>
          <w:sz w:val="24"/>
          <w:szCs w:val="24"/>
        </w:rPr>
        <w:t xml:space="preserve">Юденкова Т.В. </w:t>
      </w:r>
      <w:r w:rsidRPr="00EE28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Братья Павел Михайлович и Сергей Михайлович Третьяковы: мировоззренческие аспекты коллекционирования во второй половине </w:t>
      </w:r>
      <w:r w:rsidRPr="00EE281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XIX века. М., 2015</w:t>
      </w:r>
      <w:r w:rsidR="002B3AA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</w:t>
      </w:r>
    </w:p>
    <w:p w:rsidR="000E7B72" w:rsidRPr="005654F3" w:rsidRDefault="000E7B72" w:rsidP="00737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5</w:t>
      </w:r>
      <w:r w:rsidRPr="005654F3">
        <w:rPr>
          <w:rFonts w:ascii="Times New Roman" w:hAnsi="Times New Roman" w:cs="Times New Roman"/>
          <w:sz w:val="24"/>
          <w:szCs w:val="24"/>
        </w:rPr>
        <w:t>Баграмян А., Суворова С. Государственная Третьяковская галерея. М., 2011</w:t>
      </w:r>
      <w:r w:rsidR="002B3AAA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:rsidR="000E7B72" w:rsidRPr="0037095C" w:rsidRDefault="000E7B72" w:rsidP="007370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</w:footnote>
  <w:footnote w:id="4">
    <w:p w:rsidR="000E7B72" w:rsidRDefault="000E7B72">
      <w:pPr>
        <w:pStyle w:val="a4"/>
      </w:pPr>
    </w:p>
  </w:footnote>
  <w:footnote w:id="5">
    <w:p w:rsidR="000E7B72" w:rsidRDefault="000E7B72" w:rsidP="005654F3">
      <w:pPr>
        <w:pStyle w:val="a4"/>
      </w:pPr>
    </w:p>
  </w:footnote>
  <w:footnote w:id="6">
    <w:p w:rsidR="000E7B72" w:rsidRPr="00143330" w:rsidRDefault="000E7B72" w:rsidP="00A960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3330">
        <w:rPr>
          <w:rStyle w:val="a6"/>
          <w:rFonts w:ascii="Times New Roman" w:hAnsi="Times New Roman" w:cs="Times New Roman"/>
          <w:sz w:val="24"/>
          <w:szCs w:val="24"/>
        </w:rPr>
        <w:t>6</w:t>
      </w:r>
      <w:r w:rsidRPr="00143330">
        <w:rPr>
          <w:rFonts w:ascii="Times New Roman" w:hAnsi="Times New Roman" w:cs="Times New Roman"/>
          <w:sz w:val="24"/>
          <w:szCs w:val="24"/>
        </w:rPr>
        <w:t>Иогансон Б.В. Государственная Третьяковская галерея. М., 1956</w:t>
      </w:r>
      <w:r w:rsidR="002B3AAA">
        <w:rPr>
          <w:rFonts w:ascii="Times New Roman" w:hAnsi="Times New Roman" w:cs="Times New Roman"/>
          <w:sz w:val="24"/>
          <w:szCs w:val="24"/>
        </w:rPr>
        <w:t>.</w:t>
      </w:r>
    </w:p>
    <w:p w:rsidR="000E7B72" w:rsidRPr="00143330" w:rsidRDefault="000E7B72" w:rsidP="00A960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3330">
        <w:rPr>
          <w:rStyle w:val="a6"/>
          <w:rFonts w:ascii="Times New Roman" w:hAnsi="Times New Roman" w:cs="Times New Roman"/>
          <w:sz w:val="24"/>
          <w:szCs w:val="24"/>
        </w:rPr>
        <w:t>7</w:t>
      </w:r>
      <w:r w:rsidRPr="00143330">
        <w:rPr>
          <w:rFonts w:ascii="Times New Roman" w:hAnsi="Times New Roman" w:cs="Times New Roman"/>
          <w:sz w:val="24"/>
          <w:szCs w:val="24"/>
        </w:rPr>
        <w:t>Костина Е.П. Культура России. 2000-е годы. СПб</w:t>
      </w:r>
      <w:proofErr w:type="gramStart"/>
      <w:r w:rsidRPr="0014333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43330">
        <w:rPr>
          <w:rFonts w:ascii="Times New Roman" w:hAnsi="Times New Roman" w:cs="Times New Roman"/>
          <w:sz w:val="24"/>
          <w:szCs w:val="24"/>
        </w:rPr>
        <w:t>2012</w:t>
      </w:r>
      <w:r w:rsidR="002B3AAA">
        <w:rPr>
          <w:rFonts w:ascii="Times New Roman" w:hAnsi="Times New Roman" w:cs="Times New Roman"/>
          <w:sz w:val="24"/>
          <w:szCs w:val="24"/>
        </w:rPr>
        <w:t>.</w:t>
      </w:r>
    </w:p>
    <w:p w:rsidR="000E7B72" w:rsidRPr="00143330" w:rsidRDefault="000E7B72" w:rsidP="00A960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3330">
        <w:rPr>
          <w:rStyle w:val="a6"/>
          <w:rFonts w:ascii="Times New Roman" w:hAnsi="Times New Roman" w:cs="Times New Roman"/>
          <w:sz w:val="24"/>
          <w:szCs w:val="24"/>
        </w:rPr>
        <w:t>8</w:t>
      </w:r>
      <w:r w:rsidRPr="00143330">
        <w:rPr>
          <w:rFonts w:ascii="Times New Roman" w:hAnsi="Times New Roman" w:cs="Times New Roman"/>
          <w:sz w:val="24"/>
          <w:szCs w:val="24"/>
        </w:rPr>
        <w:t>Гусева Э.К. Андрей Рублев: Из собрания государственной Третьяковской галереи. М., 1990</w:t>
      </w:r>
      <w:r w:rsidR="002B3AAA">
        <w:rPr>
          <w:rFonts w:ascii="Times New Roman" w:hAnsi="Times New Roman" w:cs="Times New Roman"/>
          <w:sz w:val="24"/>
          <w:szCs w:val="24"/>
        </w:rPr>
        <w:t>.</w:t>
      </w:r>
    </w:p>
    <w:p w:rsidR="000E7B72" w:rsidRPr="00143330" w:rsidRDefault="000E7B72" w:rsidP="00A960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3330">
        <w:rPr>
          <w:rStyle w:val="a6"/>
          <w:rFonts w:ascii="Times New Roman" w:hAnsi="Times New Roman" w:cs="Times New Roman"/>
          <w:sz w:val="24"/>
          <w:szCs w:val="24"/>
        </w:rPr>
        <w:t>9</w:t>
      </w:r>
      <w:r w:rsidRPr="00143330">
        <w:rPr>
          <w:rFonts w:ascii="Times New Roman" w:hAnsi="Times New Roman" w:cs="Times New Roman"/>
          <w:sz w:val="24"/>
          <w:szCs w:val="24"/>
        </w:rPr>
        <w:t>Доленчук Г.А. Государственная Третьяковская галерея. М., 1972</w:t>
      </w:r>
      <w:r w:rsidR="002B3AAA">
        <w:rPr>
          <w:rFonts w:ascii="Times New Roman" w:hAnsi="Times New Roman" w:cs="Times New Roman"/>
          <w:sz w:val="24"/>
          <w:szCs w:val="24"/>
        </w:rPr>
        <w:t>.</w:t>
      </w:r>
    </w:p>
    <w:p w:rsidR="000E7B72" w:rsidRPr="00143330" w:rsidRDefault="000E7B72" w:rsidP="00A960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3330">
        <w:rPr>
          <w:rStyle w:val="a6"/>
          <w:rFonts w:ascii="Times New Roman" w:hAnsi="Times New Roman" w:cs="Times New Roman"/>
          <w:sz w:val="24"/>
          <w:szCs w:val="24"/>
        </w:rPr>
        <w:t>10</w:t>
      </w:r>
      <w:r w:rsidRPr="00143330">
        <w:rPr>
          <w:rFonts w:ascii="Times New Roman" w:hAnsi="Times New Roman" w:cs="Times New Roman"/>
          <w:sz w:val="24"/>
          <w:szCs w:val="24"/>
        </w:rPr>
        <w:t>Седова В.</w:t>
      </w:r>
      <w:r w:rsidR="002B3AAA">
        <w:rPr>
          <w:rFonts w:ascii="Times New Roman" w:hAnsi="Times New Roman" w:cs="Times New Roman"/>
          <w:sz w:val="24"/>
          <w:szCs w:val="24"/>
        </w:rPr>
        <w:t xml:space="preserve"> Все для дела – ничего для себя </w:t>
      </w:r>
      <w:r w:rsidRPr="00143330">
        <w:rPr>
          <w:rFonts w:ascii="Times New Roman" w:hAnsi="Times New Roman" w:cs="Times New Roman"/>
          <w:sz w:val="24"/>
          <w:szCs w:val="24"/>
        </w:rPr>
        <w:t>// Третьяковская галерея. 2003. №1. С.110</w:t>
      </w:r>
      <w:r w:rsidR="002B3AAA">
        <w:rPr>
          <w:rFonts w:ascii="Times New Roman" w:hAnsi="Times New Roman" w:cs="Times New Roman"/>
          <w:sz w:val="24"/>
          <w:szCs w:val="24"/>
        </w:rPr>
        <w:t>.</w:t>
      </w:r>
    </w:p>
    <w:p w:rsidR="000E7B72" w:rsidRPr="00143330" w:rsidRDefault="000E7B72" w:rsidP="00A9602A">
      <w:pPr>
        <w:pStyle w:val="a4"/>
      </w:pPr>
      <w:r w:rsidRPr="00143330">
        <w:rPr>
          <w:rStyle w:val="a6"/>
          <w:rFonts w:ascii="Times New Roman" w:hAnsi="Times New Roman" w:cs="Times New Roman"/>
          <w:sz w:val="24"/>
          <w:szCs w:val="24"/>
        </w:rPr>
        <w:t>11</w:t>
      </w:r>
      <w:r w:rsidRPr="00143330">
        <w:rPr>
          <w:rFonts w:ascii="Times New Roman" w:hAnsi="Times New Roman" w:cs="Times New Roman"/>
          <w:sz w:val="24"/>
          <w:szCs w:val="24"/>
        </w:rPr>
        <w:t xml:space="preserve">Пынина Т.Ю., </w:t>
      </w:r>
      <w:proofErr w:type="spellStart"/>
      <w:r w:rsidRPr="00143330">
        <w:rPr>
          <w:rFonts w:ascii="Times New Roman" w:hAnsi="Times New Roman" w:cs="Times New Roman"/>
          <w:sz w:val="24"/>
          <w:szCs w:val="24"/>
        </w:rPr>
        <w:t>Севастенко</w:t>
      </w:r>
      <w:proofErr w:type="spellEnd"/>
      <w:r w:rsidRPr="00143330">
        <w:rPr>
          <w:rFonts w:ascii="Times New Roman" w:hAnsi="Times New Roman" w:cs="Times New Roman"/>
          <w:sz w:val="24"/>
          <w:szCs w:val="24"/>
        </w:rPr>
        <w:t xml:space="preserve"> Р.А. Роль П.М. Третьякова в истории русского искусства // Вестник славянских культур. 2016. №2. С.233.</w:t>
      </w:r>
    </w:p>
  </w:footnote>
  <w:footnote w:id="7">
    <w:p w:rsidR="000E7B72" w:rsidRPr="00143330" w:rsidRDefault="000E7B72" w:rsidP="001F7704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0E7B72" w:rsidRDefault="000E7B72" w:rsidP="002E38C3">
      <w:pPr>
        <w:pStyle w:val="a4"/>
      </w:pPr>
      <w:r>
        <w:rPr>
          <w:rStyle w:val="a6"/>
        </w:rPr>
        <w:t xml:space="preserve">12 </w:t>
      </w:r>
      <w:r w:rsidRPr="001F7704">
        <w:rPr>
          <w:rFonts w:ascii="Times New Roman" w:hAnsi="Times New Roman" w:cs="Times New Roman"/>
          <w:sz w:val="24"/>
          <w:szCs w:val="24"/>
        </w:rPr>
        <w:t xml:space="preserve">Государственная Третьяковская галерея. Москва, Б.Г. [электронный ресурс] </w:t>
      </w:r>
      <w:hyperlink r:id="rId2" w:history="1"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URL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</w:rPr>
          <w:t xml:space="preserve">: 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tretyakovgallery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051EFB" w:rsidRPr="00820088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</w:hyperlink>
      <w:r w:rsidR="00F66AFF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="00F66AFF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( </w:t>
      </w:r>
      <w:proofErr w:type="gramEnd"/>
      <w:r w:rsidR="00F66AFF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дата обращения: 18.04</w:t>
      </w:r>
      <w:r w:rsidR="00051EFB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.2018).</w:t>
      </w:r>
    </w:p>
    <w:p w:rsidR="000E7B72" w:rsidRPr="00143330" w:rsidRDefault="000E7B72" w:rsidP="00DA6CE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0E7B72" w:rsidRPr="00DC7315" w:rsidRDefault="000E7B72" w:rsidP="00DA6C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0E7B72" w:rsidRPr="00DC7315" w:rsidRDefault="000E7B72" w:rsidP="005B0CA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0E7B72" w:rsidRDefault="000E7B72">
      <w:pPr>
        <w:pStyle w:val="a4"/>
      </w:pPr>
    </w:p>
  </w:footnote>
  <w:footnote w:id="12">
    <w:p w:rsidR="000E7B72" w:rsidRDefault="000E7B72">
      <w:pPr>
        <w:pStyle w:val="a4"/>
      </w:pPr>
    </w:p>
  </w:footnote>
  <w:footnote w:id="13">
    <w:p w:rsidR="000E7B72" w:rsidRPr="00D33F53" w:rsidRDefault="000E7B72">
      <w:pPr>
        <w:pStyle w:val="a4"/>
      </w:pPr>
      <w:r>
        <w:rPr>
          <w:rStyle w:val="a6"/>
        </w:rPr>
        <w:footnoteRef/>
      </w:r>
      <w:r>
        <w:t xml:space="preserve"> </w:t>
      </w:r>
      <w:r w:rsidRPr="0037095C">
        <w:rPr>
          <w:rFonts w:ascii="Times New Roman" w:hAnsi="Times New Roman" w:cs="Times New Roman"/>
          <w:sz w:val="24"/>
          <w:szCs w:val="24"/>
        </w:rPr>
        <w:t xml:space="preserve">Брокгауз Ф.А., </w:t>
      </w:r>
      <w:proofErr w:type="spellStart"/>
      <w:r w:rsidRPr="0037095C">
        <w:rPr>
          <w:rFonts w:ascii="Times New Roman" w:hAnsi="Times New Roman" w:cs="Times New Roman"/>
          <w:sz w:val="24"/>
          <w:szCs w:val="24"/>
        </w:rPr>
        <w:t>Ефрон</w:t>
      </w:r>
      <w:proofErr w:type="spellEnd"/>
      <w:r w:rsidRPr="0037095C">
        <w:rPr>
          <w:rFonts w:ascii="Times New Roman" w:hAnsi="Times New Roman" w:cs="Times New Roman"/>
          <w:sz w:val="24"/>
          <w:szCs w:val="24"/>
        </w:rPr>
        <w:t xml:space="preserve"> И.А.</w:t>
      </w:r>
      <w:r>
        <w:rPr>
          <w:rFonts w:ascii="Times New Roman" w:hAnsi="Times New Roman" w:cs="Times New Roman"/>
          <w:sz w:val="24"/>
          <w:szCs w:val="24"/>
        </w:rPr>
        <w:t xml:space="preserve">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795.</w:t>
      </w:r>
      <w:r w:rsidR="005B2DCC">
        <w:rPr>
          <w:rFonts w:ascii="Times New Roman" w:hAnsi="Times New Roman" w:cs="Times New Roman"/>
          <w:sz w:val="24"/>
          <w:szCs w:val="24"/>
        </w:rPr>
        <w:t xml:space="preserve"> </w:t>
      </w:r>
      <w:r w:rsidR="005B2DCC" w:rsidRPr="00D33F53">
        <w:rPr>
          <w:rFonts w:ascii="Times New Roman" w:hAnsi="Times New Roman" w:cs="Times New Roman"/>
          <w:sz w:val="24"/>
          <w:szCs w:val="24"/>
        </w:rPr>
        <w:t>[</w:t>
      </w:r>
      <w:r w:rsidR="005B2DCC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5B2DCC" w:rsidRPr="00D33F53">
        <w:rPr>
          <w:rFonts w:ascii="Times New Roman" w:hAnsi="Times New Roman" w:cs="Times New Roman"/>
          <w:sz w:val="24"/>
          <w:szCs w:val="24"/>
        </w:rPr>
        <w:t>].</w:t>
      </w:r>
    </w:p>
  </w:footnote>
  <w:footnote w:id="14">
    <w:p w:rsidR="000E7B72" w:rsidRPr="00C86173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C8617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86173">
        <w:rPr>
          <w:rFonts w:ascii="Times New Roman" w:hAnsi="Times New Roman" w:cs="Times New Roman"/>
          <w:sz w:val="24"/>
          <w:szCs w:val="24"/>
        </w:rPr>
        <w:t xml:space="preserve"> Пынина Т.Ю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Севастенко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оч. С. </w:t>
      </w:r>
      <w:r w:rsidRPr="00C86173">
        <w:rPr>
          <w:rFonts w:ascii="Times New Roman" w:hAnsi="Times New Roman" w:cs="Times New Roman"/>
          <w:sz w:val="24"/>
          <w:szCs w:val="24"/>
        </w:rPr>
        <w:t>235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15">
    <w:p w:rsidR="000E7B72" w:rsidRPr="00565438" w:rsidRDefault="000E7B72" w:rsidP="00132127">
      <w:pPr>
        <w:pStyle w:val="a4"/>
        <w:rPr>
          <w:rFonts w:ascii="Times New Roman" w:hAnsi="Times New Roman" w:cs="Times New Roman"/>
          <w:sz w:val="24"/>
          <w:szCs w:val="24"/>
        </w:rPr>
      </w:pPr>
      <w:r w:rsidRPr="00676778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778">
        <w:rPr>
          <w:rFonts w:ascii="Times New Roman" w:hAnsi="Times New Roman" w:cs="Times New Roman"/>
          <w:sz w:val="24"/>
          <w:szCs w:val="24"/>
        </w:rPr>
        <w:t>Боткина</w:t>
      </w:r>
      <w:r>
        <w:rPr>
          <w:rFonts w:ascii="Times New Roman" w:hAnsi="Times New Roman" w:cs="Times New Roman"/>
          <w:sz w:val="24"/>
          <w:szCs w:val="24"/>
        </w:rPr>
        <w:t xml:space="preserve"> А.П. </w:t>
      </w:r>
      <w:r w:rsidRPr="00676778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Pr="0067677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67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6778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19.</w:t>
      </w:r>
    </w:p>
  </w:footnote>
  <w:footnote w:id="16">
    <w:p w:rsidR="000E7B72" w:rsidRPr="00830773" w:rsidRDefault="000E7B72" w:rsidP="00830773">
      <w:pPr>
        <w:pStyle w:val="a4"/>
        <w:rPr>
          <w:rFonts w:ascii="Times New Roman" w:hAnsi="Times New Roman" w:cs="Times New Roman"/>
          <w:sz w:val="24"/>
          <w:szCs w:val="24"/>
        </w:rPr>
      </w:pPr>
      <w:r w:rsidRPr="0083077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30773">
        <w:rPr>
          <w:rFonts w:ascii="Times New Roman" w:hAnsi="Times New Roman" w:cs="Times New Roman"/>
          <w:sz w:val="24"/>
          <w:szCs w:val="24"/>
        </w:rPr>
        <w:t>Боткина А.П. Указ</w:t>
      </w:r>
      <w:proofErr w:type="gramStart"/>
      <w:r w:rsidRPr="0083077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77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30773">
        <w:rPr>
          <w:rFonts w:ascii="Times New Roman" w:hAnsi="Times New Roman" w:cs="Times New Roman"/>
          <w:sz w:val="24"/>
          <w:szCs w:val="24"/>
        </w:rPr>
        <w:t>оч. С. 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B72" w:rsidRPr="00DC7315" w:rsidRDefault="000E7B72" w:rsidP="006F7508">
      <w:pPr>
        <w:pStyle w:val="a4"/>
        <w:rPr>
          <w:sz w:val="24"/>
          <w:szCs w:val="24"/>
        </w:rPr>
      </w:pPr>
      <w:r>
        <w:rPr>
          <w:rStyle w:val="a6"/>
          <w:sz w:val="24"/>
          <w:szCs w:val="24"/>
        </w:rPr>
        <w:t>1</w:t>
      </w:r>
      <w:r w:rsidRPr="00DC7315">
        <w:rPr>
          <w:rStyle w:val="a6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Там же. С. 2.</w:t>
      </w:r>
    </w:p>
  </w:footnote>
  <w:footnote w:id="17">
    <w:p w:rsidR="000E7B72" w:rsidRPr="00DC7315" w:rsidRDefault="000E7B72" w:rsidP="005B0CAF">
      <w:pPr>
        <w:pStyle w:val="a4"/>
        <w:rPr>
          <w:rFonts w:ascii="Times New Roman" w:hAnsi="Times New Roman" w:cs="Times New Roman"/>
          <w:sz w:val="28"/>
          <w:szCs w:val="28"/>
        </w:rPr>
      </w:pPr>
    </w:p>
  </w:footnote>
  <w:footnote w:id="18">
    <w:p w:rsidR="000E7B72" w:rsidRPr="005B1EAD" w:rsidRDefault="000E7B72">
      <w:pPr>
        <w:pStyle w:val="a4"/>
        <w:rPr>
          <w:sz w:val="24"/>
          <w:szCs w:val="24"/>
        </w:rPr>
      </w:pPr>
      <w:r w:rsidRPr="005B1EAD">
        <w:rPr>
          <w:rStyle w:val="a6"/>
          <w:sz w:val="24"/>
          <w:szCs w:val="24"/>
        </w:rPr>
        <w:footnoteRef/>
      </w:r>
      <w:r w:rsidRPr="005B1EAD">
        <w:rPr>
          <w:sz w:val="24"/>
          <w:szCs w:val="24"/>
        </w:rPr>
        <w:t xml:space="preserve"> </w:t>
      </w:r>
      <w:r w:rsidRPr="005B1EAD">
        <w:rPr>
          <w:rFonts w:ascii="Times New Roman" w:hAnsi="Times New Roman" w:cs="Times New Roman"/>
          <w:sz w:val="24"/>
          <w:szCs w:val="24"/>
        </w:rPr>
        <w:t>Баграмян А., Суворова С. Указ</w:t>
      </w:r>
      <w:proofErr w:type="gramStart"/>
      <w:r w:rsidRPr="005B1EA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1E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B1EAD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E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19">
    <w:p w:rsidR="000E7B72" w:rsidRPr="00851C6C" w:rsidRDefault="000E7B72" w:rsidP="00BE1E12">
      <w:pPr>
        <w:pStyle w:val="a4"/>
        <w:rPr>
          <w:sz w:val="24"/>
          <w:szCs w:val="24"/>
        </w:rPr>
      </w:pPr>
      <w:r w:rsidRPr="00851C6C">
        <w:rPr>
          <w:rStyle w:val="a6"/>
          <w:sz w:val="24"/>
          <w:szCs w:val="24"/>
        </w:rPr>
        <w:footnoteRef/>
      </w:r>
      <w:r w:rsidRPr="00851C6C">
        <w:rPr>
          <w:sz w:val="24"/>
          <w:szCs w:val="24"/>
        </w:rPr>
        <w:t xml:space="preserve"> </w:t>
      </w:r>
      <w:r w:rsidRPr="00851C6C">
        <w:rPr>
          <w:rFonts w:ascii="Times New Roman" w:hAnsi="Times New Roman" w:cs="Times New Roman"/>
          <w:sz w:val="24"/>
          <w:szCs w:val="24"/>
        </w:rPr>
        <w:t>Баграмян А., Суворова С. Указ</w:t>
      </w:r>
      <w:proofErr w:type="gramStart"/>
      <w:r w:rsidRPr="00851C6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1C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51C6C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C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B72" w:rsidRPr="00851C6C" w:rsidRDefault="000E7B72" w:rsidP="00BE1E12">
      <w:pPr>
        <w:pStyle w:val="a4"/>
        <w:rPr>
          <w:rFonts w:ascii="Times New Roman" w:hAnsi="Times New Roman" w:cs="Times New Roman"/>
          <w:sz w:val="24"/>
          <w:szCs w:val="24"/>
        </w:rPr>
      </w:pPr>
      <w:r w:rsidRPr="00DC7315">
        <w:rPr>
          <w:rStyle w:val="a6"/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51C6C">
        <w:rPr>
          <w:rFonts w:ascii="Times New Roman" w:hAnsi="Times New Roman" w:cs="Times New Roman"/>
          <w:sz w:val="24"/>
          <w:szCs w:val="24"/>
        </w:rPr>
        <w:t>огансон Б.В. Указ</w:t>
      </w:r>
      <w:proofErr w:type="gramStart"/>
      <w:r w:rsidRPr="00851C6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1C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51C6C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C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B72" w:rsidRPr="00BE1E12" w:rsidRDefault="000E7B72" w:rsidP="00BE1E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2</w:t>
      </w:r>
      <w:r w:rsidRPr="008456CB">
        <w:rPr>
          <w:rStyle w:val="a6"/>
          <w:rFonts w:ascii="Times New Roman" w:hAnsi="Times New Roman" w:cs="Times New Roman"/>
          <w:sz w:val="24"/>
          <w:szCs w:val="24"/>
        </w:rPr>
        <w:t>1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714A78"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20">
    <w:p w:rsidR="000E7B72" w:rsidRDefault="000E7B72">
      <w:pPr>
        <w:pStyle w:val="a4"/>
      </w:pPr>
    </w:p>
  </w:footnote>
  <w:footnote w:id="21">
    <w:p w:rsidR="00923DBE" w:rsidRPr="00343304" w:rsidRDefault="00923DBE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22">
    <w:p w:rsidR="000E7B72" w:rsidRPr="0014425F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14425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14425F">
        <w:rPr>
          <w:rFonts w:ascii="Times New Roman" w:hAnsi="Times New Roman" w:cs="Times New Roman"/>
          <w:sz w:val="24"/>
          <w:szCs w:val="24"/>
        </w:rPr>
        <w:t xml:space="preserve"> Иогансон Б.В. Указ</w:t>
      </w:r>
      <w:proofErr w:type="gramStart"/>
      <w:r w:rsidRPr="0014425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42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425F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5F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23">
    <w:p w:rsidR="000E7B72" w:rsidRDefault="000E7B72">
      <w:pPr>
        <w:pStyle w:val="a4"/>
      </w:pPr>
      <w:r w:rsidRPr="0014425F">
        <w:rPr>
          <w:rStyle w:val="a6"/>
          <w:sz w:val="24"/>
          <w:szCs w:val="24"/>
        </w:rPr>
        <w:footnoteRef/>
      </w:r>
      <w:r w:rsidRPr="0014425F">
        <w:rPr>
          <w:sz w:val="24"/>
          <w:szCs w:val="24"/>
        </w:rPr>
        <w:t xml:space="preserve"> </w:t>
      </w:r>
      <w:proofErr w:type="spellStart"/>
      <w:r w:rsidRPr="0014425F">
        <w:rPr>
          <w:rFonts w:ascii="Times New Roman" w:hAnsi="Times New Roman" w:cs="Times New Roman"/>
          <w:sz w:val="24"/>
          <w:szCs w:val="24"/>
        </w:rPr>
        <w:t>Юденкова</w:t>
      </w:r>
      <w:proofErr w:type="spellEnd"/>
      <w:r w:rsidRPr="0014425F">
        <w:rPr>
          <w:rFonts w:ascii="Times New Roman" w:hAnsi="Times New Roman" w:cs="Times New Roman"/>
          <w:sz w:val="24"/>
          <w:szCs w:val="24"/>
        </w:rPr>
        <w:t xml:space="preserve"> Т.В. Указ</w:t>
      </w:r>
      <w:proofErr w:type="gramStart"/>
      <w:r w:rsidRPr="0014425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42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425F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5F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24">
    <w:p w:rsidR="000E7B72" w:rsidRPr="00353CF5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3CF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53CF5">
        <w:rPr>
          <w:rFonts w:ascii="Times New Roman" w:hAnsi="Times New Roman" w:cs="Times New Roman"/>
          <w:sz w:val="24"/>
          <w:szCs w:val="24"/>
        </w:rPr>
        <w:t xml:space="preserve"> Пынина Т.Ю., </w:t>
      </w:r>
      <w:proofErr w:type="spellStart"/>
      <w:r w:rsidRPr="00353CF5">
        <w:rPr>
          <w:rFonts w:ascii="Times New Roman" w:hAnsi="Times New Roman" w:cs="Times New Roman"/>
          <w:sz w:val="24"/>
          <w:szCs w:val="24"/>
        </w:rPr>
        <w:t>Севастенко</w:t>
      </w:r>
      <w:proofErr w:type="spellEnd"/>
      <w:r w:rsidRPr="00353CF5">
        <w:rPr>
          <w:rFonts w:ascii="Times New Roman" w:hAnsi="Times New Roman" w:cs="Times New Roman"/>
          <w:sz w:val="24"/>
          <w:szCs w:val="24"/>
        </w:rPr>
        <w:t xml:space="preserve"> Р.А. Указ</w:t>
      </w:r>
      <w:proofErr w:type="gramStart"/>
      <w:r w:rsidRPr="00353CF5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3CF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53CF5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CF5">
        <w:rPr>
          <w:rFonts w:ascii="Times New Roman" w:hAnsi="Times New Roman" w:cs="Times New Roman"/>
          <w:sz w:val="24"/>
          <w:szCs w:val="24"/>
        </w:rPr>
        <w:t>238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25">
    <w:p w:rsidR="000E7B72" w:rsidRPr="00787F29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3CF5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26">
    <w:p w:rsidR="000E7B72" w:rsidRPr="000C7FDF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0C7FD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C7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FDF">
        <w:rPr>
          <w:rFonts w:ascii="Times New Roman" w:hAnsi="Times New Roman" w:cs="Times New Roman"/>
          <w:sz w:val="24"/>
          <w:szCs w:val="24"/>
        </w:rPr>
        <w:t>Доленчук</w:t>
      </w:r>
      <w:proofErr w:type="spellEnd"/>
      <w:r w:rsidRPr="000C7FDF">
        <w:rPr>
          <w:rFonts w:ascii="Times New Roman" w:hAnsi="Times New Roman" w:cs="Times New Roman"/>
          <w:sz w:val="24"/>
          <w:szCs w:val="24"/>
        </w:rPr>
        <w:t xml:space="preserve"> Г.А. Указ</w:t>
      </w:r>
      <w:proofErr w:type="gramStart"/>
      <w:r w:rsidRPr="000C7FD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7F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C7FDF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FD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27">
    <w:p w:rsidR="000E7B72" w:rsidRPr="00C766A2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66A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766A2">
        <w:rPr>
          <w:rFonts w:ascii="Times New Roman" w:hAnsi="Times New Roman" w:cs="Times New Roman"/>
          <w:sz w:val="24"/>
          <w:szCs w:val="24"/>
        </w:rPr>
        <w:t xml:space="preserve"> Государственная Третьяковская галерея. </w:t>
      </w:r>
      <w:r w:rsidRPr="0024231A">
        <w:rPr>
          <w:rFonts w:ascii="Times New Roman" w:hAnsi="Times New Roman" w:cs="Times New Roman"/>
          <w:sz w:val="24"/>
          <w:szCs w:val="24"/>
        </w:rPr>
        <w:t>[</w:t>
      </w:r>
      <w:r w:rsidRPr="00C766A2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24231A">
        <w:rPr>
          <w:rFonts w:ascii="Times New Roman" w:hAnsi="Times New Roman" w:cs="Times New Roman"/>
          <w:sz w:val="24"/>
          <w:szCs w:val="24"/>
        </w:rPr>
        <w:t>].</w:t>
      </w:r>
    </w:p>
  </w:footnote>
  <w:footnote w:id="28">
    <w:p w:rsidR="000E7B72" w:rsidRPr="00707A65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707A6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07A65">
        <w:rPr>
          <w:rFonts w:ascii="Times New Roman" w:hAnsi="Times New Roman" w:cs="Times New Roman"/>
          <w:sz w:val="24"/>
          <w:szCs w:val="24"/>
        </w:rPr>
        <w:t xml:space="preserve"> Иогансон Б.В. Указ</w:t>
      </w:r>
      <w:proofErr w:type="gramStart"/>
      <w:r w:rsidRPr="00707A65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7A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7A65">
        <w:rPr>
          <w:rFonts w:ascii="Times New Roman" w:hAnsi="Times New Roman" w:cs="Times New Roman"/>
          <w:sz w:val="24"/>
          <w:szCs w:val="24"/>
        </w:rPr>
        <w:t>оч. С. 5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29">
    <w:p w:rsidR="000E7B72" w:rsidRPr="00084BED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084BE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84BED">
        <w:rPr>
          <w:rFonts w:ascii="Times New Roman" w:hAnsi="Times New Roman" w:cs="Times New Roman"/>
          <w:sz w:val="24"/>
          <w:szCs w:val="24"/>
        </w:rPr>
        <w:t xml:space="preserve"> Седова В. Указ</w:t>
      </w:r>
      <w:proofErr w:type="gramStart"/>
      <w:r w:rsidRPr="00084BE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4BED">
        <w:rPr>
          <w:rFonts w:ascii="Times New Roman" w:hAnsi="Times New Roman" w:cs="Times New Roman"/>
          <w:sz w:val="24"/>
          <w:szCs w:val="24"/>
        </w:rPr>
        <w:t>оч. С. 115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30">
    <w:p w:rsidR="000E7B72" w:rsidRPr="00084BED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084BE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84BED">
        <w:rPr>
          <w:rFonts w:ascii="Times New Roman" w:hAnsi="Times New Roman" w:cs="Times New Roman"/>
          <w:sz w:val="24"/>
          <w:szCs w:val="24"/>
        </w:rPr>
        <w:t xml:space="preserve"> Там же. С. 113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31">
    <w:p w:rsidR="000E7B72" w:rsidRPr="00084BED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084BE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8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ED">
        <w:rPr>
          <w:rFonts w:ascii="Times New Roman" w:hAnsi="Times New Roman" w:cs="Times New Roman"/>
          <w:sz w:val="24"/>
          <w:szCs w:val="24"/>
        </w:rPr>
        <w:t>Доленчук</w:t>
      </w:r>
      <w:proofErr w:type="spellEnd"/>
      <w:r w:rsidRPr="00084BED">
        <w:rPr>
          <w:rFonts w:ascii="Times New Roman" w:hAnsi="Times New Roman" w:cs="Times New Roman"/>
          <w:sz w:val="24"/>
          <w:szCs w:val="24"/>
        </w:rPr>
        <w:t xml:space="preserve"> Г.А. Указ</w:t>
      </w:r>
      <w:proofErr w:type="gramStart"/>
      <w:r w:rsidRPr="00084BE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4BED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BE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32">
    <w:p w:rsidR="000E7B72" w:rsidRDefault="000E7B72">
      <w:pPr>
        <w:pStyle w:val="a4"/>
      </w:pPr>
      <w:r w:rsidRPr="00084BE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84BED">
        <w:rPr>
          <w:rFonts w:ascii="Times New Roman" w:hAnsi="Times New Roman" w:cs="Times New Roman"/>
          <w:sz w:val="24"/>
          <w:szCs w:val="24"/>
        </w:rPr>
        <w:t xml:space="preserve"> Гусева Э.К. Указ</w:t>
      </w:r>
      <w:proofErr w:type="gramStart"/>
      <w:r w:rsidRPr="00084BE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4BED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BED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33">
    <w:p w:rsidR="000E7B72" w:rsidRPr="00A343C9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343C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4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C9">
        <w:rPr>
          <w:rFonts w:ascii="Times New Roman" w:hAnsi="Times New Roman" w:cs="Times New Roman"/>
          <w:sz w:val="24"/>
          <w:szCs w:val="24"/>
        </w:rPr>
        <w:t>Доленчук</w:t>
      </w:r>
      <w:proofErr w:type="spellEnd"/>
      <w:r w:rsidRPr="00A343C9">
        <w:rPr>
          <w:rFonts w:ascii="Times New Roman" w:hAnsi="Times New Roman" w:cs="Times New Roman"/>
          <w:sz w:val="24"/>
          <w:szCs w:val="24"/>
        </w:rPr>
        <w:t xml:space="preserve"> Г.А. Указ</w:t>
      </w:r>
      <w:proofErr w:type="gramStart"/>
      <w:r w:rsidRPr="00A343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34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43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43C9">
        <w:rPr>
          <w:rFonts w:ascii="Times New Roman" w:hAnsi="Times New Roman" w:cs="Times New Roman"/>
          <w:sz w:val="24"/>
          <w:szCs w:val="24"/>
        </w:rPr>
        <w:t>оч. С. 9</w:t>
      </w:r>
    </w:p>
  </w:footnote>
  <w:footnote w:id="34">
    <w:p w:rsidR="000E7B72" w:rsidRPr="00A343C9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343C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43C9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35">
    <w:p w:rsidR="000E7B72" w:rsidRPr="00A343C9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343C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43C9">
        <w:rPr>
          <w:rFonts w:ascii="Times New Roman" w:hAnsi="Times New Roman" w:cs="Times New Roman"/>
          <w:sz w:val="24"/>
          <w:szCs w:val="24"/>
        </w:rPr>
        <w:t xml:space="preserve"> Там же. С. 10</w:t>
      </w:r>
    </w:p>
  </w:footnote>
  <w:footnote w:id="36">
    <w:p w:rsidR="000E7B72" w:rsidRPr="00A343C9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343C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43C9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37">
    <w:p w:rsidR="000E7B72" w:rsidRPr="00A343C9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343C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43C9">
        <w:rPr>
          <w:rFonts w:ascii="Times New Roman" w:hAnsi="Times New Roman" w:cs="Times New Roman"/>
          <w:sz w:val="24"/>
          <w:szCs w:val="24"/>
        </w:rPr>
        <w:t xml:space="preserve"> Там же. С. 12</w:t>
      </w:r>
    </w:p>
  </w:footnote>
  <w:footnote w:id="38">
    <w:p w:rsidR="000E7B72" w:rsidRDefault="000E7B72">
      <w:pPr>
        <w:pStyle w:val="a4"/>
      </w:pPr>
      <w:r w:rsidRPr="00A343C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43C9">
        <w:rPr>
          <w:rFonts w:ascii="Times New Roman" w:hAnsi="Times New Roman" w:cs="Times New Roman"/>
          <w:sz w:val="24"/>
          <w:szCs w:val="24"/>
        </w:rPr>
        <w:t xml:space="preserve"> Там же. С. 13</w:t>
      </w:r>
    </w:p>
  </w:footnote>
  <w:footnote w:id="39">
    <w:p w:rsidR="000E7B72" w:rsidRPr="00B23FE6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B23FE6">
        <w:rPr>
          <w:rStyle w:val="a6"/>
          <w:rFonts w:ascii="Times New Roman" w:hAnsi="Times New Roman" w:cs="Times New Roman"/>
          <w:sz w:val="24"/>
          <w:szCs w:val="24"/>
        </w:rPr>
        <w:footnoteRef/>
      </w:r>
      <w:proofErr w:type="spellStart"/>
      <w:r>
        <w:rPr>
          <w:rFonts w:ascii="Times New Roman" w:hAnsi="Times New Roman" w:cs="Times New Roman"/>
          <w:sz w:val="24"/>
          <w:szCs w:val="24"/>
        </w:rPr>
        <w:t>Доленчук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23FE6">
        <w:rPr>
          <w:rFonts w:ascii="Times New Roman" w:hAnsi="Times New Roman" w:cs="Times New Roman"/>
          <w:sz w:val="24"/>
          <w:szCs w:val="24"/>
        </w:rPr>
        <w:t>оч. С.14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40">
    <w:p w:rsidR="000E7B72" w:rsidRPr="00E34BA3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E34BA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34BA3">
        <w:rPr>
          <w:rFonts w:ascii="Times New Roman" w:hAnsi="Times New Roman" w:cs="Times New Roman"/>
          <w:sz w:val="24"/>
          <w:szCs w:val="24"/>
        </w:rPr>
        <w:t xml:space="preserve"> Костина Е.П. Указ</w:t>
      </w:r>
      <w:proofErr w:type="gramStart"/>
      <w:r w:rsidRPr="00E34BA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B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34BA3">
        <w:rPr>
          <w:rFonts w:ascii="Times New Roman" w:hAnsi="Times New Roman" w:cs="Times New Roman"/>
          <w:sz w:val="24"/>
          <w:szCs w:val="24"/>
        </w:rPr>
        <w:t>оч. С. 289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41">
    <w:p w:rsidR="000E7B72" w:rsidRPr="0037694D" w:rsidRDefault="000E7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37694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7694D">
        <w:rPr>
          <w:rFonts w:ascii="Times New Roman" w:hAnsi="Times New Roman" w:cs="Times New Roman"/>
          <w:sz w:val="24"/>
          <w:szCs w:val="24"/>
        </w:rPr>
        <w:t>Государственная Третьяковская</w:t>
      </w:r>
      <w:r w:rsidR="006619B6">
        <w:rPr>
          <w:rFonts w:ascii="Times New Roman" w:hAnsi="Times New Roman" w:cs="Times New Roman"/>
          <w:sz w:val="24"/>
          <w:szCs w:val="24"/>
        </w:rPr>
        <w:t xml:space="preserve"> галерея. [Электронный ресурс].</w:t>
      </w:r>
    </w:p>
  </w:footnote>
  <w:footnote w:id="42">
    <w:p w:rsidR="000E7B72" w:rsidRDefault="000E7B72">
      <w:pPr>
        <w:pStyle w:val="a4"/>
      </w:pPr>
      <w:r w:rsidRPr="0037694D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Костина Е.П.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694D">
        <w:rPr>
          <w:rFonts w:ascii="Times New Roman" w:hAnsi="Times New Roman" w:cs="Times New Roman"/>
          <w:sz w:val="24"/>
          <w:szCs w:val="24"/>
        </w:rPr>
        <w:t>оч.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4D">
        <w:rPr>
          <w:rFonts w:ascii="Times New Roman" w:hAnsi="Times New Roman" w:cs="Times New Roman"/>
          <w:sz w:val="24"/>
          <w:szCs w:val="24"/>
        </w:rPr>
        <w:t>287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3337463"/>
      <w:docPartObj>
        <w:docPartGallery w:val="Page Numbers (Top of Page)"/>
        <w:docPartUnique/>
      </w:docPartObj>
    </w:sdtPr>
    <w:sdtEndPr/>
    <w:sdtContent>
      <w:p w:rsidR="000E7B72" w:rsidRDefault="000E7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F24">
          <w:rPr>
            <w:noProof/>
          </w:rPr>
          <w:t>2</w:t>
        </w:r>
        <w:r>
          <w:fldChar w:fldCharType="end"/>
        </w:r>
      </w:p>
    </w:sdtContent>
  </w:sdt>
  <w:p w:rsidR="000E7B72" w:rsidRDefault="000E7B72" w:rsidP="00024937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774"/>
    <w:multiLevelType w:val="multilevel"/>
    <w:tmpl w:val="9B4426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1">
    <w:nsid w:val="09871E09"/>
    <w:multiLevelType w:val="hybridMultilevel"/>
    <w:tmpl w:val="E5F8E7A8"/>
    <w:lvl w:ilvl="0" w:tplc="C632E15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853075"/>
    <w:multiLevelType w:val="multilevel"/>
    <w:tmpl w:val="56FA3B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19EF1B5A"/>
    <w:multiLevelType w:val="multilevel"/>
    <w:tmpl w:val="F9EA17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4">
    <w:nsid w:val="1E803BA5"/>
    <w:multiLevelType w:val="hybridMultilevel"/>
    <w:tmpl w:val="ABD6D9E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42460F8"/>
    <w:multiLevelType w:val="hybridMultilevel"/>
    <w:tmpl w:val="A18058BC"/>
    <w:lvl w:ilvl="0" w:tplc="7D92A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6E7E3B"/>
    <w:multiLevelType w:val="hybridMultilevel"/>
    <w:tmpl w:val="0054E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B0"/>
    <w:rsid w:val="00002DDA"/>
    <w:rsid w:val="00016384"/>
    <w:rsid w:val="00022D1C"/>
    <w:rsid w:val="000242F9"/>
    <w:rsid w:val="00024937"/>
    <w:rsid w:val="0002678A"/>
    <w:rsid w:val="00027571"/>
    <w:rsid w:val="00034F72"/>
    <w:rsid w:val="00035F6C"/>
    <w:rsid w:val="0004695D"/>
    <w:rsid w:val="00051EFB"/>
    <w:rsid w:val="00061CE7"/>
    <w:rsid w:val="0006671B"/>
    <w:rsid w:val="00076506"/>
    <w:rsid w:val="00082486"/>
    <w:rsid w:val="00084BED"/>
    <w:rsid w:val="000856E3"/>
    <w:rsid w:val="0009050D"/>
    <w:rsid w:val="00093D16"/>
    <w:rsid w:val="000A08C5"/>
    <w:rsid w:val="000B1E81"/>
    <w:rsid w:val="000B5CEF"/>
    <w:rsid w:val="000C7FDF"/>
    <w:rsid w:val="000D0030"/>
    <w:rsid w:val="000E7B72"/>
    <w:rsid w:val="000F47B6"/>
    <w:rsid w:val="0010677A"/>
    <w:rsid w:val="00112626"/>
    <w:rsid w:val="00131C83"/>
    <w:rsid w:val="00132127"/>
    <w:rsid w:val="00136E42"/>
    <w:rsid w:val="00143330"/>
    <w:rsid w:val="0014416B"/>
    <w:rsid w:val="0014425F"/>
    <w:rsid w:val="00155154"/>
    <w:rsid w:val="00157BE5"/>
    <w:rsid w:val="00160137"/>
    <w:rsid w:val="00180732"/>
    <w:rsid w:val="0018335F"/>
    <w:rsid w:val="001A020E"/>
    <w:rsid w:val="001A1D9F"/>
    <w:rsid w:val="001A3E85"/>
    <w:rsid w:val="001B1E0D"/>
    <w:rsid w:val="001D2900"/>
    <w:rsid w:val="001D72D2"/>
    <w:rsid w:val="001E6E17"/>
    <w:rsid w:val="001F258E"/>
    <w:rsid w:val="001F7704"/>
    <w:rsid w:val="0020490C"/>
    <w:rsid w:val="00217333"/>
    <w:rsid w:val="002209DE"/>
    <w:rsid w:val="00226940"/>
    <w:rsid w:val="002354F0"/>
    <w:rsid w:val="00240FF1"/>
    <w:rsid w:val="0024231A"/>
    <w:rsid w:val="00242B3C"/>
    <w:rsid w:val="00252EFB"/>
    <w:rsid w:val="00253AFD"/>
    <w:rsid w:val="0026260A"/>
    <w:rsid w:val="002764F9"/>
    <w:rsid w:val="0029290A"/>
    <w:rsid w:val="00293B3E"/>
    <w:rsid w:val="002971BA"/>
    <w:rsid w:val="002A437C"/>
    <w:rsid w:val="002B35B3"/>
    <w:rsid w:val="002B3AAA"/>
    <w:rsid w:val="002D1E81"/>
    <w:rsid w:val="002E38C3"/>
    <w:rsid w:val="002E48D3"/>
    <w:rsid w:val="002F138D"/>
    <w:rsid w:val="002F4EA3"/>
    <w:rsid w:val="00303AA8"/>
    <w:rsid w:val="00343304"/>
    <w:rsid w:val="00352802"/>
    <w:rsid w:val="00353CF5"/>
    <w:rsid w:val="003578B3"/>
    <w:rsid w:val="0036692C"/>
    <w:rsid w:val="0037095C"/>
    <w:rsid w:val="00371AFA"/>
    <w:rsid w:val="0037346A"/>
    <w:rsid w:val="0037694D"/>
    <w:rsid w:val="003808DD"/>
    <w:rsid w:val="0038373B"/>
    <w:rsid w:val="00387CD7"/>
    <w:rsid w:val="00391BA5"/>
    <w:rsid w:val="00391F23"/>
    <w:rsid w:val="00397DE8"/>
    <w:rsid w:val="003B06D7"/>
    <w:rsid w:val="003B29A5"/>
    <w:rsid w:val="003C178C"/>
    <w:rsid w:val="003C233C"/>
    <w:rsid w:val="003D28AB"/>
    <w:rsid w:val="003E47C7"/>
    <w:rsid w:val="003E4BA5"/>
    <w:rsid w:val="003E59BB"/>
    <w:rsid w:val="003F4814"/>
    <w:rsid w:val="00411F6C"/>
    <w:rsid w:val="00425243"/>
    <w:rsid w:val="00430875"/>
    <w:rsid w:val="00432F08"/>
    <w:rsid w:val="004358BF"/>
    <w:rsid w:val="004440BA"/>
    <w:rsid w:val="00447659"/>
    <w:rsid w:val="0044797C"/>
    <w:rsid w:val="00456FED"/>
    <w:rsid w:val="004637C3"/>
    <w:rsid w:val="004A1F43"/>
    <w:rsid w:val="004A4B78"/>
    <w:rsid w:val="004A4F16"/>
    <w:rsid w:val="004A6271"/>
    <w:rsid w:val="004B43AB"/>
    <w:rsid w:val="004C1F4A"/>
    <w:rsid w:val="004D6719"/>
    <w:rsid w:val="004E5367"/>
    <w:rsid w:val="004E7F7B"/>
    <w:rsid w:val="004F1342"/>
    <w:rsid w:val="00500018"/>
    <w:rsid w:val="005033C2"/>
    <w:rsid w:val="00534330"/>
    <w:rsid w:val="005430B6"/>
    <w:rsid w:val="00550E18"/>
    <w:rsid w:val="00556153"/>
    <w:rsid w:val="00565438"/>
    <w:rsid w:val="005654F3"/>
    <w:rsid w:val="00582020"/>
    <w:rsid w:val="00593107"/>
    <w:rsid w:val="00596F9F"/>
    <w:rsid w:val="005B0CAF"/>
    <w:rsid w:val="005B1EAD"/>
    <w:rsid w:val="005B2DCC"/>
    <w:rsid w:val="005B68F6"/>
    <w:rsid w:val="005C0990"/>
    <w:rsid w:val="005C52BE"/>
    <w:rsid w:val="005F3637"/>
    <w:rsid w:val="0062303B"/>
    <w:rsid w:val="00630AE8"/>
    <w:rsid w:val="00643C45"/>
    <w:rsid w:val="006459F4"/>
    <w:rsid w:val="006619B6"/>
    <w:rsid w:val="00674BD8"/>
    <w:rsid w:val="00676778"/>
    <w:rsid w:val="006767A4"/>
    <w:rsid w:val="00684A6D"/>
    <w:rsid w:val="006A574B"/>
    <w:rsid w:val="006A6BF7"/>
    <w:rsid w:val="006B0441"/>
    <w:rsid w:val="006B0A17"/>
    <w:rsid w:val="006B5A75"/>
    <w:rsid w:val="006C6FCF"/>
    <w:rsid w:val="006D0B87"/>
    <w:rsid w:val="006E2588"/>
    <w:rsid w:val="006F3790"/>
    <w:rsid w:val="006F7508"/>
    <w:rsid w:val="006F7BE6"/>
    <w:rsid w:val="0070028F"/>
    <w:rsid w:val="00706AD2"/>
    <w:rsid w:val="00707A65"/>
    <w:rsid w:val="007103A5"/>
    <w:rsid w:val="00714A78"/>
    <w:rsid w:val="00726F24"/>
    <w:rsid w:val="00735205"/>
    <w:rsid w:val="0073706D"/>
    <w:rsid w:val="00743D13"/>
    <w:rsid w:val="0076232D"/>
    <w:rsid w:val="007658EB"/>
    <w:rsid w:val="00767FC6"/>
    <w:rsid w:val="00780298"/>
    <w:rsid w:val="00787F29"/>
    <w:rsid w:val="0079352D"/>
    <w:rsid w:val="007A4A8A"/>
    <w:rsid w:val="007C32E0"/>
    <w:rsid w:val="007C550A"/>
    <w:rsid w:val="007C67DD"/>
    <w:rsid w:val="007D29A1"/>
    <w:rsid w:val="007D359C"/>
    <w:rsid w:val="007E4E50"/>
    <w:rsid w:val="0080182E"/>
    <w:rsid w:val="00803DEE"/>
    <w:rsid w:val="00807D2B"/>
    <w:rsid w:val="00821F9C"/>
    <w:rsid w:val="00822441"/>
    <w:rsid w:val="00830773"/>
    <w:rsid w:val="008317EC"/>
    <w:rsid w:val="008323C9"/>
    <w:rsid w:val="00832558"/>
    <w:rsid w:val="00837CA9"/>
    <w:rsid w:val="00843E4F"/>
    <w:rsid w:val="0084499C"/>
    <w:rsid w:val="008456CB"/>
    <w:rsid w:val="00851C6C"/>
    <w:rsid w:val="00884A4F"/>
    <w:rsid w:val="00897382"/>
    <w:rsid w:val="008A0B85"/>
    <w:rsid w:val="008A668A"/>
    <w:rsid w:val="008B4FCA"/>
    <w:rsid w:val="008B7658"/>
    <w:rsid w:val="008D0569"/>
    <w:rsid w:val="008D2A5D"/>
    <w:rsid w:val="008E7025"/>
    <w:rsid w:val="00902AE5"/>
    <w:rsid w:val="00907983"/>
    <w:rsid w:val="009123A0"/>
    <w:rsid w:val="00923868"/>
    <w:rsid w:val="00923DBE"/>
    <w:rsid w:val="00924FD7"/>
    <w:rsid w:val="009409D2"/>
    <w:rsid w:val="00942842"/>
    <w:rsid w:val="00945064"/>
    <w:rsid w:val="009478B2"/>
    <w:rsid w:val="0096507E"/>
    <w:rsid w:val="00983815"/>
    <w:rsid w:val="00987566"/>
    <w:rsid w:val="009A319D"/>
    <w:rsid w:val="009B2694"/>
    <w:rsid w:val="009B7C83"/>
    <w:rsid w:val="009C5AB0"/>
    <w:rsid w:val="009C6340"/>
    <w:rsid w:val="009D3EA3"/>
    <w:rsid w:val="009F4A40"/>
    <w:rsid w:val="009F6825"/>
    <w:rsid w:val="009F6DDF"/>
    <w:rsid w:val="009F7EA2"/>
    <w:rsid w:val="00A019BD"/>
    <w:rsid w:val="00A03814"/>
    <w:rsid w:val="00A04F52"/>
    <w:rsid w:val="00A12D63"/>
    <w:rsid w:val="00A1479B"/>
    <w:rsid w:val="00A17EDB"/>
    <w:rsid w:val="00A20363"/>
    <w:rsid w:val="00A220F2"/>
    <w:rsid w:val="00A2343C"/>
    <w:rsid w:val="00A23B73"/>
    <w:rsid w:val="00A30247"/>
    <w:rsid w:val="00A32EC5"/>
    <w:rsid w:val="00A343C9"/>
    <w:rsid w:val="00A35C44"/>
    <w:rsid w:val="00A41392"/>
    <w:rsid w:val="00A45723"/>
    <w:rsid w:val="00A47527"/>
    <w:rsid w:val="00A47941"/>
    <w:rsid w:val="00A709BE"/>
    <w:rsid w:val="00A7490C"/>
    <w:rsid w:val="00A77349"/>
    <w:rsid w:val="00A92716"/>
    <w:rsid w:val="00A9602A"/>
    <w:rsid w:val="00AC1DFF"/>
    <w:rsid w:val="00AD4A5F"/>
    <w:rsid w:val="00AE4582"/>
    <w:rsid w:val="00AE6AF4"/>
    <w:rsid w:val="00AE73E6"/>
    <w:rsid w:val="00B02577"/>
    <w:rsid w:val="00B0527C"/>
    <w:rsid w:val="00B15F3F"/>
    <w:rsid w:val="00B17229"/>
    <w:rsid w:val="00B23FE6"/>
    <w:rsid w:val="00B25BDC"/>
    <w:rsid w:val="00B32E72"/>
    <w:rsid w:val="00B62625"/>
    <w:rsid w:val="00B62D9F"/>
    <w:rsid w:val="00B713DF"/>
    <w:rsid w:val="00B87278"/>
    <w:rsid w:val="00B92472"/>
    <w:rsid w:val="00B969BF"/>
    <w:rsid w:val="00B96FFA"/>
    <w:rsid w:val="00BA062A"/>
    <w:rsid w:val="00BA4761"/>
    <w:rsid w:val="00BB7152"/>
    <w:rsid w:val="00BC1A95"/>
    <w:rsid w:val="00BE1E12"/>
    <w:rsid w:val="00BE44BE"/>
    <w:rsid w:val="00BE7ECA"/>
    <w:rsid w:val="00C056A7"/>
    <w:rsid w:val="00C11153"/>
    <w:rsid w:val="00C158F5"/>
    <w:rsid w:val="00C20E4B"/>
    <w:rsid w:val="00C4412F"/>
    <w:rsid w:val="00C52233"/>
    <w:rsid w:val="00C531C4"/>
    <w:rsid w:val="00C5779A"/>
    <w:rsid w:val="00C6276F"/>
    <w:rsid w:val="00C766A2"/>
    <w:rsid w:val="00C86173"/>
    <w:rsid w:val="00C903F8"/>
    <w:rsid w:val="00C97F61"/>
    <w:rsid w:val="00CA57F4"/>
    <w:rsid w:val="00CA5946"/>
    <w:rsid w:val="00CE49FA"/>
    <w:rsid w:val="00CF30A9"/>
    <w:rsid w:val="00D12357"/>
    <w:rsid w:val="00D2254D"/>
    <w:rsid w:val="00D2582F"/>
    <w:rsid w:val="00D27905"/>
    <w:rsid w:val="00D333F5"/>
    <w:rsid w:val="00D33F53"/>
    <w:rsid w:val="00D545EA"/>
    <w:rsid w:val="00D713AE"/>
    <w:rsid w:val="00D74C8E"/>
    <w:rsid w:val="00D7758E"/>
    <w:rsid w:val="00D84176"/>
    <w:rsid w:val="00D8764E"/>
    <w:rsid w:val="00D90804"/>
    <w:rsid w:val="00D962F8"/>
    <w:rsid w:val="00DA6CEB"/>
    <w:rsid w:val="00DA7289"/>
    <w:rsid w:val="00DC15B7"/>
    <w:rsid w:val="00DC2327"/>
    <w:rsid w:val="00DC7315"/>
    <w:rsid w:val="00DD1E5F"/>
    <w:rsid w:val="00DD42AC"/>
    <w:rsid w:val="00DE0537"/>
    <w:rsid w:val="00DE70EB"/>
    <w:rsid w:val="00E0080F"/>
    <w:rsid w:val="00E03B97"/>
    <w:rsid w:val="00E10471"/>
    <w:rsid w:val="00E116D2"/>
    <w:rsid w:val="00E164CB"/>
    <w:rsid w:val="00E16CF3"/>
    <w:rsid w:val="00E270FB"/>
    <w:rsid w:val="00E34BA3"/>
    <w:rsid w:val="00E4138F"/>
    <w:rsid w:val="00E46D87"/>
    <w:rsid w:val="00E5150D"/>
    <w:rsid w:val="00E5169E"/>
    <w:rsid w:val="00E52D8C"/>
    <w:rsid w:val="00E62E81"/>
    <w:rsid w:val="00E6535C"/>
    <w:rsid w:val="00E7366E"/>
    <w:rsid w:val="00E81F7A"/>
    <w:rsid w:val="00E91140"/>
    <w:rsid w:val="00E9551C"/>
    <w:rsid w:val="00E95D44"/>
    <w:rsid w:val="00EA30C9"/>
    <w:rsid w:val="00EA3BC3"/>
    <w:rsid w:val="00EA45DF"/>
    <w:rsid w:val="00EA69DF"/>
    <w:rsid w:val="00EB77E3"/>
    <w:rsid w:val="00EC370F"/>
    <w:rsid w:val="00EC6F4A"/>
    <w:rsid w:val="00EE281B"/>
    <w:rsid w:val="00EE72FA"/>
    <w:rsid w:val="00F1287A"/>
    <w:rsid w:val="00F14845"/>
    <w:rsid w:val="00F171DC"/>
    <w:rsid w:val="00F21E5E"/>
    <w:rsid w:val="00F36DB0"/>
    <w:rsid w:val="00F370B1"/>
    <w:rsid w:val="00F6306E"/>
    <w:rsid w:val="00F64EC5"/>
    <w:rsid w:val="00F65BEC"/>
    <w:rsid w:val="00F66AFF"/>
    <w:rsid w:val="00F7447F"/>
    <w:rsid w:val="00F74B45"/>
    <w:rsid w:val="00F76252"/>
    <w:rsid w:val="00F83BCE"/>
    <w:rsid w:val="00F93B65"/>
    <w:rsid w:val="00FA1D6B"/>
    <w:rsid w:val="00FA3DA0"/>
    <w:rsid w:val="00FC5C95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3A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0677A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067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0677A"/>
    <w:rPr>
      <w:vertAlign w:val="superscript"/>
    </w:rPr>
  </w:style>
  <w:style w:type="character" w:styleId="a7">
    <w:name w:val="Hyperlink"/>
    <w:basedOn w:val="a0"/>
    <w:uiPriority w:val="99"/>
    <w:unhideWhenUsed/>
    <w:rsid w:val="00EE281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B0C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0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B0C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0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DA6CEB"/>
  </w:style>
  <w:style w:type="character" w:customStyle="1" w:styleId="ad">
    <w:name w:val="Текст концевой сноски Знак"/>
    <w:basedOn w:val="a0"/>
    <w:link w:val="ac"/>
    <w:uiPriority w:val="99"/>
    <w:semiHidden/>
    <w:rsid w:val="00DA6C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DA6CE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B3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2B3AAA"/>
    <w:pPr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B3AAA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2B3AAA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B3AAA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2B3A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3A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3A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0677A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067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0677A"/>
    <w:rPr>
      <w:vertAlign w:val="superscript"/>
    </w:rPr>
  </w:style>
  <w:style w:type="character" w:styleId="a7">
    <w:name w:val="Hyperlink"/>
    <w:basedOn w:val="a0"/>
    <w:uiPriority w:val="99"/>
    <w:unhideWhenUsed/>
    <w:rsid w:val="00EE281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B0C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0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B0C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0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DA6CEB"/>
  </w:style>
  <w:style w:type="character" w:customStyle="1" w:styleId="ad">
    <w:name w:val="Текст концевой сноски Знак"/>
    <w:basedOn w:val="a0"/>
    <w:link w:val="ac"/>
    <w:uiPriority w:val="99"/>
    <w:semiHidden/>
    <w:rsid w:val="00DA6C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DA6CE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B3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2B3AAA"/>
    <w:pPr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B3AAA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2B3AAA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B3AAA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2B3A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3A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URL:%20http://www.tretyakovgaller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univers.ru/bookreader/book10197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URL:%20http://www.tretyakovgallery.ru/" TargetMode="External"/><Relationship Id="rId1" Type="http://schemas.openxmlformats.org/officeDocument/2006/relationships/hyperlink" Target="https://www.runivers.ru/bookreader/book101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FA8C4-BD8C-4EA6-B506-371D5F49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3427</TotalTime>
  <Pages>26</Pages>
  <Words>5282</Words>
  <Characters>30111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Petrova</cp:lastModifiedBy>
  <cp:revision>248</cp:revision>
  <dcterms:created xsi:type="dcterms:W3CDTF">2018-04-14T09:32:00Z</dcterms:created>
  <dcterms:modified xsi:type="dcterms:W3CDTF">2018-06-25T11:29:00Z</dcterms:modified>
</cp:coreProperties>
</file>