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Новеллы В. Ирвинга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(«Легенда о Сонной Лощине», «Рип Ван Винкль», «Жених-призрак»)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Образы главных героев. Существует ли в новеллах Ирвинга деление на отрицательных и положительных героев?</w:t>
      </w: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Конфликт в новеллах В. Ирвинга и его разрешение.</w:t>
      </w: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Способы введения в повествование фантастического «элемента». Особенности испол</w:t>
      </w:r>
      <w:r w:rsidRPr="00354185">
        <w:rPr>
          <w:sz w:val="26"/>
          <w:szCs w:val="26"/>
        </w:rPr>
        <w:t>ь</w:t>
      </w:r>
      <w:r w:rsidRPr="00354185">
        <w:rPr>
          <w:sz w:val="26"/>
          <w:szCs w:val="26"/>
        </w:rPr>
        <w:t>зования Ирвингом накопленного европейским романтизмом материала.</w:t>
      </w: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Особенности хронотопа новелл. Является ли он воплощением романтического двоем</w:t>
      </w:r>
      <w:r w:rsidRPr="00354185">
        <w:rPr>
          <w:sz w:val="26"/>
          <w:szCs w:val="26"/>
        </w:rPr>
        <w:t>и</w:t>
      </w:r>
      <w:r w:rsidRPr="00354185">
        <w:rPr>
          <w:sz w:val="26"/>
          <w:szCs w:val="26"/>
        </w:rPr>
        <w:t>рия?</w:t>
      </w: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Способы создания американского «мифа» («Рип Ван Винкль»).</w:t>
      </w: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«Европейские» сюжеты в интерпретации Ирвинга («Жених-призрак»).</w:t>
      </w: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иронии в новеллах В. Ирвинга.</w:t>
      </w:r>
    </w:p>
    <w:p w:rsidR="00DA3F83" w:rsidRPr="00354185" w:rsidRDefault="00DA3F83" w:rsidP="00DA3F83">
      <w:pPr>
        <w:pStyle w:val="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Своеобразие романтизма В. Ирвинга.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sz w:val="26"/>
          <w:szCs w:val="26"/>
          <w:u w:val="single"/>
        </w:rPr>
      </w:pPr>
      <w:r w:rsidRPr="00354185">
        <w:rPr>
          <w:sz w:val="26"/>
          <w:szCs w:val="26"/>
          <w:u w:val="single"/>
        </w:rPr>
        <w:t>Литература</w:t>
      </w:r>
    </w:p>
    <w:p w:rsidR="00DA3F83" w:rsidRPr="00354185" w:rsidRDefault="00DA3F83" w:rsidP="00DA3F83">
      <w:pPr>
        <w:pStyle w:val="2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История литературы США. М., 1999. Т. 2.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3C7610" w:rsidRPr="00354185" w:rsidRDefault="003C7610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Новеллы Э.А. По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Тематика новелл:</w:t>
      </w:r>
    </w:p>
    <w:p w:rsidR="00DA3F83" w:rsidRPr="00354185" w:rsidRDefault="00DA3F83" w:rsidP="00DA3F83">
      <w:pPr>
        <w:pStyle w:val="2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искусства; образы художников</w:t>
      </w:r>
    </w:p>
    <w:p w:rsidR="00DA3F83" w:rsidRPr="00354185" w:rsidRDefault="00DA3F83" w:rsidP="00DA3F83">
      <w:pPr>
        <w:pStyle w:val="2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рока</w:t>
      </w:r>
    </w:p>
    <w:p w:rsidR="00DA3F83" w:rsidRPr="00354185" w:rsidRDefault="00DA3F83" w:rsidP="00DA3F83">
      <w:pPr>
        <w:pStyle w:val="2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смерти и мнимой смерти</w:t>
      </w:r>
    </w:p>
    <w:p w:rsidR="00DA3F83" w:rsidRPr="00354185" w:rsidRDefault="00DA3F83" w:rsidP="00DA3F83">
      <w:pPr>
        <w:pStyle w:val="2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пляшущей смерти и др.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Традиции готической литературы в новеллах Э. По. Фантастическое в новеллах Э. По.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 главного героя новелл Э. По.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Женские образы в новеллах Э.По («Лигейя», «Морелла», «Береника», «Овальный пор</w:t>
      </w:r>
      <w:r w:rsidRPr="00354185">
        <w:rPr>
          <w:sz w:val="26"/>
          <w:szCs w:val="26"/>
        </w:rPr>
        <w:t>т</w:t>
      </w:r>
      <w:r w:rsidRPr="00354185">
        <w:rPr>
          <w:sz w:val="26"/>
          <w:szCs w:val="26"/>
        </w:rPr>
        <w:t>рет», «Падение дома Ашеров» и др.).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Хронотоп повествования. Присутствует ли в новеллах Э. По идея романтического двоемирия?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Композиционное построение новелл.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Особенности авторской точки зрения. Почему герой новеллы «Колодец и маятник» был спасён в финале (см. также финал повести «Повесть о приключениях Артура Гордона Пима»)?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Зеркало и мотив отражения в новеллах Э. По «Падение дома Ашеров», «Колодец и м</w:t>
      </w:r>
      <w:r w:rsidRPr="00354185">
        <w:rPr>
          <w:sz w:val="26"/>
          <w:szCs w:val="26"/>
        </w:rPr>
        <w:t>а</w:t>
      </w:r>
      <w:r w:rsidRPr="00354185">
        <w:rPr>
          <w:sz w:val="26"/>
          <w:szCs w:val="26"/>
        </w:rPr>
        <w:t>ятник», «Овальный портрет», «Морелла».</w:t>
      </w:r>
    </w:p>
    <w:p w:rsidR="00DA3F83" w:rsidRPr="00354185" w:rsidRDefault="00DA3F83" w:rsidP="00DA3F83">
      <w:pPr>
        <w:pStyle w:val="2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Особенности романтического метода Э. По.</w:t>
      </w:r>
    </w:p>
    <w:p w:rsidR="00DA3F83" w:rsidRPr="00354185" w:rsidRDefault="00DA3F83" w:rsidP="00DA3F83">
      <w:pPr>
        <w:pStyle w:val="2"/>
        <w:spacing w:after="0" w:line="240" w:lineRule="auto"/>
        <w:ind w:left="360"/>
        <w:jc w:val="center"/>
        <w:rPr>
          <w:sz w:val="26"/>
          <w:szCs w:val="26"/>
          <w:u w:val="single"/>
        </w:rPr>
      </w:pPr>
      <w:r w:rsidRPr="00354185">
        <w:rPr>
          <w:sz w:val="26"/>
          <w:szCs w:val="26"/>
          <w:u w:val="single"/>
        </w:rPr>
        <w:t>Литература</w:t>
      </w:r>
    </w:p>
    <w:p w:rsidR="00DA3F83" w:rsidRPr="00354185" w:rsidRDefault="00DA3F83" w:rsidP="00DA3F83">
      <w:pPr>
        <w:pStyle w:val="2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Гроссман Д.Д. Э.А. По в России: Легенда и литературное влияние. СПб., 1998.</w:t>
      </w:r>
    </w:p>
    <w:p w:rsidR="00DA3F83" w:rsidRPr="00354185" w:rsidRDefault="00DA3F83" w:rsidP="00DA3F83">
      <w:pPr>
        <w:pStyle w:val="2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Мельшиор-Бонне С. История зеркала. М., 2006.</w:t>
      </w:r>
    </w:p>
    <w:p w:rsidR="00DA3F83" w:rsidRPr="00354185" w:rsidRDefault="00DA3F83" w:rsidP="00DA3F83">
      <w:pPr>
        <w:pStyle w:val="2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Шогенцукова Н.А. Опыт онтологической поэтики: Э.По. Г. Мелвилл. Дж. Гарднер. М., 1995.</w:t>
      </w:r>
    </w:p>
    <w:p w:rsidR="003C7610" w:rsidRPr="00354185" w:rsidRDefault="003C7610" w:rsidP="00DA3F83">
      <w:pPr>
        <w:pStyle w:val="2"/>
        <w:spacing w:after="0" w:line="240" w:lineRule="auto"/>
        <w:ind w:left="720"/>
        <w:jc w:val="center"/>
        <w:rPr>
          <w:b/>
          <w:sz w:val="26"/>
          <w:szCs w:val="26"/>
        </w:rPr>
      </w:pPr>
    </w:p>
    <w:p w:rsidR="003C7610" w:rsidRPr="00354185" w:rsidRDefault="003C7610" w:rsidP="00DA3F83">
      <w:pPr>
        <w:pStyle w:val="2"/>
        <w:spacing w:after="0" w:line="240" w:lineRule="auto"/>
        <w:ind w:left="720"/>
        <w:jc w:val="center"/>
        <w:rPr>
          <w:b/>
          <w:sz w:val="26"/>
          <w:szCs w:val="26"/>
        </w:rPr>
      </w:pPr>
    </w:p>
    <w:p w:rsidR="00DA3F83" w:rsidRPr="00354185" w:rsidRDefault="001071F5" w:rsidP="00DA3F83">
      <w:pPr>
        <w:pStyle w:val="2"/>
        <w:spacing w:after="0" w:line="240" w:lineRule="auto"/>
        <w:ind w:left="720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 xml:space="preserve">О. </w:t>
      </w:r>
      <w:r w:rsidR="00DA3F83" w:rsidRPr="00354185">
        <w:rPr>
          <w:b/>
          <w:sz w:val="26"/>
          <w:szCs w:val="26"/>
        </w:rPr>
        <w:t>Бальзак «Шагреневая кожа»</w:t>
      </w:r>
    </w:p>
    <w:p w:rsidR="00DA3F83" w:rsidRDefault="00DA3F83" w:rsidP="00DA3F83">
      <w:pPr>
        <w:pStyle w:val="2"/>
        <w:numPr>
          <w:ilvl w:val="0"/>
          <w:numId w:val="6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Почему начало событий в романе имеет чёткую датировку?</w:t>
      </w:r>
      <w:r w:rsidR="006B6417">
        <w:rPr>
          <w:sz w:val="26"/>
          <w:szCs w:val="26"/>
        </w:rPr>
        <w:t xml:space="preserve"> Как связано происходящее в романе, вышедшем в 1831 г., с правлением Луи Филиппа, получившего прозвище К</w:t>
      </w:r>
      <w:r w:rsidR="006B6417">
        <w:rPr>
          <w:sz w:val="26"/>
          <w:szCs w:val="26"/>
        </w:rPr>
        <w:t>о</w:t>
      </w:r>
      <w:r w:rsidR="006B6417">
        <w:rPr>
          <w:sz w:val="26"/>
          <w:szCs w:val="26"/>
        </w:rPr>
        <w:t>роль-гражданин (9 августа 1830 г. – 24 февраля 1848 г.)</w:t>
      </w:r>
      <w:r w:rsidR="00CE16E5">
        <w:rPr>
          <w:sz w:val="26"/>
          <w:szCs w:val="26"/>
        </w:rPr>
        <w:t xml:space="preserve"> и его девизом «Обогаща</w:t>
      </w:r>
      <w:r w:rsidR="00CE16E5">
        <w:rPr>
          <w:sz w:val="26"/>
          <w:szCs w:val="26"/>
        </w:rPr>
        <w:t>й</w:t>
      </w:r>
      <w:r w:rsidR="00CE16E5">
        <w:rPr>
          <w:sz w:val="26"/>
          <w:szCs w:val="26"/>
        </w:rPr>
        <w:t>тесь!»</w:t>
      </w:r>
      <w:r w:rsidR="00C42BD3">
        <w:rPr>
          <w:sz w:val="26"/>
          <w:szCs w:val="26"/>
        </w:rPr>
        <w:t>?</w:t>
      </w:r>
    </w:p>
    <w:p w:rsidR="004F6A8D" w:rsidRPr="00354185" w:rsidRDefault="004F6A8D" w:rsidP="00DA3F83">
      <w:pPr>
        <w:pStyle w:val="2"/>
        <w:numPr>
          <w:ilvl w:val="0"/>
          <w:numId w:val="6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Образ главного героя: значимо ли его социальное происхождение? Насколько оно о</w:t>
      </w:r>
      <w:r>
        <w:rPr>
          <w:sz w:val="26"/>
          <w:szCs w:val="26"/>
        </w:rPr>
        <w:t>п</w:t>
      </w:r>
      <w:r>
        <w:rPr>
          <w:sz w:val="26"/>
          <w:szCs w:val="26"/>
        </w:rPr>
        <w:t xml:space="preserve">ределяет его действия и образ мыслей? </w:t>
      </w:r>
      <w:r w:rsidR="00A710FB">
        <w:rPr>
          <w:sz w:val="26"/>
          <w:szCs w:val="26"/>
        </w:rPr>
        <w:t>Р</w:t>
      </w:r>
      <w:r>
        <w:rPr>
          <w:sz w:val="26"/>
          <w:szCs w:val="26"/>
        </w:rPr>
        <w:t>афаэл</w:t>
      </w:r>
      <w:r w:rsidR="00A710FB">
        <w:rPr>
          <w:sz w:val="26"/>
          <w:szCs w:val="26"/>
        </w:rPr>
        <w:t>ь</w:t>
      </w:r>
      <w:r>
        <w:rPr>
          <w:sz w:val="26"/>
          <w:szCs w:val="26"/>
        </w:rPr>
        <w:t xml:space="preserve"> де Валантен </w:t>
      </w:r>
      <w:r w:rsidR="00A710FB">
        <w:rPr>
          <w:sz w:val="26"/>
          <w:szCs w:val="26"/>
        </w:rPr>
        <w:t>как современный</w:t>
      </w:r>
      <w:r>
        <w:rPr>
          <w:sz w:val="26"/>
          <w:szCs w:val="26"/>
        </w:rPr>
        <w:t xml:space="preserve"> Напол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о</w:t>
      </w:r>
      <w:r w:rsidR="00A710FB">
        <w:rPr>
          <w:sz w:val="26"/>
          <w:szCs w:val="26"/>
        </w:rPr>
        <w:t>н,</w:t>
      </w:r>
      <w:r>
        <w:rPr>
          <w:sz w:val="26"/>
          <w:szCs w:val="26"/>
        </w:rPr>
        <w:t xml:space="preserve"> Байрон</w:t>
      </w:r>
      <w:r w:rsidR="00580311">
        <w:rPr>
          <w:sz w:val="26"/>
          <w:szCs w:val="26"/>
        </w:rPr>
        <w:t>: что мешает герою сравняться с ними в величии?</w:t>
      </w:r>
    </w:p>
    <w:p w:rsidR="00DA3F83" w:rsidRPr="00580311" w:rsidRDefault="00DA3F83" w:rsidP="00580311">
      <w:pPr>
        <w:pStyle w:val="2"/>
        <w:numPr>
          <w:ilvl w:val="0"/>
          <w:numId w:val="6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Аллегорический и символический планы романа.</w:t>
      </w:r>
      <w:r w:rsidR="00580311">
        <w:rPr>
          <w:sz w:val="26"/>
          <w:szCs w:val="26"/>
        </w:rPr>
        <w:t xml:space="preserve"> </w:t>
      </w:r>
      <w:r w:rsidR="00580311" w:rsidRPr="00580311">
        <w:rPr>
          <w:sz w:val="26"/>
          <w:szCs w:val="26"/>
        </w:rPr>
        <w:t>Мотив игры.</w:t>
      </w:r>
      <w:r w:rsidR="00E04717">
        <w:rPr>
          <w:sz w:val="26"/>
          <w:szCs w:val="26"/>
        </w:rPr>
        <w:t xml:space="preserve"> Смысл эпиграфа.</w:t>
      </w:r>
    </w:p>
    <w:p w:rsidR="00DA3F83" w:rsidRPr="00354185" w:rsidRDefault="00580311" w:rsidP="00DA3F83">
      <w:pPr>
        <w:pStyle w:val="2"/>
        <w:numPr>
          <w:ilvl w:val="0"/>
          <w:numId w:val="6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Проблема истинной красоты: Феодора и Полина, Евфрасия и Акилина</w:t>
      </w:r>
      <w:r w:rsidR="006A244F">
        <w:rPr>
          <w:sz w:val="26"/>
          <w:szCs w:val="26"/>
        </w:rPr>
        <w:t>. Какой из гер</w:t>
      </w:r>
      <w:r w:rsidR="006A244F">
        <w:rPr>
          <w:sz w:val="26"/>
          <w:szCs w:val="26"/>
        </w:rPr>
        <w:t>о</w:t>
      </w:r>
      <w:r w:rsidR="006A244F">
        <w:rPr>
          <w:sz w:val="26"/>
          <w:szCs w:val="26"/>
        </w:rPr>
        <w:t xml:space="preserve">инь автор отдаёт предпочтение и почему? Чем вызвана параллель между образами женщин из высшего общества и </w:t>
      </w:r>
      <w:r w:rsidR="00A345EA">
        <w:rPr>
          <w:sz w:val="26"/>
          <w:szCs w:val="26"/>
        </w:rPr>
        <w:t xml:space="preserve">образами </w:t>
      </w:r>
      <w:r w:rsidR="006A244F">
        <w:rPr>
          <w:sz w:val="26"/>
          <w:szCs w:val="26"/>
        </w:rPr>
        <w:t>куртизанок, очевидная уже при сравнении их имён?</w:t>
      </w:r>
    </w:p>
    <w:p w:rsidR="00DA3F83" w:rsidRPr="00354185" w:rsidRDefault="00DA3F83" w:rsidP="00DA3F83">
      <w:pPr>
        <w:pStyle w:val="2"/>
        <w:numPr>
          <w:ilvl w:val="0"/>
          <w:numId w:val="6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 антиквара и описание антикварного магазина. Роль фантастики в романе.</w:t>
      </w:r>
      <w:r w:rsidR="001D54C0">
        <w:rPr>
          <w:sz w:val="26"/>
          <w:szCs w:val="26"/>
        </w:rPr>
        <w:t xml:space="preserve"> Можно ли сказать, что Бальзак поддерживает позицию антиквара по отношению к желаниям и страстям, так как Рафаэля губят именно они?</w:t>
      </w:r>
    </w:p>
    <w:p w:rsidR="00DA3F83" w:rsidRPr="00354185" w:rsidRDefault="006A244F" w:rsidP="00DA3F83">
      <w:pPr>
        <w:pStyle w:val="2"/>
        <w:numPr>
          <w:ilvl w:val="0"/>
          <w:numId w:val="6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Параллели с творчеством И.В. Гёте: можно ли назвать Рафаэля новым Фаустом?</w:t>
      </w:r>
    </w:p>
    <w:p w:rsidR="00245C9A" w:rsidRDefault="00245C9A" w:rsidP="00DA3F83">
      <w:pPr>
        <w:pStyle w:val="2"/>
        <w:spacing w:after="0" w:line="240" w:lineRule="auto"/>
        <w:jc w:val="center"/>
        <w:rPr>
          <w:sz w:val="26"/>
          <w:szCs w:val="26"/>
          <w:u w:val="single"/>
        </w:rPr>
      </w:pPr>
    </w:p>
    <w:p w:rsidR="00DA3F83" w:rsidRPr="00354185" w:rsidRDefault="00DA3F83" w:rsidP="00DA3F83">
      <w:pPr>
        <w:pStyle w:val="2"/>
        <w:spacing w:after="0" w:line="240" w:lineRule="auto"/>
        <w:jc w:val="center"/>
        <w:rPr>
          <w:sz w:val="26"/>
          <w:szCs w:val="26"/>
          <w:u w:val="single"/>
        </w:rPr>
      </w:pPr>
      <w:r w:rsidRPr="00354185">
        <w:rPr>
          <w:sz w:val="26"/>
          <w:szCs w:val="26"/>
          <w:u w:val="single"/>
        </w:rPr>
        <w:t>Литература</w:t>
      </w:r>
    </w:p>
    <w:p w:rsidR="00DA3F83" w:rsidRPr="00354185" w:rsidRDefault="00DA3F83" w:rsidP="00DA3F83">
      <w:pPr>
        <w:pStyle w:val="2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Гриб В.Р. Мировоззрение Бальзака. Художественный метод Бальзака. // Гриб В.Р. И</w:t>
      </w:r>
      <w:r w:rsidRPr="00354185">
        <w:rPr>
          <w:sz w:val="26"/>
          <w:szCs w:val="26"/>
        </w:rPr>
        <w:t>з</w:t>
      </w:r>
      <w:r w:rsidRPr="00354185">
        <w:rPr>
          <w:sz w:val="26"/>
          <w:szCs w:val="26"/>
        </w:rPr>
        <w:t>бранные работы. М., 1956.</w:t>
      </w:r>
    </w:p>
    <w:p w:rsidR="00DA3F83" w:rsidRPr="00354185" w:rsidRDefault="00DA3F83" w:rsidP="00DA3F83">
      <w:pPr>
        <w:pStyle w:val="2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Обломиевский Д.Д. Бальзак. Этапы творческого пути: М., 1961.</w:t>
      </w:r>
    </w:p>
    <w:p w:rsidR="00DA3F83" w:rsidRPr="00354185" w:rsidRDefault="00DA3F83" w:rsidP="00DA3F83">
      <w:pPr>
        <w:pStyle w:val="2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 xml:space="preserve">Реизов Б.Б. Бальзак. Л., 1960. </w:t>
      </w:r>
    </w:p>
    <w:p w:rsidR="00DA3F83" w:rsidRPr="00354185" w:rsidRDefault="00DA3F83" w:rsidP="00DA3F83">
      <w:pPr>
        <w:pStyle w:val="2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Пузиков А.И.Оноре Бальзак. М., 1955.</w:t>
      </w:r>
    </w:p>
    <w:p w:rsidR="00DA3F83" w:rsidRPr="00354185" w:rsidRDefault="00DA3F83" w:rsidP="00DA3F83">
      <w:pPr>
        <w:pStyle w:val="2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Анисимов И.И. Французская классика со времен Рабле до Ромена Роллана. М., 1977.</w:t>
      </w:r>
    </w:p>
    <w:p w:rsidR="00DA3F83" w:rsidRPr="00354185" w:rsidRDefault="00DA3F83" w:rsidP="00DA3F83">
      <w:pPr>
        <w:pStyle w:val="2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Реизов Б.Г. Французский роман Х1Х в. М., 1977.</w:t>
      </w:r>
    </w:p>
    <w:p w:rsidR="00171CD7" w:rsidRDefault="00171CD7" w:rsidP="00171CD7">
      <w:pPr>
        <w:pStyle w:val="2"/>
        <w:spacing w:after="0" w:line="240" w:lineRule="auto"/>
        <w:jc w:val="both"/>
        <w:rPr>
          <w:sz w:val="26"/>
          <w:szCs w:val="26"/>
        </w:rPr>
      </w:pPr>
    </w:p>
    <w:p w:rsidR="00870D07" w:rsidRPr="00354185" w:rsidRDefault="00870D07" w:rsidP="00171CD7">
      <w:pPr>
        <w:pStyle w:val="2"/>
        <w:spacing w:after="0" w:line="240" w:lineRule="auto"/>
        <w:jc w:val="both"/>
        <w:rPr>
          <w:sz w:val="26"/>
          <w:szCs w:val="26"/>
        </w:rPr>
      </w:pPr>
    </w:p>
    <w:p w:rsidR="00870D07" w:rsidRPr="00354185" w:rsidRDefault="00870D07" w:rsidP="00870D07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Творчество П. Мериме</w:t>
      </w:r>
    </w:p>
    <w:p w:rsidR="00870D07" w:rsidRPr="00354185" w:rsidRDefault="00870D07" w:rsidP="00873A42">
      <w:pPr>
        <w:pStyle w:val="2"/>
        <w:numPr>
          <w:ilvl w:val="0"/>
          <w:numId w:val="3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Новелла «Этрусская ваза»:</w:t>
      </w:r>
    </w:p>
    <w:p w:rsidR="00870D07" w:rsidRPr="00354185" w:rsidRDefault="00870D07" w:rsidP="00873A42">
      <w:pPr>
        <w:pStyle w:val="2"/>
        <w:numPr>
          <w:ilvl w:val="0"/>
          <w:numId w:val="3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определите тему новеллы; можно ли говорить здесь о теме рока?</w:t>
      </w:r>
    </w:p>
    <w:p w:rsidR="00870D07" w:rsidRPr="00354185" w:rsidRDefault="00870D07" w:rsidP="00873A42">
      <w:pPr>
        <w:pStyle w:val="2"/>
        <w:numPr>
          <w:ilvl w:val="0"/>
          <w:numId w:val="3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специфика авторской точки зрения</w:t>
      </w:r>
    </w:p>
    <w:p w:rsidR="00870D07" w:rsidRPr="00354185" w:rsidRDefault="00870D07" w:rsidP="00873A42">
      <w:pPr>
        <w:pStyle w:val="2"/>
        <w:numPr>
          <w:ilvl w:val="0"/>
          <w:numId w:val="3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психологические портреты героев и их роль в развитии сюжета</w:t>
      </w:r>
    </w:p>
    <w:p w:rsidR="00870D07" w:rsidRPr="00354185" w:rsidRDefault="00870D07" w:rsidP="00873A42">
      <w:pPr>
        <w:pStyle w:val="2"/>
        <w:numPr>
          <w:ilvl w:val="0"/>
          <w:numId w:val="3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детали в новелле (этрусская ваза)</w:t>
      </w:r>
    </w:p>
    <w:p w:rsidR="00870D07" w:rsidRPr="00354185" w:rsidRDefault="00870D07" w:rsidP="00873A42">
      <w:pPr>
        <w:pStyle w:val="2"/>
        <w:numPr>
          <w:ilvl w:val="0"/>
          <w:numId w:val="3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Новелла «Арсена Гийо»:</w:t>
      </w:r>
    </w:p>
    <w:p w:rsidR="00870D07" w:rsidRPr="00354185" w:rsidRDefault="00870D07" w:rsidP="00873A42">
      <w:pPr>
        <w:pStyle w:val="2"/>
        <w:numPr>
          <w:ilvl w:val="0"/>
          <w:numId w:val="3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психологические портреты героев</w:t>
      </w:r>
    </w:p>
    <w:p w:rsidR="00870D07" w:rsidRPr="00354185" w:rsidRDefault="00870D07" w:rsidP="00873A42">
      <w:pPr>
        <w:pStyle w:val="2"/>
        <w:numPr>
          <w:ilvl w:val="0"/>
          <w:numId w:val="3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специфика авторской точки зрения</w:t>
      </w:r>
    </w:p>
    <w:p w:rsidR="00870D07" w:rsidRPr="00354185" w:rsidRDefault="00870D07" w:rsidP="00873A42">
      <w:pPr>
        <w:pStyle w:val="2"/>
        <w:numPr>
          <w:ilvl w:val="0"/>
          <w:numId w:val="3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ситуация любовного «треугольника» и особенности её разрешения в новелле</w:t>
      </w:r>
    </w:p>
    <w:p w:rsidR="00870D07" w:rsidRPr="00354185" w:rsidRDefault="00870D07" w:rsidP="00873A42">
      <w:pPr>
        <w:pStyle w:val="2"/>
        <w:numPr>
          <w:ilvl w:val="0"/>
          <w:numId w:val="3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почему автор обрывает повествование, не показав читателю развязку?</w:t>
      </w:r>
    </w:p>
    <w:p w:rsidR="00870D07" w:rsidRPr="00354185" w:rsidRDefault="00870D07" w:rsidP="00873A42">
      <w:pPr>
        <w:pStyle w:val="2"/>
        <w:numPr>
          <w:ilvl w:val="0"/>
          <w:numId w:val="3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эпиграфа</w:t>
      </w:r>
    </w:p>
    <w:p w:rsidR="00870D07" w:rsidRPr="00354185" w:rsidRDefault="00870D07" w:rsidP="00873A42">
      <w:pPr>
        <w:pStyle w:val="2"/>
        <w:numPr>
          <w:ilvl w:val="0"/>
          <w:numId w:val="3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Повесть «Кармен»</w:t>
      </w:r>
    </w:p>
    <w:p w:rsidR="00870D07" w:rsidRPr="00354185" w:rsidRDefault="00870D07" w:rsidP="00873A42">
      <w:pPr>
        <w:pStyle w:val="2"/>
        <w:numPr>
          <w:ilvl w:val="0"/>
          <w:numId w:val="4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автора-рассказчика в повести; почему повествование построено как «рассказ в рассказе»?</w:t>
      </w:r>
    </w:p>
    <w:p w:rsidR="00870D07" w:rsidRPr="00354185" w:rsidRDefault="00870D07" w:rsidP="00873A42">
      <w:pPr>
        <w:pStyle w:val="2"/>
        <w:numPr>
          <w:ilvl w:val="0"/>
          <w:numId w:val="4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функция последней, четвёртой главы; почему история Хосе и Кармен преподн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 xml:space="preserve">сится читателю как исследование «в области </w:t>
      </w:r>
      <w:r w:rsidRPr="00354185">
        <w:rPr>
          <w:i/>
          <w:sz w:val="26"/>
          <w:szCs w:val="26"/>
        </w:rPr>
        <w:t>роммани</w:t>
      </w:r>
      <w:r w:rsidRPr="00354185">
        <w:rPr>
          <w:sz w:val="26"/>
          <w:szCs w:val="26"/>
        </w:rPr>
        <w:t>»?</w:t>
      </w:r>
    </w:p>
    <w:p w:rsidR="00870D07" w:rsidRPr="00354185" w:rsidRDefault="00870D07" w:rsidP="00873A42">
      <w:pPr>
        <w:pStyle w:val="2"/>
        <w:numPr>
          <w:ilvl w:val="0"/>
          <w:numId w:val="4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образы главных героев</w:t>
      </w:r>
    </w:p>
    <w:p w:rsidR="00870D07" w:rsidRPr="00354185" w:rsidRDefault="00870D07" w:rsidP="00873A42">
      <w:pPr>
        <w:pStyle w:val="2"/>
        <w:numPr>
          <w:ilvl w:val="0"/>
          <w:numId w:val="4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проблема личной свободы и тема роковой любви в повести</w:t>
      </w:r>
    </w:p>
    <w:p w:rsidR="00870D07" w:rsidRDefault="00870D07" w:rsidP="00870D07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870D07" w:rsidRDefault="00870D07" w:rsidP="00870D07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870D07" w:rsidRPr="00354185" w:rsidRDefault="00870D07" w:rsidP="00870D07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Г. Флобер «Госпожа Бовари»</w:t>
      </w:r>
    </w:p>
    <w:p w:rsidR="00870D07" w:rsidRPr="00354185" w:rsidRDefault="00870D07" w:rsidP="00870D07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870D07" w:rsidRPr="00354185" w:rsidRDefault="00870D07" w:rsidP="00870D07">
      <w:pPr>
        <w:pStyle w:val="2"/>
        <w:numPr>
          <w:ilvl w:val="0"/>
          <w:numId w:val="8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Хронотоп провинциального местечка (см. подзаголовок «Провинциальные нравы») и его роль. Интерьер как способ раскрытия внутреннего мира героев.</w:t>
      </w:r>
    </w:p>
    <w:p w:rsidR="00870D07" w:rsidRPr="00354185" w:rsidRDefault="00870D07" w:rsidP="00870D07">
      <w:pPr>
        <w:pStyle w:val="2"/>
        <w:numPr>
          <w:ilvl w:val="0"/>
          <w:numId w:val="8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lastRenderedPageBreak/>
        <w:t>Образы Эммы, Шарля, Родольфа, Леона, аптекаря Оме, ростовщика Лере. Что является доминантой в изображении персонажей? Найдите точки соприкосновения в изображ</w:t>
      </w:r>
      <w:r w:rsidRPr="00354185">
        <w:rPr>
          <w:sz w:val="26"/>
          <w:szCs w:val="26"/>
        </w:rPr>
        <w:t>е</w:t>
      </w:r>
      <w:r w:rsidRPr="00354185">
        <w:rPr>
          <w:sz w:val="26"/>
          <w:szCs w:val="26"/>
        </w:rPr>
        <w:t>нии героев Флобером и бальзаковской манерой.</w:t>
      </w:r>
    </w:p>
    <w:p w:rsidR="00870D07" w:rsidRPr="00354185" w:rsidRDefault="00870D07" w:rsidP="00870D07">
      <w:pPr>
        <w:pStyle w:val="2"/>
        <w:numPr>
          <w:ilvl w:val="0"/>
          <w:numId w:val="8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Романтическая составляющая в изображении внутреннего мира главной героини. Дво</w:t>
      </w:r>
      <w:r w:rsidRPr="00354185">
        <w:rPr>
          <w:sz w:val="26"/>
          <w:szCs w:val="26"/>
        </w:rPr>
        <w:t>й</w:t>
      </w:r>
      <w:r w:rsidRPr="00354185">
        <w:rPr>
          <w:sz w:val="26"/>
          <w:szCs w:val="26"/>
        </w:rPr>
        <w:t>ственное освещение в романе романтизма и романтического мироощущения.</w:t>
      </w:r>
    </w:p>
    <w:p w:rsidR="00870D07" w:rsidRPr="00354185" w:rsidRDefault="00870D07" w:rsidP="00870D07">
      <w:pPr>
        <w:pStyle w:val="2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Натуралистические тенденции в романе.</w:t>
      </w:r>
      <w:r w:rsidR="00833DC2">
        <w:rPr>
          <w:sz w:val="26"/>
          <w:szCs w:val="26"/>
        </w:rPr>
        <w:t xml:space="preserve"> Почему смерть Эммы описывается подчёркн</w:t>
      </w:r>
      <w:r w:rsidR="00833DC2">
        <w:rPr>
          <w:sz w:val="26"/>
          <w:szCs w:val="26"/>
        </w:rPr>
        <w:t>у</w:t>
      </w:r>
      <w:r w:rsidR="00833DC2">
        <w:rPr>
          <w:sz w:val="26"/>
          <w:szCs w:val="26"/>
        </w:rPr>
        <w:t>то физиологично?</w:t>
      </w:r>
    </w:p>
    <w:p w:rsidR="00870D07" w:rsidRPr="00354185" w:rsidRDefault="00870D07" w:rsidP="00870D07">
      <w:pPr>
        <w:pStyle w:val="2"/>
        <w:numPr>
          <w:ilvl w:val="0"/>
          <w:numId w:val="8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Смысл заглавия.</w:t>
      </w:r>
    </w:p>
    <w:p w:rsidR="00870D07" w:rsidRPr="00354185" w:rsidRDefault="00870D07" w:rsidP="00870D07">
      <w:pPr>
        <w:pStyle w:val="2"/>
        <w:spacing w:after="0" w:line="240" w:lineRule="auto"/>
        <w:ind w:left="357"/>
        <w:jc w:val="center"/>
        <w:rPr>
          <w:sz w:val="26"/>
          <w:szCs w:val="26"/>
          <w:u w:val="single"/>
        </w:rPr>
      </w:pPr>
      <w:r w:rsidRPr="00354185">
        <w:rPr>
          <w:sz w:val="26"/>
          <w:szCs w:val="26"/>
          <w:u w:val="single"/>
        </w:rPr>
        <w:t>Литература</w:t>
      </w:r>
    </w:p>
    <w:p w:rsidR="00870D07" w:rsidRPr="00354185" w:rsidRDefault="00870D07" w:rsidP="00870D07">
      <w:pPr>
        <w:pStyle w:val="2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Реизов Б.Г. Творчество Флобера. М., 1955.</w:t>
      </w:r>
    </w:p>
    <w:p w:rsidR="00870D07" w:rsidRPr="00354185" w:rsidRDefault="00870D07" w:rsidP="00870D07">
      <w:pPr>
        <w:pStyle w:val="2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Иващенко А.Ф. Гюстав Флобер. Из истории реализма во Франции. М., 1955.</w:t>
      </w:r>
    </w:p>
    <w:p w:rsidR="00870D07" w:rsidRDefault="00870D07" w:rsidP="00171CD7">
      <w:pPr>
        <w:pStyle w:val="2"/>
        <w:spacing w:after="0" w:line="240" w:lineRule="auto"/>
        <w:ind w:left="720"/>
        <w:jc w:val="center"/>
        <w:rPr>
          <w:b/>
          <w:sz w:val="26"/>
          <w:szCs w:val="26"/>
        </w:rPr>
      </w:pPr>
    </w:p>
    <w:p w:rsidR="00171CD7" w:rsidRPr="00354185" w:rsidRDefault="00171CD7" w:rsidP="00171CD7">
      <w:pPr>
        <w:pStyle w:val="2"/>
        <w:spacing w:after="0" w:line="240" w:lineRule="auto"/>
        <w:ind w:left="720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Новеллы Г. Мопассана</w:t>
      </w:r>
    </w:p>
    <w:p w:rsidR="00171CD7" w:rsidRPr="00354185" w:rsidRDefault="00171CD7" w:rsidP="00171CD7">
      <w:pPr>
        <w:pStyle w:val="2"/>
        <w:spacing w:after="0" w:line="240" w:lineRule="auto"/>
        <w:ind w:left="720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(«Исповедь», «Возвращение», «Прощай!», «Пышка», «Мадмуазель Фифи»</w:t>
      </w:r>
      <w:r w:rsidR="00A41CA5">
        <w:rPr>
          <w:b/>
          <w:sz w:val="26"/>
          <w:szCs w:val="26"/>
        </w:rPr>
        <w:t xml:space="preserve">, </w:t>
      </w:r>
      <w:r w:rsidR="00A41CA5" w:rsidRPr="00A41CA5">
        <w:rPr>
          <w:b/>
          <w:sz w:val="26"/>
          <w:szCs w:val="26"/>
        </w:rPr>
        <w:t>«В полях», «Мисс Гарриет», «Самоубийства», «Старик», «Семейка»</w:t>
      </w:r>
      <w:r w:rsidRPr="00354185">
        <w:rPr>
          <w:b/>
          <w:sz w:val="26"/>
          <w:szCs w:val="26"/>
        </w:rPr>
        <w:t>)</w:t>
      </w:r>
    </w:p>
    <w:p w:rsidR="00171CD7" w:rsidRPr="00354185" w:rsidRDefault="00171CD7" w:rsidP="00873A42">
      <w:pPr>
        <w:pStyle w:val="2"/>
        <w:numPr>
          <w:ilvl w:val="0"/>
          <w:numId w:val="3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Тематика новелл.</w:t>
      </w:r>
    </w:p>
    <w:p w:rsidR="00171CD7" w:rsidRPr="00354185" w:rsidRDefault="00171CD7" w:rsidP="00873A42">
      <w:pPr>
        <w:pStyle w:val="2"/>
        <w:numPr>
          <w:ilvl w:val="0"/>
          <w:numId w:val="3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Франко-прусская война в изображении Мопассана («Пышка», «Мадмуазель Фифи»).</w:t>
      </w:r>
    </w:p>
    <w:p w:rsidR="00171CD7" w:rsidRDefault="00171CD7" w:rsidP="00873A42">
      <w:pPr>
        <w:pStyle w:val="2"/>
        <w:numPr>
          <w:ilvl w:val="0"/>
          <w:numId w:val="3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Обыденность в изображении Мопассана («Возвращение», «Исповедь», «Прощай!»</w:t>
      </w:r>
      <w:r w:rsidR="00DA0ED2">
        <w:rPr>
          <w:sz w:val="26"/>
          <w:szCs w:val="26"/>
        </w:rPr>
        <w:t>, «Старик», «В полях», «Самоубийства», «Семейка»</w:t>
      </w:r>
      <w:r w:rsidRPr="00354185">
        <w:rPr>
          <w:sz w:val="26"/>
          <w:szCs w:val="26"/>
        </w:rPr>
        <w:t>).</w:t>
      </w:r>
    </w:p>
    <w:p w:rsidR="00DA0ED2" w:rsidRPr="00354185" w:rsidRDefault="00DA0ED2" w:rsidP="00873A42">
      <w:pPr>
        <w:pStyle w:val="2"/>
        <w:numPr>
          <w:ilvl w:val="0"/>
          <w:numId w:val="35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«Исключённые» из жизни люди в изображении Мопассана («Мисс Гарриет»).</w:t>
      </w:r>
    </w:p>
    <w:p w:rsidR="00171CD7" w:rsidRPr="00354185" w:rsidRDefault="00171CD7" w:rsidP="00873A42">
      <w:pPr>
        <w:pStyle w:val="2"/>
        <w:numPr>
          <w:ilvl w:val="0"/>
          <w:numId w:val="3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композиционного построения в преподнесении неординарного события читателю. Что может стать таким событием?</w:t>
      </w:r>
    </w:p>
    <w:p w:rsidR="00171CD7" w:rsidRPr="00354185" w:rsidRDefault="00171CD7" w:rsidP="00873A42">
      <w:pPr>
        <w:pStyle w:val="2"/>
        <w:numPr>
          <w:ilvl w:val="0"/>
          <w:numId w:val="3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Особенности авторской точки зрения в новеллах Мопассана.</w:t>
      </w:r>
    </w:p>
    <w:p w:rsidR="00171CD7" w:rsidRPr="00354185" w:rsidRDefault="00171CD7" w:rsidP="00873A42">
      <w:pPr>
        <w:pStyle w:val="2"/>
        <w:numPr>
          <w:ilvl w:val="0"/>
          <w:numId w:val="3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Изображение мира в новеллах Мопассана.</w:t>
      </w:r>
    </w:p>
    <w:p w:rsidR="00171CD7" w:rsidRPr="00354185" w:rsidRDefault="00171CD7" w:rsidP="00171CD7">
      <w:pPr>
        <w:pStyle w:val="2"/>
        <w:spacing w:after="0" w:line="240" w:lineRule="auto"/>
        <w:jc w:val="center"/>
        <w:rPr>
          <w:i/>
          <w:sz w:val="26"/>
          <w:szCs w:val="26"/>
        </w:rPr>
      </w:pPr>
      <w:r w:rsidRPr="00354185">
        <w:rPr>
          <w:i/>
          <w:sz w:val="26"/>
          <w:szCs w:val="26"/>
        </w:rPr>
        <w:t>Литература</w:t>
      </w:r>
    </w:p>
    <w:p w:rsidR="00171CD7" w:rsidRPr="00354185" w:rsidRDefault="00171CD7" w:rsidP="00873A42">
      <w:pPr>
        <w:pStyle w:val="2"/>
        <w:numPr>
          <w:ilvl w:val="0"/>
          <w:numId w:val="3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Данилин Ю. Мопассан: Критико-биографический очерк. — М., 1951.</w:t>
      </w:r>
    </w:p>
    <w:p w:rsidR="00171CD7" w:rsidRPr="00354185" w:rsidRDefault="00171CD7" w:rsidP="00873A42">
      <w:pPr>
        <w:pStyle w:val="2"/>
        <w:numPr>
          <w:ilvl w:val="0"/>
          <w:numId w:val="3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Лану А. Мопассан. — М., 1992.</w:t>
      </w:r>
    </w:p>
    <w:p w:rsidR="00DA3F83" w:rsidRPr="00354185" w:rsidRDefault="00DA3F83" w:rsidP="00DA3F83">
      <w:pPr>
        <w:pStyle w:val="2"/>
        <w:spacing w:after="0" w:line="240" w:lineRule="auto"/>
        <w:jc w:val="both"/>
        <w:rPr>
          <w:sz w:val="26"/>
          <w:szCs w:val="26"/>
        </w:rPr>
      </w:pPr>
    </w:p>
    <w:p w:rsidR="00870D07" w:rsidRDefault="00870D07" w:rsidP="00DA3F83">
      <w:pPr>
        <w:pStyle w:val="2"/>
        <w:spacing w:after="0" w:line="240" w:lineRule="auto"/>
        <w:ind w:left="360"/>
        <w:jc w:val="center"/>
        <w:rPr>
          <w:b/>
          <w:sz w:val="26"/>
          <w:szCs w:val="26"/>
        </w:rPr>
      </w:pPr>
    </w:p>
    <w:p w:rsidR="00DA3F83" w:rsidRPr="00354185" w:rsidRDefault="00DA3F83" w:rsidP="00DA3F83">
      <w:pPr>
        <w:pStyle w:val="2"/>
        <w:spacing w:after="0" w:line="240" w:lineRule="auto"/>
        <w:ind w:left="360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Ш. Бодлер «Цветы зла»</w:t>
      </w:r>
    </w:p>
    <w:p w:rsidR="00DA3F83" w:rsidRPr="00354185" w:rsidRDefault="00DA3F83" w:rsidP="00DA3F83">
      <w:pPr>
        <w:pStyle w:val="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Смысл заглавия сборника.</w:t>
      </w:r>
    </w:p>
    <w:p w:rsidR="00DA3F83" w:rsidRPr="00354185" w:rsidRDefault="00DA3F83" w:rsidP="00DA3F83">
      <w:pPr>
        <w:pStyle w:val="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Особенности взаимоотношений автора и читателя («Читателю»).</w:t>
      </w:r>
    </w:p>
    <w:p w:rsidR="00DA3F83" w:rsidRPr="00354185" w:rsidRDefault="00DA3F83" w:rsidP="00DA3F83">
      <w:pPr>
        <w:pStyle w:val="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Тематика сборника:</w:t>
      </w:r>
    </w:p>
    <w:p w:rsidR="00DA3F83" w:rsidRPr="00354185" w:rsidRDefault="00DA3F83" w:rsidP="00DA3F83">
      <w:pPr>
        <w:pStyle w:val="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поэта и поэзии («Напутствие», «Альбатрос», «Воспарение», «Маяки», «Бол</w:t>
      </w:r>
      <w:r w:rsidRPr="00354185">
        <w:rPr>
          <w:sz w:val="26"/>
          <w:szCs w:val="26"/>
        </w:rPr>
        <w:t>ь</w:t>
      </w:r>
      <w:r w:rsidRPr="00354185">
        <w:rPr>
          <w:sz w:val="26"/>
          <w:szCs w:val="26"/>
        </w:rPr>
        <w:t>ная муза», «Продажная муза» и др.). Образ лирического героя («Разбитый кол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кол», «Сплин» №74, 75 и др.).</w:t>
      </w:r>
    </w:p>
    <w:p w:rsidR="00DA3F83" w:rsidRPr="00354185" w:rsidRDefault="00DA3F83" w:rsidP="00DA3F83">
      <w:pPr>
        <w:pStyle w:val="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красоты («Люблю тот век нагой, когда, теплом богатый…» (№5), «Больная муза», «Красота», «Идеал», «Маска», «Гимн Красоте», «Призрак», «Поездка на Киферу» и др.)</w:t>
      </w:r>
    </w:p>
    <w:p w:rsidR="00DA3F83" w:rsidRPr="00354185" w:rsidRDefault="00DA3F83" w:rsidP="00DA3F83">
      <w:pPr>
        <w:pStyle w:val="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любви, образ возлюбленной («Люблю тебя, как свод полунощный, беззвёз</w:t>
      </w:r>
      <w:r w:rsidRPr="00354185">
        <w:rPr>
          <w:sz w:val="26"/>
          <w:szCs w:val="26"/>
        </w:rPr>
        <w:t>д</w:t>
      </w:r>
      <w:r w:rsidRPr="00354185">
        <w:rPr>
          <w:sz w:val="26"/>
          <w:szCs w:val="26"/>
        </w:rPr>
        <w:t>ный...» (№24), «Весь мир взяла бы ты к себе под одеяло…» (№25), «</w:t>
      </w:r>
      <w:r w:rsidRPr="00354185">
        <w:rPr>
          <w:sz w:val="26"/>
          <w:szCs w:val="26"/>
          <w:lang w:val="en-US"/>
        </w:rPr>
        <w:t>Sed</w:t>
      </w:r>
      <w:r w:rsidRPr="00354185">
        <w:rPr>
          <w:sz w:val="26"/>
          <w:szCs w:val="26"/>
        </w:rPr>
        <w:t xml:space="preserve"> </w:t>
      </w:r>
      <w:r w:rsidRPr="00354185">
        <w:rPr>
          <w:sz w:val="26"/>
          <w:szCs w:val="26"/>
          <w:lang w:val="en-US"/>
        </w:rPr>
        <w:t>non</w:t>
      </w:r>
      <w:r w:rsidRPr="00354185">
        <w:rPr>
          <w:sz w:val="26"/>
          <w:szCs w:val="26"/>
        </w:rPr>
        <w:t xml:space="preserve"> </w:t>
      </w:r>
      <w:r w:rsidRPr="00354185">
        <w:rPr>
          <w:sz w:val="26"/>
          <w:szCs w:val="26"/>
          <w:lang w:val="en-US"/>
        </w:rPr>
        <w:t>satiata</w:t>
      </w:r>
      <w:r w:rsidRPr="00354185">
        <w:rPr>
          <w:sz w:val="26"/>
          <w:szCs w:val="26"/>
        </w:rPr>
        <w:t>», «В струении одежд мерцающих её…» (№27), «</w:t>
      </w:r>
      <w:r w:rsidRPr="00354185">
        <w:rPr>
          <w:sz w:val="26"/>
          <w:szCs w:val="26"/>
          <w:lang w:val="en-US"/>
        </w:rPr>
        <w:t>Duellum</w:t>
      </w:r>
      <w:r w:rsidRPr="00354185">
        <w:rPr>
          <w:sz w:val="26"/>
          <w:szCs w:val="26"/>
        </w:rPr>
        <w:t>», «Путешествие» (№125) и др.).</w:t>
      </w:r>
    </w:p>
    <w:p w:rsidR="00DA3F83" w:rsidRPr="00354185" w:rsidRDefault="00DA3F83" w:rsidP="00DA3F83">
      <w:pPr>
        <w:pStyle w:val="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 смерти («Падаль», «Загробная совесть» (№33), «Тебе мои стихи! Когда поэта имя…» (№39), «Исповедь» (№45), раздел «Смерть» и др.). Образ пляшущей сме</w:t>
      </w:r>
      <w:r w:rsidRPr="00354185">
        <w:rPr>
          <w:sz w:val="26"/>
          <w:szCs w:val="26"/>
        </w:rPr>
        <w:t>р</w:t>
      </w:r>
      <w:r w:rsidRPr="00354185">
        <w:rPr>
          <w:sz w:val="26"/>
          <w:szCs w:val="26"/>
        </w:rPr>
        <w:t>ти («Скелет-землероб», «Пляска смерти», «Мертвец-весельчак», «Фантастическая гравюра» и др.)</w:t>
      </w:r>
    </w:p>
    <w:p w:rsidR="00DA3F83" w:rsidRPr="00354185" w:rsidRDefault="00DA3F83" w:rsidP="00DA3F83">
      <w:pPr>
        <w:pStyle w:val="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запахов в поэзии Бодлера («Соответствия», «Экзотический аромат», «Волосы», «Флакон» и др.)</w:t>
      </w:r>
    </w:p>
    <w:p w:rsidR="00DA3F83" w:rsidRPr="00354185" w:rsidRDefault="00DA3F83" w:rsidP="00DA3F83">
      <w:pPr>
        <w:pStyle w:val="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lastRenderedPageBreak/>
        <w:t>Библейские и литературные герои в «Цветах зла» («Дон Жуан в аду», «Идеал», «Беа</w:t>
      </w:r>
      <w:r w:rsidRPr="00354185">
        <w:rPr>
          <w:sz w:val="26"/>
          <w:szCs w:val="26"/>
        </w:rPr>
        <w:t>т</w:t>
      </w:r>
      <w:r w:rsidRPr="00354185">
        <w:rPr>
          <w:sz w:val="26"/>
          <w:szCs w:val="26"/>
        </w:rPr>
        <w:t>риче», «Авель и Каин», «Отречение святого Петра» и др.).</w:t>
      </w:r>
    </w:p>
    <w:p w:rsidR="00DA3F83" w:rsidRPr="00354185" w:rsidRDefault="00DA3F83" w:rsidP="00DA3F83">
      <w:pPr>
        <w:pStyle w:val="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 Парижа (раздел «Парижские картины»). Возможность временного избавления от страшного мира («Парижский бред», «</w:t>
      </w:r>
      <w:r w:rsidRPr="00354185">
        <w:rPr>
          <w:sz w:val="26"/>
          <w:szCs w:val="26"/>
          <w:lang w:val="en-US"/>
        </w:rPr>
        <w:t>Moestra</w:t>
      </w:r>
      <w:r w:rsidRPr="00354185">
        <w:rPr>
          <w:sz w:val="26"/>
          <w:szCs w:val="26"/>
        </w:rPr>
        <w:t xml:space="preserve"> </w:t>
      </w:r>
      <w:r w:rsidRPr="00354185">
        <w:rPr>
          <w:sz w:val="26"/>
          <w:szCs w:val="26"/>
          <w:lang w:val="en-US"/>
        </w:rPr>
        <w:t>et</w:t>
      </w:r>
      <w:r w:rsidRPr="00354185">
        <w:rPr>
          <w:sz w:val="26"/>
          <w:szCs w:val="26"/>
        </w:rPr>
        <w:t xml:space="preserve"> </w:t>
      </w:r>
      <w:r w:rsidRPr="00354185">
        <w:rPr>
          <w:sz w:val="26"/>
          <w:szCs w:val="26"/>
          <w:lang w:val="en-US"/>
        </w:rPr>
        <w:t>errabunda</w:t>
      </w:r>
      <w:r w:rsidRPr="00354185">
        <w:rPr>
          <w:sz w:val="26"/>
          <w:szCs w:val="26"/>
        </w:rPr>
        <w:t>», «Приглашение к путеш</w:t>
      </w:r>
      <w:r w:rsidRPr="00354185">
        <w:rPr>
          <w:sz w:val="26"/>
          <w:szCs w:val="26"/>
        </w:rPr>
        <w:t>е</w:t>
      </w:r>
      <w:r w:rsidRPr="00354185">
        <w:rPr>
          <w:sz w:val="26"/>
          <w:szCs w:val="26"/>
        </w:rPr>
        <w:t>ствию», «Музыка», «Человек и море», «Пейзаж», раздел «Вино»)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i/>
          <w:sz w:val="26"/>
          <w:szCs w:val="26"/>
        </w:rPr>
      </w:pPr>
      <w:r w:rsidRPr="00354185">
        <w:rPr>
          <w:i/>
          <w:sz w:val="26"/>
          <w:szCs w:val="26"/>
        </w:rPr>
        <w:t>Литература</w:t>
      </w:r>
    </w:p>
    <w:p w:rsidR="00DA3F83" w:rsidRPr="00354185" w:rsidRDefault="00DA3F83" w:rsidP="00DA3F83">
      <w:pPr>
        <w:pStyle w:val="2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Великовский С.И. Умозрение и словесность. — М., 1999.</w:t>
      </w:r>
    </w:p>
    <w:p w:rsidR="00DA3F83" w:rsidRPr="00354185" w:rsidRDefault="00DA3F83" w:rsidP="00DA3F83">
      <w:pPr>
        <w:pStyle w:val="2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 xml:space="preserve">История зарубежной литературы </w:t>
      </w:r>
      <w:r w:rsidRPr="00354185">
        <w:rPr>
          <w:sz w:val="26"/>
          <w:szCs w:val="26"/>
          <w:lang w:val="en-US"/>
        </w:rPr>
        <w:t>XIX</w:t>
      </w:r>
      <w:r w:rsidRPr="00354185">
        <w:rPr>
          <w:sz w:val="26"/>
          <w:szCs w:val="26"/>
        </w:rPr>
        <w:t xml:space="preserve"> века./ Под ред. Н.А.Соловьевой. М., 1991.</w:t>
      </w:r>
    </w:p>
    <w:p w:rsidR="00DA3F83" w:rsidRPr="00354185" w:rsidRDefault="00DA3F83" w:rsidP="00DA3F83">
      <w:pPr>
        <w:pStyle w:val="2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Сартр Ж.-П. Бодлер. — М., 2004.</w:t>
      </w:r>
    </w:p>
    <w:p w:rsidR="00DA3F83" w:rsidRPr="00354185" w:rsidRDefault="00DA3F83" w:rsidP="00DA3F8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Г. Ибсен «Пер Гюнт»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DA3F83" w:rsidRPr="00354185" w:rsidRDefault="00DA3F83" w:rsidP="00DA3F83">
      <w:pPr>
        <w:pStyle w:val="2"/>
        <w:numPr>
          <w:ilvl w:val="0"/>
          <w:numId w:val="13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 xml:space="preserve">Особенности хронотопа. Почему так точно определено время действия (начало </w:t>
      </w:r>
      <w:r w:rsidRPr="00354185">
        <w:rPr>
          <w:sz w:val="26"/>
          <w:szCs w:val="26"/>
          <w:lang w:val="en-US"/>
        </w:rPr>
        <w:t>XIX</w:t>
      </w:r>
      <w:r w:rsidRPr="00354185">
        <w:rPr>
          <w:sz w:val="26"/>
          <w:szCs w:val="26"/>
        </w:rPr>
        <w:t xml:space="preserve"> века до 60-х годов)? Чем может быть объяснёно столь большое количество мест действия (Норвегия, Марокко, Каир и т.д.)?</w:t>
      </w:r>
    </w:p>
    <w:p w:rsidR="00DA3F83" w:rsidRPr="00354185" w:rsidRDefault="00DA3F83" w:rsidP="00DA3F83">
      <w:pPr>
        <w:pStyle w:val="2"/>
        <w:numPr>
          <w:ilvl w:val="0"/>
          <w:numId w:val="13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Фольклорная основа пьесы. Принадлежат ли к этому пласту образы Пуговичника и Кривой? Почему Пер Гюнт согласен попасть скорее в геенну, чем в переплавку к Пуговичнику?</w:t>
      </w:r>
    </w:p>
    <w:p w:rsidR="00DA3F83" w:rsidRPr="00354185" w:rsidRDefault="00DA3F83" w:rsidP="00DA3F83">
      <w:pPr>
        <w:pStyle w:val="2"/>
        <w:numPr>
          <w:ilvl w:val="0"/>
          <w:numId w:val="13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Образы главных ге</w:t>
      </w:r>
      <w:r w:rsidR="00CB47B0">
        <w:rPr>
          <w:sz w:val="26"/>
          <w:szCs w:val="26"/>
        </w:rPr>
        <w:t>роев (Пер Гюнт, Сольвейг, Осе).</w:t>
      </w:r>
    </w:p>
    <w:p w:rsidR="00DA3F83" w:rsidRPr="00354185" w:rsidRDefault="00DA3F83" w:rsidP="00DA3F83">
      <w:pPr>
        <w:pStyle w:val="2"/>
        <w:numPr>
          <w:ilvl w:val="0"/>
          <w:numId w:val="1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Какое значение получает в пьесе формула «быть самим собой»? Какое значение придаёт ей Пер Гюнт?</w:t>
      </w:r>
    </w:p>
    <w:p w:rsidR="00DA3F83" w:rsidRPr="00354185" w:rsidRDefault="00DA3F83" w:rsidP="00DA3F83">
      <w:pPr>
        <w:pStyle w:val="2"/>
        <w:numPr>
          <w:ilvl w:val="0"/>
          <w:numId w:val="1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Две модели человеческого поведения в пьесе: идти прямо или обойти стороной. Определите персонажей, принадлежащих к той или иной модели поведения.</w:t>
      </w:r>
    </w:p>
    <w:p w:rsidR="00DA3F83" w:rsidRPr="00354185" w:rsidRDefault="00DA3F83" w:rsidP="00DA3F83">
      <w:pPr>
        <w:pStyle w:val="2"/>
        <w:numPr>
          <w:ilvl w:val="0"/>
          <w:numId w:val="15"/>
        </w:numPr>
        <w:spacing w:after="0" w:line="240" w:lineRule="auto"/>
        <w:ind w:left="1066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 дьявола (неизвестный пассажир, пастор). Какая роль отведена ему в мир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здании?</w:t>
      </w:r>
    </w:p>
    <w:p w:rsidR="00DA3F83" w:rsidRPr="00354185" w:rsidRDefault="00DA3F83" w:rsidP="00DA3F83">
      <w:pPr>
        <w:pStyle w:val="2"/>
        <w:numPr>
          <w:ilvl w:val="0"/>
          <w:numId w:val="13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Конфликт пьесы. Имеет ли он разрешение? Присутствует ли в пьесе развязка?</w:t>
      </w:r>
    </w:p>
    <w:p w:rsidR="0043704E" w:rsidRDefault="0043704E" w:rsidP="00DA3F83">
      <w:pPr>
        <w:pStyle w:val="2"/>
        <w:numPr>
          <w:ilvl w:val="0"/>
          <w:numId w:val="13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Значимые детали и символы, их роль</w:t>
      </w:r>
      <w:r w:rsidR="00DA3F83" w:rsidRPr="00354185">
        <w:rPr>
          <w:sz w:val="26"/>
          <w:szCs w:val="26"/>
        </w:rPr>
        <w:t xml:space="preserve"> в пьесе (ложка для литья, пуговица, молитве</w:t>
      </w:r>
      <w:r w:rsidR="00DA3F83" w:rsidRPr="00354185">
        <w:rPr>
          <w:sz w:val="26"/>
          <w:szCs w:val="26"/>
        </w:rPr>
        <w:t>н</w:t>
      </w:r>
      <w:r w:rsidR="00DA3F83" w:rsidRPr="00354185">
        <w:rPr>
          <w:sz w:val="26"/>
          <w:szCs w:val="26"/>
        </w:rPr>
        <w:t>ник /псалтырь, собака, сфинкс, луковица, перекрёсток</w:t>
      </w:r>
      <w:r>
        <w:rPr>
          <w:sz w:val="26"/>
          <w:szCs w:val="26"/>
        </w:rPr>
        <w:t>, сеть, пустыня).</w:t>
      </w:r>
    </w:p>
    <w:p w:rsidR="0043704E" w:rsidRDefault="00DA3F83" w:rsidP="00DA3F83">
      <w:pPr>
        <w:pStyle w:val="2"/>
        <w:numPr>
          <w:ilvl w:val="0"/>
          <w:numId w:val="13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Библейская символика</w:t>
      </w:r>
      <w:r w:rsidR="0043704E">
        <w:rPr>
          <w:sz w:val="26"/>
          <w:szCs w:val="26"/>
        </w:rPr>
        <w:t xml:space="preserve"> в пьесе</w:t>
      </w:r>
    </w:p>
    <w:p w:rsidR="0043704E" w:rsidRDefault="00DA3F83" w:rsidP="00873A42">
      <w:pPr>
        <w:pStyle w:val="2"/>
        <w:numPr>
          <w:ilvl w:val="0"/>
          <w:numId w:val="4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 xml:space="preserve">Почему Доврский дед обвиняет Пера Гюнта в соблазнении своей дочери, хотя он её только «вожделел в мыслях»? </w:t>
      </w:r>
    </w:p>
    <w:p w:rsidR="00DA3F83" w:rsidRPr="00354185" w:rsidRDefault="0043704E" w:rsidP="00873A42">
      <w:pPr>
        <w:pStyle w:val="2"/>
        <w:numPr>
          <w:ilvl w:val="0"/>
          <w:numId w:val="45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Чем объяснить метаморфозу, произошедшую с образом Сольвейг: </w:t>
      </w:r>
      <w:r w:rsidR="002218BC">
        <w:rPr>
          <w:sz w:val="26"/>
          <w:szCs w:val="26"/>
        </w:rPr>
        <w:t>в финале она наделена чертами</w:t>
      </w:r>
      <w:r>
        <w:rPr>
          <w:sz w:val="26"/>
          <w:szCs w:val="26"/>
        </w:rPr>
        <w:t xml:space="preserve"> </w:t>
      </w:r>
      <w:r w:rsidR="002218BC">
        <w:rPr>
          <w:sz w:val="26"/>
          <w:szCs w:val="26"/>
        </w:rPr>
        <w:t>м</w:t>
      </w:r>
      <w:r>
        <w:rPr>
          <w:sz w:val="26"/>
          <w:szCs w:val="26"/>
        </w:rPr>
        <w:t>атер</w:t>
      </w:r>
      <w:r w:rsidR="002218BC">
        <w:rPr>
          <w:sz w:val="26"/>
          <w:szCs w:val="26"/>
        </w:rPr>
        <w:t>и (и даже Богоматери)</w:t>
      </w:r>
      <w:r>
        <w:rPr>
          <w:sz w:val="26"/>
          <w:szCs w:val="26"/>
        </w:rPr>
        <w:t>?</w:t>
      </w:r>
    </w:p>
    <w:p w:rsidR="00DA3F83" w:rsidRDefault="00DA3F83" w:rsidP="00DA3F83">
      <w:pPr>
        <w:pStyle w:val="2"/>
        <w:numPr>
          <w:ilvl w:val="0"/>
          <w:numId w:val="1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Политическая сатира (изображение четырёх национальностей, деятельность Пера Гюнта в Америке, образ Гуссейна), сатира на современную критику (рассказ о чёрте и поросёнке).</w:t>
      </w:r>
    </w:p>
    <w:p w:rsidR="00643388" w:rsidRDefault="00643388" w:rsidP="00DA3F83">
      <w:pPr>
        <w:pStyle w:val="2"/>
        <w:numPr>
          <w:ilvl w:val="0"/>
          <w:numId w:val="1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Новаторство драматургии Ибсена:</w:t>
      </w:r>
    </w:p>
    <w:p w:rsidR="00643388" w:rsidRDefault="00464628" w:rsidP="00873A42">
      <w:pPr>
        <w:pStyle w:val="2"/>
        <w:numPr>
          <w:ilvl w:val="0"/>
          <w:numId w:val="4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43388">
        <w:rPr>
          <w:sz w:val="26"/>
          <w:szCs w:val="26"/>
        </w:rPr>
        <w:t>очему не показано, что именно происходило с героем в промежутках между действием (например, между посещением дома сумасшедших и возвращением Пера на родину)?</w:t>
      </w:r>
    </w:p>
    <w:p w:rsidR="00643388" w:rsidRPr="00354185" w:rsidRDefault="00464628" w:rsidP="00873A42">
      <w:pPr>
        <w:pStyle w:val="2"/>
        <w:numPr>
          <w:ilvl w:val="0"/>
          <w:numId w:val="4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43388">
        <w:rPr>
          <w:sz w:val="26"/>
          <w:szCs w:val="26"/>
        </w:rPr>
        <w:t xml:space="preserve"> какой целью автор разрушает иллюзию реальности происходящего на сцене (например, когда незнакомец после кораблекрушения утешает Пера Гюнта тем, что в середине пятого акта главный герой погибнуть не может)?</w:t>
      </w:r>
    </w:p>
    <w:p w:rsidR="00DA3F83" w:rsidRPr="00354185" w:rsidRDefault="00DA3F83" w:rsidP="00DA3F83">
      <w:pPr>
        <w:pStyle w:val="2"/>
        <w:spacing w:after="0" w:line="240" w:lineRule="auto"/>
        <w:ind w:left="360"/>
        <w:jc w:val="center"/>
        <w:rPr>
          <w:i/>
          <w:sz w:val="26"/>
          <w:szCs w:val="26"/>
        </w:rPr>
      </w:pPr>
      <w:r w:rsidRPr="00354185">
        <w:rPr>
          <w:i/>
          <w:sz w:val="26"/>
          <w:szCs w:val="26"/>
        </w:rPr>
        <w:t>Литература</w:t>
      </w:r>
    </w:p>
    <w:p w:rsidR="00DA3F83" w:rsidRPr="00354185" w:rsidRDefault="00DA3F83" w:rsidP="00DA3F83">
      <w:pPr>
        <w:pStyle w:val="2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Адмони В.Г. Генрик Ибсен. М., 1989.</w:t>
      </w:r>
    </w:p>
    <w:p w:rsidR="00DA3F83" w:rsidRPr="00354185" w:rsidRDefault="00DA3F83" w:rsidP="00DA3F83">
      <w:pPr>
        <w:pStyle w:val="2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Хейберг Х. Генрик Ибсен. М., 1975.</w:t>
      </w:r>
    </w:p>
    <w:p w:rsidR="00DA3F83" w:rsidRPr="00354185" w:rsidRDefault="00DA3F83" w:rsidP="00DA3F83">
      <w:pPr>
        <w:pStyle w:val="2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Храповицкая Г.Н. Ибсен и западно-европейская драма его времени. М., 1979.</w:t>
      </w:r>
    </w:p>
    <w:p w:rsidR="00DA3F83" w:rsidRPr="00354185" w:rsidRDefault="00DA3F83" w:rsidP="00DA3F83">
      <w:pPr>
        <w:pStyle w:val="2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Зингерман Б. Очерки истории драмы ХХ века. М., 1979. С.183-218.</w:t>
      </w:r>
    </w:p>
    <w:p w:rsidR="00DA3F83" w:rsidRPr="00354185" w:rsidRDefault="00DA3F83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М. Метерлинк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«Непрошенная», «Слепые», «Синяя птица»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Специфика пьес Метерлинка как синтеза нескольких видов искусств.</w:t>
      </w: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Тематика пьес. Метерлинк как создатель «драмы ожидания».</w:t>
      </w: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Конфликт пьес Метерлинка.</w:t>
      </w: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Особенности хронотопа. Особенности организации сценического пространства.</w:t>
      </w: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Символика в пьесах Метерлинка:</w:t>
      </w:r>
    </w:p>
    <w:p w:rsidR="00DA3F83" w:rsidRPr="00354185" w:rsidRDefault="00DA3F83" w:rsidP="00DA3F83">
      <w:pPr>
        <w:pStyle w:val="2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фольклорная символика</w:t>
      </w:r>
    </w:p>
    <w:p w:rsidR="00DA3F83" w:rsidRPr="00354185" w:rsidRDefault="00DA3F83" w:rsidP="00DA3F83">
      <w:pPr>
        <w:pStyle w:val="2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библейская символика</w:t>
      </w:r>
    </w:p>
    <w:p w:rsidR="00DA3F83" w:rsidRPr="00354185" w:rsidRDefault="00DA3F83" w:rsidP="00DA3F83">
      <w:pPr>
        <w:pStyle w:val="2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цветовая символика</w:t>
      </w: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Традиции романтизма в пьесе «Синяя птица». Почему жанр этой пьесы определяется как «феерия в шести действиях и двенадцати картинах»?</w:t>
      </w: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Критика социального устройства в пьесе «Синяя птица».</w:t>
      </w:r>
    </w:p>
    <w:p w:rsidR="00DA3F83" w:rsidRPr="00354185" w:rsidRDefault="00DA3F83" w:rsidP="00DA3F83">
      <w:pPr>
        <w:pStyle w:val="2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Паратекст: его значение для постановки и понимания пьес Метерлинка. Возможно ли воплотить замысел автора на сцене во всей его полноте?</w:t>
      </w:r>
    </w:p>
    <w:p w:rsidR="00DA3F83" w:rsidRPr="00354185" w:rsidRDefault="00DA3F83" w:rsidP="00DA3F83">
      <w:pPr>
        <w:pStyle w:val="2"/>
        <w:spacing w:after="0" w:line="240" w:lineRule="auto"/>
        <w:ind w:left="360"/>
        <w:jc w:val="center"/>
        <w:rPr>
          <w:i/>
          <w:sz w:val="26"/>
          <w:szCs w:val="26"/>
        </w:rPr>
      </w:pPr>
      <w:r w:rsidRPr="00354185">
        <w:rPr>
          <w:i/>
          <w:sz w:val="26"/>
          <w:szCs w:val="26"/>
        </w:rPr>
        <w:t>Литература</w:t>
      </w:r>
    </w:p>
    <w:p w:rsidR="00DA3F83" w:rsidRPr="00354185" w:rsidRDefault="00DA3F83" w:rsidP="00DA3F83">
      <w:pPr>
        <w:pStyle w:val="2"/>
        <w:numPr>
          <w:ilvl w:val="0"/>
          <w:numId w:val="1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Андреев Л.Г. Морис Метерлинк // Сто лет бельгийской литературы. М., 1967.</w:t>
      </w:r>
    </w:p>
    <w:p w:rsidR="00DA3F83" w:rsidRPr="00354185" w:rsidRDefault="00DA3F83" w:rsidP="00DA3F83">
      <w:pPr>
        <w:pStyle w:val="2"/>
        <w:numPr>
          <w:ilvl w:val="0"/>
          <w:numId w:val="1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Шкунаева И.Д. Ранний театр М.Метерлинка // Бельгийская драма от Метерлинка до наших дней. М., 1973.</w:t>
      </w:r>
    </w:p>
    <w:p w:rsidR="00DA3F83" w:rsidRPr="00354185" w:rsidRDefault="00DA3F83" w:rsidP="00DA3F83">
      <w:pPr>
        <w:pStyle w:val="2"/>
        <w:numPr>
          <w:ilvl w:val="0"/>
          <w:numId w:val="1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Зингерман Б.И. Очерки истории драмы ХХ века. Чехов. Стриндберг, Ибсен, Метерлинк, Пиранделло, Брехт. Гауптман, Лорка, Ануй. М., 1979.</w:t>
      </w:r>
    </w:p>
    <w:p w:rsidR="00DA3F83" w:rsidRPr="00354185" w:rsidRDefault="00DA3F83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7610" w:rsidRPr="00354185" w:rsidRDefault="003C7610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3F83" w:rsidRPr="00354185" w:rsidRDefault="00DA3F83" w:rsidP="00DA3F83">
      <w:pPr>
        <w:pStyle w:val="2"/>
        <w:spacing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Э. Ионеско «Лысая певица»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Эстетика театра абсурда.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Хронотоп в пьесе.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Изображение обыденных событий в театре абсурда. Особенности реакции на них.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Традиционные драматические приёмы и «ходы» в театре абсурда.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Смысл заглавия пьесы. Особенности финала.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Нарушение постулатов нормального общения в произведениях Ионеско:</w:t>
      </w:r>
    </w:p>
    <w:p w:rsidR="00DA3F83" w:rsidRPr="00354185" w:rsidRDefault="00DA3F83" w:rsidP="00DA3F83">
      <w:pPr>
        <w:pStyle w:val="2"/>
        <w:numPr>
          <w:ilvl w:val="0"/>
          <w:numId w:val="2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постулат детерминизма</w:t>
      </w:r>
    </w:p>
    <w:p w:rsidR="00DA3F83" w:rsidRPr="00354185" w:rsidRDefault="00DA3F83" w:rsidP="00DA3F83">
      <w:pPr>
        <w:pStyle w:val="2"/>
        <w:numPr>
          <w:ilvl w:val="0"/>
          <w:numId w:val="2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постулат общей памяти (супруги Мартин)</w:t>
      </w:r>
    </w:p>
    <w:p w:rsidR="00DA3F83" w:rsidRPr="00354185" w:rsidRDefault="00DA3F83" w:rsidP="00DA3F83">
      <w:pPr>
        <w:pStyle w:val="2"/>
        <w:numPr>
          <w:ilvl w:val="0"/>
          <w:numId w:val="2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постулат тождества (разговор о Бобби Уотсонах)</w:t>
      </w:r>
    </w:p>
    <w:p w:rsidR="00DA3F83" w:rsidRPr="00354185" w:rsidRDefault="00DA3F83" w:rsidP="00DA3F83">
      <w:pPr>
        <w:pStyle w:val="2"/>
        <w:numPr>
          <w:ilvl w:val="0"/>
          <w:numId w:val="20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введение избыточной информации (анекдот «Насморк») и др.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Присутствуют ли в пьесе логически верные высказывания? Реакция на них перс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нажей.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Смысл языковой игры в пьесе. Роль ассоциаций. «Слом» устойчивых языковых ко</w:t>
      </w:r>
      <w:r w:rsidRPr="00354185">
        <w:rPr>
          <w:sz w:val="26"/>
          <w:szCs w:val="26"/>
        </w:rPr>
        <w:t>н</w:t>
      </w:r>
      <w:r w:rsidRPr="00354185">
        <w:rPr>
          <w:sz w:val="26"/>
          <w:szCs w:val="26"/>
        </w:rPr>
        <w:t>струкций. Роль пословиц и высказываний-штампов.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Приём умножения имён в пьесах Ионеско. Взаимоотношения имени и его носителя. Может ли предмет определяться именем или указанием на видо-родовую прина</w:t>
      </w:r>
      <w:r w:rsidRPr="00354185">
        <w:rPr>
          <w:sz w:val="26"/>
          <w:szCs w:val="26"/>
        </w:rPr>
        <w:t>д</w:t>
      </w:r>
      <w:r w:rsidRPr="00354185">
        <w:rPr>
          <w:sz w:val="26"/>
          <w:szCs w:val="26"/>
        </w:rPr>
        <w:t>лежность?</w:t>
      </w:r>
    </w:p>
    <w:p w:rsidR="00DA3F83" w:rsidRPr="00354185" w:rsidRDefault="00DA3F83" w:rsidP="00DA3F83">
      <w:pPr>
        <w:pStyle w:val="2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Паратекст в пьесах Ионеско.</w:t>
      </w:r>
    </w:p>
    <w:p w:rsidR="00DA3F83" w:rsidRPr="00354185" w:rsidRDefault="00DA3F83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7610" w:rsidRPr="00354185" w:rsidRDefault="003C7610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Ж.-П. Сартр «Мухи»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lastRenderedPageBreak/>
        <w:t>Греческий миф в изложении Сартра. Сравните с «Орестеей» Эсхила. Можно ли сказать, что Сартр создал трагедию рока «наоборот» (свобода как рок «наоборот» — см. «Чел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 xml:space="preserve">век </w:t>
      </w:r>
      <w:r w:rsidRPr="00354185">
        <w:rPr>
          <w:sz w:val="26"/>
          <w:szCs w:val="26"/>
          <w:u w:val="single"/>
        </w:rPr>
        <w:t>обречён</w:t>
      </w:r>
      <w:r w:rsidRPr="00354185">
        <w:rPr>
          <w:sz w:val="26"/>
          <w:szCs w:val="26"/>
        </w:rPr>
        <w:t xml:space="preserve"> быть свободным»)?</w:t>
      </w: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Проблема свободы в пьесе:</w:t>
      </w:r>
    </w:p>
    <w:p w:rsidR="00DA3F83" w:rsidRPr="00354185" w:rsidRDefault="00DA3F83" w:rsidP="00DA3F83">
      <w:pPr>
        <w:pStyle w:val="2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точка зрения Юпитера</w:t>
      </w:r>
    </w:p>
    <w:p w:rsidR="00DA3F83" w:rsidRPr="00354185" w:rsidRDefault="00DA3F83" w:rsidP="00DA3F83">
      <w:pPr>
        <w:pStyle w:val="2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жителей Аргоса</w:t>
      </w:r>
    </w:p>
    <w:p w:rsidR="00DA3F83" w:rsidRPr="00354185" w:rsidRDefault="00DA3F83" w:rsidP="00DA3F83">
      <w:pPr>
        <w:pStyle w:val="2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Ореста</w:t>
      </w:r>
    </w:p>
    <w:p w:rsidR="00DA3F83" w:rsidRPr="00354185" w:rsidRDefault="00DA3F83" w:rsidP="00DA3F83">
      <w:pPr>
        <w:pStyle w:val="2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наставника Ореста</w:t>
      </w:r>
    </w:p>
    <w:p w:rsidR="00DA3F83" w:rsidRPr="00354185" w:rsidRDefault="00DA3F83" w:rsidP="00DA3F83">
      <w:pPr>
        <w:pStyle w:val="2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Электры</w:t>
      </w: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 Юпитера. Бог и человек, добро и зло в интерпретации Сартра. Смысл заглавия.</w:t>
      </w: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Образы Эриний и их роль в пьесе.</w:t>
      </w: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Орест — экзистенциальная личность. Докажите это, опираясь на основные положения статьи Сартра «Экзистенциализм — это гуманизм».</w:t>
      </w: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Почему Орест убивает мать? Почему он не отказывается от своего преступления, но и не хочет каяться в нём перед богами?</w:t>
      </w: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Чем вызвано отступничество Электры?</w:t>
      </w:r>
    </w:p>
    <w:p w:rsidR="00DA3F83" w:rsidRPr="00354185" w:rsidRDefault="00DA3F83" w:rsidP="00DA3F83">
      <w:pPr>
        <w:pStyle w:val="2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Христианские аллюзии в пьесе.</w:t>
      </w:r>
    </w:p>
    <w:p w:rsidR="00DA3F83" w:rsidRPr="00354185" w:rsidRDefault="00DA3F83" w:rsidP="00DA3F83">
      <w:pPr>
        <w:pStyle w:val="2"/>
        <w:spacing w:after="0" w:line="240" w:lineRule="auto"/>
        <w:jc w:val="center"/>
        <w:rPr>
          <w:i/>
          <w:sz w:val="26"/>
          <w:szCs w:val="26"/>
        </w:rPr>
      </w:pPr>
      <w:r w:rsidRPr="00354185">
        <w:rPr>
          <w:i/>
          <w:sz w:val="26"/>
          <w:szCs w:val="26"/>
        </w:rPr>
        <w:t>Литература</w:t>
      </w:r>
    </w:p>
    <w:p w:rsidR="00DA3F83" w:rsidRPr="00354185" w:rsidRDefault="00DA3F83" w:rsidP="00DA3F83">
      <w:pPr>
        <w:pStyle w:val="2"/>
        <w:numPr>
          <w:ilvl w:val="0"/>
          <w:numId w:val="2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Великовский С. Путь Сартра-драматурга. М., 1967.</w:t>
      </w:r>
    </w:p>
    <w:p w:rsidR="00DA3F83" w:rsidRPr="00354185" w:rsidRDefault="00DA3F83" w:rsidP="00DA3F83">
      <w:pPr>
        <w:pStyle w:val="2"/>
        <w:numPr>
          <w:ilvl w:val="0"/>
          <w:numId w:val="2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Кузнецов В.Н. Ж.-П. Сартр и экзистенциализм. М., 1969.</w:t>
      </w:r>
    </w:p>
    <w:p w:rsidR="00DA3F83" w:rsidRPr="00354185" w:rsidRDefault="00DA3F83" w:rsidP="00DA3F83">
      <w:pPr>
        <w:pStyle w:val="2"/>
        <w:numPr>
          <w:ilvl w:val="0"/>
          <w:numId w:val="2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Киссель М. А. Философская эволюция Ж.-П.Сартра. Л., 1976.</w:t>
      </w:r>
    </w:p>
    <w:p w:rsidR="00DA3F83" w:rsidRPr="00354185" w:rsidRDefault="00DA3F83" w:rsidP="00DA3F83">
      <w:pPr>
        <w:pStyle w:val="2"/>
        <w:numPr>
          <w:ilvl w:val="0"/>
          <w:numId w:val="2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Филиппов Л.И. Философская антропология Ж.-П. Сартра. М., 1977.</w:t>
      </w:r>
    </w:p>
    <w:p w:rsidR="00DA3F83" w:rsidRPr="00354185" w:rsidRDefault="00DA3F83" w:rsidP="00DA3F83">
      <w:pPr>
        <w:pStyle w:val="2"/>
        <w:numPr>
          <w:ilvl w:val="0"/>
          <w:numId w:val="2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Долгов К. М. Эстетика Жана-Поля Сартра. М., 1990.</w:t>
      </w:r>
    </w:p>
    <w:p w:rsidR="00DA3F83" w:rsidRPr="00354185" w:rsidRDefault="00DA3F83" w:rsidP="00DA3F83">
      <w:pPr>
        <w:pStyle w:val="2"/>
        <w:numPr>
          <w:ilvl w:val="0"/>
          <w:numId w:val="2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Андреев Л. Г. Жан-Поль Сартр: свободное сознание и XX век. М., 2004.</w:t>
      </w:r>
    </w:p>
    <w:p w:rsidR="00DA3F83" w:rsidRPr="00354185" w:rsidRDefault="00DA3F83" w:rsidP="00DA3F83">
      <w:pPr>
        <w:pStyle w:val="2"/>
        <w:numPr>
          <w:ilvl w:val="0"/>
          <w:numId w:val="2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Юровская Э. П. Жан-Поль Сартр: Жизнь. Философия. Творчество. СПб., 2006.</w:t>
      </w:r>
    </w:p>
    <w:p w:rsidR="00DA3F83" w:rsidRPr="00354185" w:rsidRDefault="00DA3F83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7610" w:rsidRPr="00354185" w:rsidRDefault="003C7610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3F83" w:rsidRPr="00354185" w:rsidRDefault="00DA3F83" w:rsidP="00DA3F83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М. Фриш «</w:t>
      </w:r>
      <w:r w:rsidRPr="00354185">
        <w:rPr>
          <w:b/>
          <w:sz w:val="26"/>
          <w:szCs w:val="26"/>
          <w:lang w:val="en-US"/>
        </w:rPr>
        <w:t>Homo Faber</w:t>
      </w:r>
      <w:r w:rsidRPr="00354185">
        <w:rPr>
          <w:b/>
          <w:sz w:val="26"/>
          <w:szCs w:val="26"/>
        </w:rPr>
        <w:t>»</w:t>
      </w:r>
    </w:p>
    <w:p w:rsidR="00DA3F83" w:rsidRPr="00354185" w:rsidRDefault="000C3759" w:rsidP="00DA3F83">
      <w:pPr>
        <w:pStyle w:val="2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Смысл заглавия: можно ли назвать «человека производящего» авторским идеалом?</w:t>
      </w:r>
    </w:p>
    <w:p w:rsidR="000C3759" w:rsidRDefault="000C3759" w:rsidP="00DA3F83">
      <w:pPr>
        <w:pStyle w:val="2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Мужской и женский взгляд на мир как основной конфликт романа:</w:t>
      </w:r>
    </w:p>
    <w:p w:rsidR="000C3759" w:rsidRDefault="000C3759" w:rsidP="00873A42">
      <w:pPr>
        <w:pStyle w:val="2"/>
        <w:numPr>
          <w:ilvl w:val="0"/>
          <w:numId w:val="46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Можно ли сказать, кто из героев, превозносящий достоинства своего пола (Ф</w:t>
      </w:r>
      <w:r>
        <w:rPr>
          <w:sz w:val="26"/>
          <w:szCs w:val="26"/>
        </w:rPr>
        <w:t>а</w:t>
      </w:r>
      <w:r w:rsidR="00F2730C">
        <w:rPr>
          <w:sz w:val="26"/>
          <w:szCs w:val="26"/>
        </w:rPr>
        <w:t>бер или</w:t>
      </w:r>
      <w:r>
        <w:rPr>
          <w:sz w:val="26"/>
          <w:szCs w:val="26"/>
        </w:rPr>
        <w:t xml:space="preserve"> Ганна), прав?</w:t>
      </w:r>
    </w:p>
    <w:p w:rsidR="00EB0BE3" w:rsidRDefault="00EB0BE3" w:rsidP="00873A42">
      <w:pPr>
        <w:pStyle w:val="2"/>
        <w:numPr>
          <w:ilvl w:val="0"/>
          <w:numId w:val="46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чем связано притяжение Фабера к этой женщине, сохранившееся даже спустя многие годы? Можно ли сказать, что любовь Фабера к Сабет</w:t>
      </w:r>
      <w:r w:rsidR="0052273A">
        <w:rPr>
          <w:sz w:val="26"/>
          <w:szCs w:val="26"/>
        </w:rPr>
        <w:t>, похожей на мать,</w:t>
      </w:r>
      <w:r>
        <w:rPr>
          <w:sz w:val="26"/>
          <w:szCs w:val="26"/>
        </w:rPr>
        <w:t xml:space="preserve"> – это попытка второй раз «войти в одну и ту же реку»?</w:t>
      </w:r>
    </w:p>
    <w:p w:rsidR="00491A6C" w:rsidRDefault="00491A6C" w:rsidP="00873A42">
      <w:pPr>
        <w:pStyle w:val="2"/>
        <w:numPr>
          <w:ilvl w:val="0"/>
          <w:numId w:val="46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Почему Фабер не видит своей путницей жизни Айви, воплощающей здесь обы</w:t>
      </w:r>
      <w:r>
        <w:rPr>
          <w:sz w:val="26"/>
          <w:szCs w:val="26"/>
        </w:rPr>
        <w:t>ч</w:t>
      </w:r>
      <w:r>
        <w:rPr>
          <w:sz w:val="26"/>
          <w:szCs w:val="26"/>
        </w:rPr>
        <w:t>ный стереотип женского поведения («плющ»</w:t>
      </w:r>
      <w:r w:rsidR="006F17EE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зависимость от более сильного, от мужчины)?</w:t>
      </w:r>
    </w:p>
    <w:p w:rsidR="0052273A" w:rsidRDefault="00A3002E" w:rsidP="00873A42">
      <w:pPr>
        <w:pStyle w:val="2"/>
        <w:numPr>
          <w:ilvl w:val="0"/>
          <w:numId w:val="46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Ганна настаивает на том, что все мужчины слепы. Связана ли «слепота» Фабера с тем, что он мужчина?</w:t>
      </w:r>
      <w:r w:rsidR="00AA602A">
        <w:rPr>
          <w:sz w:val="26"/>
          <w:szCs w:val="26"/>
        </w:rPr>
        <w:t xml:space="preserve"> Миф об Эдипе в структуре романа.</w:t>
      </w:r>
    </w:p>
    <w:p w:rsidR="004031A4" w:rsidRDefault="004031A4" w:rsidP="004031A4">
      <w:pPr>
        <w:pStyle w:val="2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Цивилизация и культура как два типа мировосприятия (польза / красота, отрицание времени / принятие его как данности)</w:t>
      </w:r>
    </w:p>
    <w:p w:rsidR="004031A4" w:rsidRDefault="004031A4" w:rsidP="00873A42">
      <w:pPr>
        <w:pStyle w:val="2"/>
        <w:numPr>
          <w:ilvl w:val="0"/>
          <w:numId w:val="47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Почему статистика, которую Фабер считает непогрешимой, ошибается, когда он высчитывает вероятность того, что Сабет может быть его дочерью</w:t>
      </w:r>
      <w:r w:rsidR="007B512D">
        <w:rPr>
          <w:sz w:val="26"/>
          <w:szCs w:val="26"/>
        </w:rPr>
        <w:t xml:space="preserve"> </w:t>
      </w:r>
      <w:r w:rsidR="009842F5">
        <w:rPr>
          <w:sz w:val="26"/>
          <w:szCs w:val="26"/>
        </w:rPr>
        <w:t>(</w:t>
      </w:r>
      <w:r w:rsidR="007B512D">
        <w:rPr>
          <w:sz w:val="26"/>
          <w:szCs w:val="26"/>
        </w:rPr>
        <w:t>или что его операция окончится успешно</w:t>
      </w:r>
      <w:r w:rsidR="009842F5">
        <w:rPr>
          <w:sz w:val="26"/>
          <w:szCs w:val="26"/>
        </w:rPr>
        <w:t>)</w:t>
      </w:r>
      <w:r>
        <w:rPr>
          <w:sz w:val="26"/>
          <w:szCs w:val="26"/>
        </w:rPr>
        <w:t>?</w:t>
      </w:r>
    </w:p>
    <w:p w:rsidR="00954AE1" w:rsidRDefault="00682389" w:rsidP="00873A42">
      <w:pPr>
        <w:pStyle w:val="2"/>
        <w:numPr>
          <w:ilvl w:val="0"/>
          <w:numId w:val="47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какой целью </w:t>
      </w:r>
      <w:r w:rsidR="00116C9D">
        <w:rPr>
          <w:sz w:val="26"/>
          <w:szCs w:val="26"/>
        </w:rPr>
        <w:t>автор подробно описывает путешествие героя в Гватемалу? П</w:t>
      </w:r>
      <w:r w:rsidR="00116C9D">
        <w:rPr>
          <w:sz w:val="26"/>
          <w:szCs w:val="26"/>
        </w:rPr>
        <w:t>о</w:t>
      </w:r>
      <w:r w:rsidR="00116C9D">
        <w:rPr>
          <w:sz w:val="26"/>
          <w:szCs w:val="26"/>
        </w:rPr>
        <w:t xml:space="preserve">чему Фабер провозглашает себя сторонником </w:t>
      </w:r>
      <w:r w:rsidR="001E0C9D">
        <w:rPr>
          <w:sz w:val="26"/>
          <w:szCs w:val="26"/>
          <w:lang w:val="en-US"/>
        </w:rPr>
        <w:t>t</w:t>
      </w:r>
      <w:r w:rsidR="00F41994">
        <w:rPr>
          <w:sz w:val="26"/>
          <w:szCs w:val="26"/>
          <w:lang w:val="en-US"/>
        </w:rPr>
        <w:t>he</w:t>
      </w:r>
      <w:r w:rsidR="00F41994" w:rsidRPr="00F41994">
        <w:rPr>
          <w:sz w:val="26"/>
          <w:szCs w:val="26"/>
        </w:rPr>
        <w:t xml:space="preserve"> </w:t>
      </w:r>
      <w:r w:rsidR="00F41994">
        <w:rPr>
          <w:sz w:val="26"/>
          <w:szCs w:val="26"/>
          <w:lang w:val="en-US"/>
        </w:rPr>
        <w:t>American</w:t>
      </w:r>
      <w:r w:rsidR="00F41994" w:rsidRPr="00F41994">
        <w:rPr>
          <w:sz w:val="26"/>
          <w:szCs w:val="26"/>
        </w:rPr>
        <w:t xml:space="preserve"> </w:t>
      </w:r>
      <w:r w:rsidR="00F41994">
        <w:rPr>
          <w:sz w:val="26"/>
          <w:szCs w:val="26"/>
          <w:lang w:val="en-US"/>
        </w:rPr>
        <w:t>Way</w:t>
      </w:r>
      <w:r w:rsidR="00F41994" w:rsidRPr="00F41994">
        <w:rPr>
          <w:sz w:val="26"/>
          <w:szCs w:val="26"/>
        </w:rPr>
        <w:t xml:space="preserve"> </w:t>
      </w:r>
      <w:r w:rsidR="00F41994">
        <w:rPr>
          <w:sz w:val="26"/>
          <w:szCs w:val="26"/>
          <w:lang w:val="en-US"/>
        </w:rPr>
        <w:t>of</w:t>
      </w:r>
      <w:r w:rsidR="00F41994" w:rsidRPr="00F41994">
        <w:rPr>
          <w:sz w:val="26"/>
          <w:szCs w:val="26"/>
        </w:rPr>
        <w:t xml:space="preserve"> </w:t>
      </w:r>
      <w:r w:rsidR="00F41994">
        <w:rPr>
          <w:sz w:val="26"/>
          <w:szCs w:val="26"/>
          <w:lang w:val="en-US"/>
        </w:rPr>
        <w:t>Life</w:t>
      </w:r>
      <w:r w:rsidR="00116C9D">
        <w:rPr>
          <w:sz w:val="26"/>
          <w:szCs w:val="26"/>
        </w:rPr>
        <w:t>, а в ко</w:t>
      </w:r>
      <w:r w:rsidR="00116C9D">
        <w:rPr>
          <w:sz w:val="26"/>
          <w:szCs w:val="26"/>
        </w:rPr>
        <w:t>н</w:t>
      </w:r>
      <w:r w:rsidR="00116C9D">
        <w:rPr>
          <w:sz w:val="26"/>
          <w:szCs w:val="26"/>
        </w:rPr>
        <w:t>це своей жизни, уже будучи серьёзно больным, говорит «</w:t>
      </w:r>
      <w:r w:rsidR="00512ED8">
        <w:rPr>
          <w:sz w:val="26"/>
          <w:szCs w:val="26"/>
        </w:rPr>
        <w:t>я</w:t>
      </w:r>
      <w:r w:rsidR="00116C9D">
        <w:rPr>
          <w:sz w:val="26"/>
          <w:szCs w:val="26"/>
        </w:rPr>
        <w:t xml:space="preserve"> ненавижу Амер</w:t>
      </w:r>
      <w:r w:rsidR="00116C9D">
        <w:rPr>
          <w:sz w:val="26"/>
          <w:szCs w:val="26"/>
        </w:rPr>
        <w:t>и</w:t>
      </w:r>
      <w:r w:rsidR="00116C9D">
        <w:rPr>
          <w:sz w:val="26"/>
          <w:szCs w:val="26"/>
        </w:rPr>
        <w:t>ку!»?</w:t>
      </w:r>
    </w:p>
    <w:p w:rsidR="004031A4" w:rsidRDefault="00954AE1" w:rsidP="00873A42">
      <w:pPr>
        <w:pStyle w:val="2"/>
        <w:numPr>
          <w:ilvl w:val="0"/>
          <w:numId w:val="47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Время как одна из центральных философских проблем романа: почему свою 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рость Фабер воспринимает как нечто отвратительное, а вот Ганна до сих пор 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жется ему красивой?</w:t>
      </w:r>
      <w:r w:rsidR="00EF200C">
        <w:rPr>
          <w:sz w:val="26"/>
          <w:szCs w:val="26"/>
        </w:rPr>
        <w:t xml:space="preserve"> Удалась ли ему попытка «оживить» Сабет с помощью к</w:t>
      </w:r>
      <w:r w:rsidR="00EF200C">
        <w:rPr>
          <w:sz w:val="26"/>
          <w:szCs w:val="26"/>
        </w:rPr>
        <w:t>и</w:t>
      </w:r>
      <w:r w:rsidR="00EF200C">
        <w:rPr>
          <w:sz w:val="26"/>
          <w:szCs w:val="26"/>
        </w:rPr>
        <w:t>нокамеры?</w:t>
      </w:r>
    </w:p>
    <w:p w:rsidR="00AA602A" w:rsidRDefault="00AA602A" w:rsidP="00873A42">
      <w:pPr>
        <w:pStyle w:val="2"/>
        <w:numPr>
          <w:ilvl w:val="0"/>
          <w:numId w:val="47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романе дважды воспроизведена одна и та же ситуация – зрячая, служащая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водырём слепому. Как она отражена в паре «Фабер – Сабет» и паре «Армин – Ганна»?</w:t>
      </w:r>
      <w:r w:rsidR="00F60AB4">
        <w:rPr>
          <w:sz w:val="26"/>
          <w:szCs w:val="26"/>
        </w:rPr>
        <w:t xml:space="preserve"> Почему в первой налицо сближение, оказавшееся в итоге инцестом, а во второй – удерживание дистанции, </w:t>
      </w:r>
      <w:r w:rsidR="00954AE1">
        <w:rPr>
          <w:sz w:val="26"/>
          <w:szCs w:val="26"/>
        </w:rPr>
        <w:t>однако</w:t>
      </w:r>
      <w:r w:rsidR="00F60AB4">
        <w:rPr>
          <w:sz w:val="26"/>
          <w:szCs w:val="26"/>
        </w:rPr>
        <w:t xml:space="preserve"> постаревшая Ганна признается, что любит того старика до сих пор</w:t>
      </w:r>
      <w:r w:rsidR="00954AE1">
        <w:rPr>
          <w:sz w:val="26"/>
          <w:szCs w:val="26"/>
        </w:rPr>
        <w:t xml:space="preserve"> («ни с кем не было так хорошо бродить по свету, как с ним»)</w:t>
      </w:r>
      <w:r w:rsidR="00F60AB4">
        <w:rPr>
          <w:sz w:val="26"/>
          <w:szCs w:val="26"/>
        </w:rPr>
        <w:t>?</w:t>
      </w:r>
    </w:p>
    <w:p w:rsidR="003F3E68" w:rsidRDefault="003F3E68" w:rsidP="00873A42">
      <w:pPr>
        <w:pStyle w:val="2"/>
        <w:numPr>
          <w:ilvl w:val="0"/>
          <w:numId w:val="47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Фабер утверждает, что мир построен на цепочке случайностей, которые можно просчитать. Ганна – что рок, властвующий на</w:t>
      </w:r>
      <w:r w:rsidR="008D2CEA">
        <w:rPr>
          <w:sz w:val="26"/>
          <w:szCs w:val="26"/>
        </w:rPr>
        <w:t>д</w:t>
      </w:r>
      <w:r>
        <w:rPr>
          <w:sz w:val="26"/>
          <w:szCs w:val="26"/>
        </w:rPr>
        <w:t xml:space="preserve"> богами и людьми, не миф, а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альность. Кто из них прав?</w:t>
      </w:r>
    </w:p>
    <w:p w:rsidR="003C7610" w:rsidRPr="00354185" w:rsidRDefault="003C7610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D09AB" w:rsidRPr="00354185" w:rsidRDefault="00AD09AB" w:rsidP="00AD09AB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К. Кизи «Над кукушкиным гнездом»</w:t>
      </w:r>
    </w:p>
    <w:p w:rsidR="00AD09AB" w:rsidRPr="00354185" w:rsidRDefault="00AD09AB" w:rsidP="00AD09AB">
      <w:pPr>
        <w:pStyle w:val="2"/>
        <w:spacing w:after="0" w:line="240" w:lineRule="auto"/>
        <w:jc w:val="center"/>
        <w:rPr>
          <w:sz w:val="26"/>
          <w:szCs w:val="26"/>
        </w:rPr>
      </w:pP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Черты антиутопии в романе.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Конфликт романа.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Разновидности хронотопа в романе. Комбинат и мир природы как основная антитеза романа. Проявление деятельности Комбината в человеческой жизни (фабрика, армия, школы, церкви и т.д.). Можно ли победить Комбинат?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Символичные образы кролика, волка, собаки и птицы.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Изображение социума, находящегося вне стен больницы. Можно ли назвать его здор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вым (например, сотрудник по связям с общественностью и др.)?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Оппозиция «человек — вещь», её модификации. Изменение понятия «болезнь» в ром</w:t>
      </w:r>
      <w:r w:rsidRPr="00354185">
        <w:rPr>
          <w:sz w:val="26"/>
          <w:szCs w:val="26"/>
        </w:rPr>
        <w:t>а</w:t>
      </w:r>
      <w:r w:rsidRPr="00354185">
        <w:rPr>
          <w:sz w:val="26"/>
          <w:szCs w:val="26"/>
        </w:rPr>
        <w:t>не. Все ли больные могут быть названы таковыми (Пит, полковник Маттерсон, швед Джордж, Билли Бибит, Хардинг, Вождь и др.)?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Суть противостояния между мисс Гнусен и Макмёрфи. Способы создания (исправл</w:t>
      </w:r>
      <w:r w:rsidRPr="00354185">
        <w:rPr>
          <w:sz w:val="26"/>
          <w:szCs w:val="26"/>
        </w:rPr>
        <w:t>е</w:t>
      </w:r>
      <w:r w:rsidRPr="00354185">
        <w:rPr>
          <w:sz w:val="26"/>
          <w:szCs w:val="26"/>
        </w:rPr>
        <w:t xml:space="preserve">ния) идеального члена общества: </w:t>
      </w:r>
    </w:p>
    <w:p w:rsidR="00AD09AB" w:rsidRPr="00354185" w:rsidRDefault="00AD09AB" w:rsidP="00873A42">
      <w:pPr>
        <w:pStyle w:val="2"/>
        <w:numPr>
          <w:ilvl w:val="0"/>
          <w:numId w:val="2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Старшая сестра — пародия на сеансы психоанализа, журнал для «доносов», шок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вый шалман, лоботомия и др.</w:t>
      </w:r>
    </w:p>
    <w:p w:rsidR="00AD09AB" w:rsidRPr="00354185" w:rsidRDefault="00AD09AB" w:rsidP="00873A42">
      <w:pPr>
        <w:pStyle w:val="2"/>
        <w:numPr>
          <w:ilvl w:val="0"/>
          <w:numId w:val="26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Макмёрфи — пирушка, рыбалка, смех и др.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Мифологическая основа образа Макмёрфи. Почему он ввязывается в борьбу, в которой не может победить?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Образ Вождя. В чём, по его мнению, заключался источник силы Макмёрфи? Почему в финале романа Вождь убивает Макмёрфи перед тем, как сбежать?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Почему ни Вождь, ни Макмёрфи не подпали под власть Комбината?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Христианские аллюзии в романе (Эллис, шоковый шалман, излечение через прикосн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вение, принятие мук ради спасения других и др.).</w:t>
      </w:r>
    </w:p>
    <w:p w:rsidR="00AD09AB" w:rsidRPr="00354185" w:rsidRDefault="00AD09AB" w:rsidP="00873A4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Смысл заглавия. Почему в заглавии содержится указание на несуществующий в реал</w:t>
      </w:r>
      <w:r w:rsidRPr="00354185">
        <w:rPr>
          <w:sz w:val="26"/>
          <w:szCs w:val="26"/>
        </w:rPr>
        <w:t>ь</w:t>
      </w:r>
      <w:r w:rsidRPr="00354185">
        <w:rPr>
          <w:sz w:val="26"/>
          <w:szCs w:val="26"/>
        </w:rPr>
        <w:t>ности объект — гнездо кукушки?</w:t>
      </w:r>
    </w:p>
    <w:p w:rsidR="003C7610" w:rsidRPr="00354185" w:rsidRDefault="003C7610" w:rsidP="00AD09AB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8C3882" w:rsidRPr="00555121" w:rsidRDefault="008C3882" w:rsidP="008C38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5121">
        <w:rPr>
          <w:rFonts w:ascii="Times New Roman" w:hAnsi="Times New Roman"/>
          <w:b/>
          <w:sz w:val="26"/>
          <w:szCs w:val="26"/>
        </w:rPr>
        <w:t>А. Мердок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55121">
        <w:rPr>
          <w:rFonts w:ascii="Times New Roman" w:hAnsi="Times New Roman"/>
          <w:b/>
          <w:sz w:val="26"/>
          <w:szCs w:val="26"/>
        </w:rPr>
        <w:t>«Море, море»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Особенности хронотопа романа: какую роль здесь играют образы моря и гор Тибета? Почему Чарльз не находит в доме у моря ожидаемого покоя? Как переводится название дома? Почему Чарльз никогда не называет его просто домом, а всегда своим «забавным домом»?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lastRenderedPageBreak/>
        <w:t>Образы Чарльза и Джеймса Эрроуби. Почему их «противостояние» Чарльз объяснял так: «Почему-то было ясно, что оба мы не можем быть настоящими, один из нас до</w:t>
      </w:r>
      <w:r w:rsidRPr="00555121">
        <w:rPr>
          <w:rFonts w:ascii="Times New Roman" w:hAnsi="Times New Roman" w:cs="Times New Roman"/>
          <w:sz w:val="26"/>
          <w:szCs w:val="26"/>
        </w:rPr>
        <w:t>л</w:t>
      </w:r>
      <w:r w:rsidRPr="00555121">
        <w:rPr>
          <w:rFonts w:ascii="Times New Roman" w:hAnsi="Times New Roman" w:cs="Times New Roman"/>
          <w:sz w:val="26"/>
          <w:szCs w:val="26"/>
        </w:rPr>
        <w:t>жен жить в реальном мире, а другой – в мире теней»? Кто из них «свет», а кто – «тень»? Как это соотносится с портретными характеристиками героев?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Семья Эрроуби. Судьба братьев Адама и Авеля как основа будущего противостояния кузенов. Почему столь важное место в романе занимает такая деталь, как фотография тёти Эстеллы, танцующей вальс с дядей Авелем?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Образ Хартли. Чем вызвана её неспособность принять любовь Чарльза? Была ли эта детская привязанность иллюзорной? Каким образом Чарльз излечивается от этой лю</w:t>
      </w:r>
      <w:r w:rsidRPr="00555121">
        <w:rPr>
          <w:rFonts w:ascii="Times New Roman" w:hAnsi="Times New Roman" w:cs="Times New Roman"/>
          <w:sz w:val="26"/>
          <w:szCs w:val="26"/>
        </w:rPr>
        <w:t>б</w:t>
      </w:r>
      <w:r w:rsidRPr="00555121">
        <w:rPr>
          <w:rFonts w:ascii="Times New Roman" w:hAnsi="Times New Roman" w:cs="Times New Roman"/>
          <w:sz w:val="26"/>
          <w:szCs w:val="26"/>
        </w:rPr>
        <w:t>ви?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Мифологический пласт романа: миф о Персее и Андромеде, о Данае и золотом дожде. Сколько раз эти мифы воплощёны здесь? Что символизирует морское чудовище, нео</w:t>
      </w:r>
      <w:r w:rsidRPr="00555121">
        <w:rPr>
          <w:rFonts w:ascii="Times New Roman" w:hAnsi="Times New Roman" w:cs="Times New Roman"/>
          <w:sz w:val="26"/>
          <w:szCs w:val="26"/>
        </w:rPr>
        <w:t>д</w:t>
      </w:r>
      <w:r w:rsidRPr="00555121">
        <w:rPr>
          <w:rFonts w:ascii="Times New Roman" w:hAnsi="Times New Roman" w:cs="Times New Roman"/>
          <w:sz w:val="26"/>
          <w:szCs w:val="26"/>
        </w:rPr>
        <w:t>нократно виденное Чарльзом? Почему союз Персея с Андромедой ни в одном случае не стал возможен?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Библейский пласт романа: Адам, Авель, борьба за первородство между Исавом и Иак</w:t>
      </w:r>
      <w:r w:rsidRPr="00555121">
        <w:rPr>
          <w:rFonts w:ascii="Times New Roman" w:hAnsi="Times New Roman" w:cs="Times New Roman"/>
          <w:sz w:val="26"/>
          <w:szCs w:val="26"/>
        </w:rPr>
        <w:t>о</w:t>
      </w:r>
      <w:r w:rsidRPr="00555121">
        <w:rPr>
          <w:rFonts w:ascii="Times New Roman" w:hAnsi="Times New Roman" w:cs="Times New Roman"/>
          <w:sz w:val="26"/>
          <w:szCs w:val="26"/>
        </w:rPr>
        <w:t>вом (Бытие гл. 25 ст. 20-34; гл. 27). С какой целью автор меняет библейскую аллюзию «Каин и Авель» на «Адам и Авель»? Обратите внимание, что Чарльз сравнивает себя и Джеймса с братьями-близнецами. Кто из них – «Исав», а кто – «Иаков»? Чем законч</w:t>
      </w:r>
      <w:r w:rsidRPr="00555121">
        <w:rPr>
          <w:rFonts w:ascii="Times New Roman" w:hAnsi="Times New Roman" w:cs="Times New Roman"/>
          <w:sz w:val="26"/>
          <w:szCs w:val="26"/>
        </w:rPr>
        <w:t>и</w:t>
      </w:r>
      <w:r w:rsidRPr="00555121">
        <w:rPr>
          <w:rFonts w:ascii="Times New Roman" w:hAnsi="Times New Roman" w:cs="Times New Roman"/>
          <w:sz w:val="26"/>
          <w:szCs w:val="26"/>
        </w:rPr>
        <w:t>лась их борьба за первородство?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Буддизм в романе: реинкарнация, карма и колесо причинности, бардо, сатори, нирвана. Какое значение они здесь получают? Тема вины и искупления. Чарльз как реинкарн</w:t>
      </w:r>
      <w:r w:rsidRPr="00555121">
        <w:rPr>
          <w:rFonts w:ascii="Times New Roman" w:hAnsi="Times New Roman" w:cs="Times New Roman"/>
          <w:sz w:val="26"/>
          <w:szCs w:val="26"/>
        </w:rPr>
        <w:t>а</w:t>
      </w:r>
      <w:r w:rsidRPr="00555121">
        <w:rPr>
          <w:rFonts w:ascii="Times New Roman" w:hAnsi="Times New Roman" w:cs="Times New Roman"/>
          <w:sz w:val="26"/>
          <w:szCs w:val="26"/>
        </w:rPr>
        <w:t>ция Миларепы: 1) тибетского подвижника; 2) слуги Джеймса. Почему Джеймс умолчал в разговоре с кузеном о том, кто такой был Миларепа на самом деле (а сказал, что это был один ценимый им поэт)?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 xml:space="preserve">Дантовские образы в романе. Обратите внимание на неожиданную находку, сделанную Чарльзом в вещах Титуса – книгу Данте «Новая жизнь» (книгу, как выяснилось, дал Титусу Джеймс). </w:t>
      </w:r>
      <w:r>
        <w:rPr>
          <w:rFonts w:ascii="Times New Roman" w:hAnsi="Times New Roman" w:cs="Times New Roman"/>
          <w:sz w:val="26"/>
          <w:szCs w:val="26"/>
        </w:rPr>
        <w:t>Джеймс и Чарльз как «Данте» и «Беатриче».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Шекспировские образы в романе. Влияние шекспировской трагикомедии «Буря» на о</w:t>
      </w:r>
      <w:r w:rsidRPr="00555121">
        <w:rPr>
          <w:rFonts w:ascii="Times New Roman" w:hAnsi="Times New Roman" w:cs="Times New Roman"/>
          <w:sz w:val="26"/>
          <w:szCs w:val="26"/>
        </w:rPr>
        <w:t>б</w:t>
      </w:r>
      <w:r w:rsidRPr="00555121">
        <w:rPr>
          <w:rFonts w:ascii="Times New Roman" w:hAnsi="Times New Roman" w:cs="Times New Roman"/>
          <w:sz w:val="26"/>
          <w:szCs w:val="26"/>
        </w:rPr>
        <w:t>разную систему. «Маги» и «магия» в романе: почему ни театральные иллюзии Чарльза, ни «фокусы» Джеймса не смогли изменить реальность, а если и смогли, то ценой ра</w:t>
      </w:r>
      <w:r w:rsidRPr="00555121">
        <w:rPr>
          <w:rFonts w:ascii="Times New Roman" w:hAnsi="Times New Roman" w:cs="Times New Roman"/>
          <w:sz w:val="26"/>
          <w:szCs w:val="26"/>
        </w:rPr>
        <w:t>з</w:t>
      </w:r>
      <w:r w:rsidRPr="00555121">
        <w:rPr>
          <w:rFonts w:ascii="Times New Roman" w:hAnsi="Times New Roman" w:cs="Times New Roman"/>
          <w:sz w:val="26"/>
          <w:szCs w:val="26"/>
        </w:rPr>
        <w:t>рушения? Как объяснить слова Джеймса: «Белая магия – это чёрная магия»? Чем в</w:t>
      </w:r>
      <w:r w:rsidRPr="00555121">
        <w:rPr>
          <w:rFonts w:ascii="Times New Roman" w:hAnsi="Times New Roman" w:cs="Times New Roman"/>
          <w:sz w:val="26"/>
          <w:szCs w:val="26"/>
        </w:rPr>
        <w:t>ы</w:t>
      </w:r>
      <w:r w:rsidRPr="00555121">
        <w:rPr>
          <w:rFonts w:ascii="Times New Roman" w:hAnsi="Times New Roman" w:cs="Times New Roman"/>
          <w:sz w:val="26"/>
          <w:szCs w:val="26"/>
        </w:rPr>
        <w:t>звано его решение отказаться от этой силы? Какое место отведено такой разновидности «магии», как литература и театр? Может ли иллюзия вымысла стать реальностью?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Насколько значимыми оказываются здесь понятия любовь, ревность, счастье и др.? К какому итогу приводит Чарльза автор? Что символизировала для него смерть Джеймса? Почему Чарльз спустя столько времени по-прежнему не считает его квартиру своей собственностью, хотя дом у моря продаёт?</w:t>
      </w:r>
    </w:p>
    <w:p w:rsidR="008C3882" w:rsidRPr="00555121" w:rsidRDefault="008C3882" w:rsidP="00873A42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121">
        <w:rPr>
          <w:rFonts w:ascii="Times New Roman" w:hAnsi="Times New Roman" w:cs="Times New Roman"/>
          <w:sz w:val="26"/>
          <w:szCs w:val="26"/>
        </w:rPr>
        <w:t>Может ли человек понять истинные мотивы поступков других людей и почему? Что мешает людям понять друг друга? Вера и доверие: что важнее в жизни людей? Проан</w:t>
      </w:r>
      <w:r w:rsidRPr="00555121">
        <w:rPr>
          <w:rFonts w:ascii="Times New Roman" w:hAnsi="Times New Roman" w:cs="Times New Roman"/>
          <w:sz w:val="26"/>
          <w:szCs w:val="26"/>
        </w:rPr>
        <w:t>а</w:t>
      </w:r>
      <w:r w:rsidRPr="00555121">
        <w:rPr>
          <w:rFonts w:ascii="Times New Roman" w:hAnsi="Times New Roman" w:cs="Times New Roman"/>
          <w:sz w:val="26"/>
          <w:szCs w:val="26"/>
        </w:rPr>
        <w:t>лизируйте в этом свете сцену последней встречи Джеймса и Чарльза.</w:t>
      </w:r>
    </w:p>
    <w:p w:rsidR="003C7610" w:rsidRPr="00354185" w:rsidRDefault="003C7610" w:rsidP="00AD09AB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AD09AB" w:rsidRPr="00354185" w:rsidRDefault="00AD09AB" w:rsidP="00AD09AB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Новеллы Х.Л. Борхеса</w:t>
      </w:r>
    </w:p>
    <w:p w:rsidR="00AD09AB" w:rsidRPr="00354185" w:rsidRDefault="00AD09AB" w:rsidP="00AD09AB">
      <w:pPr>
        <w:pStyle w:val="2"/>
        <w:spacing w:after="0" w:line="240" w:lineRule="auto"/>
        <w:jc w:val="center"/>
        <w:rPr>
          <w:sz w:val="26"/>
          <w:szCs w:val="26"/>
        </w:rPr>
      </w:pP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Тематика творчества Борхеса.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Триада «автор — текст — читатель» в новеллах Борхеса. Насколько важна фигура а</w:t>
      </w:r>
      <w:r w:rsidRPr="00354185">
        <w:rPr>
          <w:sz w:val="26"/>
          <w:szCs w:val="26"/>
        </w:rPr>
        <w:t>в</w:t>
      </w:r>
      <w:r w:rsidRPr="00354185">
        <w:rPr>
          <w:sz w:val="26"/>
          <w:szCs w:val="26"/>
        </w:rPr>
        <w:t>тора в новеллах Борхеса («Пьер Менар, автор “Дон Кихота”»)? Насколько важна фиг</w:t>
      </w:r>
      <w:r w:rsidRPr="00354185">
        <w:rPr>
          <w:sz w:val="26"/>
          <w:szCs w:val="26"/>
        </w:rPr>
        <w:t>у</w:t>
      </w:r>
      <w:r w:rsidRPr="00354185">
        <w:rPr>
          <w:sz w:val="26"/>
          <w:szCs w:val="26"/>
        </w:rPr>
        <w:t>ра читателя текста («Тайное чудо»)?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Текст как единственное утверждение бытийственности автора («Пьер Менар, автор “Дон Кихота”», «Сад расходящихся тропок», «Тайное чудо», «В кругу развалин»).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lastRenderedPageBreak/>
        <w:t>Проблема интерпретации («Пьер Менар, автор “Дон Кихота”», «Смерть и буссоль», «Сад расходящихся тропок», «Лотерея в Вавилоне»).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Мир как текст («Лотерея в Вавилоне», «Сад расходящихся тропок», «Вавилонская би</w:t>
      </w:r>
      <w:r w:rsidRPr="00354185">
        <w:rPr>
          <w:sz w:val="26"/>
          <w:szCs w:val="26"/>
        </w:rPr>
        <w:t>б</w:t>
      </w:r>
      <w:r w:rsidRPr="00354185">
        <w:rPr>
          <w:sz w:val="26"/>
          <w:szCs w:val="26"/>
        </w:rPr>
        <w:t>лиотека», «Смерть и буссоль», «Письмена Бога»), человек как текст («В кругу разв</w:t>
      </w:r>
      <w:r w:rsidRPr="00354185">
        <w:rPr>
          <w:sz w:val="26"/>
          <w:szCs w:val="26"/>
        </w:rPr>
        <w:t>а</w:t>
      </w:r>
      <w:r w:rsidRPr="00354185">
        <w:rPr>
          <w:sz w:val="26"/>
          <w:szCs w:val="26"/>
        </w:rPr>
        <w:t>лин»), время как текст («Сад расходящихся тропок»), Бог как текст («Вавилонская би</w:t>
      </w:r>
      <w:r w:rsidRPr="00354185">
        <w:rPr>
          <w:sz w:val="26"/>
          <w:szCs w:val="26"/>
        </w:rPr>
        <w:t>б</w:t>
      </w:r>
      <w:r w:rsidRPr="00354185">
        <w:rPr>
          <w:sz w:val="26"/>
          <w:szCs w:val="26"/>
        </w:rPr>
        <w:t>лиотека», «Письмена Бога»).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Текст как лабиринт («Сад расходящихся тропок», «Тайное чудо», «Письмена Бога»), мир как лабиринт («Вавилонская библиотека», «Смерть и буссоль»), библиотека-лабиринт («Вавилонская библиотека», «Тайное чудо»).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Другие виды лабиринтов:</w:t>
      </w:r>
    </w:p>
    <w:p w:rsidR="00AD09AB" w:rsidRPr="00354185" w:rsidRDefault="00AD09AB" w:rsidP="00873A42">
      <w:pPr>
        <w:pStyle w:val="2"/>
        <w:numPr>
          <w:ilvl w:val="0"/>
          <w:numId w:val="2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зеркало, симметрия и удвоение реальности: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описание Вавилонской библиотеки,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поиск каталога каталогов, книги книг,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автор написал произведение, в котором герой — автор произведения, в к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тором…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вил</w:t>
      </w:r>
      <w:r w:rsidR="001D0D2D">
        <w:rPr>
          <w:sz w:val="26"/>
          <w:szCs w:val="26"/>
        </w:rPr>
        <w:t>л</w:t>
      </w:r>
      <w:r w:rsidRPr="00354185">
        <w:rPr>
          <w:sz w:val="26"/>
          <w:szCs w:val="26"/>
        </w:rPr>
        <w:t>а в новелле «Смерть и буссоль»,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главные герои новеллы «Смерть и буссоль» (ср. Лённрот и Ред Шарлах — «</w:t>
      </w:r>
      <w:r w:rsidRPr="00354185">
        <w:rPr>
          <w:sz w:val="26"/>
          <w:szCs w:val="26"/>
          <w:lang w:val="en-US"/>
        </w:rPr>
        <w:t>rot</w:t>
      </w:r>
      <w:r w:rsidRPr="00354185">
        <w:rPr>
          <w:sz w:val="26"/>
          <w:szCs w:val="26"/>
        </w:rPr>
        <w:t>», «</w:t>
      </w:r>
      <w:r w:rsidRPr="00354185">
        <w:rPr>
          <w:sz w:val="26"/>
          <w:szCs w:val="26"/>
          <w:lang w:val="en-US"/>
        </w:rPr>
        <w:t>scharlach</w:t>
      </w:r>
      <w:r w:rsidRPr="00354185">
        <w:rPr>
          <w:sz w:val="26"/>
          <w:szCs w:val="26"/>
        </w:rPr>
        <w:t>» по-немецки и «</w:t>
      </w:r>
      <w:r w:rsidRPr="00354185">
        <w:rPr>
          <w:sz w:val="26"/>
          <w:szCs w:val="26"/>
          <w:lang w:val="en-US"/>
        </w:rPr>
        <w:t>red</w:t>
      </w:r>
      <w:r w:rsidRPr="00354185">
        <w:rPr>
          <w:sz w:val="26"/>
          <w:szCs w:val="26"/>
        </w:rPr>
        <w:t>» по-английски),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лабиринт-расследование,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лабиринт-шарада,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лабиринт-линия (апория Зенона о черепахе и Ахиллесе),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пьеса Яромира Хладика из новеллы «Тайное чудо»,</w:t>
      </w:r>
    </w:p>
    <w:p w:rsidR="00AD09AB" w:rsidRPr="00354185" w:rsidRDefault="00AD09AB" w:rsidP="00873A42">
      <w:pPr>
        <w:pStyle w:val="2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сон сна и описание камеры узника в новелле «Письмена Бога»,</w:t>
      </w:r>
    </w:p>
    <w:p w:rsidR="00AD09AB" w:rsidRPr="00354185" w:rsidRDefault="00AD09AB" w:rsidP="00873A42">
      <w:pPr>
        <w:pStyle w:val="2"/>
        <w:numPr>
          <w:ilvl w:val="0"/>
          <w:numId w:val="2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лотерея («Лотерея в Вавилоне», «Вавилонская библиотека», «Тайн</w:t>
      </w:r>
      <w:r w:rsidR="00FB0E6A"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е чудо»). Л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терея и проблема множественности интерпретаций.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Возможен ли выход из лабиринта («Письмена Бога», «Смерть и буссоль»)?</w:t>
      </w:r>
    </w:p>
    <w:p w:rsidR="00AD09AB" w:rsidRPr="00354185" w:rsidRDefault="00AD09AB" w:rsidP="00873A4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интертекстуальности в новеллах Борхеса:</w:t>
      </w:r>
    </w:p>
    <w:p w:rsidR="00AD09AB" w:rsidRPr="00354185" w:rsidRDefault="00AD09AB" w:rsidP="00873A42">
      <w:pPr>
        <w:pStyle w:val="2"/>
        <w:numPr>
          <w:ilvl w:val="0"/>
          <w:numId w:val="2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детективный канон в новелле «Смерть и буссоль»</w:t>
      </w:r>
    </w:p>
    <w:p w:rsidR="00AD09AB" w:rsidRPr="00354185" w:rsidRDefault="00AD09AB" w:rsidP="00873A42">
      <w:pPr>
        <w:pStyle w:val="2"/>
        <w:numPr>
          <w:ilvl w:val="0"/>
          <w:numId w:val="2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канон авантюрного романа в новелле «Сад расходящихся тропок»</w:t>
      </w:r>
    </w:p>
    <w:p w:rsidR="00AD09AB" w:rsidRPr="00354185" w:rsidRDefault="00AD09AB" w:rsidP="00873A42">
      <w:pPr>
        <w:pStyle w:val="2"/>
        <w:numPr>
          <w:ilvl w:val="0"/>
          <w:numId w:val="28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Кафка в новелле «Лотерея в Вавилоне» и др.</w:t>
      </w:r>
    </w:p>
    <w:p w:rsidR="00AD09AB" w:rsidRPr="00354185" w:rsidRDefault="00AD09AB" w:rsidP="00AD09AB">
      <w:pPr>
        <w:pStyle w:val="2"/>
        <w:spacing w:after="0" w:line="240" w:lineRule="auto"/>
        <w:jc w:val="center"/>
        <w:rPr>
          <w:i/>
          <w:sz w:val="26"/>
          <w:szCs w:val="26"/>
        </w:rPr>
      </w:pPr>
      <w:r w:rsidRPr="00354185">
        <w:rPr>
          <w:i/>
          <w:sz w:val="26"/>
          <w:szCs w:val="26"/>
        </w:rPr>
        <w:t>Литература</w:t>
      </w:r>
    </w:p>
    <w:p w:rsidR="00AD09AB" w:rsidRPr="00354185" w:rsidRDefault="00AD09AB" w:rsidP="00873A42">
      <w:pPr>
        <w:pStyle w:val="2"/>
        <w:numPr>
          <w:ilvl w:val="0"/>
          <w:numId w:val="30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Тейтельбойм В. Два Борхеса: Жизнь, сновидения, загадки. Спб., 2003.</w:t>
      </w:r>
    </w:p>
    <w:p w:rsidR="00DA3F83" w:rsidRPr="00354185" w:rsidRDefault="00DA3F83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7610" w:rsidRPr="00354185" w:rsidRDefault="003C7610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D09AB" w:rsidRPr="00354185" w:rsidRDefault="00AD09AB" w:rsidP="00AD09AB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М. Павич «Хазарский словарь»</w:t>
      </w:r>
    </w:p>
    <w:p w:rsidR="00AD09AB" w:rsidRPr="00354185" w:rsidRDefault="00AD09AB" w:rsidP="00AD09AB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AD09AB" w:rsidRPr="00354185" w:rsidRDefault="00AD09AB" w:rsidP="00873A42">
      <w:pPr>
        <w:pStyle w:val="2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Роман Павича как «гипертекст»:</w:t>
      </w:r>
    </w:p>
    <w:p w:rsidR="00AD09AB" w:rsidRPr="00354185" w:rsidRDefault="00AD09AB" w:rsidP="00873A42">
      <w:pPr>
        <w:pStyle w:val="2"/>
        <w:numPr>
          <w:ilvl w:val="0"/>
          <w:numId w:val="3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Каково предполагаемое поведение читателя при чтении «Хазарского словаря»? Сколько стратегий чтения задаёт роман? Можно ли считать какую-либо из них оптимальной?</w:t>
      </w:r>
    </w:p>
    <w:p w:rsidR="00AD09AB" w:rsidRPr="00354185" w:rsidRDefault="00AD09AB" w:rsidP="00873A42">
      <w:pPr>
        <w:pStyle w:val="2"/>
        <w:numPr>
          <w:ilvl w:val="0"/>
          <w:numId w:val="3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Отличия «Хазарского словаря» Павича от «Хазарского словаря» Даубмануса. Проблема заведомой неполноты текста.</w:t>
      </w:r>
    </w:p>
    <w:p w:rsidR="00AD09AB" w:rsidRPr="00354185" w:rsidRDefault="00AD09AB" w:rsidP="00873A42">
      <w:pPr>
        <w:pStyle w:val="2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Охарактеризуйте специфику каждого из представленных в романе «словарей». Есть ли разница в изложении одних и тех же фактов разными словарями? Каково понимание самих фактов, вытекающее из разночтений в их изложении?</w:t>
      </w:r>
    </w:p>
    <w:p w:rsidR="00AD09AB" w:rsidRPr="00354185" w:rsidRDefault="00AD09AB" w:rsidP="00873A42">
      <w:pPr>
        <w:pStyle w:val="2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Необходимость в «исчезновении» хазар для сюжета романа.</w:t>
      </w:r>
    </w:p>
    <w:p w:rsidR="00AD09AB" w:rsidRPr="00354185" w:rsidRDefault="00AD09AB" w:rsidP="00873A42">
      <w:pPr>
        <w:pStyle w:val="2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Хронотоп романа. Роль каждого из представленных временных планов:</w:t>
      </w:r>
    </w:p>
    <w:p w:rsidR="00AD09AB" w:rsidRPr="00354185" w:rsidRDefault="00AD09AB" w:rsidP="00873A42">
      <w:pPr>
        <w:pStyle w:val="2"/>
        <w:numPr>
          <w:ilvl w:val="0"/>
          <w:numId w:val="3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хазарская полемика (Сангари, Кирилл, Ибн Кора)</w:t>
      </w:r>
    </w:p>
    <w:p w:rsidR="00AD09AB" w:rsidRPr="00354185" w:rsidRDefault="00AD09AB" w:rsidP="00873A42">
      <w:pPr>
        <w:pStyle w:val="2"/>
        <w:numPr>
          <w:ilvl w:val="0"/>
          <w:numId w:val="3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хронисты хазарской полемики (Бекли, Мефодий, Халеви)</w:t>
      </w:r>
    </w:p>
    <w:p w:rsidR="00AD09AB" w:rsidRPr="00354185" w:rsidRDefault="00AD09AB" w:rsidP="00873A42">
      <w:pPr>
        <w:pStyle w:val="2"/>
        <w:numPr>
          <w:ilvl w:val="0"/>
          <w:numId w:val="3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lastRenderedPageBreak/>
        <w:t xml:space="preserve">хазарский вопрос в </w:t>
      </w:r>
      <w:r w:rsidRPr="00354185">
        <w:rPr>
          <w:sz w:val="26"/>
          <w:szCs w:val="26"/>
          <w:lang w:val="en-US"/>
        </w:rPr>
        <w:t>XVII</w:t>
      </w:r>
      <w:r w:rsidRPr="00354185">
        <w:rPr>
          <w:sz w:val="26"/>
          <w:szCs w:val="26"/>
        </w:rPr>
        <w:t xml:space="preserve"> в. (Коэн, Масуди, Бранкович)</w:t>
      </w:r>
    </w:p>
    <w:p w:rsidR="00AD09AB" w:rsidRPr="00354185" w:rsidRDefault="00AD09AB" w:rsidP="00873A42">
      <w:pPr>
        <w:pStyle w:val="2"/>
        <w:numPr>
          <w:ilvl w:val="0"/>
          <w:numId w:val="33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 xml:space="preserve">исследователи хазарского вопроса в </w:t>
      </w:r>
      <w:r w:rsidRPr="00354185">
        <w:rPr>
          <w:sz w:val="26"/>
          <w:szCs w:val="26"/>
          <w:lang w:val="en-US"/>
        </w:rPr>
        <w:t>XX</w:t>
      </w:r>
      <w:r w:rsidRPr="00354185">
        <w:rPr>
          <w:sz w:val="26"/>
          <w:szCs w:val="26"/>
        </w:rPr>
        <w:t xml:space="preserve"> в. (Сук, Муавия, Шульц).</w:t>
      </w:r>
    </w:p>
    <w:p w:rsidR="00AD09AB" w:rsidRPr="00354185" w:rsidRDefault="00AD09AB" w:rsidP="00AD09AB">
      <w:pPr>
        <w:pStyle w:val="2"/>
        <w:spacing w:after="0" w:line="240" w:lineRule="auto"/>
        <w:ind w:left="720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Существует ли связь между этими временными планами?</w:t>
      </w:r>
    </w:p>
    <w:p w:rsidR="00AD09AB" w:rsidRPr="00354185" w:rsidRDefault="00AD09AB" w:rsidP="00873A42">
      <w:pPr>
        <w:pStyle w:val="2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Рассмотрите сквозные мотивы, соединяющие тексты и времена воедино (сон, зеркало, послание и др.). Числовая символика в романе (семь, три, два). Зодиакальные символы рыб, льва и овна. Соль как один из центральных символов.</w:t>
      </w:r>
    </w:p>
    <w:p w:rsidR="00AD09AB" w:rsidRPr="00354185" w:rsidRDefault="00AD09AB" w:rsidP="00873A42">
      <w:pPr>
        <w:pStyle w:val="2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Кто такие «ловцы снов», в чём смысл их деятельности? Можно ли соотнести деятел</w:t>
      </w:r>
      <w:r w:rsidRPr="00354185">
        <w:rPr>
          <w:sz w:val="26"/>
          <w:szCs w:val="26"/>
        </w:rPr>
        <w:t>ь</w:t>
      </w:r>
      <w:r w:rsidRPr="00354185">
        <w:rPr>
          <w:sz w:val="26"/>
          <w:szCs w:val="26"/>
        </w:rPr>
        <w:t>ность «ловцов» с принципами повествования/ чтения, предлагаемыми романом?</w:t>
      </w:r>
    </w:p>
    <w:p w:rsidR="00AD09AB" w:rsidRPr="00354185" w:rsidRDefault="00AD09AB" w:rsidP="00873A42">
      <w:pPr>
        <w:pStyle w:val="2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«Двуверсионность» романа. Смысл финала.</w:t>
      </w:r>
    </w:p>
    <w:p w:rsidR="00AD09AB" w:rsidRPr="00354185" w:rsidRDefault="00AD09AB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1CD7" w:rsidRPr="00354185" w:rsidRDefault="00171CD7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1CD7" w:rsidRPr="00354185" w:rsidRDefault="00171CD7" w:rsidP="00171CD7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У. Эко «Имя розы»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Роль предисловия к роману. Для чего автор максимально размывает бытийственность не только рассказчика, но и самого текста? Роль рассказчика (см. Кто говорит? // Заме</w:t>
      </w:r>
      <w:r w:rsidRPr="00354185">
        <w:rPr>
          <w:sz w:val="26"/>
          <w:szCs w:val="26"/>
        </w:rPr>
        <w:t>т</w:t>
      </w:r>
      <w:r w:rsidRPr="00354185">
        <w:rPr>
          <w:sz w:val="26"/>
          <w:szCs w:val="26"/>
        </w:rPr>
        <w:t>ки на полях «Имени розы»). Для чего автор «удваивает» образ рассказчика — старец, повествующий о событиях в монастыре, и одновременно юноша, участвующий в ра</w:t>
      </w:r>
      <w:r w:rsidRPr="00354185">
        <w:rPr>
          <w:sz w:val="26"/>
          <w:szCs w:val="26"/>
        </w:rPr>
        <w:t>с</w:t>
      </w:r>
      <w:r w:rsidRPr="00354185">
        <w:rPr>
          <w:sz w:val="26"/>
          <w:szCs w:val="26"/>
        </w:rPr>
        <w:t>следовании вместе с Вильгельмом?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Можно ли принимать на веру утверждение автора, что в романе нет отсылок к совр</w:t>
      </w:r>
      <w:r w:rsidRPr="00354185">
        <w:rPr>
          <w:sz w:val="26"/>
          <w:szCs w:val="26"/>
        </w:rPr>
        <w:t>е</w:t>
      </w:r>
      <w:r w:rsidRPr="00354185">
        <w:rPr>
          <w:sz w:val="26"/>
          <w:szCs w:val="26"/>
        </w:rPr>
        <w:t>менности (см. «Разумеется, рукопись»)?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Мир как книга, библиотека-лабиринт, библиотека-книга (Апокалипсис), книга-лабиринт, убийство-текст (Апокалипсис), сон-текст («Сон — это писание. А многие п</w:t>
      </w:r>
      <w:r w:rsidRPr="00354185">
        <w:rPr>
          <w:sz w:val="26"/>
          <w:szCs w:val="26"/>
        </w:rPr>
        <w:t>и</w:t>
      </w:r>
      <w:r w:rsidRPr="00354185">
        <w:rPr>
          <w:sz w:val="26"/>
          <w:szCs w:val="26"/>
        </w:rPr>
        <w:t>сания не более чем сны»), человек-цитата (Сальватор).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Можно ли назвать Апокалипсис главным сценарием, по которому совершается дейс</w:t>
      </w:r>
      <w:r w:rsidRPr="00354185">
        <w:rPr>
          <w:sz w:val="26"/>
          <w:szCs w:val="26"/>
        </w:rPr>
        <w:t>т</w:t>
      </w:r>
      <w:r w:rsidRPr="00354185">
        <w:rPr>
          <w:sz w:val="26"/>
          <w:szCs w:val="26"/>
        </w:rPr>
        <w:t>вие в романе?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Зеркало и мотив удвоения реальности (зеркало в библиотеке, чудовища рядом со ста</w:t>
      </w:r>
      <w:r w:rsidRPr="00354185">
        <w:rPr>
          <w:sz w:val="26"/>
          <w:szCs w:val="26"/>
        </w:rPr>
        <w:t>р</w:t>
      </w:r>
      <w:r w:rsidRPr="00354185">
        <w:rPr>
          <w:sz w:val="26"/>
          <w:szCs w:val="26"/>
        </w:rPr>
        <w:t>цами на тимпане аббатской церкви, сон Адсона, Хорхе и Вильгельм, вторая часть «П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этики» Аристотеля и др.).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Детектив как основа сюжета. Черты детективного жанра и пародия на него (см. Мет</w:t>
      </w:r>
      <w:r w:rsidRPr="00354185">
        <w:rPr>
          <w:sz w:val="26"/>
          <w:szCs w:val="26"/>
        </w:rPr>
        <w:t>а</w:t>
      </w:r>
      <w:r w:rsidRPr="00354185">
        <w:rPr>
          <w:sz w:val="26"/>
          <w:szCs w:val="26"/>
        </w:rPr>
        <w:t>физика детектива // Заметки на полях «Имени розы»).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Особенности хронотопа (см. Роман как космологическая структура // Заметки на полях «Имени розы»). Почему события, происходящие в монастыре, введены в исторический контекст? Значимо ли то, что Вильгельм — францисканец, а Адсон — бенедиктинец?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Проблема интерпретации (точка зрения аббата, Хорхе, Вильгельма, Адсона). Можно ли считать какое-либо толкование единственно верным (см. расследование убийств, ересь и каноническое церковное учение, символы (лев, змея, роза) и др.). Методы поиска и</w:t>
      </w:r>
      <w:r w:rsidRPr="00354185">
        <w:rPr>
          <w:sz w:val="26"/>
          <w:szCs w:val="26"/>
        </w:rPr>
        <w:t>с</w:t>
      </w:r>
      <w:r w:rsidRPr="00354185">
        <w:rPr>
          <w:sz w:val="26"/>
          <w:szCs w:val="26"/>
        </w:rPr>
        <w:t>тины в романе.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Интертекстуальность как единственная возможность познания (см. «чтобы узнать о книге, надо читать другие книги»).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Смысл заглавия и «смерть автора» (см. Заглавие и смысл // Заметки на полях «Имени розы»).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Опишите возможные уровни прочтения текста. Постмодернистский текст и заним</w:t>
      </w:r>
      <w:r w:rsidRPr="00354185">
        <w:rPr>
          <w:sz w:val="26"/>
          <w:szCs w:val="26"/>
        </w:rPr>
        <w:t>а</w:t>
      </w:r>
      <w:r w:rsidRPr="00354185">
        <w:rPr>
          <w:sz w:val="26"/>
          <w:szCs w:val="26"/>
        </w:rPr>
        <w:t>тельность (см. Развлекательность; Постмодернизм, ирония, занимательность // Заметки на полях «Имени розы»).</w:t>
      </w:r>
    </w:p>
    <w:p w:rsidR="00171CD7" w:rsidRPr="00354185" w:rsidRDefault="00171CD7" w:rsidP="00873A42">
      <w:pPr>
        <w:pStyle w:val="2"/>
        <w:numPr>
          <w:ilvl w:val="0"/>
          <w:numId w:val="41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Понятие «идеального читателя». «Идеальный читатель» в романе «Имя розы» (см. С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творить читателя // Заметки на полях «Имени розы»).</w:t>
      </w:r>
    </w:p>
    <w:p w:rsidR="00171CD7" w:rsidRPr="00354185" w:rsidRDefault="00171CD7" w:rsidP="00171CD7">
      <w:pPr>
        <w:pStyle w:val="2"/>
        <w:spacing w:after="0" w:line="240" w:lineRule="auto"/>
        <w:jc w:val="both"/>
        <w:rPr>
          <w:sz w:val="26"/>
          <w:szCs w:val="26"/>
        </w:rPr>
      </w:pPr>
    </w:p>
    <w:p w:rsidR="00171CD7" w:rsidRPr="00354185" w:rsidRDefault="00171CD7" w:rsidP="00171CD7">
      <w:pPr>
        <w:pStyle w:val="2"/>
        <w:spacing w:after="0" w:line="240" w:lineRule="auto"/>
        <w:jc w:val="center"/>
        <w:rPr>
          <w:i/>
          <w:sz w:val="26"/>
          <w:szCs w:val="26"/>
        </w:rPr>
      </w:pPr>
      <w:r w:rsidRPr="00354185">
        <w:rPr>
          <w:i/>
          <w:sz w:val="26"/>
          <w:szCs w:val="26"/>
        </w:rPr>
        <w:t>Литература</w:t>
      </w:r>
    </w:p>
    <w:p w:rsidR="00171CD7" w:rsidRPr="00354185" w:rsidRDefault="00171CD7" w:rsidP="00873A42">
      <w:pPr>
        <w:pStyle w:val="2"/>
        <w:numPr>
          <w:ilvl w:val="0"/>
          <w:numId w:val="4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 xml:space="preserve">Эко У. Имя розы // Иностранная литература. 1988. №8. С. 3-88; №9. С. 81-175; №10. С. 47-87 </w:t>
      </w:r>
      <w:r w:rsidRPr="00354185">
        <w:rPr>
          <w:i/>
          <w:sz w:val="26"/>
          <w:szCs w:val="26"/>
        </w:rPr>
        <w:t>или отдельным изданием</w:t>
      </w:r>
      <w:r w:rsidRPr="00354185">
        <w:rPr>
          <w:sz w:val="26"/>
          <w:szCs w:val="26"/>
        </w:rPr>
        <w:t>.</w:t>
      </w:r>
    </w:p>
    <w:p w:rsidR="00171CD7" w:rsidRPr="00354185" w:rsidRDefault="00171CD7" w:rsidP="00873A42">
      <w:pPr>
        <w:pStyle w:val="2"/>
        <w:numPr>
          <w:ilvl w:val="0"/>
          <w:numId w:val="4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lastRenderedPageBreak/>
        <w:t xml:space="preserve">Эко У. Заметки на полях «Имени розы». СПб., 2007. </w:t>
      </w:r>
      <w:r w:rsidRPr="00354185">
        <w:rPr>
          <w:i/>
          <w:sz w:val="26"/>
          <w:szCs w:val="26"/>
        </w:rPr>
        <w:t>или</w:t>
      </w:r>
      <w:r w:rsidRPr="00354185">
        <w:rPr>
          <w:sz w:val="26"/>
          <w:szCs w:val="26"/>
        </w:rPr>
        <w:t xml:space="preserve"> Иностранная литература. 1988. №10. С. 88-104.</w:t>
      </w:r>
    </w:p>
    <w:p w:rsidR="00171CD7" w:rsidRPr="00354185" w:rsidRDefault="00171CD7" w:rsidP="00873A42">
      <w:pPr>
        <w:pStyle w:val="2"/>
        <w:numPr>
          <w:ilvl w:val="0"/>
          <w:numId w:val="4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Зенкин С.В. В скриптории холодно // Литературное обозрение. 1991. №6. С. 71-73.</w:t>
      </w:r>
    </w:p>
    <w:p w:rsidR="00171CD7" w:rsidRPr="00354185" w:rsidRDefault="00171CD7" w:rsidP="00873A42">
      <w:pPr>
        <w:pStyle w:val="2"/>
        <w:numPr>
          <w:ilvl w:val="0"/>
          <w:numId w:val="42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Рейнгольд С. «Отравить монаха», или Человеческие ценности по Умберто Эко // Ин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странная литература. 1988. №4. С. 269-274.</w:t>
      </w:r>
    </w:p>
    <w:p w:rsidR="003C7610" w:rsidRPr="00354185" w:rsidRDefault="003C7610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1CD7" w:rsidRPr="00354185" w:rsidRDefault="00171CD7" w:rsidP="00DA3F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D09AB" w:rsidRPr="00354185" w:rsidRDefault="00AD09AB" w:rsidP="00AD09AB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354185">
        <w:rPr>
          <w:b/>
          <w:sz w:val="26"/>
          <w:szCs w:val="26"/>
        </w:rPr>
        <w:t>Абэ Кобо «Чужое лицо»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Почему автор избирает в качестве формы повествования дневник и письма? Значение постскриптумов и заметок на полях. Можно ли охарактеризовать стиль изложения как «слово с оглядкой»</w:t>
      </w:r>
      <w:r w:rsidRPr="00354185">
        <w:rPr>
          <w:rStyle w:val="a5"/>
          <w:sz w:val="26"/>
          <w:szCs w:val="26"/>
        </w:rPr>
        <w:footnoteReference w:id="2"/>
      </w:r>
      <w:r w:rsidRPr="00354185">
        <w:rPr>
          <w:sz w:val="26"/>
          <w:szCs w:val="26"/>
        </w:rPr>
        <w:t>?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Композиция романа. Почему роман разделён на три части (тетради)? Значима ли цвет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вая символика данных тетрадей?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Конфликт романа. Проследите, какими способами пытается самоутвердиться герой в новом качестве (с помощью маски, второго «я»). Удалось ли ему вернуться в нормал</w:t>
      </w:r>
      <w:r w:rsidRPr="00354185">
        <w:rPr>
          <w:sz w:val="26"/>
          <w:szCs w:val="26"/>
        </w:rPr>
        <w:t>ь</w:t>
      </w:r>
      <w:r w:rsidRPr="00354185">
        <w:rPr>
          <w:sz w:val="26"/>
          <w:szCs w:val="26"/>
        </w:rPr>
        <w:t>ный мир или создать новый, без привычных запретов? Нашли ли герои «тропинку» друг к другу (с помощью маски или иным способом)?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Проблематика романа: маска и общество (расовые конфликты, театр и кино, армия и т.п.), маска и истинное лицо. Можно ли вслед за главным героем сказать, что вся ист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рия человечества — это путь от маски к лицу?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Прокомментируйте утверждение героя: «“Свободой только маски” прежде всего дол</w:t>
      </w:r>
      <w:r w:rsidRPr="00354185">
        <w:rPr>
          <w:sz w:val="26"/>
          <w:szCs w:val="26"/>
        </w:rPr>
        <w:t>ж</w:t>
      </w:r>
      <w:r w:rsidRPr="00354185">
        <w:rPr>
          <w:sz w:val="26"/>
          <w:szCs w:val="26"/>
        </w:rPr>
        <w:t>ны быть незаконные действия»</w:t>
      </w:r>
      <w:r w:rsidRPr="00354185">
        <w:rPr>
          <w:rStyle w:val="a5"/>
          <w:sz w:val="26"/>
          <w:szCs w:val="26"/>
        </w:rPr>
        <w:footnoteReference w:id="3"/>
      </w:r>
      <w:r w:rsidRPr="00354185">
        <w:rPr>
          <w:sz w:val="26"/>
          <w:szCs w:val="26"/>
        </w:rPr>
        <w:t>.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Почему маска стала для главного героя чем-то большим, чем просто средством спр</w:t>
      </w:r>
      <w:r w:rsidRPr="00354185">
        <w:rPr>
          <w:sz w:val="26"/>
          <w:szCs w:val="26"/>
        </w:rPr>
        <w:t>я</w:t>
      </w:r>
      <w:r w:rsidRPr="00354185">
        <w:rPr>
          <w:sz w:val="26"/>
          <w:szCs w:val="26"/>
        </w:rPr>
        <w:t>тать шрамы? В чём причина столь подробного описания процесса создания маски?</w:t>
      </w:r>
      <w:r w:rsidR="0060062B" w:rsidRPr="00354185">
        <w:rPr>
          <w:sz w:val="26"/>
          <w:szCs w:val="26"/>
        </w:rPr>
        <w:t xml:space="preserve"> П</w:t>
      </w:r>
      <w:r w:rsidR="0060062B" w:rsidRPr="00354185">
        <w:rPr>
          <w:sz w:val="26"/>
          <w:szCs w:val="26"/>
        </w:rPr>
        <w:t>о</w:t>
      </w:r>
      <w:r w:rsidR="0060062B" w:rsidRPr="00354185">
        <w:rPr>
          <w:sz w:val="26"/>
          <w:szCs w:val="26"/>
        </w:rPr>
        <w:t>чему герой вместо того, чтобы восстановить с помощью маски своё лицо, создаёт себе совершенного другое?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Накладные волосы, татуировка и косметика: можно ли их рассматривать как варианты маски?</w:t>
      </w:r>
    </w:p>
    <w:p w:rsidR="00AD09AB" w:rsidRPr="00354185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>Система персонажей: муж и жена как две противоположные точки зрения на происх</w:t>
      </w:r>
      <w:r w:rsidRPr="00354185">
        <w:rPr>
          <w:sz w:val="26"/>
          <w:szCs w:val="26"/>
        </w:rPr>
        <w:t>о</w:t>
      </w:r>
      <w:r w:rsidRPr="00354185">
        <w:rPr>
          <w:sz w:val="26"/>
          <w:szCs w:val="26"/>
        </w:rPr>
        <w:t>дящее. Значимо ли то, что увлечением жены является изготовление пуговиц?</w:t>
      </w:r>
    </w:p>
    <w:p w:rsidR="00AD09AB" w:rsidRPr="00BA12E2" w:rsidRDefault="00AD09AB" w:rsidP="00873A42">
      <w:pPr>
        <w:pStyle w:val="2"/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r w:rsidRPr="00354185">
        <w:rPr>
          <w:sz w:val="26"/>
          <w:szCs w:val="26"/>
        </w:rPr>
        <w:t xml:space="preserve">Образ слабоумной девочки, </w:t>
      </w:r>
      <w:r w:rsidR="004B636D" w:rsidRPr="00354185">
        <w:rPr>
          <w:sz w:val="26"/>
          <w:szCs w:val="26"/>
        </w:rPr>
        <w:t>её</w:t>
      </w:r>
      <w:r w:rsidRPr="00354185">
        <w:rPr>
          <w:sz w:val="26"/>
          <w:szCs w:val="26"/>
        </w:rPr>
        <w:t xml:space="preserve"> роль в развитии действия.</w:t>
      </w:r>
    </w:p>
    <w:sectPr w:rsidR="00AD09AB" w:rsidRPr="00BA12E2" w:rsidSect="003C761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42" w:rsidRDefault="00873A42" w:rsidP="00AD09AB">
      <w:pPr>
        <w:spacing w:after="0" w:line="240" w:lineRule="auto"/>
      </w:pPr>
      <w:r>
        <w:separator/>
      </w:r>
    </w:p>
  </w:endnote>
  <w:endnote w:type="continuationSeparator" w:id="1">
    <w:p w:rsidR="00873A42" w:rsidRDefault="00873A42" w:rsidP="00AD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3876"/>
      <w:docPartObj>
        <w:docPartGallery w:val="Page Numbers (Bottom of Page)"/>
        <w:docPartUnique/>
      </w:docPartObj>
    </w:sdtPr>
    <w:sdtContent>
      <w:p w:rsidR="00682389" w:rsidRDefault="00682389">
        <w:pPr>
          <w:pStyle w:val="a9"/>
          <w:jc w:val="right"/>
        </w:pPr>
        <w:fldSimple w:instr=" PAGE   \* MERGEFORMAT ">
          <w:r w:rsidR="00512ED8">
            <w:rPr>
              <w:noProof/>
            </w:rPr>
            <w:t>6</w:t>
          </w:r>
        </w:fldSimple>
      </w:p>
    </w:sdtContent>
  </w:sdt>
  <w:p w:rsidR="00682389" w:rsidRDefault="006823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42" w:rsidRDefault="00873A42" w:rsidP="00AD09AB">
      <w:pPr>
        <w:spacing w:after="0" w:line="240" w:lineRule="auto"/>
      </w:pPr>
      <w:r>
        <w:separator/>
      </w:r>
    </w:p>
  </w:footnote>
  <w:footnote w:type="continuationSeparator" w:id="1">
    <w:p w:rsidR="00873A42" w:rsidRDefault="00873A42" w:rsidP="00AD09AB">
      <w:pPr>
        <w:spacing w:after="0" w:line="240" w:lineRule="auto"/>
      </w:pPr>
      <w:r>
        <w:continuationSeparator/>
      </w:r>
    </w:p>
  </w:footnote>
  <w:footnote w:id="2">
    <w:p w:rsidR="00682389" w:rsidRPr="00F30D69" w:rsidRDefault="00682389" w:rsidP="00AD09AB">
      <w:pPr>
        <w:pStyle w:val="a3"/>
      </w:pPr>
      <w:r>
        <w:rPr>
          <w:rStyle w:val="a5"/>
        </w:rPr>
        <w:footnoteRef/>
      </w:r>
      <w:r>
        <w:t xml:space="preserve"> См.: Бахтин М.М. Проблемы поэтики Достоевского.</w:t>
      </w:r>
      <w:r>
        <w:rPr>
          <w:sz w:val="24"/>
          <w:szCs w:val="24"/>
        </w:rPr>
        <w:t xml:space="preserve"> </w:t>
      </w:r>
      <w:r w:rsidRPr="00F30D69">
        <w:t>М.: Сов. Россия, 1979.</w:t>
      </w:r>
      <w:r w:rsidRPr="008B13F7">
        <w:t xml:space="preserve"> </w:t>
      </w:r>
      <w:r w:rsidRPr="00384C94">
        <w:t>С. 239-240</w:t>
      </w:r>
      <w:r>
        <w:t>.</w:t>
      </w:r>
    </w:p>
  </w:footnote>
  <w:footnote w:id="3">
    <w:p w:rsidR="00682389" w:rsidRDefault="00682389" w:rsidP="00AD09AB">
      <w:pPr>
        <w:pStyle w:val="a3"/>
      </w:pPr>
      <w:r>
        <w:rPr>
          <w:rStyle w:val="a5"/>
        </w:rPr>
        <w:footnoteRef/>
      </w:r>
      <w:r>
        <w:t xml:space="preserve"> Кобо Абэ. Женщина в песках. Чужое лицо: Романы. — М.: Худож. лит., 1988. — С. 289.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BA0"/>
    <w:multiLevelType w:val="hybridMultilevel"/>
    <w:tmpl w:val="32100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137247"/>
    <w:multiLevelType w:val="hybridMultilevel"/>
    <w:tmpl w:val="A64C50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205EC2"/>
    <w:multiLevelType w:val="hybridMultilevel"/>
    <w:tmpl w:val="F362A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F07159"/>
    <w:multiLevelType w:val="hybridMultilevel"/>
    <w:tmpl w:val="51A81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10335"/>
    <w:multiLevelType w:val="hybridMultilevel"/>
    <w:tmpl w:val="5A0E5E24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0990127D"/>
    <w:multiLevelType w:val="hybridMultilevel"/>
    <w:tmpl w:val="FFB2F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B41A29"/>
    <w:multiLevelType w:val="hybridMultilevel"/>
    <w:tmpl w:val="7DCC7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22129"/>
    <w:multiLevelType w:val="hybridMultilevel"/>
    <w:tmpl w:val="A492232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42208C2"/>
    <w:multiLevelType w:val="hybridMultilevel"/>
    <w:tmpl w:val="4D08A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703B78"/>
    <w:multiLevelType w:val="hybridMultilevel"/>
    <w:tmpl w:val="44C8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D12FA"/>
    <w:multiLevelType w:val="hybridMultilevel"/>
    <w:tmpl w:val="48262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A333A2"/>
    <w:multiLevelType w:val="hybridMultilevel"/>
    <w:tmpl w:val="9CFE60B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4ED4821"/>
    <w:multiLevelType w:val="hybridMultilevel"/>
    <w:tmpl w:val="9746D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619BA"/>
    <w:multiLevelType w:val="hybridMultilevel"/>
    <w:tmpl w:val="31480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0A3570"/>
    <w:multiLevelType w:val="hybridMultilevel"/>
    <w:tmpl w:val="7F928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A1658E"/>
    <w:multiLevelType w:val="hybridMultilevel"/>
    <w:tmpl w:val="79788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F1536C"/>
    <w:multiLevelType w:val="hybridMultilevel"/>
    <w:tmpl w:val="3746C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B468E5"/>
    <w:multiLevelType w:val="hybridMultilevel"/>
    <w:tmpl w:val="DDCC7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6E1AC4"/>
    <w:multiLevelType w:val="hybridMultilevel"/>
    <w:tmpl w:val="1AFEDF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975AE8"/>
    <w:multiLevelType w:val="hybridMultilevel"/>
    <w:tmpl w:val="5964D0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295553"/>
    <w:multiLevelType w:val="hybridMultilevel"/>
    <w:tmpl w:val="0EA66C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E47259"/>
    <w:multiLevelType w:val="hybridMultilevel"/>
    <w:tmpl w:val="27F08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2C22D4"/>
    <w:multiLevelType w:val="hybridMultilevel"/>
    <w:tmpl w:val="AE14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B31E1F"/>
    <w:multiLevelType w:val="hybridMultilevel"/>
    <w:tmpl w:val="6AEEBB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6D4359"/>
    <w:multiLevelType w:val="hybridMultilevel"/>
    <w:tmpl w:val="474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ED6EB1"/>
    <w:multiLevelType w:val="hybridMultilevel"/>
    <w:tmpl w:val="73B45E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C30D6A"/>
    <w:multiLevelType w:val="hybridMultilevel"/>
    <w:tmpl w:val="8BA6F3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2F4124D"/>
    <w:multiLevelType w:val="hybridMultilevel"/>
    <w:tmpl w:val="92CE7DC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35A742A"/>
    <w:multiLevelType w:val="hybridMultilevel"/>
    <w:tmpl w:val="77489DA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7F52B96"/>
    <w:multiLevelType w:val="hybridMultilevel"/>
    <w:tmpl w:val="A2648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C3791"/>
    <w:multiLevelType w:val="hybridMultilevel"/>
    <w:tmpl w:val="DE642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B1FF5"/>
    <w:multiLevelType w:val="hybridMultilevel"/>
    <w:tmpl w:val="53206A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C003012"/>
    <w:multiLevelType w:val="hybridMultilevel"/>
    <w:tmpl w:val="4784E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665763"/>
    <w:multiLevelType w:val="hybridMultilevel"/>
    <w:tmpl w:val="5B847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DE5F39"/>
    <w:multiLevelType w:val="hybridMultilevel"/>
    <w:tmpl w:val="9542A63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54840EF"/>
    <w:multiLevelType w:val="hybridMultilevel"/>
    <w:tmpl w:val="B616E75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8183277"/>
    <w:multiLevelType w:val="hybridMultilevel"/>
    <w:tmpl w:val="5480491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C6B1F43"/>
    <w:multiLevelType w:val="hybridMultilevel"/>
    <w:tmpl w:val="17D4A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C177CB"/>
    <w:multiLevelType w:val="hybridMultilevel"/>
    <w:tmpl w:val="0C847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A22BE2"/>
    <w:multiLevelType w:val="hybridMultilevel"/>
    <w:tmpl w:val="5D60A2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E40ECB"/>
    <w:multiLevelType w:val="hybridMultilevel"/>
    <w:tmpl w:val="4D40E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C229F7"/>
    <w:multiLevelType w:val="hybridMultilevel"/>
    <w:tmpl w:val="4784E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134652"/>
    <w:multiLevelType w:val="hybridMultilevel"/>
    <w:tmpl w:val="F4588EB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77A82A97"/>
    <w:multiLevelType w:val="hybridMultilevel"/>
    <w:tmpl w:val="5FFC9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47376E"/>
    <w:multiLevelType w:val="hybridMultilevel"/>
    <w:tmpl w:val="63CE4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B5A7F44"/>
    <w:multiLevelType w:val="hybridMultilevel"/>
    <w:tmpl w:val="324293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0569F7"/>
    <w:multiLevelType w:val="hybridMultilevel"/>
    <w:tmpl w:val="C9182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33"/>
  </w:num>
  <w:num w:numId="3">
    <w:abstractNumId w:val="23"/>
  </w:num>
  <w:num w:numId="4">
    <w:abstractNumId w:val="2"/>
  </w:num>
  <w:num w:numId="5">
    <w:abstractNumId w:val="32"/>
  </w:num>
  <w:num w:numId="6">
    <w:abstractNumId w:val="20"/>
  </w:num>
  <w:num w:numId="7">
    <w:abstractNumId w:val="0"/>
  </w:num>
  <w:num w:numId="8">
    <w:abstractNumId w:val="38"/>
  </w:num>
  <w:num w:numId="9">
    <w:abstractNumId w:val="15"/>
  </w:num>
  <w:num w:numId="10">
    <w:abstractNumId w:val="25"/>
  </w:num>
  <w:num w:numId="11">
    <w:abstractNumId w:val="42"/>
  </w:num>
  <w:num w:numId="12">
    <w:abstractNumId w:val="8"/>
  </w:num>
  <w:num w:numId="13">
    <w:abstractNumId w:val="9"/>
  </w:num>
  <w:num w:numId="14">
    <w:abstractNumId w:val="3"/>
  </w:num>
  <w:num w:numId="15">
    <w:abstractNumId w:val="36"/>
  </w:num>
  <w:num w:numId="16">
    <w:abstractNumId w:val="24"/>
  </w:num>
  <w:num w:numId="17">
    <w:abstractNumId w:val="44"/>
  </w:num>
  <w:num w:numId="18">
    <w:abstractNumId w:val="43"/>
  </w:num>
  <w:num w:numId="19">
    <w:abstractNumId w:val="6"/>
  </w:num>
  <w:num w:numId="20">
    <w:abstractNumId w:val="5"/>
  </w:num>
  <w:num w:numId="21">
    <w:abstractNumId w:val="46"/>
  </w:num>
  <w:num w:numId="22">
    <w:abstractNumId w:val="18"/>
  </w:num>
  <w:num w:numId="23">
    <w:abstractNumId w:val="37"/>
  </w:num>
  <w:num w:numId="24">
    <w:abstractNumId w:val="19"/>
  </w:num>
  <w:num w:numId="25">
    <w:abstractNumId w:val="13"/>
  </w:num>
  <w:num w:numId="26">
    <w:abstractNumId w:val="7"/>
  </w:num>
  <w:num w:numId="27">
    <w:abstractNumId w:val="16"/>
  </w:num>
  <w:num w:numId="28">
    <w:abstractNumId w:val="11"/>
  </w:num>
  <w:num w:numId="29">
    <w:abstractNumId w:val="4"/>
  </w:num>
  <w:num w:numId="30">
    <w:abstractNumId w:val="21"/>
  </w:num>
  <w:num w:numId="31">
    <w:abstractNumId w:val="12"/>
  </w:num>
  <w:num w:numId="32">
    <w:abstractNumId w:val="39"/>
  </w:num>
  <w:num w:numId="33">
    <w:abstractNumId w:val="45"/>
  </w:num>
  <w:num w:numId="34">
    <w:abstractNumId w:val="17"/>
  </w:num>
  <w:num w:numId="35">
    <w:abstractNumId w:val="29"/>
  </w:num>
  <w:num w:numId="36">
    <w:abstractNumId w:val="30"/>
  </w:num>
  <w:num w:numId="37">
    <w:abstractNumId w:val="40"/>
  </w:num>
  <w:num w:numId="38">
    <w:abstractNumId w:val="28"/>
  </w:num>
  <w:num w:numId="39">
    <w:abstractNumId w:val="27"/>
  </w:num>
  <w:num w:numId="40">
    <w:abstractNumId w:val="34"/>
  </w:num>
  <w:num w:numId="41">
    <w:abstractNumId w:val="14"/>
  </w:num>
  <w:num w:numId="42">
    <w:abstractNumId w:val="10"/>
  </w:num>
  <w:num w:numId="43">
    <w:abstractNumId w:val="22"/>
  </w:num>
  <w:num w:numId="44">
    <w:abstractNumId w:val="35"/>
  </w:num>
  <w:num w:numId="45">
    <w:abstractNumId w:val="26"/>
  </w:num>
  <w:num w:numId="46">
    <w:abstractNumId w:val="31"/>
  </w:num>
  <w:num w:numId="47">
    <w:abstractNumId w:val="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F83"/>
    <w:rsid w:val="0005012F"/>
    <w:rsid w:val="000B6F5F"/>
    <w:rsid w:val="000C3759"/>
    <w:rsid w:val="0010197E"/>
    <w:rsid w:val="001071F5"/>
    <w:rsid w:val="00116C9D"/>
    <w:rsid w:val="00130A54"/>
    <w:rsid w:val="00132707"/>
    <w:rsid w:val="00171CD7"/>
    <w:rsid w:val="001763B5"/>
    <w:rsid w:val="001B044B"/>
    <w:rsid w:val="001D0D2D"/>
    <w:rsid w:val="001D54C0"/>
    <w:rsid w:val="001E0C9D"/>
    <w:rsid w:val="001F2AB9"/>
    <w:rsid w:val="0022039B"/>
    <w:rsid w:val="002218BC"/>
    <w:rsid w:val="00245C9A"/>
    <w:rsid w:val="002556FA"/>
    <w:rsid w:val="00354185"/>
    <w:rsid w:val="0038358B"/>
    <w:rsid w:val="003A0A1E"/>
    <w:rsid w:val="003C7610"/>
    <w:rsid w:val="003F3E68"/>
    <w:rsid w:val="004031A4"/>
    <w:rsid w:val="0043704E"/>
    <w:rsid w:val="00464628"/>
    <w:rsid w:val="00491A6C"/>
    <w:rsid w:val="0049230F"/>
    <w:rsid w:val="004A14E1"/>
    <w:rsid w:val="004B636D"/>
    <w:rsid w:val="004D7027"/>
    <w:rsid w:val="004F6A8D"/>
    <w:rsid w:val="00503AF6"/>
    <w:rsid w:val="00512ED8"/>
    <w:rsid w:val="0052273A"/>
    <w:rsid w:val="00580311"/>
    <w:rsid w:val="005C32F5"/>
    <w:rsid w:val="0060062B"/>
    <w:rsid w:val="00622912"/>
    <w:rsid w:val="0062488C"/>
    <w:rsid w:val="00643388"/>
    <w:rsid w:val="00644E2A"/>
    <w:rsid w:val="00651AA7"/>
    <w:rsid w:val="00682389"/>
    <w:rsid w:val="006A244F"/>
    <w:rsid w:val="006B6417"/>
    <w:rsid w:val="006F17EE"/>
    <w:rsid w:val="00703AEA"/>
    <w:rsid w:val="007A0F6E"/>
    <w:rsid w:val="007B512D"/>
    <w:rsid w:val="007D4ABE"/>
    <w:rsid w:val="00823EE1"/>
    <w:rsid w:val="00833DC2"/>
    <w:rsid w:val="00870D07"/>
    <w:rsid w:val="00873A42"/>
    <w:rsid w:val="00897087"/>
    <w:rsid w:val="008C3882"/>
    <w:rsid w:val="008D2CEA"/>
    <w:rsid w:val="008D7C52"/>
    <w:rsid w:val="00917A7E"/>
    <w:rsid w:val="00930119"/>
    <w:rsid w:val="00954AE1"/>
    <w:rsid w:val="009842F5"/>
    <w:rsid w:val="009909FC"/>
    <w:rsid w:val="00A1146E"/>
    <w:rsid w:val="00A3002E"/>
    <w:rsid w:val="00A345EA"/>
    <w:rsid w:val="00A41CA5"/>
    <w:rsid w:val="00A710FB"/>
    <w:rsid w:val="00AA602A"/>
    <w:rsid w:val="00AD09AB"/>
    <w:rsid w:val="00B62B4B"/>
    <w:rsid w:val="00BA12E2"/>
    <w:rsid w:val="00BE2629"/>
    <w:rsid w:val="00C42BD3"/>
    <w:rsid w:val="00CA0B3D"/>
    <w:rsid w:val="00CB47B0"/>
    <w:rsid w:val="00CD66EC"/>
    <w:rsid w:val="00CE16E5"/>
    <w:rsid w:val="00D36E91"/>
    <w:rsid w:val="00D47F04"/>
    <w:rsid w:val="00DA0ED2"/>
    <w:rsid w:val="00DA3F83"/>
    <w:rsid w:val="00E04717"/>
    <w:rsid w:val="00E466A1"/>
    <w:rsid w:val="00E842F2"/>
    <w:rsid w:val="00EB0BE3"/>
    <w:rsid w:val="00EF200C"/>
    <w:rsid w:val="00F2730C"/>
    <w:rsid w:val="00F41994"/>
    <w:rsid w:val="00F60AB4"/>
    <w:rsid w:val="00FB0E6A"/>
    <w:rsid w:val="00FE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A3F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A3F8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rsid w:val="00AD09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AD09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AD09AB"/>
    <w:rPr>
      <w:vertAlign w:val="superscript"/>
    </w:rPr>
  </w:style>
  <w:style w:type="paragraph" w:styleId="a6">
    <w:name w:val="List Paragraph"/>
    <w:basedOn w:val="a"/>
    <w:uiPriority w:val="34"/>
    <w:qFormat/>
    <w:rsid w:val="00D36E91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65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1AA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5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1AA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EDF1-C557-42F9-812D-4AD3D5A2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dc:description/>
  <cp:lastModifiedBy>Василевская</cp:lastModifiedBy>
  <cp:revision>54</cp:revision>
  <dcterms:created xsi:type="dcterms:W3CDTF">2013-05-13T14:35:00Z</dcterms:created>
  <dcterms:modified xsi:type="dcterms:W3CDTF">2016-04-29T13:51:00Z</dcterms:modified>
</cp:coreProperties>
</file>