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68" w:rsidRPr="00F94C0B" w:rsidRDefault="00CE766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668" w:rsidRPr="00F94C0B" w:rsidRDefault="00CE7668" w:rsidP="00F94C0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7668" w:rsidRPr="00F94C0B" w:rsidRDefault="009F1983" w:rsidP="00F94C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Введение…………………………………………………………...…………</w:t>
      </w:r>
      <w:r w:rsidR="009F1983">
        <w:rPr>
          <w:rFonts w:ascii="Times New Roman" w:hAnsi="Times New Roman" w:cs="Times New Roman"/>
          <w:sz w:val="28"/>
          <w:szCs w:val="28"/>
        </w:rPr>
        <w:t>…</w:t>
      </w:r>
      <w:r w:rsidRPr="00F94C0B">
        <w:rPr>
          <w:rFonts w:ascii="Times New Roman" w:hAnsi="Times New Roman" w:cs="Times New Roman"/>
          <w:sz w:val="28"/>
          <w:szCs w:val="28"/>
        </w:rPr>
        <w:t>……3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Глава 1.  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Понятие охо</w:t>
      </w:r>
      <w:r w:rsidR="007B75C6" w:rsidRPr="00F94C0B">
        <w:rPr>
          <w:rFonts w:ascii="Times New Roman" w:hAnsi="Times New Roman" w:cs="Times New Roman"/>
          <w:sz w:val="28"/>
          <w:szCs w:val="28"/>
        </w:rPr>
        <w:t>ты……………………………………………………………</w:t>
      </w:r>
      <w:r w:rsidR="009F1983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7B75C6" w:rsidRPr="00F94C0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B75C6" w:rsidRPr="00F94C0B">
        <w:rPr>
          <w:rFonts w:ascii="Times New Roman" w:hAnsi="Times New Roman" w:cs="Times New Roman"/>
          <w:sz w:val="28"/>
          <w:szCs w:val="28"/>
        </w:rPr>
        <w:t>.4-8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Глава 2. 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Привила осущест</w:t>
      </w:r>
      <w:r w:rsidR="007B75C6" w:rsidRPr="00F94C0B">
        <w:rPr>
          <w:rFonts w:ascii="Times New Roman" w:hAnsi="Times New Roman" w:cs="Times New Roman"/>
          <w:sz w:val="28"/>
          <w:szCs w:val="28"/>
        </w:rPr>
        <w:t>вления охоты………………………………</w:t>
      </w:r>
      <w:proofErr w:type="gramStart"/>
      <w:r w:rsidR="007B75C6" w:rsidRPr="00F94C0B">
        <w:rPr>
          <w:rFonts w:ascii="Times New Roman" w:hAnsi="Times New Roman" w:cs="Times New Roman"/>
          <w:sz w:val="28"/>
          <w:szCs w:val="28"/>
        </w:rPr>
        <w:t>……</w:t>
      </w:r>
      <w:r w:rsidR="009F19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1983">
        <w:rPr>
          <w:rFonts w:ascii="Times New Roman" w:hAnsi="Times New Roman" w:cs="Times New Roman"/>
          <w:sz w:val="28"/>
          <w:szCs w:val="28"/>
        </w:rPr>
        <w:t>.</w:t>
      </w:r>
      <w:r w:rsidR="007B75C6" w:rsidRPr="00F94C0B">
        <w:rPr>
          <w:rFonts w:ascii="Times New Roman" w:hAnsi="Times New Roman" w:cs="Times New Roman"/>
          <w:sz w:val="28"/>
          <w:szCs w:val="28"/>
        </w:rPr>
        <w:t>………</w:t>
      </w:r>
      <w:r w:rsidR="009F1983">
        <w:rPr>
          <w:rFonts w:ascii="Times New Roman" w:hAnsi="Times New Roman" w:cs="Times New Roman"/>
          <w:sz w:val="28"/>
          <w:szCs w:val="28"/>
        </w:rPr>
        <w:t>..</w:t>
      </w:r>
      <w:r w:rsidR="007B75C6" w:rsidRPr="00F94C0B">
        <w:rPr>
          <w:rFonts w:ascii="Times New Roman" w:hAnsi="Times New Roman" w:cs="Times New Roman"/>
          <w:sz w:val="28"/>
          <w:szCs w:val="28"/>
        </w:rPr>
        <w:t>….9-11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Глава 3.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Административная ответственность за н</w:t>
      </w:r>
      <w:r w:rsidR="007B75C6" w:rsidRPr="00F94C0B">
        <w:rPr>
          <w:rFonts w:ascii="Times New Roman" w:hAnsi="Times New Roman" w:cs="Times New Roman"/>
          <w:sz w:val="28"/>
          <w:szCs w:val="28"/>
        </w:rPr>
        <w:t>арушение правил охоты……...</w:t>
      </w:r>
      <w:r w:rsidR="009F1983">
        <w:rPr>
          <w:rFonts w:ascii="Times New Roman" w:hAnsi="Times New Roman" w:cs="Times New Roman"/>
          <w:sz w:val="28"/>
          <w:szCs w:val="28"/>
        </w:rPr>
        <w:t>...</w:t>
      </w:r>
      <w:r w:rsidR="007B75C6" w:rsidRPr="00F94C0B">
        <w:rPr>
          <w:rFonts w:ascii="Times New Roman" w:hAnsi="Times New Roman" w:cs="Times New Roman"/>
          <w:sz w:val="28"/>
          <w:szCs w:val="28"/>
        </w:rPr>
        <w:t>…12-14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Глава 4.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</w:t>
      </w:r>
      <w:r w:rsidR="007B75C6" w:rsidRPr="00F94C0B">
        <w:rPr>
          <w:rFonts w:ascii="Times New Roman" w:hAnsi="Times New Roman" w:cs="Times New Roman"/>
          <w:sz w:val="28"/>
          <w:szCs w:val="28"/>
        </w:rPr>
        <w:t>а незаконную охоту……………</w:t>
      </w:r>
      <w:proofErr w:type="gramStart"/>
      <w:r w:rsidR="007B75C6" w:rsidRPr="00F94C0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B75C6" w:rsidRPr="00F94C0B">
        <w:rPr>
          <w:rFonts w:ascii="Times New Roman" w:hAnsi="Times New Roman" w:cs="Times New Roman"/>
          <w:sz w:val="28"/>
          <w:szCs w:val="28"/>
        </w:rPr>
        <w:t>.…</w:t>
      </w:r>
      <w:r w:rsidR="009F1983">
        <w:rPr>
          <w:rFonts w:ascii="Times New Roman" w:hAnsi="Times New Roman" w:cs="Times New Roman"/>
          <w:sz w:val="28"/>
          <w:szCs w:val="28"/>
        </w:rPr>
        <w:t>….</w:t>
      </w:r>
      <w:r w:rsidR="007B75C6" w:rsidRPr="00F94C0B">
        <w:rPr>
          <w:rFonts w:ascii="Times New Roman" w:hAnsi="Times New Roman" w:cs="Times New Roman"/>
          <w:sz w:val="28"/>
          <w:szCs w:val="28"/>
        </w:rPr>
        <w:t>….15-21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Заключение…</w:t>
      </w:r>
      <w:r w:rsidR="007B75C6" w:rsidRPr="00F94C0B">
        <w:rPr>
          <w:rFonts w:ascii="Times New Roman" w:hAnsi="Times New Roman" w:cs="Times New Roman"/>
          <w:sz w:val="28"/>
          <w:szCs w:val="28"/>
        </w:rPr>
        <w:t>……………………………………………………......……</w:t>
      </w:r>
      <w:proofErr w:type="gramStart"/>
      <w:r w:rsidR="009F1983">
        <w:rPr>
          <w:rFonts w:ascii="Times New Roman" w:hAnsi="Times New Roman" w:cs="Times New Roman"/>
          <w:sz w:val="28"/>
          <w:szCs w:val="28"/>
        </w:rPr>
        <w:t>…</w:t>
      </w:r>
      <w:r w:rsidR="007B75C6" w:rsidRPr="00F94C0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B75C6" w:rsidRPr="00F94C0B">
        <w:rPr>
          <w:rFonts w:ascii="Times New Roman" w:hAnsi="Times New Roman" w:cs="Times New Roman"/>
          <w:sz w:val="28"/>
          <w:szCs w:val="28"/>
        </w:rPr>
        <w:t>22-23</w:t>
      </w:r>
    </w:p>
    <w:p w:rsidR="00CE7668" w:rsidRPr="00F94C0B" w:rsidRDefault="00CE7668" w:rsidP="009F19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Список литерат</w:t>
      </w:r>
      <w:r w:rsidR="007B75C6" w:rsidRPr="00F94C0B">
        <w:rPr>
          <w:rFonts w:ascii="Times New Roman" w:hAnsi="Times New Roman" w:cs="Times New Roman"/>
          <w:sz w:val="28"/>
          <w:szCs w:val="28"/>
        </w:rPr>
        <w:t>уры……………………………………………………</w:t>
      </w:r>
      <w:proofErr w:type="gramStart"/>
      <w:r w:rsidR="007B75C6" w:rsidRPr="00F94C0B">
        <w:rPr>
          <w:rFonts w:ascii="Times New Roman" w:hAnsi="Times New Roman" w:cs="Times New Roman"/>
          <w:sz w:val="28"/>
          <w:szCs w:val="28"/>
        </w:rPr>
        <w:t>…</w:t>
      </w:r>
      <w:r w:rsidR="009F198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B75C6" w:rsidRPr="00F94C0B">
        <w:rPr>
          <w:rFonts w:ascii="Times New Roman" w:hAnsi="Times New Roman" w:cs="Times New Roman"/>
          <w:sz w:val="28"/>
          <w:szCs w:val="28"/>
        </w:rPr>
        <w:t>…..24-27</w:t>
      </w:r>
    </w:p>
    <w:p w:rsidR="00CE7668" w:rsidRPr="00F94C0B" w:rsidRDefault="00CE7668" w:rsidP="00F94C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1940" w:rsidRPr="00F94C0B" w:rsidRDefault="009F1983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F0D11" w:rsidRPr="00F94C0B" w:rsidRDefault="008F0D11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Экологическая доктрина Российской Федерации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CE27D3" w:rsidRPr="00F94C0B">
        <w:rPr>
          <w:rFonts w:ascii="Times New Roman" w:hAnsi="Times New Roman" w:cs="Times New Roman"/>
          <w:sz w:val="28"/>
          <w:szCs w:val="28"/>
        </w:rPr>
        <w:t xml:space="preserve"> к числу основных факторов деградации природной среды на мировом уровне относит:</w:t>
      </w:r>
      <w:r w:rsidR="00CE27D3" w:rsidRPr="00F94C0B">
        <w:t xml:space="preserve"> </w:t>
      </w:r>
      <w:r w:rsidR="00CE27D3" w:rsidRPr="00F94C0B">
        <w:rPr>
          <w:rFonts w:ascii="Times New Roman" w:hAnsi="Times New Roman" w:cs="Times New Roman"/>
          <w:sz w:val="28"/>
          <w:szCs w:val="28"/>
        </w:rPr>
        <w:t>деградацию основных компонентов биосферы, включая сокращение биологического разнообразия, связанное с этим снижение способности природы к саморегуляции и как следствие - невозможность существования человеческой цивилизации. Доктрина провозглашает, что для дальнейшего функционирования человеческого общества необходимо: сохранение разнообразия используемых биологических ресурсов, их внутренней структуры и способности к саморегуляции и само воспроизводству, а также максимально полное использование извлеченных полезных ископаемых и добытых биологических ресурсов, минимизация отходов при их добыче и переработке.</w:t>
      </w:r>
    </w:p>
    <w:p w:rsidR="00CE27D3" w:rsidRPr="00F94C0B" w:rsidRDefault="00CE27D3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Россия является участницей «Конвенции о биологическом разнообразии»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94C0B">
        <w:rPr>
          <w:rFonts w:ascii="Times New Roman" w:hAnsi="Times New Roman" w:cs="Times New Roman"/>
          <w:sz w:val="28"/>
          <w:szCs w:val="28"/>
        </w:rPr>
        <w:t xml:space="preserve">, в который основной акцент делается на </w:t>
      </w:r>
      <w:r w:rsidR="00017048" w:rsidRPr="00F94C0B">
        <w:rPr>
          <w:rFonts w:ascii="Times New Roman" w:hAnsi="Times New Roman" w:cs="Times New Roman"/>
          <w:sz w:val="28"/>
          <w:szCs w:val="28"/>
        </w:rPr>
        <w:t xml:space="preserve"> сохранении</w:t>
      </w:r>
      <w:r w:rsidRPr="00F94C0B">
        <w:rPr>
          <w:rFonts w:ascii="Times New Roman" w:hAnsi="Times New Roman" w:cs="Times New Roman"/>
          <w:sz w:val="28"/>
          <w:szCs w:val="28"/>
        </w:rPr>
        <w:t xml:space="preserve"> биологического </w:t>
      </w:r>
      <w:r w:rsidR="00017048" w:rsidRPr="00F94C0B">
        <w:rPr>
          <w:rFonts w:ascii="Times New Roman" w:hAnsi="Times New Roman" w:cs="Times New Roman"/>
          <w:sz w:val="28"/>
          <w:szCs w:val="28"/>
        </w:rPr>
        <w:t>разнообразия, устойчивого использования его компонентов и совместного получения</w:t>
      </w:r>
      <w:r w:rsidRPr="00F94C0B">
        <w:rPr>
          <w:rFonts w:ascii="Times New Roman" w:hAnsi="Times New Roman" w:cs="Times New Roman"/>
          <w:sz w:val="28"/>
          <w:szCs w:val="28"/>
        </w:rPr>
        <w:t xml:space="preserve"> на справедливой и равной основе выгод, связанных с использованием генетических ресурсов,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технологии, а также путем должного финансирования.</w:t>
      </w:r>
      <w:r w:rsidR="00017048" w:rsidRPr="00F94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90E" w:rsidRDefault="0001704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На основании данных документов можно сделать вывод, о том, что Россия активно занимается вопросами сохранения биологических ресурсов. Одной из причин сокращения биологических ресурсов является охота, при этом охота не запрещена, но как деятельность опасная для устойчивого экологического развития регламентируется и контролируется государством.</w:t>
      </w:r>
    </w:p>
    <w:p w:rsidR="00017048" w:rsidRPr="00F94C0B" w:rsidRDefault="00D7690E" w:rsidP="00D76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3D28" w:rsidRPr="00F94C0B" w:rsidRDefault="00D33D2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</w:p>
    <w:p w:rsidR="00017048" w:rsidRPr="00F94C0B" w:rsidRDefault="009F1983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ОХОТЫ</w:t>
      </w:r>
    </w:p>
    <w:p w:rsidR="00017048" w:rsidRPr="00F94C0B" w:rsidRDefault="0024528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sz w:val="28"/>
          <w:szCs w:val="28"/>
        </w:rPr>
        <w:t>В Российской Федерации принят специальный Федеральный Закон, регулирующий вопросы охоты, ФЗ-209 «Об охоте и о сохранении охотничьих ресурсов, и о внесении изменений в отдельные законодательные акты Российской Федерации</w:t>
      </w:r>
      <w:r w:rsidRPr="00F94C0B">
        <w:rPr>
          <w:rStyle w:val="a5"/>
          <w:rFonts w:ascii="Times New Roman" w:hAnsi="Times New Roman" w:cs="Times New Roman"/>
          <w:sz w:val="28"/>
          <w:szCs w:val="28"/>
          <w:vertAlign w:val="baseline"/>
        </w:rPr>
        <w:t>»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F94C0B">
        <w:rPr>
          <w:rFonts w:ascii="Times New Roman" w:hAnsi="Times New Roman" w:cs="Times New Roman"/>
          <w:sz w:val="28"/>
          <w:szCs w:val="28"/>
        </w:rPr>
        <w:t xml:space="preserve">. В нем существуем легальное определение понятия «охота», а именно в соответствии со п.5 ст. 1 ФЗ-209 охота - деятельность, связанная с поиском, выслеживанием, преследованием охотничьих ресурсов, их добычей, первичной переработкой и транспортировкой. Для более правильного понимания определения необходимо также привести понятие «охотничьих ресурсов», которое сформулировано законодателем: охотничьи ресурсы - объекты животного мира, которые в соответствии с настоящим Федеральным законом и (или) законами субъектов Российской Федерации используются или могут </w:t>
      </w:r>
      <w:r w:rsidR="00EC7142" w:rsidRPr="00F94C0B">
        <w:rPr>
          <w:rFonts w:ascii="Times New Roman" w:hAnsi="Times New Roman" w:cs="Times New Roman"/>
          <w:sz w:val="28"/>
          <w:szCs w:val="28"/>
        </w:rPr>
        <w:t>быть использованы в целях охоты. При этом ФЗ-52 «О животном мире»</w:t>
      </w:r>
      <w:r w:rsidR="00EC7142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EC7142" w:rsidRPr="00F94C0B">
        <w:rPr>
          <w:rFonts w:ascii="Times New Roman" w:hAnsi="Times New Roman" w:cs="Times New Roman"/>
          <w:sz w:val="28"/>
          <w:szCs w:val="28"/>
        </w:rPr>
        <w:t xml:space="preserve"> под понятием объекты животного мира </w:t>
      </w:r>
      <w:r w:rsidR="00EC7142" w:rsidRPr="00F94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</w:t>
      </w:r>
      <w:r w:rsidR="00EC7142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организм животного происхождения (дикое животное). Также в определении присутствует понятие добыча охотничьих ресурсов, которая определена ФЗ, как отлов или отстрел охотничьих ресурсов.</w:t>
      </w:r>
    </w:p>
    <w:p w:rsidR="00190051" w:rsidRPr="00F94C0B" w:rsidRDefault="0097046A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Несмотря на законодательное закрепление многие авторы пытаются самостоятельно сформулировать понятие охоты, к примеру, в юридической литературе встречаются следующие определения понятия охота:</w:t>
      </w:r>
      <w:r w:rsidR="00F77F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«Охота - один из традиционно основных видов использования животного мира в Российской Федерации»</w:t>
      </w:r>
      <w:r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 w:rsidR="00F77F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3FDD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«Охота – деятельность в настоящее время, утратившая былую роль добычи пропитания, являющаяся одним из видов досуга, и </w:t>
      </w:r>
      <w:r w:rsidR="00F63FDD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времяпрепровождения»</w:t>
      </w:r>
      <w:r w:rsidR="00F63FDD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6"/>
      </w:r>
      <w:r w:rsidR="00F77F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5500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«Охота – добыча объектов животного мира и продуктов их жизнедеятельности, которая может осуществляться, как индивидуально, так и коллективно»</w:t>
      </w:r>
      <w:r w:rsidR="00085500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7"/>
      </w:r>
      <w:r w:rsidR="00F77F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0051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«Охота – выслеживание с целью добычи, преследование и сама добыча диких зверей и птиц»</w:t>
      </w:r>
      <w:r w:rsidR="00190051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8"/>
      </w:r>
    </w:p>
    <w:p w:rsidR="008C117B" w:rsidRPr="00F94C0B" w:rsidRDefault="00F77FF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8C117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ледует отметить, что определение законодателя в большей степени отражает правовую природу охоты. При этом исходя из законодательного закрепления элементов понятия, «охота» можно сформулировать следующее понятие, которое будет наиболее точно отражать специфику данного вида природопользования:</w:t>
      </w:r>
      <w:r w:rsidR="008C117B" w:rsidRPr="00F94C0B">
        <w:t xml:space="preserve"> </w:t>
      </w:r>
      <w:r w:rsidR="008C117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охота – отлов или отстрел диких животных, которые могут быть использованы в целях охоты.  </w:t>
      </w:r>
    </w:p>
    <w:p w:rsidR="00EC7142" w:rsidRPr="00F94C0B" w:rsidRDefault="0097046A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7142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животных утвержден федеральным законодателем, в соответствии со ст. 11 ФЗ-209 к охотничьим ресурсам на территории Российской Федерации относятся:</w:t>
      </w:r>
      <w:r w:rsidR="002046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млекопитающие (кабан, дикий северный олень, косули, лось,</w:t>
      </w:r>
      <w:r w:rsidR="002046F6" w:rsidRPr="00F94C0B">
        <w:t xml:space="preserve"> </w:t>
      </w:r>
      <w:r w:rsidR="002046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медведи;</w:t>
      </w:r>
      <w:r w:rsidR="002046F6" w:rsidRPr="00F94C0B">
        <w:t xml:space="preserve"> </w:t>
      </w:r>
      <w:r w:rsidR="002046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выдра, зайцы, дикий кролик, бобры, сурки, суслики, кроты, бурундуки) и птицы (</w:t>
      </w:r>
      <w:r w:rsidR="00EC7142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гуси, казарки, утки, глухари, тетер</w:t>
      </w:r>
      <w:r w:rsidR="002046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ев, рябчик, куропатки, перепела)</w:t>
      </w:r>
      <w:r w:rsidR="00F77FF6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7FF6" w:rsidRPr="00F94C0B" w:rsidRDefault="00F77FF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законодателем предусмотрена возможность отнесение к охотничьим ресурсам млекопитающих и птиц, не указанных в ФЗ-209. При анализе регионального законодательства можно заметить, что </w:t>
      </w:r>
      <w:r w:rsidR="0009350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Тверской области от 03 ноября 2011 года N 71-ЗО «О регулировании отдельных отношений в области охоты и сохранения охотничьих ресурсов в Тверской области»</w:t>
      </w:r>
      <w:r w:rsidR="00093508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="0009350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отсылает к нормам ФЗ-209 в вопросе перечня диких животных на которых разрешена охота, а также добавляет к перечню серую ворону.</w:t>
      </w:r>
      <w:r w:rsidR="00C55BAC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серая ворона отнесена к списку охотничьих ресурсов в большинстве </w:t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регионов РФ, например, она добавляется к перечню в Псковской</w:t>
      </w:r>
      <w:r w:rsidR="000704DB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0"/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Тульской</w:t>
      </w:r>
      <w:r w:rsidR="000704DB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Ленинградской областях</w:t>
      </w:r>
      <w:r w:rsidR="000704DB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Причина отнесения ее к </w:t>
      </w:r>
      <w:r w:rsidR="00E321E1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охотничьим ресурсам </w:t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не в ценности ее, как охотничьего объекта, а в необходимости регулирования численности вороны. Она, не имея врагов в естественной среде обитания и приспособленная к любым погодным условиям, не погибает от неблагоприятных условий и в силу больш</w:t>
      </w:r>
      <w:r w:rsidR="00B123E3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численности угрожает иным вид</w:t>
      </w:r>
      <w:r w:rsidR="000704D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 млекопитающих и птиц.</w:t>
      </w:r>
    </w:p>
    <w:p w:rsidR="00D36DEF" w:rsidRPr="00F94C0B" w:rsidRDefault="00D36DE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</w:t>
      </w:r>
      <w:r w:rsidR="004C7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бщей </w:t>
      </w:r>
      <w:proofErr w:type="spellStart"/>
      <w:r w:rsidR="004C7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</w:t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женности</w:t>
      </w:r>
      <w:proofErr w:type="spellEnd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объектам охотничьего промысла относится 60 видов млекопитающих и 70 видов птиц.</w:t>
      </w:r>
      <w:r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3"/>
      </w:r>
    </w:p>
    <w:p w:rsidR="002046F6" w:rsidRPr="00F94C0B" w:rsidRDefault="002046F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Список формируется исходя из </w:t>
      </w:r>
      <w:r w:rsidR="00C55BAC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численности диких животных определённого вида и возможности осуществлять охоту не нанося урон биоразнообразию.</w:t>
      </w:r>
    </w:p>
    <w:p w:rsidR="00D36DEF" w:rsidRPr="00F94C0B" w:rsidRDefault="00C55BAC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список объектов животного мира на которые разрешена охота</w:t>
      </w:r>
      <w:r w:rsidR="001B0D1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может дополняться в зависимости от субъекта, осуществляющего эту охоту, например, для традиционных нужд коренных народов Север</w:t>
      </w:r>
      <w:r w:rsidR="004C7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1B0D1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Сибири и Дальнего Востока к объектам охоты также относятся гаг</w:t>
      </w:r>
      <w:r w:rsidR="00D36DEF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ары, бакланы, чайки. То есть на данных птиц охота лицам, не являющимся представителями коренных народов запрещены.</w:t>
      </w:r>
      <w:r w:rsidR="00D36DEF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="00D36DEF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этом в отличии от регионального регулирования здесь речь идет не о конкретном субъекте, а о территории на которой проживают коренные и малочисленные народы, что также отражены в одном из принципов правого регулирования в области охоты и сохранения охотничьих ресурсов.</w:t>
      </w:r>
    </w:p>
    <w:p w:rsidR="00A91828" w:rsidRPr="00F94C0B" w:rsidRDefault="00A91828" w:rsidP="00D7690E">
      <w:pPr>
        <w:spacing w:line="360" w:lineRule="auto"/>
        <w:ind w:firstLine="709"/>
        <w:contextualSpacing/>
        <w:jc w:val="both"/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Статья 12 ФЗ-209 устанавливает виды охоты: промысловая охота; любительская и спортивная охота; охота в целях осуществления научно-исследовательской деятельности, образовательной деятельности; охота в целях регулирования численности охотничьих ресурсов; охота в целях </w:t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акклиматизации, переселения и гибридизации охотничьих ресурсов; охота в целях содержания и разведения охотничьих ресурсов в </w:t>
      </w:r>
      <w:proofErr w:type="spellStart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полувольных</w:t>
      </w:r>
      <w:proofErr w:type="spellEnd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условиях или искусственно созданной среде обитания;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  <w:r w:rsidRPr="00F94C0B">
        <w:t xml:space="preserve"> </w:t>
      </w:r>
    </w:p>
    <w:p w:rsidR="00A91828" w:rsidRPr="00F94C0B" w:rsidRDefault="00A9182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видов охоты закрытый. Устанавливаемое подразделение видов охоты по целевому назначению соответствует общему принципу о целевом использовании природных ресурсов, применяемому в </w:t>
      </w:r>
      <w:proofErr w:type="spellStart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природоресурсном</w:t>
      </w:r>
      <w:proofErr w:type="spellEnd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законодательстве. Целевой подход позволяет определить правовой режим отдельных видов охоты и более детально урегулировать тот или иной вид использования охотничьих ресурсов.</w:t>
      </w:r>
    </w:p>
    <w:p w:rsidR="00CA4233" w:rsidRPr="00F94C0B" w:rsidRDefault="00CA4233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зависимости от вида охоты меняются документы, необходимы для приобретения права на охоту.</w:t>
      </w:r>
    </w:p>
    <w:p w:rsidR="00E321E1" w:rsidRPr="00F94C0B" w:rsidRDefault="00CA4233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организации спортивно-любительской охоты создаются добровольные общества, которые наделены правом выдачи лицензии и приема экзаменов по </w:t>
      </w:r>
      <w:proofErr w:type="spellStart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охотминимуму</w:t>
      </w:r>
      <w:proofErr w:type="spellEnd"/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А при промысловой охоте такими документами являются план-наряд на отстрел определённого вида промысловых животных или договор охотопромысловым хозяйством на отстрел животных, лицензия на добычу лицензированных видов животных.</w:t>
      </w:r>
      <w:r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  <w:r w:rsidR="008A5F5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этом граждане РФ, чьё существование и доходы полностью или частично связаны с промысловой охотой имеют право на применение традиционных способов добывания объектов животного мира. Однако такие методы не должны прямо или косвенно снижать биоразнообразие. Сохранение традиционных методов пользования </w:t>
      </w:r>
      <w:r w:rsidR="008A5F5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животным миром должно быть совместимо с требованиями устойчивого существования и развития животного мира.</w:t>
      </w:r>
      <w:r w:rsidR="008A5F54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6"/>
      </w:r>
    </w:p>
    <w:p w:rsidR="00A91828" w:rsidRPr="00F94C0B" w:rsidRDefault="00E321E1" w:rsidP="00D7690E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D33D28" w:rsidRPr="00F94C0B" w:rsidRDefault="00D33D2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Глава 2.</w:t>
      </w:r>
    </w:p>
    <w:p w:rsidR="00E321E1" w:rsidRPr="00F94C0B" w:rsidRDefault="009F1983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ОСНОВАНИЯ ВОЗНИКНОВЕНИЯ</w:t>
      </w:r>
      <w:r w:rsidR="00E321E1" w:rsidRPr="00F94C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ПРАВА И ПОРЯДОК ОСУЩЕСТВЛЕНИЯ ОХОТЫ</w:t>
      </w:r>
    </w:p>
    <w:p w:rsidR="00042A70" w:rsidRPr="00F94C0B" w:rsidRDefault="00042A7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возникновения права на охоту, должны быть соблюдены правила, установленные для субъекта, являющегося охотником. В соответствии со ст. 20 ФЗ-209 охотником признается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хозяйств. Охотник должен иметь: охотничий билет; разрешение на хранение и ношение охотничьего оружия. </w:t>
      </w:r>
    </w:p>
    <w:p w:rsidR="00042A70" w:rsidRPr="00F94C0B" w:rsidRDefault="00042A7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выдачи охотничьего билета установлен Приказом Минприроды России от 20 января 2011 г. N 13 "Об утверждении Порядка выдачи и аннулирования охотничьего билета единого федерального образца, формы охотничьего билета.»</w:t>
      </w:r>
      <w:r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7"/>
      </w:r>
    </w:p>
    <w:p w:rsidR="00042A70" w:rsidRPr="00F94C0B" w:rsidRDefault="00042A7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 осуществляется на территории охотничьих угодий. Охотничьими угодьями признаются все земельные, лесные и водные участки, которые служат местом обитания диких зверей и птиц и могут быть использованы для ведения сельского хозяйства.</w:t>
      </w:r>
      <w:r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8"/>
      </w:r>
    </w:p>
    <w:p w:rsidR="00042A70" w:rsidRPr="00F94C0B" w:rsidRDefault="00042A7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Охотничьи угодья разделяются на угодья: закрепленные за юридическими лицами, общего пользования; закрытые для охоты.</w:t>
      </w:r>
    </w:p>
    <w:p w:rsidR="00A91828" w:rsidRPr="00F94C0B" w:rsidRDefault="00042A7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д</w:t>
      </w:r>
      <w:r w:rsidR="008F745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ля осуществления охоты необходима совокупность условий, </w:t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касающихся непосредственно самого объекта охоты, во-первых</w:t>
      </w:r>
      <w:r w:rsidR="008F745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дикое животное должна быть разрешена охота, то есть соблюдены все условия, указанные в требованиях к охоте. Ст. 23 ФЗ-209 отсылает к Требованиям охоты, утвержденным Приказом Минприроды от 16.11.2010 №512</w:t>
      </w:r>
      <w:r w:rsidR="008F7458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9"/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данных прави</w:t>
      </w:r>
      <w:r w:rsidR="008F745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лах, а также приложении к нему фиксируются основные вопросы охоты, а именно </w:t>
      </w:r>
      <w:r w:rsidR="008F7458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срок охоты</w:t>
      </w:r>
      <w:r w:rsidR="008C61D0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определённы</w:t>
      </w:r>
      <w:r w:rsidR="004C75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виды животных, например, охота на крота разрешена</w:t>
      </w:r>
      <w:r w:rsidR="008C61D0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1 июня по 25 октября, а на ондатру с 1 октября по 1 апреля. В некоторых видах животных кроме срока указывается половозрастная группа, например, охота на косулю сибирскую всех половозрастных групп, разрешена с 1 октября по 31 декабря, а на взрослых самцов данного животного также с 25 августа по 20 сентября. </w:t>
      </w:r>
    </w:p>
    <w:p w:rsidR="002E002E" w:rsidRPr="00F94C0B" w:rsidRDefault="002E002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Кроме того, срок охоты может завесить еще и от вида охоты, к примеру, </w:t>
      </w:r>
      <w:r w:rsidR="00C701E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</w:t>
      </w: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пушных животных в целях осуществления научно-исследовательской деятельности, образовательной деятельности,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года.</w:t>
      </w:r>
    </w:p>
    <w:p w:rsidR="009275EB" w:rsidRPr="00F94C0B" w:rsidRDefault="00CA3B3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</w:t>
      </w:r>
      <w:r w:rsidR="002E002E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может устанавливаться способ охоты:</w:t>
      </w:r>
      <w:r w:rsidR="002E002E" w:rsidRPr="00F94C0B">
        <w:t xml:space="preserve"> </w:t>
      </w:r>
      <w:r w:rsidR="002E002E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охота на сусликов, кротов, хомяков, бурундуков, ондатру, выдру, ласку, водяную полевку осущ</w:t>
      </w:r>
      <w:r w:rsidR="009275E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ествляется при помощи самоловов, что является видом пассивной охоты. В теории выделяют, также активную охоту, то есть охоту с использованием оружие и ловчих собак.</w:t>
      </w:r>
      <w:r w:rsidR="009275EB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0"/>
      </w:r>
    </w:p>
    <w:p w:rsidR="00C701E4" w:rsidRPr="00F94C0B" w:rsidRDefault="00CA3B3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75E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Регулируются и </w:t>
      </w:r>
      <w:r w:rsidR="00C701E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действия о</w:t>
      </w:r>
      <w:r w:rsidR="009275E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хотников по отношению к местам </w:t>
      </w:r>
      <w:r w:rsidR="00C701E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обитания</w:t>
      </w:r>
      <w:r w:rsidR="009275EB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животных</w:t>
      </w:r>
      <w:r w:rsidR="00C701E4"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при осуществлении охоты на пушных животных запрещается разрушение и раскопка постоянных выводковых убежищ пушных животных, за исключением: разрушения нор и других выводковых убежищ волков и шакалов с изъятием из них щенков; разрушения бобровых плотин, ондатровых хаток и нор для установки самоловов; раскопки нор барсука, лисицы, енотовидной собаки для оказания помощи собакам, используемым при осуществлении охоты, находящимся в норе. Непосредственно после завершения охоты на пушных животных раскопанные участки их нор должны быть полностью засыпаны грунтом.</w:t>
      </w:r>
      <w:r w:rsidR="0053554A" w:rsidRPr="00F94C0B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1"/>
      </w:r>
    </w:p>
    <w:p w:rsidR="00040205" w:rsidRPr="00F94C0B" w:rsidRDefault="00C701E4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Более детально регламентируется сам процесс охоты на крупных животных, например, на копытных:</w:t>
      </w:r>
      <w:r w:rsidRPr="00F94C0B">
        <w:t xml:space="preserve"> </w:t>
      </w:r>
      <w:r w:rsidR="00040205" w:rsidRPr="00F94C0B">
        <w:rPr>
          <w:rFonts w:ascii="Times New Roman" w:hAnsi="Times New Roman" w:cs="Times New Roman"/>
          <w:sz w:val="28"/>
          <w:szCs w:val="28"/>
        </w:rPr>
        <w:t>при осуществлении охоты на копытных животных, если животное ранено, оно подлежит добору. Сразу после добычи копытного животного, до начала его первичной переработки и транспортировки, охотник отделяет от разрешения на добычу охотничьих ресурсов поле "ДОБЫЧА" и заполняет раздел "Сведения о добыче копытного животного". В случае ранения копытного животного охотник отмечает в разделе "Сведения о добыче копытного животного" разрешения на добычу охотничьих ресурсов дату ранения и дополнительно отделяет поле "РАНЕНИЕ", после чего осуществляется добор раненного животного.</w:t>
      </w:r>
      <w:r w:rsidR="0053554A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</w:p>
    <w:p w:rsidR="00CE7168" w:rsidRPr="00F94C0B" w:rsidRDefault="00D33D2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Таким образом, исходя из норм действующего законодательства можно сделать вывод, что охота будет правомерной в случае над</w:t>
      </w:r>
      <w:r w:rsidR="004C756C">
        <w:rPr>
          <w:rFonts w:ascii="Times New Roman" w:hAnsi="Times New Roman" w:cs="Times New Roman"/>
          <w:sz w:val="28"/>
          <w:szCs w:val="28"/>
        </w:rPr>
        <w:t>лежащего субъекта, а именно лица, зарегистрированного</w:t>
      </w:r>
      <w:r w:rsidRPr="00F94C0B">
        <w:rPr>
          <w:rFonts w:ascii="Times New Roman" w:hAnsi="Times New Roman" w:cs="Times New Roman"/>
          <w:sz w:val="28"/>
          <w:szCs w:val="28"/>
        </w:rPr>
        <w:t xml:space="preserve"> в охотхозяйственном реестре имеющее охотничий билет и разрешение на оружие, а также в </w:t>
      </w:r>
      <w:r w:rsidR="004C756C">
        <w:rPr>
          <w:rFonts w:ascii="Times New Roman" w:hAnsi="Times New Roman" w:cs="Times New Roman"/>
          <w:sz w:val="28"/>
          <w:szCs w:val="28"/>
        </w:rPr>
        <w:t>случае надлежащего объекта охоты</w:t>
      </w:r>
      <w:r w:rsidRPr="00F94C0B">
        <w:rPr>
          <w:rFonts w:ascii="Times New Roman" w:hAnsi="Times New Roman" w:cs="Times New Roman"/>
          <w:sz w:val="28"/>
          <w:szCs w:val="28"/>
        </w:rPr>
        <w:t>, а именно животного, определённый половозрастной группы, на которое разрешена охота в определенный период времени.</w:t>
      </w:r>
      <w:r w:rsidR="00CA3B3F" w:rsidRPr="00F94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90E" w:rsidRDefault="00B25DD5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 этом проанализировав существующую судебную практику</w:t>
      </w:r>
      <w:r w:rsidR="00042A70" w:rsidRPr="00F94C0B">
        <w:rPr>
          <w:rFonts w:ascii="Times New Roman" w:hAnsi="Times New Roman" w:cs="Times New Roman"/>
          <w:sz w:val="28"/>
          <w:szCs w:val="28"/>
        </w:rPr>
        <w:t xml:space="preserve"> можно сделать вывод, что самым распространённым нарушением правил, является несоблюдение сроков охоты, то есть нарушение </w:t>
      </w:r>
      <w:r w:rsidRPr="00F94C0B">
        <w:rPr>
          <w:rFonts w:ascii="Times New Roman" w:hAnsi="Times New Roman" w:cs="Times New Roman"/>
          <w:sz w:val="28"/>
          <w:szCs w:val="28"/>
        </w:rPr>
        <w:t>временного пром</w:t>
      </w:r>
      <w:r w:rsidR="004C756C">
        <w:rPr>
          <w:rFonts w:ascii="Times New Roman" w:hAnsi="Times New Roman" w:cs="Times New Roman"/>
          <w:sz w:val="28"/>
          <w:szCs w:val="28"/>
        </w:rPr>
        <w:t>ежутка в который разрешена охота</w:t>
      </w:r>
      <w:r w:rsidRPr="00F94C0B">
        <w:rPr>
          <w:rFonts w:ascii="Times New Roman" w:hAnsi="Times New Roman" w:cs="Times New Roman"/>
          <w:sz w:val="28"/>
          <w:szCs w:val="28"/>
        </w:rPr>
        <w:t xml:space="preserve"> на определенный вид животного. В случае такого нарушения наступает юридическая ответственность, зависящая от степени вреда причинённого окружающей среде.</w:t>
      </w:r>
    </w:p>
    <w:p w:rsidR="00CE7168" w:rsidRPr="00F94C0B" w:rsidRDefault="00D7690E" w:rsidP="00D76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7168" w:rsidRPr="00F94C0B" w:rsidRDefault="00CE716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lastRenderedPageBreak/>
        <w:t>Глава 3.</w:t>
      </w:r>
    </w:p>
    <w:p w:rsidR="00C701E4" w:rsidRPr="00F94C0B" w:rsidRDefault="00CE716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t>А</w:t>
      </w:r>
      <w:r w:rsidR="009F1983">
        <w:rPr>
          <w:rFonts w:ascii="Times New Roman" w:hAnsi="Times New Roman" w:cs="Times New Roman"/>
          <w:b/>
          <w:sz w:val="28"/>
          <w:szCs w:val="28"/>
        </w:rPr>
        <w:t xml:space="preserve">ДМИНИСТРАТИВНАЯ ОТВЕТСТВЕННОСТЬ ЗА </w:t>
      </w:r>
      <w:r w:rsidR="000D23CE">
        <w:rPr>
          <w:rFonts w:ascii="Times New Roman" w:hAnsi="Times New Roman" w:cs="Times New Roman"/>
          <w:b/>
          <w:sz w:val="28"/>
          <w:szCs w:val="28"/>
        </w:rPr>
        <w:t>НАРУШЕНИЕ ПРАВИЛ</w:t>
      </w:r>
      <w:r w:rsidR="009F1983">
        <w:rPr>
          <w:rFonts w:ascii="Times New Roman" w:hAnsi="Times New Roman" w:cs="Times New Roman"/>
          <w:b/>
          <w:sz w:val="28"/>
          <w:szCs w:val="28"/>
        </w:rPr>
        <w:t xml:space="preserve"> ОХОТЫ</w:t>
      </w:r>
    </w:p>
    <w:p w:rsidR="00CE7168" w:rsidRPr="00F94C0B" w:rsidRDefault="00AA679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Российским законодательством за нарушение правил о</w:t>
      </w:r>
      <w:r w:rsidR="00B25DD5" w:rsidRPr="00F94C0B">
        <w:rPr>
          <w:rFonts w:ascii="Times New Roman" w:hAnsi="Times New Roman" w:cs="Times New Roman"/>
          <w:sz w:val="28"/>
          <w:szCs w:val="28"/>
        </w:rPr>
        <w:t>хоты предусмотрена различная юридическая ответственность</w:t>
      </w:r>
      <w:r w:rsidRPr="00F94C0B">
        <w:rPr>
          <w:rFonts w:ascii="Times New Roman" w:hAnsi="Times New Roman" w:cs="Times New Roman"/>
          <w:sz w:val="28"/>
          <w:szCs w:val="28"/>
        </w:rPr>
        <w:t xml:space="preserve">. </w:t>
      </w:r>
      <w:r w:rsidR="00B25DD5" w:rsidRPr="00F94C0B">
        <w:rPr>
          <w:rFonts w:ascii="Times New Roman" w:hAnsi="Times New Roman" w:cs="Times New Roman"/>
          <w:sz w:val="28"/>
          <w:szCs w:val="28"/>
        </w:rPr>
        <w:t>Уголовная и административная разграничивается между собой в</w:t>
      </w:r>
      <w:r w:rsidRPr="00F94C0B">
        <w:rPr>
          <w:rFonts w:ascii="Times New Roman" w:hAnsi="Times New Roman" w:cs="Times New Roman"/>
          <w:sz w:val="28"/>
          <w:szCs w:val="28"/>
        </w:rPr>
        <w:t xml:space="preserve"> зависимости от последствий и ряда квалифицирующих признаков.</w:t>
      </w:r>
    </w:p>
    <w:p w:rsidR="00AA679F" w:rsidRPr="00F94C0B" w:rsidRDefault="00AA679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Административная ответственность регламентируется ст. 8.37 КоАП</w:t>
      </w:r>
      <w:r w:rsidR="004E4A9E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F94C0B">
        <w:rPr>
          <w:rFonts w:ascii="Times New Roman" w:hAnsi="Times New Roman" w:cs="Times New Roman"/>
          <w:sz w:val="28"/>
          <w:szCs w:val="28"/>
        </w:rPr>
        <w:t xml:space="preserve"> «Нарушение правил охоты, правил, регламентирующих рыболовство и другие виды пользования объектами животного мира». Диспозиция статьи является бланкетной и отсылает к «Правилам охоты». Следовательно, любые нарушения данных правил при отсутствии признаков состава уголовного преступления будут подпадать под эту статью.</w:t>
      </w:r>
    </w:p>
    <w:p w:rsidR="004E4A9E" w:rsidRPr="00F94C0B" w:rsidRDefault="004E4A9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 этом части ст. 8.37 КоАП разграничивают различные виды административных правонарушений в сфере охоты. Первая часть является общей и предполагает ответственность за деяния, не указанные в последующих частях. Часть 1.1 устанавливает ответственность за повторное нарушение правил, следовательно, для привлечения к ответственности по данной стат</w:t>
      </w:r>
      <w:r w:rsidR="004C756C">
        <w:rPr>
          <w:rFonts w:ascii="Times New Roman" w:hAnsi="Times New Roman" w:cs="Times New Roman"/>
          <w:sz w:val="28"/>
          <w:szCs w:val="28"/>
        </w:rPr>
        <w:t>ье необходимо постановление</w:t>
      </w:r>
      <w:r w:rsidRPr="00F94C0B">
        <w:rPr>
          <w:rFonts w:ascii="Times New Roman" w:hAnsi="Times New Roman" w:cs="Times New Roman"/>
          <w:sz w:val="28"/>
          <w:szCs w:val="28"/>
        </w:rPr>
        <w:t xml:space="preserve"> о привлечении лица к административной ответвенности за нарушение</w:t>
      </w:r>
      <w:r w:rsidR="008A3B66" w:rsidRPr="00F94C0B">
        <w:rPr>
          <w:rFonts w:ascii="Times New Roman" w:hAnsi="Times New Roman" w:cs="Times New Roman"/>
          <w:sz w:val="28"/>
          <w:szCs w:val="28"/>
        </w:rPr>
        <w:t xml:space="preserve"> правил охоты вынесенное ранее, но не больше года от нового правонарушения.</w:t>
      </w:r>
    </w:p>
    <w:p w:rsidR="004E4A9E" w:rsidRPr="00F94C0B" w:rsidRDefault="004E4A9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Часть 1.2 устанавливает ответственность</w:t>
      </w:r>
      <w:r w:rsidR="008A3B66" w:rsidRPr="00F94C0B">
        <w:rPr>
          <w:rFonts w:ascii="Times New Roman" w:hAnsi="Times New Roman" w:cs="Times New Roman"/>
          <w:sz w:val="28"/>
          <w:szCs w:val="28"/>
        </w:rPr>
        <w:t>,</w:t>
      </w:r>
      <w:r w:rsidRPr="00F94C0B">
        <w:rPr>
          <w:rFonts w:ascii="Times New Roman" w:hAnsi="Times New Roman" w:cs="Times New Roman"/>
          <w:sz w:val="28"/>
          <w:szCs w:val="28"/>
        </w:rPr>
        <w:t xml:space="preserve"> предусмотренную </w:t>
      </w:r>
      <w:r w:rsidR="008A3B66" w:rsidRPr="00F94C0B">
        <w:rPr>
          <w:rFonts w:ascii="Times New Roman" w:hAnsi="Times New Roman" w:cs="Times New Roman"/>
          <w:sz w:val="28"/>
          <w:szCs w:val="28"/>
        </w:rPr>
        <w:t>за нарушение сроков, а также осуществление охоты недопустимыми для использования орудиями охоты или способами охоты. Таким образом, данная часть выделяет в отдельный состав определённые нарушения правил охоты.</w:t>
      </w:r>
    </w:p>
    <w:p w:rsidR="008A3B66" w:rsidRPr="00F94C0B" w:rsidRDefault="008A3B6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Часть 1.3 регламентирует ответственность при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непредъявленние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право на охоту уполномоченным лицам государственных органов.</w:t>
      </w:r>
    </w:p>
    <w:p w:rsidR="004E7761" w:rsidRPr="00F94C0B" w:rsidRDefault="004E7761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lastRenderedPageBreak/>
        <w:t>При этом привлечение субъекта к ответственности по одной из частей данной статьи не исключает возможности привлечения по другой части. То есть отсутствует конкуренция норм. Примером может быть Постановление № 5-450/2016 от 6 апреля 2016 г. по делу № 5-450/2016 Симферопольского районного суда,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F94C0B">
        <w:rPr>
          <w:rFonts w:ascii="Times New Roman" w:hAnsi="Times New Roman" w:cs="Times New Roman"/>
          <w:sz w:val="28"/>
          <w:szCs w:val="28"/>
        </w:rPr>
        <w:t xml:space="preserve"> в отношении гражданина Д. рассматривался вопрос о привлечении к административной ответственности, дело рассматривалось в судебном порядке, так как гражданин утверждал, что административного правонарушения он не совершал действия инспектора, составившего протокол, считает не правомерными, в лесу находился случайно, шел за дровами. В отношении </w:t>
      </w:r>
      <w:r w:rsidR="002F0B8A">
        <w:rPr>
          <w:rFonts w:ascii="Times New Roman" w:hAnsi="Times New Roman" w:cs="Times New Roman"/>
          <w:sz w:val="28"/>
          <w:szCs w:val="28"/>
        </w:rPr>
        <w:t>гражданина</w:t>
      </w:r>
      <w:r w:rsidRPr="00F94C0B">
        <w:rPr>
          <w:rFonts w:ascii="Times New Roman" w:hAnsi="Times New Roman" w:cs="Times New Roman"/>
          <w:sz w:val="28"/>
          <w:szCs w:val="28"/>
        </w:rPr>
        <w:t xml:space="preserve"> Д. были составлены протоколы в которых указывается, что данный гражданин</w:t>
      </w:r>
      <w:r w:rsidR="00A12705" w:rsidRPr="00F94C0B">
        <w:t xml:space="preserve"> </w:t>
      </w:r>
      <w:r w:rsidR="002F0B8A" w:rsidRPr="002F0B8A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A12705" w:rsidRPr="002F0B8A">
        <w:rPr>
          <w:rFonts w:ascii="Times New Roman" w:hAnsi="Times New Roman" w:cs="Times New Roman"/>
          <w:sz w:val="28"/>
          <w:szCs w:val="28"/>
        </w:rPr>
        <w:t>ох</w:t>
      </w:r>
      <w:r w:rsidR="00341465" w:rsidRPr="002F0B8A">
        <w:rPr>
          <w:rFonts w:ascii="Times New Roman" w:hAnsi="Times New Roman" w:cs="Times New Roman"/>
          <w:sz w:val="28"/>
          <w:szCs w:val="28"/>
        </w:rPr>
        <w:t>оту</w:t>
      </w:r>
      <w:r w:rsidR="00341465" w:rsidRPr="00F94C0B">
        <w:rPr>
          <w:rFonts w:ascii="Times New Roman" w:hAnsi="Times New Roman" w:cs="Times New Roman"/>
          <w:sz w:val="28"/>
          <w:szCs w:val="28"/>
        </w:rPr>
        <w:t xml:space="preserve"> на кабана недопустимыми для использования орудиями охоты, а именно с применением петель, в запрещенные для охоты сроки, в результате охоты добыл одну особь самца кабан</w:t>
      </w:r>
      <w:r w:rsidR="00A12705" w:rsidRPr="00F94C0B">
        <w:rPr>
          <w:rFonts w:ascii="Times New Roman" w:hAnsi="Times New Roman" w:cs="Times New Roman"/>
          <w:sz w:val="28"/>
          <w:szCs w:val="28"/>
        </w:rPr>
        <w:t>, чем нарушил требования</w:t>
      </w:r>
      <w:r w:rsidR="00A12705" w:rsidRPr="00F94C0B">
        <w:t xml:space="preserve"> </w:t>
      </w:r>
      <w:r w:rsidR="00A12705" w:rsidRPr="00F94C0B">
        <w:rPr>
          <w:rFonts w:ascii="Times New Roman" w:hAnsi="Times New Roman" w:cs="Times New Roman"/>
          <w:sz w:val="28"/>
          <w:szCs w:val="28"/>
        </w:rPr>
        <w:t>п.п.3.1, п.п.3.2 п.3, п.п.52.9 п. 52 Правил охоты. В результате судебного разбирательства были заслушаны свидетели, а также к материалам дела приобщены фото и видео материалы. В результате данного судебного разбирательства суд постановил привлечь к административной ответственности гражданина Д. по ч .1, ч. 1.2 ст. 8.37 КоАП РФ. Следовательно, привлечения лица к ответственности по нескольким частям ст. 8.37 возможно.</w:t>
      </w:r>
    </w:p>
    <w:p w:rsidR="008A3B66" w:rsidRPr="00F94C0B" w:rsidRDefault="00285B6F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Рассмотрением данной категории</w:t>
      </w:r>
      <w:r w:rsidR="00A12705" w:rsidRPr="00F94C0B">
        <w:rPr>
          <w:rFonts w:ascii="Times New Roman" w:hAnsi="Times New Roman" w:cs="Times New Roman"/>
          <w:sz w:val="28"/>
          <w:szCs w:val="28"/>
        </w:rPr>
        <w:t xml:space="preserve"> дел в обычном порядке</w:t>
      </w:r>
      <w:r w:rsidRPr="00F94C0B">
        <w:rPr>
          <w:rFonts w:ascii="Times New Roman" w:hAnsi="Times New Roman" w:cs="Times New Roman"/>
          <w:sz w:val="28"/>
          <w:szCs w:val="28"/>
        </w:rPr>
        <w:t xml:space="preserve"> занимается органы исполнительной власти субъекта Российской Федерации, осуществляющие федеральный государственный надзор в области охраны, воспроизводства и использования объектов животного мира и среды их обитания. Применительно к Тверской области таким органом является Министерство природных ресурсов и экологии Тверской области.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</w:p>
    <w:p w:rsidR="00AA679F" w:rsidRPr="00F94C0B" w:rsidRDefault="008D5FE3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Тверской области в 2017 году на территории Тверской области провело более 4120 рейдовых и </w:t>
      </w:r>
      <w:r w:rsidRPr="00F94C0B">
        <w:rPr>
          <w:rFonts w:ascii="Times New Roman" w:hAnsi="Times New Roman" w:cs="Times New Roman"/>
          <w:sz w:val="28"/>
          <w:szCs w:val="28"/>
        </w:rPr>
        <w:lastRenderedPageBreak/>
        <w:t>контрольно-надворных мероприятий по охране охотничьих угодий</w:t>
      </w:r>
      <w:r w:rsidR="00474C49" w:rsidRPr="00F94C0B">
        <w:rPr>
          <w:rFonts w:ascii="Times New Roman" w:hAnsi="Times New Roman" w:cs="Times New Roman"/>
          <w:sz w:val="28"/>
          <w:szCs w:val="28"/>
        </w:rPr>
        <w:t xml:space="preserve"> по результатам которой составлено 875 протоколов о привлечении к административной ответственности.</w:t>
      </w:r>
      <w:r w:rsidR="00474C49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AF240E" w:rsidRPr="00F94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78" w:rsidRPr="00F94C0B" w:rsidRDefault="00AF240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 этом наибольшее количество нарушений связаны с охотой на копытных зарей, что следует из количества изъятых незаконно добытых охотничьих ресурсов. Так же изъяты орудия охоты, при этом часть орудий совершения правонарушений изъяты</w:t>
      </w:r>
      <w:r w:rsidR="00331378" w:rsidRPr="00F94C0B">
        <w:rPr>
          <w:rFonts w:ascii="Times New Roman" w:hAnsi="Times New Roman" w:cs="Times New Roman"/>
          <w:sz w:val="28"/>
          <w:szCs w:val="28"/>
        </w:rPr>
        <w:t xml:space="preserve"> в порядке конфискации, а часть в порядке ч.3 ст. 3.7 КоАП, то есть предметы, находящиеся у лица не правомерно, к таким предметам логично отнести огнестрельное оружие. При этом часть изъятых орудий охоты не соответствуют международным стандартам на отлов диких животных</w:t>
      </w:r>
    </w:p>
    <w:p w:rsidR="00AA679F" w:rsidRPr="00F94C0B" w:rsidRDefault="0033137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Такое большое количество нарушений в сфере охоты свидетельствуют о низкой экологической и провой культуре граждан.</w:t>
      </w:r>
    </w:p>
    <w:p w:rsidR="00331378" w:rsidRPr="00F94C0B" w:rsidRDefault="0033137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Выявление административных правонарушений играет важную роль не только для обеспечения правопорядка на территории РФ, но и для сохранения биологического разнообразия, что является одной из важнейших задач экологии.</w:t>
      </w:r>
    </w:p>
    <w:p w:rsidR="00331378" w:rsidRPr="00F94C0B" w:rsidRDefault="00331378" w:rsidP="00D769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br w:type="page"/>
      </w:r>
    </w:p>
    <w:p w:rsidR="00AA679F" w:rsidRPr="00F94C0B" w:rsidRDefault="0033137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lastRenderedPageBreak/>
        <w:t>Глав</w:t>
      </w:r>
      <w:r w:rsidR="00962C26">
        <w:rPr>
          <w:rFonts w:ascii="Times New Roman" w:hAnsi="Times New Roman" w:cs="Times New Roman"/>
          <w:b/>
          <w:sz w:val="28"/>
          <w:szCs w:val="28"/>
        </w:rPr>
        <w:t>а 4</w:t>
      </w:r>
      <w:r w:rsidR="009F1983">
        <w:rPr>
          <w:rFonts w:ascii="Times New Roman" w:hAnsi="Times New Roman" w:cs="Times New Roman"/>
          <w:b/>
          <w:sz w:val="28"/>
          <w:szCs w:val="28"/>
        </w:rPr>
        <w:t>.</w:t>
      </w:r>
    </w:p>
    <w:p w:rsidR="00331378" w:rsidRPr="00F94C0B" w:rsidRDefault="009F1983" w:rsidP="00F94C0B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УГОЛОВНАЯ</w:t>
      </w:r>
      <w:r w:rsidRPr="00F94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ОТВЕСТВЕННОСТЬ</w:t>
      </w:r>
      <w:r w:rsidR="00962C26">
        <w:rPr>
          <w:rFonts w:ascii="Times New Roman" w:hAnsi="Times New Roman" w:cs="Times New Roman"/>
          <w:b/>
          <w:sz w:val="28"/>
          <w:szCs w:val="28"/>
        </w:rPr>
        <w:t xml:space="preserve"> ЗА НЕЗАКОННУЮ ОХОТУ </w:t>
      </w:r>
    </w:p>
    <w:p w:rsidR="006619E8" w:rsidRPr="00F94C0B" w:rsidRDefault="006619E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Уголовная ответственность за незаконную охоту регламентируется ст. 258 УК РФ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="00A4414E" w:rsidRPr="00F94C0B">
        <w:rPr>
          <w:rFonts w:ascii="Times New Roman" w:hAnsi="Times New Roman" w:cs="Times New Roman"/>
          <w:sz w:val="28"/>
          <w:szCs w:val="28"/>
        </w:rPr>
        <w:t>. Привлечение у уголовной ответственности возможно при наличии ряда квалифицирующих признаков, а именно: причинение крупного ущерба, применение механического транспортного средства или воздушного судна, взрывчатых веществ, газов или иных способов массового уничтожения птиц и зверей; уничтожения птиц и зверей, охота на которых полностью запрещена, на особо охраняемой территории либо в зоне экологического бедствия или в зоне чрезвычайной экологической ситуации, а также незаконная охота совершенная лицом с использованием своего должностного положения либо группой лиц по предварительному сговору или организованной группой лиц.</w:t>
      </w:r>
    </w:p>
    <w:p w:rsidR="00A4414E" w:rsidRPr="00F94C0B" w:rsidRDefault="00A4414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Данные признаки разъясняются в Постановлении Пленума «О применении судами законодательства об ответственности за нарушения в области охраны окружающей среды и природопользования".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F94C0B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2449F0" w:rsidRPr="00F94C0B">
        <w:rPr>
          <w:rFonts w:ascii="Times New Roman" w:hAnsi="Times New Roman" w:cs="Times New Roman"/>
          <w:sz w:val="28"/>
          <w:szCs w:val="28"/>
        </w:rPr>
        <w:t>постановление даёт определение диспозиции ст. 258 УК и формулирует понятие незаконной охоты как:</w:t>
      </w:r>
      <w:r w:rsidRPr="00F94C0B">
        <w:rPr>
          <w:rFonts w:ascii="Times New Roman" w:hAnsi="Times New Roman" w:cs="Times New Roman"/>
          <w:sz w:val="28"/>
          <w:szCs w:val="28"/>
        </w:rPr>
        <w:t xml:space="preserve"> </w:t>
      </w:r>
      <w:r w:rsidR="002449F0" w:rsidRPr="00F94C0B">
        <w:rPr>
          <w:rFonts w:ascii="Times New Roman" w:hAnsi="Times New Roman" w:cs="Times New Roman"/>
          <w:sz w:val="28"/>
          <w:szCs w:val="28"/>
        </w:rPr>
        <w:t>охоту с нарушением требований законодательства об охоте, в том числе охота без соответствующего разрешения на добычу охотничьих ресурсов, вне отведенных мест, вне сроков осуществления охоты.  Исходя из данного определения можно сделать вывод, о том, что незаконная охота и нарушение правил охоты понятия схожие, так как оба отсылают к нормам ФЗ-209, регламентирующим охоту, а разграничение между этими понятиями проходим по признака</w:t>
      </w:r>
      <w:r w:rsidR="00FE0438" w:rsidRPr="00F94C0B">
        <w:rPr>
          <w:rFonts w:ascii="Times New Roman" w:hAnsi="Times New Roman" w:cs="Times New Roman"/>
          <w:sz w:val="28"/>
          <w:szCs w:val="28"/>
        </w:rPr>
        <w:t xml:space="preserve">м объекта и объективной стороны состава преступления. Именно это свидетельствует о виде ответственности к которой привлекают лицо нарушившее законодательство об охоте. Также вторая часть данной статьи устанавливает признаки состава преступления для специального субъекта. </w:t>
      </w:r>
      <w:r w:rsidR="00FE0438" w:rsidRPr="00F94C0B">
        <w:rPr>
          <w:rFonts w:ascii="Times New Roman" w:hAnsi="Times New Roman" w:cs="Times New Roman"/>
          <w:sz w:val="28"/>
          <w:szCs w:val="28"/>
        </w:rPr>
        <w:lastRenderedPageBreak/>
        <w:t>Таким образом, следует что разграничение состава административного правонарушения и уголовного преступление проходит по признакам объекта, субъекта и объективной стороны.</w:t>
      </w:r>
    </w:p>
    <w:p w:rsidR="002449F0" w:rsidRPr="00F94C0B" w:rsidRDefault="002449F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Ответственность за незаконную охоту, предусмотренную пунктом "а" части 1 статьи 258 УК РФ, наступает лишь при наличии крупного ущерба. Причиненный незаконной охотой ущерб относится к крупному исходя не только из количества и стоимости добытых, поврежденных и уничтоженных животных, но и с учетом иных обстоятельств содеянного, в частности экологической ценности, значимости для конкретного места обитания, численности популяции этих животных.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="001B7359" w:rsidRPr="00F94C0B">
        <w:rPr>
          <w:rFonts w:ascii="Times New Roman" w:hAnsi="Times New Roman" w:cs="Times New Roman"/>
          <w:sz w:val="28"/>
          <w:szCs w:val="28"/>
        </w:rPr>
        <w:t xml:space="preserve"> Следовательно, законодателем и Верховным Судом не определяется конкретный размер ущерба, данное обстоятельство выявляет суд в каждом конкретном случае. </w:t>
      </w:r>
    </w:p>
    <w:p w:rsidR="001B7359" w:rsidRPr="00F94C0B" w:rsidRDefault="001B7359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Примером применения на практике данной нормы может быть </w:t>
      </w:r>
      <w:r w:rsidR="006D22D5" w:rsidRPr="00F94C0B">
        <w:rPr>
          <w:rFonts w:ascii="Times New Roman" w:hAnsi="Times New Roman" w:cs="Times New Roman"/>
          <w:sz w:val="28"/>
          <w:szCs w:val="28"/>
        </w:rPr>
        <w:t xml:space="preserve">Приговор от 11 июля 2016 г. по делу № 1-29/2016 мирового судьи </w:t>
      </w:r>
      <w:proofErr w:type="spellStart"/>
      <w:r w:rsidR="006D22D5" w:rsidRPr="00F94C0B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="006D22D5" w:rsidRPr="00F94C0B">
        <w:rPr>
          <w:rFonts w:ascii="Times New Roman" w:hAnsi="Times New Roman" w:cs="Times New Roman"/>
          <w:sz w:val="28"/>
          <w:szCs w:val="28"/>
        </w:rPr>
        <w:t xml:space="preserve"> района Тверской области</w:t>
      </w:r>
      <w:r w:rsidR="006D22D5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="006D22D5" w:rsidRPr="00F94C0B">
        <w:rPr>
          <w:rFonts w:ascii="Times New Roman" w:hAnsi="Times New Roman" w:cs="Times New Roman"/>
          <w:sz w:val="28"/>
          <w:szCs w:val="28"/>
        </w:rPr>
        <w:t>, которым установлено, что гражданин И. осуществил отстрел лося, не имея на это соответствующего разрешения, чем нарушил требования законодательства об охоте. Незаконная охота на лося причинила материальный ущерб Министерству природных ресурсов и экологии Тверской области, а также нанесла экологический вред государству, поэтому в независимости от стоимости лося, ущерб признается крупным. На этих основаниях суд признал гражданина И. Виновным в незаконной охоте с причинением крупного ущерба и приговорил к штрафу.</w:t>
      </w:r>
    </w:p>
    <w:p w:rsidR="006D22D5" w:rsidRPr="00F94C0B" w:rsidRDefault="00BD0EC9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В соответствии с п. 10 Постановления Пленума №21 л</w:t>
      </w:r>
      <w:r w:rsidR="006D22D5" w:rsidRPr="00F94C0B">
        <w:rPr>
          <w:rFonts w:ascii="Times New Roman" w:hAnsi="Times New Roman" w:cs="Times New Roman"/>
          <w:sz w:val="28"/>
          <w:szCs w:val="28"/>
        </w:rPr>
        <w:t xml:space="preserve">ицо может быть признано виновным в незаконной охоте, совершенной с применением механического транспортного средства или воздушного судна, только в случае, если с их помощью велся поиск животных, их выслеживание или преследование </w:t>
      </w:r>
      <w:r w:rsidR="006D22D5" w:rsidRPr="00F94C0B">
        <w:rPr>
          <w:rFonts w:ascii="Times New Roman" w:hAnsi="Times New Roman" w:cs="Times New Roman"/>
          <w:sz w:val="28"/>
          <w:szCs w:val="28"/>
        </w:rPr>
        <w:lastRenderedPageBreak/>
        <w:t>в целях добычи либо они использовались непосредственно в процессе их добычи, а также осуществлялась транспортировка незаконно добытых животных.</w:t>
      </w:r>
      <w:r w:rsidRPr="00F94C0B">
        <w:rPr>
          <w:rFonts w:ascii="Times New Roman" w:hAnsi="Times New Roman" w:cs="Times New Roman"/>
          <w:sz w:val="28"/>
          <w:szCs w:val="28"/>
        </w:rPr>
        <w:t xml:space="preserve"> К механическим транспортным средствам следует относить автомобили, мотоциклы, мотонарты, снегоходы, катера, моторные лодки и другие транспортные средства, приводимые в движение двигателями. </w:t>
      </w:r>
    </w:p>
    <w:p w:rsidR="00A4414E" w:rsidRPr="00F94C0B" w:rsidRDefault="008E3CDA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Исходя из существующей судебной практики, наиболее часто встречаются ситуации, при которых механические средства используются для транспортировки добытых животных. Примером может быть Приговор от 30 марта 2017 г. по делу № 1-13/2017</w:t>
      </w:r>
      <w:r w:rsidR="00244159" w:rsidRPr="00F94C0B">
        <w:rPr>
          <w:rFonts w:ascii="Times New Roman" w:hAnsi="Times New Roman" w:cs="Times New Roman"/>
          <w:sz w:val="28"/>
          <w:szCs w:val="28"/>
        </w:rPr>
        <w:t>,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="00244159" w:rsidRPr="00F94C0B">
        <w:rPr>
          <w:rFonts w:ascii="Times New Roman" w:hAnsi="Times New Roman" w:cs="Times New Roman"/>
          <w:sz w:val="28"/>
          <w:szCs w:val="28"/>
        </w:rPr>
        <w:t xml:space="preserve"> в соответствии с которым лицо </w:t>
      </w:r>
      <w:r w:rsidR="00AC4AE3" w:rsidRPr="00F94C0B">
        <w:rPr>
          <w:rFonts w:ascii="Times New Roman" w:hAnsi="Times New Roman" w:cs="Times New Roman"/>
          <w:sz w:val="28"/>
          <w:szCs w:val="28"/>
        </w:rPr>
        <w:t>осуществило отстрел животного, с нарушением норм и правил охоты, и перевез тушу животного на механическом транспортном средстве (снегоходе), данное деяние было квалифицировано следствием по п. «б» ч. 2 ст. 258 УК РФ, суд с данной квалификацией согласился, и вынес обвинительный приговор. Таким образом, можно сделать вывод, что использование механических транспортных средств предполагает, использование их не только как орудие совершения преступного деяния, но и как средство достижения цели.</w:t>
      </w:r>
    </w:p>
    <w:p w:rsidR="00AC4AE3" w:rsidRPr="00F94C0B" w:rsidRDefault="00DF7D2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Т</w:t>
      </w:r>
      <w:r w:rsidR="00AC4AE3" w:rsidRPr="00F94C0B">
        <w:rPr>
          <w:rFonts w:ascii="Times New Roman" w:hAnsi="Times New Roman" w:cs="Times New Roman"/>
          <w:sz w:val="28"/>
          <w:szCs w:val="28"/>
        </w:rPr>
        <w:t xml:space="preserve">акже </w:t>
      </w:r>
      <w:r w:rsidRPr="00F94C0B">
        <w:rPr>
          <w:rFonts w:ascii="Times New Roman" w:hAnsi="Times New Roman" w:cs="Times New Roman"/>
          <w:sz w:val="28"/>
          <w:szCs w:val="28"/>
        </w:rPr>
        <w:t xml:space="preserve">Пленумом </w:t>
      </w:r>
      <w:r w:rsidR="00AC4AE3" w:rsidRPr="00F94C0B">
        <w:rPr>
          <w:rFonts w:ascii="Times New Roman" w:hAnsi="Times New Roman" w:cs="Times New Roman"/>
          <w:sz w:val="28"/>
          <w:szCs w:val="28"/>
        </w:rPr>
        <w:t>разъясняет</w:t>
      </w:r>
      <w:r w:rsidRPr="00F94C0B">
        <w:rPr>
          <w:rFonts w:ascii="Times New Roman" w:hAnsi="Times New Roman" w:cs="Times New Roman"/>
          <w:sz w:val="28"/>
          <w:szCs w:val="28"/>
        </w:rPr>
        <w:t>ся</w:t>
      </w:r>
      <w:r w:rsidR="00AC4AE3" w:rsidRPr="00F94C0B">
        <w:rPr>
          <w:rFonts w:ascii="Times New Roman" w:hAnsi="Times New Roman" w:cs="Times New Roman"/>
          <w:sz w:val="28"/>
          <w:szCs w:val="28"/>
        </w:rPr>
        <w:t>, что под способами массового уничтожения птиц и зверей понимаются действия, связанные с применением таких незаконных орудий или способов добычи, которые повлекли либо могли повлечь массовую гибель животных (например, выжигание растительности в местах обитания животных).</w:t>
      </w:r>
    </w:p>
    <w:p w:rsidR="00DF7D26" w:rsidRPr="00F94C0B" w:rsidRDefault="00DF7D26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Уголовная ответственность устанавливается за уничтожение </w:t>
      </w:r>
      <w:r w:rsidR="001E1DD7" w:rsidRPr="00F94C0B">
        <w:rPr>
          <w:rFonts w:ascii="Times New Roman" w:hAnsi="Times New Roman" w:cs="Times New Roman"/>
          <w:sz w:val="28"/>
          <w:szCs w:val="28"/>
        </w:rPr>
        <w:t>зверей и птиц, охота на которых полностью запрещена, при этом следует разграничивать данную статью от 258.1 УК «Незаконные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Федерации».</w:t>
      </w:r>
    </w:p>
    <w:p w:rsidR="001E1DD7" w:rsidRPr="00F94C0B" w:rsidRDefault="001E1DD7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lastRenderedPageBreak/>
        <w:t>Ответственность по 258.1 наступает в случае оборота редких животных, в таком случае субъект может нести ответственность по двум статьям УК. А при незаконной охоте на редких животных не связанной с извлечением прибыли ответственность наступает по п «в» ч.1 ст. 258 УК. Например, приговором от 14 марта 2017 г. по делу № 1-10/2017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F94C0B">
        <w:rPr>
          <w:rFonts w:ascii="Times New Roman" w:hAnsi="Times New Roman" w:cs="Times New Roman"/>
          <w:sz w:val="28"/>
          <w:szCs w:val="28"/>
        </w:rPr>
        <w:t xml:space="preserve"> установлено, что гражданин Б. застрелил двух уток, порода которых внесена в Красную книгу, тем самым осуществив охоту в отношении зверей и птиц, охота на которых полностью запрещена</w:t>
      </w:r>
      <w:r w:rsidR="00DC1747" w:rsidRPr="00F94C0B">
        <w:rPr>
          <w:rFonts w:ascii="Times New Roman" w:hAnsi="Times New Roman" w:cs="Times New Roman"/>
          <w:sz w:val="28"/>
          <w:szCs w:val="28"/>
        </w:rPr>
        <w:t>. Суд согласился с доводами стороны обвинения и вынес обвинительный приговор.</w:t>
      </w:r>
    </w:p>
    <w:p w:rsidR="00DC1747" w:rsidRPr="00F94C0B" w:rsidRDefault="00DC1747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Привлечение к ответвенности по п. «г» ч. 1 ст. 258 УК возможно в случае </w:t>
      </w:r>
      <w:r w:rsidR="00EF279E" w:rsidRPr="00F94C0B">
        <w:rPr>
          <w:rFonts w:ascii="Times New Roman" w:hAnsi="Times New Roman" w:cs="Times New Roman"/>
          <w:sz w:val="28"/>
          <w:szCs w:val="28"/>
        </w:rPr>
        <w:t>наличия у территории статуса особо охраняемой территории. Например, гражданин А. осуществляла охоту в зоологическом заказнике, в следствии чего был привлечен к уголовной ответственности.</w:t>
      </w:r>
      <w:r w:rsidR="00EF279E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</w:p>
    <w:p w:rsidR="00AC4AE3" w:rsidRPr="00F94C0B" w:rsidRDefault="00EF279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Привлечение лица к ответственности по ч. 2 ст. 258 УК возможно в случае, осуществления охоты группой лиц по предварительному сговору. Например, в соответствии с приговором № 1-111/2015 от 30 июня 2015 г. по делу № 1-111/2015 Калининский районный суд Тверской области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Pr="00F94C0B">
        <w:rPr>
          <w:rFonts w:ascii="Times New Roman" w:hAnsi="Times New Roman" w:cs="Times New Roman"/>
          <w:sz w:val="28"/>
          <w:szCs w:val="28"/>
        </w:rPr>
        <w:t xml:space="preserve"> граждане Т. и В. осуществляли незаконную охоту на лосей с применением транспортного средства, по делу был вынесен обвинительный приговор. При этом в силу наличия в действиях граждан п. «а»» «б» ч. 1 ст. 258 и ч. 2 ст. 258 возникает конкуренция норм, и применяется более квалифицированный состав, а именно ч. 2 ст. 258 УК.</w:t>
      </w:r>
    </w:p>
    <w:p w:rsidR="00EF279E" w:rsidRPr="00F94C0B" w:rsidRDefault="00EF279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D946BC" w:rsidRPr="00F94C0B">
        <w:rPr>
          <w:rFonts w:ascii="Times New Roman" w:hAnsi="Times New Roman" w:cs="Times New Roman"/>
          <w:sz w:val="28"/>
          <w:szCs w:val="28"/>
        </w:rPr>
        <w:t>объемную диспозицию ст. 258 УК многие ученые высказывают мнение о необходимости изменения ст. 258 УК.</w:t>
      </w:r>
    </w:p>
    <w:p w:rsidR="00D946BC" w:rsidRPr="00F94C0B" w:rsidRDefault="00D946BC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А.М.,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Pr="00F94C0B">
        <w:rPr>
          <w:rFonts w:ascii="Times New Roman" w:hAnsi="Times New Roman" w:cs="Times New Roman"/>
          <w:sz w:val="28"/>
          <w:szCs w:val="28"/>
        </w:rPr>
        <w:t xml:space="preserve"> считает необходимым изменение п. «в» ст. 258 УК и предлагает следующую редакцию данной статьи: «в отношении зверей и птиц, </w:t>
      </w:r>
      <w:r w:rsidRPr="00F94C0B">
        <w:rPr>
          <w:rFonts w:ascii="Times New Roman" w:hAnsi="Times New Roman" w:cs="Times New Roman"/>
          <w:sz w:val="28"/>
          <w:szCs w:val="28"/>
        </w:rPr>
        <w:lastRenderedPageBreak/>
        <w:t>занесенных в Красную книгу». При этом действующая редакция итак предполагает под «звери и птицы, охота на которых полностью запрещена», животных, включенных в Красную книгу.</w:t>
      </w:r>
    </w:p>
    <w:p w:rsidR="00D946BC" w:rsidRPr="00F94C0B" w:rsidRDefault="00D946BC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Зуева Л.А.</w:t>
      </w:r>
      <w:r w:rsidR="007906AA"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Pr="00F94C0B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7906AA" w:rsidRPr="00F94C0B">
        <w:rPr>
          <w:rFonts w:ascii="Times New Roman" w:hAnsi="Times New Roman" w:cs="Times New Roman"/>
          <w:sz w:val="28"/>
          <w:szCs w:val="28"/>
        </w:rPr>
        <w:t>изменить п «б» ч. 1 ст. 258 УК и представляет ее в следующем виде: «с применением механического транспортного средства или воздушного судна, взрывчатых веществ, газов или иных способов массовой добычи охотничьих ресурсов»</w:t>
      </w:r>
    </w:p>
    <w:p w:rsidR="002A32DC" w:rsidRPr="00F94C0B" w:rsidRDefault="002A32DC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Смирнов А.В.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Pr="00F94C0B">
        <w:rPr>
          <w:rFonts w:ascii="Times New Roman" w:hAnsi="Times New Roman" w:cs="Times New Roman"/>
          <w:sz w:val="28"/>
          <w:szCs w:val="28"/>
        </w:rPr>
        <w:t xml:space="preserve"> предлагает изменить санкцию статьи 258 УК и сделать максимальным видом наказания лишение свободы от 2 до 6 лет, в настоящее время лишение свободы есть только во второй части ст. 258 УК и его максимальный срок составляет 2 года, по части первой самым строгим наказанием является арест, не применяемый на территории Российской Федерации. При этом следует отметить, что ужесточение санкции не обязательно приведет к положительному результату, вероятна ситуация, при которой лишение свободы будет назначаться условно, в таком случае </w:t>
      </w:r>
      <w:r w:rsidR="005A140D" w:rsidRPr="00F94C0B">
        <w:rPr>
          <w:rFonts w:ascii="Times New Roman" w:hAnsi="Times New Roman" w:cs="Times New Roman"/>
          <w:sz w:val="28"/>
          <w:szCs w:val="28"/>
        </w:rPr>
        <w:t xml:space="preserve">логичнее </w:t>
      </w:r>
      <w:r w:rsidRPr="00F94C0B">
        <w:rPr>
          <w:rFonts w:ascii="Times New Roman" w:hAnsi="Times New Roman" w:cs="Times New Roman"/>
          <w:sz w:val="28"/>
          <w:szCs w:val="28"/>
        </w:rPr>
        <w:t>назначать иной вид наказания, штраф, обязательные или исправительные работы.</w:t>
      </w:r>
    </w:p>
    <w:p w:rsidR="002A32DC" w:rsidRPr="00F94C0B" w:rsidRDefault="005A140D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 этом изменение ст. 258 УК было бы целесообразно. В данном случае разумным было бы введение в п «а» ч. 1 ст. 258 формулировки «а равно повлёкшая массовую гибель животных». Данным пункт может иметь сходство с п. «б» настоящей статьи, но в п «б» законодатель прямо</w:t>
      </w:r>
      <w:r w:rsidR="00EF071F" w:rsidRPr="00F94C0B">
        <w:rPr>
          <w:rFonts w:ascii="Times New Roman" w:hAnsi="Times New Roman" w:cs="Times New Roman"/>
          <w:sz w:val="28"/>
          <w:szCs w:val="28"/>
        </w:rPr>
        <w:t xml:space="preserve"> указывает на </w:t>
      </w:r>
      <w:r w:rsidRPr="00F94C0B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EF071F" w:rsidRPr="00F94C0B">
        <w:rPr>
          <w:rFonts w:ascii="Times New Roman" w:hAnsi="Times New Roman" w:cs="Times New Roman"/>
          <w:sz w:val="28"/>
          <w:szCs w:val="28"/>
        </w:rPr>
        <w:t>массового</w:t>
      </w:r>
      <w:r w:rsidRPr="00F94C0B">
        <w:rPr>
          <w:rFonts w:ascii="Times New Roman" w:hAnsi="Times New Roman" w:cs="Times New Roman"/>
          <w:sz w:val="28"/>
          <w:szCs w:val="28"/>
        </w:rPr>
        <w:t xml:space="preserve"> уничтожения зверей и птиц</w:t>
      </w:r>
      <w:r w:rsidR="00EF071F" w:rsidRPr="00F94C0B">
        <w:rPr>
          <w:rFonts w:ascii="Times New Roman" w:hAnsi="Times New Roman" w:cs="Times New Roman"/>
          <w:sz w:val="28"/>
          <w:szCs w:val="28"/>
        </w:rPr>
        <w:t>, а</w:t>
      </w:r>
      <w:r w:rsidR="002C78B8" w:rsidRPr="00F94C0B">
        <w:rPr>
          <w:rFonts w:ascii="Times New Roman" w:hAnsi="Times New Roman" w:cs="Times New Roman"/>
          <w:sz w:val="28"/>
          <w:szCs w:val="28"/>
        </w:rPr>
        <w:t xml:space="preserve"> в</w:t>
      </w:r>
      <w:r w:rsidR="00EF071F" w:rsidRPr="00F94C0B">
        <w:rPr>
          <w:rFonts w:ascii="Times New Roman" w:hAnsi="Times New Roman" w:cs="Times New Roman"/>
          <w:sz w:val="28"/>
          <w:szCs w:val="28"/>
        </w:rPr>
        <w:t xml:space="preserve"> редакции возможно указать охоту повлекшую массовую гибель животных, уничтоженных по одиночке. </w:t>
      </w:r>
      <w:r w:rsidR="00C55C39" w:rsidRPr="00F94C0B">
        <w:rPr>
          <w:rFonts w:ascii="Times New Roman" w:hAnsi="Times New Roman" w:cs="Times New Roman"/>
          <w:sz w:val="28"/>
          <w:szCs w:val="28"/>
        </w:rPr>
        <w:t xml:space="preserve"> </w:t>
      </w:r>
      <w:r w:rsidR="00EF071F" w:rsidRPr="00F94C0B">
        <w:rPr>
          <w:rFonts w:ascii="Times New Roman" w:hAnsi="Times New Roman" w:cs="Times New Roman"/>
          <w:sz w:val="28"/>
          <w:szCs w:val="28"/>
        </w:rPr>
        <w:t xml:space="preserve">При этом гибель нескольких животных может все равно не наносить крупный ущерб экологии, следовательно, не подпадать под действующую редакцию п. «а». Но в то же время данное деяние имеет высокую степень общественной опасности, </w:t>
      </w:r>
      <w:r w:rsidR="002F0B8A">
        <w:rPr>
          <w:rFonts w:ascii="Times New Roman" w:hAnsi="Times New Roman" w:cs="Times New Roman"/>
          <w:sz w:val="28"/>
          <w:szCs w:val="28"/>
        </w:rPr>
        <w:t xml:space="preserve">и </w:t>
      </w:r>
      <w:r w:rsidR="00EF071F" w:rsidRPr="00F94C0B">
        <w:rPr>
          <w:rFonts w:ascii="Times New Roman" w:hAnsi="Times New Roman" w:cs="Times New Roman"/>
          <w:sz w:val="28"/>
          <w:szCs w:val="28"/>
        </w:rPr>
        <w:lastRenderedPageBreak/>
        <w:t>должно квалифицироваться как преступление, а не как правонарушение.</w:t>
      </w:r>
      <w:r w:rsidR="00C55C39" w:rsidRPr="00F94C0B">
        <w:rPr>
          <w:rFonts w:ascii="Times New Roman" w:hAnsi="Times New Roman" w:cs="Times New Roman"/>
          <w:sz w:val="28"/>
          <w:szCs w:val="28"/>
        </w:rPr>
        <w:t xml:space="preserve"> Количество особей подпадающий под определение массового уничтожения необходимо указать в Примечании к данной статье. Примечание необходимо сформулировать следующим образом: массовая гибель копытных животных включает в себя гибель 2х и более особей; медведей – 2х и более особей, пушных животных 3х и более особей.</w:t>
      </w:r>
    </w:p>
    <w:p w:rsidR="00107550" w:rsidRPr="00F94C0B" w:rsidRDefault="00081B1E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Примером,</w:t>
      </w:r>
      <w:r w:rsidR="00EF071F" w:rsidRPr="00F94C0B">
        <w:rPr>
          <w:rFonts w:ascii="Times New Roman" w:hAnsi="Times New Roman" w:cs="Times New Roman"/>
          <w:sz w:val="28"/>
          <w:szCs w:val="28"/>
        </w:rPr>
        <w:t xml:space="preserve"> </w:t>
      </w:r>
      <w:r w:rsidR="00AA1FF7" w:rsidRPr="00F94C0B">
        <w:rPr>
          <w:rFonts w:ascii="Times New Roman" w:hAnsi="Times New Roman" w:cs="Times New Roman"/>
          <w:sz w:val="28"/>
          <w:szCs w:val="28"/>
        </w:rPr>
        <w:t xml:space="preserve">иллюстрирующим необходимость </w:t>
      </w:r>
      <w:r w:rsidRPr="00F94C0B">
        <w:rPr>
          <w:rFonts w:ascii="Times New Roman" w:hAnsi="Times New Roman" w:cs="Times New Roman"/>
          <w:sz w:val="28"/>
          <w:szCs w:val="28"/>
        </w:rPr>
        <w:t>изменения,</w:t>
      </w:r>
      <w:r w:rsidR="00AA1FF7" w:rsidRPr="00F94C0B">
        <w:rPr>
          <w:rFonts w:ascii="Times New Roman" w:hAnsi="Times New Roman" w:cs="Times New Roman"/>
          <w:sz w:val="28"/>
          <w:szCs w:val="28"/>
        </w:rPr>
        <w:t xml:space="preserve"> действующего </w:t>
      </w:r>
      <w:r w:rsidRPr="00F94C0B">
        <w:rPr>
          <w:rFonts w:ascii="Times New Roman" w:hAnsi="Times New Roman" w:cs="Times New Roman"/>
          <w:sz w:val="28"/>
          <w:szCs w:val="28"/>
        </w:rPr>
        <w:t>УК,</w:t>
      </w:r>
      <w:r w:rsidR="00AA1FF7" w:rsidRPr="00F94C0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F94C0B">
        <w:rPr>
          <w:rFonts w:ascii="Times New Roman" w:hAnsi="Times New Roman" w:cs="Times New Roman"/>
          <w:sz w:val="28"/>
          <w:szCs w:val="28"/>
        </w:rPr>
        <w:t>постановление № 4А-320/2014 от 23 апреля 2014 г. по делу № 4А-320/2014</w:t>
      </w:r>
      <w:r w:rsidRPr="00F94C0B"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 w:rsidRPr="00F94C0B">
        <w:rPr>
          <w:rFonts w:ascii="Times New Roman" w:hAnsi="Times New Roman" w:cs="Times New Roman"/>
          <w:sz w:val="28"/>
          <w:szCs w:val="28"/>
        </w:rPr>
        <w:t xml:space="preserve">, в соответствии с которым лицо подлежит административной ответвенности за нарушение правил охоты на бобров. При этом субъект утверждал, что бобры сами на него напали, но суд не согласился с его доводами. При этом следует отметить, что причинение смерти нескольким животным, даже не наносящий урон экологии является общественно опасным, поэтому привлечение данного субъекта к административной ответственности, что сделано в соответствии с действующим законодательством не </w:t>
      </w:r>
      <w:r w:rsidR="00107550" w:rsidRPr="00F94C0B">
        <w:rPr>
          <w:rFonts w:ascii="Times New Roman" w:hAnsi="Times New Roman" w:cs="Times New Roman"/>
          <w:sz w:val="28"/>
          <w:szCs w:val="28"/>
        </w:rPr>
        <w:t xml:space="preserve">соответствует принципу обеспечение устойчивого существования и устойчивого использования охотничьих ресурсов, сохранение их биологического разнообразия, зафиксированному в ст. 1 ФЗ-209. </w:t>
      </w:r>
    </w:p>
    <w:p w:rsidR="00107550" w:rsidRPr="00F94C0B" w:rsidRDefault="00107550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Таким образом можно сделать вывод о необходимости изменения п. «а» ч.1 ст. 258 УК</w:t>
      </w:r>
      <w:r w:rsidR="00267DC8" w:rsidRPr="00F94C0B">
        <w:rPr>
          <w:rFonts w:ascii="Times New Roman" w:hAnsi="Times New Roman" w:cs="Times New Roman"/>
          <w:sz w:val="28"/>
          <w:szCs w:val="28"/>
        </w:rPr>
        <w:t xml:space="preserve">. Редакция ст. 258 может выглядеть следующим образом: </w:t>
      </w:r>
      <w:bookmarkStart w:id="0" w:name="OLE_LINK1"/>
      <w:bookmarkStart w:id="1" w:name="OLE_LINK2"/>
      <w:r w:rsidR="00267DC8" w:rsidRPr="00F94C0B">
        <w:rPr>
          <w:rFonts w:ascii="Times New Roman" w:hAnsi="Times New Roman" w:cs="Times New Roman"/>
          <w:sz w:val="28"/>
          <w:szCs w:val="28"/>
        </w:rPr>
        <w:t>«Незаконная охота:</w:t>
      </w:r>
    </w:p>
    <w:p w:rsidR="00267DC8" w:rsidRPr="00F94C0B" w:rsidRDefault="00267DC8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а) с причинением крупного ущерба, а равно повлекшая массовую г</w:t>
      </w:r>
      <w:r w:rsidR="00CE7668" w:rsidRPr="00F94C0B">
        <w:rPr>
          <w:rFonts w:ascii="Times New Roman" w:hAnsi="Times New Roman" w:cs="Times New Roman"/>
          <w:sz w:val="28"/>
          <w:szCs w:val="28"/>
        </w:rPr>
        <w:t>ибель животных» (Приложение 1;2</w:t>
      </w:r>
      <w:r w:rsidRPr="00F94C0B">
        <w:rPr>
          <w:rFonts w:ascii="Times New Roman" w:hAnsi="Times New Roman" w:cs="Times New Roman"/>
          <w:sz w:val="28"/>
          <w:szCs w:val="28"/>
        </w:rPr>
        <w:t>)</w:t>
      </w:r>
    </w:p>
    <w:bookmarkEnd w:id="0"/>
    <w:bookmarkEnd w:id="1"/>
    <w:p w:rsidR="00C55C39" w:rsidRPr="00F94C0B" w:rsidRDefault="00C55C39" w:rsidP="00D769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Примечание к данной статье выглядеть следующим образом: «Примечание 1: массовая гибель копытных животных включает в себя гибель 2х и более особей; массовая гибель медведей – гибель 2х и более особей, массовая гибель пушных животных - гибель 3х и более особей»</w:t>
      </w:r>
    </w:p>
    <w:p w:rsidR="00107550" w:rsidRPr="00F94C0B" w:rsidRDefault="00107550" w:rsidP="00F94C0B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br w:type="page"/>
      </w:r>
    </w:p>
    <w:p w:rsidR="00EF071F" w:rsidRPr="00F94C0B" w:rsidRDefault="00962C26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55C39" w:rsidRDefault="00107550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В настоящее время охота является одним из видов природопользования и </w:t>
      </w:r>
      <w:r w:rsidR="00B123E3" w:rsidRPr="00F94C0B">
        <w:rPr>
          <w:rFonts w:ascii="Times New Roman" w:hAnsi="Times New Roman" w:cs="Times New Roman"/>
          <w:sz w:val="28"/>
          <w:szCs w:val="28"/>
        </w:rPr>
        <w:t xml:space="preserve">представляет собой отлов или отстрел диких животных, которые могут быть использованы в целях охоты.  </w:t>
      </w:r>
    </w:p>
    <w:p w:rsidR="001C28AB" w:rsidRPr="00F94C0B" w:rsidRDefault="001C28AB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действующее законодательство, а также существующую судебную практику можно сделать следующие выводы</w:t>
      </w:r>
      <w:r w:rsidR="000D23CE"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23E3" w:rsidRDefault="00B123E3" w:rsidP="001C28AB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AB">
        <w:rPr>
          <w:rFonts w:ascii="Times New Roman" w:hAnsi="Times New Roman" w:cs="Times New Roman"/>
          <w:sz w:val="28"/>
          <w:szCs w:val="28"/>
        </w:rPr>
        <w:t>Охота будет правомерной в случае над</w:t>
      </w:r>
      <w:r w:rsidR="001C28AB">
        <w:rPr>
          <w:rFonts w:ascii="Times New Roman" w:hAnsi="Times New Roman" w:cs="Times New Roman"/>
          <w:sz w:val="28"/>
          <w:szCs w:val="28"/>
        </w:rPr>
        <w:t>лежащего субъекта, а именно лица</w:t>
      </w:r>
      <w:r w:rsidR="00962C26">
        <w:rPr>
          <w:rFonts w:ascii="Times New Roman" w:hAnsi="Times New Roman" w:cs="Times New Roman"/>
          <w:sz w:val="28"/>
          <w:szCs w:val="28"/>
        </w:rPr>
        <w:t>, зарегистрированного</w:t>
      </w:r>
      <w:r w:rsidRPr="001C28AB">
        <w:rPr>
          <w:rFonts w:ascii="Times New Roman" w:hAnsi="Times New Roman" w:cs="Times New Roman"/>
          <w:sz w:val="28"/>
          <w:szCs w:val="28"/>
        </w:rPr>
        <w:t xml:space="preserve"> в о</w:t>
      </w:r>
      <w:r w:rsidR="00962C26">
        <w:rPr>
          <w:rFonts w:ascii="Times New Roman" w:hAnsi="Times New Roman" w:cs="Times New Roman"/>
          <w:sz w:val="28"/>
          <w:szCs w:val="28"/>
        </w:rPr>
        <w:t>хотхозяйственном реестре имеющего</w:t>
      </w:r>
      <w:r w:rsidRPr="001C28AB">
        <w:rPr>
          <w:rFonts w:ascii="Times New Roman" w:hAnsi="Times New Roman" w:cs="Times New Roman"/>
          <w:sz w:val="28"/>
          <w:szCs w:val="28"/>
        </w:rPr>
        <w:t xml:space="preserve"> охотничий билет и разрешение на оружие, а также в случае надлежащего объекта охоты, а именно животного, определённый половозрастной группы, на которое разрешена охота в определенный период времени. </w:t>
      </w:r>
    </w:p>
    <w:p w:rsidR="00691BB5" w:rsidRPr="001C28AB" w:rsidRDefault="00691BB5" w:rsidP="001C28AB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отметить, что охота детально регулируется законодателем. Правила охоты</w:t>
      </w:r>
      <w:r w:rsidR="00C12FF0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порядок предоставления права на нее регламентируется</w:t>
      </w:r>
      <w:r w:rsidR="00C12FF0">
        <w:rPr>
          <w:rFonts w:ascii="Times New Roman" w:hAnsi="Times New Roman" w:cs="Times New Roman"/>
          <w:sz w:val="28"/>
          <w:szCs w:val="28"/>
        </w:rPr>
        <w:t xml:space="preserve"> законами и подзаконными актами, как на федеральном, так и на региональном уровне.</w:t>
      </w:r>
    </w:p>
    <w:p w:rsidR="00B123E3" w:rsidRPr="001C28AB" w:rsidRDefault="00C13480" w:rsidP="001C28AB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23E3" w:rsidRPr="001C28AB">
        <w:rPr>
          <w:rFonts w:ascii="Times New Roman" w:hAnsi="Times New Roman" w:cs="Times New Roman"/>
          <w:sz w:val="28"/>
          <w:szCs w:val="28"/>
        </w:rPr>
        <w:t>амым распространённым нарушением правил, является несоблюдение сроков охоты, то есть нарушение временного промежутка в который разрешена охоты на определенный вид животного. В случае такого нарушения наступает юридическая ответственность, зависящая от степени вреда причинённого окружающей среде</w:t>
      </w:r>
      <w:r w:rsidR="002F0B8A">
        <w:rPr>
          <w:rFonts w:ascii="Times New Roman" w:hAnsi="Times New Roman" w:cs="Times New Roman"/>
          <w:sz w:val="28"/>
          <w:szCs w:val="28"/>
        </w:rPr>
        <w:t xml:space="preserve"> и ряда других квалифицирующих признаков</w:t>
      </w:r>
      <w:r w:rsidR="00B123E3" w:rsidRPr="001C28AB">
        <w:rPr>
          <w:rFonts w:ascii="Times New Roman" w:hAnsi="Times New Roman" w:cs="Times New Roman"/>
          <w:sz w:val="28"/>
          <w:szCs w:val="28"/>
        </w:rPr>
        <w:t>.</w:t>
      </w:r>
    </w:p>
    <w:p w:rsidR="00B123E3" w:rsidRPr="00C13480" w:rsidRDefault="00B123E3" w:rsidP="00C1348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480">
        <w:rPr>
          <w:rFonts w:ascii="Times New Roman" w:hAnsi="Times New Roman" w:cs="Times New Roman"/>
          <w:sz w:val="28"/>
          <w:szCs w:val="28"/>
        </w:rPr>
        <w:t>Актуальным вопросом является вопрос разграничение уголовной и административной отвесности в случае нарушения законодательства об охоте. В ходе анализа норм, действующего УК и КоАП можно установить, что разграничение состава административного правонарушения и уголовного преступление проходит по признакам объекта, субъекта и объективной стороны.</w:t>
      </w:r>
    </w:p>
    <w:p w:rsidR="00C12FF0" w:rsidRDefault="00C12FF0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настоящей момент существует правоприменительная практика по привлечению лиц осуществляющих незаконную охоту к уголовной ответственности. </w:t>
      </w:r>
    </w:p>
    <w:p w:rsidR="00B123E3" w:rsidRPr="00F94C0B" w:rsidRDefault="00C12FF0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</w:t>
      </w:r>
      <w:r w:rsidR="00B123E3" w:rsidRPr="00F94C0B">
        <w:rPr>
          <w:rFonts w:ascii="Times New Roman" w:hAnsi="Times New Roman" w:cs="Times New Roman"/>
          <w:sz w:val="28"/>
          <w:szCs w:val="28"/>
        </w:rPr>
        <w:t xml:space="preserve">ля большей охраны природных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было бы целесообразным </w:t>
      </w:r>
      <w:r w:rsidR="00B123E3" w:rsidRPr="00F94C0B">
        <w:rPr>
          <w:rFonts w:ascii="Times New Roman" w:hAnsi="Times New Roman" w:cs="Times New Roman"/>
          <w:sz w:val="28"/>
          <w:szCs w:val="28"/>
        </w:rPr>
        <w:t>изменение диспозиции ст. 258 УК, и возможна следующая редакция:</w:t>
      </w:r>
      <w:r w:rsidR="00B123E3" w:rsidRPr="00F94C0B">
        <w:t xml:space="preserve"> </w:t>
      </w:r>
      <w:r w:rsidR="00B123E3" w:rsidRPr="00F94C0B">
        <w:rPr>
          <w:rFonts w:ascii="Times New Roman" w:hAnsi="Times New Roman" w:cs="Times New Roman"/>
          <w:sz w:val="28"/>
          <w:szCs w:val="28"/>
        </w:rPr>
        <w:t>«Незаконная охота:</w:t>
      </w:r>
    </w:p>
    <w:p w:rsidR="00B123E3" w:rsidRPr="00F94C0B" w:rsidRDefault="00B123E3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а) с причинением крупного ущерба, а равно повлекшая массовую гибель животных» (Приложение 1;2)</w:t>
      </w:r>
    </w:p>
    <w:p w:rsidR="00B123E3" w:rsidRPr="00F94C0B" w:rsidRDefault="00B123E3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 этом для возможности применения данной нормы на практике в УК также следует ввести </w:t>
      </w:r>
      <w:r w:rsidR="002F0B8A">
        <w:rPr>
          <w:rFonts w:ascii="Times New Roman" w:hAnsi="Times New Roman" w:cs="Times New Roman"/>
          <w:sz w:val="28"/>
          <w:szCs w:val="28"/>
        </w:rPr>
        <w:t>«</w:t>
      </w:r>
      <w:r w:rsidR="00CF35D3" w:rsidRPr="00F94C0B">
        <w:rPr>
          <w:rFonts w:ascii="Times New Roman" w:hAnsi="Times New Roman" w:cs="Times New Roman"/>
          <w:sz w:val="28"/>
          <w:szCs w:val="28"/>
        </w:rPr>
        <w:t>Примечание 1</w:t>
      </w:r>
      <w:r w:rsidR="002F0B8A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  <w:r w:rsidR="00CF35D3" w:rsidRPr="00F94C0B">
        <w:rPr>
          <w:rFonts w:ascii="Times New Roman" w:hAnsi="Times New Roman" w:cs="Times New Roman"/>
          <w:sz w:val="28"/>
          <w:szCs w:val="28"/>
        </w:rPr>
        <w:t xml:space="preserve"> сформулированное следующим образом</w:t>
      </w:r>
      <w:r w:rsidR="005226CA" w:rsidRPr="00F94C0B">
        <w:rPr>
          <w:rFonts w:ascii="Times New Roman" w:hAnsi="Times New Roman" w:cs="Times New Roman"/>
          <w:sz w:val="28"/>
          <w:szCs w:val="28"/>
        </w:rPr>
        <w:t>:</w:t>
      </w:r>
      <w:r w:rsidR="005226CA" w:rsidRPr="00F94C0B">
        <w:t xml:space="preserve"> «</w:t>
      </w:r>
      <w:r w:rsidR="005226CA" w:rsidRPr="00F94C0B">
        <w:rPr>
          <w:rFonts w:ascii="Times New Roman" w:hAnsi="Times New Roman" w:cs="Times New Roman"/>
          <w:sz w:val="28"/>
          <w:szCs w:val="28"/>
        </w:rPr>
        <w:t>Примечание 1: массовая гибель копытных животных включает в себя гибель 2х и более особей; массовая гибель медведей – гибель 2х и более особей, массовая гибель пушных животных - гибель 3х и более особей»</w:t>
      </w:r>
    </w:p>
    <w:p w:rsidR="00B123E3" w:rsidRPr="00F94C0B" w:rsidRDefault="00B123E3" w:rsidP="00F94C0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Default="00D76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7DC8" w:rsidRPr="00F94C0B" w:rsidRDefault="002C78B8" w:rsidP="00F94C0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0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C78B8" w:rsidRPr="00F94C0B" w:rsidRDefault="002C78B8" w:rsidP="00F94C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Нормативно правовые акты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// "Собрание законодательства РФ", 17.06.1996, N 25, ст. 2954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"Кодекс Российской Федерации об административных правонарушениях" от 30.12.2001 N 195-ФЗ // "Собрание законодательства РФ", 07.01.2002, N 1 (ч. 1), ст. 1.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Федеральный закон от 17.02.1995 N 16-ФЗ "О ратификации Конвенции о биологическом разнообразии" // "Собрание законодательства РФ", 20.02.1995, N 8, ст. 601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Федеральный закон "О животном мире" от 24.04.1995 N 52-ФЗ // "Собрание законодательства РФ", 24.04.1995, N 17, ст. 1462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Федеральный закон "Об охоте и о сохранении охотничьих ресурсов, и о внесении изменений в отдельные законодательные акты Российской Федерации" от 24.07.2009 N 209-ФЗ (последняя редакция) // "Собрание законодательства РФ", 27.07.2009, N 30, ст. 3735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Закон Тверской области от 03.11.2011 N 71-ЗО "О регулировании отдельных отношений в области охоты и сохранения охотничьих ресурсов в Тверской области" // "Тверские ведомости", N 45 (11-17 ноября), 2011</w:t>
      </w:r>
    </w:p>
    <w:p w:rsidR="00E321E1" w:rsidRPr="00F94C0B" w:rsidRDefault="00E321E1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Закон Псковской области от 25.02.2011 N 1048-ОЗ "О регулировании отдельных вопросов в области охоты и сохранения охотничьих ресурсов в Псковской области" // "Псковская правда", N 38-39, 03.03.2011</w:t>
      </w:r>
    </w:p>
    <w:p w:rsidR="00E321E1" w:rsidRPr="00F94C0B" w:rsidRDefault="00E321E1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  Закон Тульской области от 07.03.2012 N 1732-ЗТО "О регулировании отдельных отношений в сфере охоты и сохранения охотничьих ресурсов на территории Тульской области" // "Тульские известия", N 34, 12.03.2012</w:t>
      </w:r>
    </w:p>
    <w:p w:rsidR="00E321E1" w:rsidRPr="00F94C0B" w:rsidRDefault="00E321E1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lastRenderedPageBreak/>
        <w:t xml:space="preserve">  Областной закон Ленинградской области от 21.06.2013 N 35-оз "Об охоте и о сохранении охотничьих ресурсов в Ленинградской области" // Официальный интернет-портал Администрации Ленинградск</w:t>
      </w:r>
      <w:r w:rsidR="00962C26">
        <w:rPr>
          <w:rFonts w:ascii="Times New Roman" w:hAnsi="Times New Roman" w:cs="Times New Roman"/>
          <w:sz w:val="28"/>
          <w:szCs w:val="28"/>
        </w:rPr>
        <w:t>ой области http://www.lenobl.ru.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Распоряжение Правительства РФ от 31.08.2002 №1225-р «Об экологической доктрине Российской Федерации» //"Собрание законодательства РФ", 09.09.2002, N 36, ст. 3510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Приказ Минприроды России от 16.11.2010 N 512 "Об утверждении Правил охоты" (Зарегистрировано в Минюсте России 04.02.2011 N 19704) // "Российская газета", N 39, 24.02.2011.</w:t>
      </w:r>
    </w:p>
    <w:p w:rsidR="002C78B8" w:rsidRPr="00F94C0B" w:rsidRDefault="002C78B8" w:rsidP="00F94C0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Приказ Минприроды России от 20.01.2011 N 13"Об утверждении Порядка выдачи и аннулирования охотничьего билета единого федерального образца, формы охотничьего билета"(Зарегистрировано в Минюсте России 21.03.2011 N 20197) // "Российская газета", N 66, 30.03.2011.</w:t>
      </w:r>
    </w:p>
    <w:p w:rsidR="002C78B8" w:rsidRPr="00F94C0B" w:rsidRDefault="002C78B8" w:rsidP="00F94C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Учебная литература:</w:t>
      </w:r>
    </w:p>
    <w:p w:rsidR="001A2DB9" w:rsidRPr="00F94C0B" w:rsidRDefault="001A2DB9" w:rsidP="00F94C0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Анисимов А.П., Рыженков А.Я., Черноморец А.Е. Экологическое право России. Учебник. //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>. М.: 2016. С. 453.</w:t>
      </w:r>
    </w:p>
    <w:p w:rsidR="002C78B8" w:rsidRPr="00F94C0B" w:rsidRDefault="002C78B8" w:rsidP="00F94C0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Боголюбов С.А. Защита прав на природные ресурсы. Научно-практическое пособие. //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М.: 2015 С. 340.</w:t>
      </w:r>
    </w:p>
    <w:p w:rsidR="001A2DB9" w:rsidRPr="00F94C0B" w:rsidRDefault="001A2DB9" w:rsidP="00F94C0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Боголюбов С.А. Актуальные проблемы экологического права Учебник. //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>. М.: 2015. С. 537-543.</w:t>
      </w:r>
    </w:p>
    <w:p w:rsidR="002C78B8" w:rsidRPr="00F94C0B" w:rsidRDefault="002C78B8" w:rsidP="00F94C0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Быстров В.Г.; Жаворонкова Н.Г.; Краснова И.О. Экологическое право. Учебник. // Проспект М.:2008 С.548</w:t>
      </w:r>
    </w:p>
    <w:p w:rsidR="002C78B8" w:rsidRPr="00F94C0B" w:rsidRDefault="002C78B8" w:rsidP="00F94C0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Ерофеев Б.В. Экологическое право России. Ученик. //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>. М.: 2013. С.324.</w:t>
      </w:r>
    </w:p>
    <w:p w:rsidR="002C78B8" w:rsidRPr="00F94C0B" w:rsidRDefault="001A2DB9" w:rsidP="00F94C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Научная литература:</w:t>
      </w:r>
    </w:p>
    <w:p w:rsidR="001A2DB9" w:rsidRPr="00F94C0B" w:rsidRDefault="001A2DB9" w:rsidP="00F94C0B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Зуева Л.А. «Уголовная ответственность за незаконную охоту» // автореферат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. Ун-т. МВД РФ им.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Москва. 2015. С. 15. </w:t>
      </w:r>
    </w:p>
    <w:p w:rsidR="001A2DB9" w:rsidRPr="00F94C0B" w:rsidRDefault="001A2DB9" w:rsidP="00F94C0B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C0B">
        <w:rPr>
          <w:rFonts w:ascii="Times New Roman" w:hAnsi="Times New Roman" w:cs="Times New Roman"/>
          <w:sz w:val="28"/>
          <w:szCs w:val="28"/>
        </w:rPr>
        <w:lastRenderedPageBreak/>
        <w:t>Каблов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А.М. «Уголовная ответственность за незаконную охоту (проблемы теории и практики)» // автореферат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Нижнегор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>. акад. МВД России. Нижний Новгород. 2012. С. 22</w:t>
      </w:r>
    </w:p>
    <w:p w:rsidR="001A2DB9" w:rsidRPr="00F94C0B" w:rsidRDefault="001A2DB9" w:rsidP="00F94C0B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Кряжков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В.А. «Право коренных малочисленных народов на традиционное природопользование (на примере охоты» // Государство и право. 2016. № 11. С. 32-42.</w:t>
      </w:r>
    </w:p>
    <w:p w:rsidR="001A2DB9" w:rsidRPr="00F94C0B" w:rsidRDefault="001A2DB9" w:rsidP="00F94C0B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 Смирнов А.В. «Современные проблемы уголовно-правовой борьбы с незаконной добычей водных животных и растений и незаконной охотой» // Вестник Астраханского государственного технического университета. №5. 2006. С. 243. </w:t>
      </w:r>
    </w:p>
    <w:p w:rsidR="001A2DB9" w:rsidRPr="00D7690E" w:rsidRDefault="001A2DB9" w:rsidP="00D7690E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Фарукшин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А.В., Гребнев И. В. «Некоторые проблемы правового регулирования предоставления права на любительскую и спортивную охоту физическим лицам в закрепленных охотничьих угодьях» // </w:t>
      </w:r>
      <w:r w:rsidRPr="00D7690E">
        <w:rPr>
          <w:rFonts w:ascii="Times New Roman" w:hAnsi="Times New Roman" w:cs="Times New Roman"/>
          <w:sz w:val="28"/>
          <w:szCs w:val="28"/>
        </w:rPr>
        <w:t xml:space="preserve">Вестник Костромского государственного университета. 2017. Т. 23. № 1. С. 267-269. </w:t>
      </w:r>
    </w:p>
    <w:p w:rsidR="001A2DB9" w:rsidRPr="00F94C0B" w:rsidRDefault="001A2DB9" w:rsidP="00F94C0B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Яковлева Т.А. «О сохранении редких и исчезающих видов животных и птиц и правовом регулировании охоты» // Электронное приложение к Российскому юридическому журналу. 2017. № 5. С. 129-139. </w:t>
      </w:r>
    </w:p>
    <w:p w:rsidR="001A2DB9" w:rsidRPr="00D7690E" w:rsidRDefault="001A2DB9" w:rsidP="00F94C0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0E">
        <w:rPr>
          <w:rFonts w:ascii="Times New Roman" w:hAnsi="Times New Roman" w:cs="Times New Roman"/>
          <w:sz w:val="28"/>
          <w:szCs w:val="28"/>
        </w:rPr>
        <w:t>Судебные акты:</w:t>
      </w:r>
    </w:p>
    <w:p w:rsidR="001A2DB9" w:rsidRPr="00F94C0B" w:rsidRDefault="001A2DB9" w:rsidP="00F94C0B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18.10.2012 N 21 (ред. от 30.11.2017)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</w:t>
      </w:r>
    </w:p>
    <w:p w:rsidR="00AF15F7" w:rsidRPr="00C13480" w:rsidRDefault="00AF15F7" w:rsidP="00C13480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Приговор от 14 марта 2017 г. по делу № 1-10/2017 мирового судьи по судебному участку № 5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района // Судебные и нормативные акты РФ </w:t>
      </w:r>
      <w:r w:rsidR="00C13480" w:rsidRPr="00F94C0B">
        <w:rPr>
          <w:rFonts w:ascii="Times New Roman" w:hAnsi="Times New Roman" w:cs="Times New Roman"/>
          <w:sz w:val="28"/>
          <w:szCs w:val="28"/>
        </w:rPr>
        <w:t>URL:</w:t>
      </w:r>
      <w:r w:rsidR="00C13480">
        <w:rPr>
          <w:rFonts w:ascii="Times New Roman" w:hAnsi="Times New Roman" w:cs="Times New Roman"/>
          <w:sz w:val="28"/>
          <w:szCs w:val="28"/>
        </w:rPr>
        <w:t xml:space="preserve"> </w:t>
      </w:r>
      <w:r w:rsidR="00C13480" w:rsidRPr="00F94C0B">
        <w:rPr>
          <w:rFonts w:ascii="Times New Roman" w:hAnsi="Times New Roman" w:cs="Times New Roman"/>
          <w:sz w:val="28"/>
          <w:szCs w:val="28"/>
        </w:rPr>
        <w:t>http://sudact.ru/magistrate/doc/cPivnLgFUrlT/</w:t>
      </w:r>
      <w:r w:rsidR="00C13480" w:rsidRPr="00C13480">
        <w:rPr>
          <w:rFonts w:ascii="Times New Roman" w:hAnsi="Times New Roman" w:cs="Times New Roman"/>
          <w:sz w:val="28"/>
          <w:szCs w:val="28"/>
        </w:rPr>
        <w:t xml:space="preserve"> </w:t>
      </w:r>
      <w:r w:rsidRPr="00C13480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962C26">
        <w:rPr>
          <w:rFonts w:ascii="Times New Roman" w:hAnsi="Times New Roman" w:cs="Times New Roman"/>
          <w:sz w:val="28"/>
          <w:szCs w:val="28"/>
        </w:rPr>
        <w:t xml:space="preserve"> (дата обращения 5 апреля 2018)</w:t>
      </w:r>
    </w:p>
    <w:p w:rsidR="00AF15F7" w:rsidRPr="00F94C0B" w:rsidRDefault="00AF15F7" w:rsidP="00C13480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Приговор от 30 марта 2017 г. по делу № 1-13/2017 Мирового судьи судебного участка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района // Судебные и нормативные </w:t>
      </w:r>
      <w:r w:rsidRPr="00F94C0B">
        <w:rPr>
          <w:rFonts w:ascii="Times New Roman" w:hAnsi="Times New Roman" w:cs="Times New Roman"/>
          <w:sz w:val="28"/>
          <w:szCs w:val="28"/>
        </w:rPr>
        <w:lastRenderedPageBreak/>
        <w:t xml:space="preserve">акты РФ URL: </w:t>
      </w:r>
      <w:r w:rsidR="00C13480" w:rsidRPr="00C13480">
        <w:rPr>
          <w:rFonts w:ascii="Times New Roman" w:hAnsi="Times New Roman" w:cs="Times New Roman"/>
          <w:sz w:val="28"/>
          <w:szCs w:val="28"/>
        </w:rPr>
        <w:t xml:space="preserve">http://sudact.ru/magistrate/doc/bAMChKIQRsQw/ </w:t>
      </w:r>
      <w:r w:rsidRPr="00F94C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D7690E">
        <w:rPr>
          <w:rFonts w:ascii="Times New Roman" w:hAnsi="Times New Roman" w:cs="Times New Roman"/>
          <w:sz w:val="28"/>
          <w:szCs w:val="28"/>
        </w:rPr>
        <w:t xml:space="preserve"> (дата обращения: 5 апреля 2018)</w:t>
      </w:r>
    </w:p>
    <w:p w:rsidR="00AF15F7" w:rsidRPr="00F94C0B" w:rsidRDefault="00AF15F7" w:rsidP="00C13480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Приговор от 11 июля 2016 г. по делу № 1-29/2016 мирового судьи </w:t>
      </w:r>
      <w:proofErr w:type="spellStart"/>
      <w:r w:rsidRPr="00F94C0B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F94C0B">
        <w:rPr>
          <w:rFonts w:ascii="Times New Roman" w:hAnsi="Times New Roman" w:cs="Times New Roman"/>
          <w:sz w:val="28"/>
          <w:szCs w:val="28"/>
        </w:rPr>
        <w:t xml:space="preserve"> района Тверской области // Судебные и нормативные акты РФ URL:</w:t>
      </w:r>
      <w:r w:rsidR="00C13480" w:rsidRPr="00C13480">
        <w:t xml:space="preserve"> </w:t>
      </w:r>
      <w:r w:rsidR="00C13480" w:rsidRPr="00C13480">
        <w:rPr>
          <w:rFonts w:ascii="Times New Roman" w:hAnsi="Times New Roman" w:cs="Times New Roman"/>
          <w:sz w:val="28"/>
          <w:szCs w:val="28"/>
        </w:rPr>
        <w:t>http://sudact.ru/magistrate/doc/3zKkw0Burs6l/</w:t>
      </w:r>
      <w:r w:rsidRPr="00F94C0B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D7690E">
        <w:rPr>
          <w:rFonts w:ascii="Times New Roman" w:hAnsi="Times New Roman" w:cs="Times New Roman"/>
          <w:sz w:val="28"/>
          <w:szCs w:val="28"/>
        </w:rPr>
        <w:t xml:space="preserve"> (дата обращения: 2 апреля 2018)</w:t>
      </w:r>
    </w:p>
    <w:p w:rsidR="00AF15F7" w:rsidRPr="00F94C0B" w:rsidRDefault="00AF15F7" w:rsidP="00C13480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  Приговор от 31 августа 2016 г. по делу № 1-29/2016 мирового судьи судебного участка № 6 Звериноголовского судебного района // Судебные и нормативные акты РФ URL:</w:t>
      </w:r>
      <w:r w:rsidR="00C13480" w:rsidRPr="00C13480">
        <w:t xml:space="preserve"> </w:t>
      </w:r>
      <w:r w:rsidR="00C13480" w:rsidRPr="00C13480">
        <w:rPr>
          <w:rFonts w:ascii="Times New Roman" w:hAnsi="Times New Roman" w:cs="Times New Roman"/>
          <w:sz w:val="28"/>
          <w:szCs w:val="28"/>
        </w:rPr>
        <w:t>http://sudact.ru/magistrate/doc/DXN6O8EzS5oK/</w:t>
      </w:r>
      <w:r w:rsidRPr="00F94C0B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62C26">
        <w:rPr>
          <w:rFonts w:ascii="Times New Roman" w:hAnsi="Times New Roman" w:cs="Times New Roman"/>
          <w:sz w:val="28"/>
          <w:szCs w:val="28"/>
        </w:rPr>
        <w:t xml:space="preserve"> (дата обращение: 5 апреля 2018)</w:t>
      </w:r>
    </w:p>
    <w:p w:rsidR="00AF15F7" w:rsidRPr="00F94C0B" w:rsidRDefault="00AF15F7" w:rsidP="00D7690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 xml:space="preserve"> Приговор № 1-111/2015 от 30 июня 2015 г. по делу № 1-111/2015 Калининский районный суд Тверской области // Судебные и нормативные акты РФ URL:</w:t>
      </w:r>
      <w:r w:rsidR="00D7690E" w:rsidRPr="00D7690E">
        <w:t xml:space="preserve"> </w:t>
      </w:r>
      <w:r w:rsidR="00D7690E" w:rsidRPr="00D7690E">
        <w:rPr>
          <w:rFonts w:ascii="Times New Roman" w:hAnsi="Times New Roman" w:cs="Times New Roman"/>
          <w:sz w:val="28"/>
          <w:szCs w:val="28"/>
        </w:rPr>
        <w:t>http://sudact.ru/regular/doc/8QT44LsrA6HK/</w:t>
      </w:r>
      <w:r w:rsidRPr="00F94C0B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62C26">
        <w:rPr>
          <w:rFonts w:ascii="Times New Roman" w:hAnsi="Times New Roman" w:cs="Times New Roman"/>
          <w:sz w:val="28"/>
          <w:szCs w:val="28"/>
        </w:rPr>
        <w:t xml:space="preserve"> (дата обращения: 3 апреля 2018)</w:t>
      </w:r>
    </w:p>
    <w:p w:rsidR="001A2DB9" w:rsidRPr="00F94C0B" w:rsidRDefault="001A2DB9" w:rsidP="00D7690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Постановление № 5-450/2016 от 6 апреля 2016 г. по делу № 5-450/2016 // Судебные и нормативные акты РФ URL:</w:t>
      </w:r>
      <w:r w:rsidR="00D7690E" w:rsidRPr="00D7690E">
        <w:t xml:space="preserve"> </w:t>
      </w:r>
      <w:r w:rsidR="00D7690E" w:rsidRPr="00D7690E">
        <w:rPr>
          <w:rFonts w:ascii="Times New Roman" w:hAnsi="Times New Roman" w:cs="Times New Roman"/>
          <w:sz w:val="28"/>
          <w:szCs w:val="28"/>
        </w:rPr>
        <w:t>http://sudact.ru/regular/doc/jGoW7mcKElJv/</w:t>
      </w:r>
      <w:r w:rsidRPr="00F94C0B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62C26">
        <w:rPr>
          <w:rFonts w:ascii="Times New Roman" w:hAnsi="Times New Roman" w:cs="Times New Roman"/>
          <w:sz w:val="28"/>
          <w:szCs w:val="28"/>
        </w:rPr>
        <w:t xml:space="preserve"> (дата обращения 2 апреля 2018)</w:t>
      </w:r>
    </w:p>
    <w:p w:rsidR="001A2DB9" w:rsidRPr="00F94C0B" w:rsidRDefault="001A2DB9" w:rsidP="00D7690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0B">
        <w:rPr>
          <w:rFonts w:ascii="Times New Roman" w:hAnsi="Times New Roman" w:cs="Times New Roman"/>
          <w:sz w:val="28"/>
          <w:szCs w:val="28"/>
        </w:rPr>
        <w:t>Постановление № 4А-320/2014 от 23 апреля 2014 г. по делу № 4А-320/2014 // Судебные и нормативные акты РФ URL:</w:t>
      </w:r>
      <w:r w:rsidR="00D7690E" w:rsidRPr="00D7690E">
        <w:t xml:space="preserve"> </w:t>
      </w:r>
      <w:r w:rsidR="00D7690E" w:rsidRPr="00D7690E">
        <w:rPr>
          <w:rFonts w:ascii="Times New Roman" w:hAnsi="Times New Roman" w:cs="Times New Roman"/>
          <w:sz w:val="28"/>
          <w:szCs w:val="28"/>
        </w:rPr>
        <w:t>http://sudact.ru/regular/doc/gUmgUZ2aXi5j/</w:t>
      </w:r>
      <w:r w:rsidRPr="00F94C0B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62C26">
        <w:rPr>
          <w:rFonts w:ascii="Times New Roman" w:hAnsi="Times New Roman" w:cs="Times New Roman"/>
          <w:sz w:val="28"/>
          <w:szCs w:val="28"/>
        </w:rPr>
        <w:t xml:space="preserve"> (дата обращения 3 апреля 2018)</w:t>
      </w:r>
    </w:p>
    <w:sectPr w:rsidR="001A2DB9" w:rsidRPr="00F94C0B" w:rsidSect="00D7690E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A1" w:rsidRDefault="00BE22A1" w:rsidP="008F0D11">
      <w:pPr>
        <w:spacing w:after="0" w:line="240" w:lineRule="auto"/>
      </w:pPr>
      <w:r>
        <w:separator/>
      </w:r>
    </w:p>
  </w:endnote>
  <w:endnote w:type="continuationSeparator" w:id="0">
    <w:p w:rsidR="00BE22A1" w:rsidRDefault="00BE22A1" w:rsidP="008F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458927"/>
      <w:docPartObj>
        <w:docPartGallery w:val="Page Numbers (Bottom of Page)"/>
        <w:docPartUnique/>
      </w:docPartObj>
    </w:sdtPr>
    <w:sdtEndPr/>
    <w:sdtContent>
      <w:p w:rsidR="00CE7668" w:rsidRDefault="00CE76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38">
          <w:rPr>
            <w:noProof/>
          </w:rPr>
          <w:t>26</w:t>
        </w:r>
        <w:r>
          <w:fldChar w:fldCharType="end"/>
        </w:r>
      </w:p>
    </w:sdtContent>
  </w:sdt>
  <w:p w:rsidR="00CE7668" w:rsidRDefault="00CE76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A1" w:rsidRDefault="00BE22A1" w:rsidP="008F0D11">
      <w:pPr>
        <w:spacing w:after="0" w:line="240" w:lineRule="auto"/>
      </w:pPr>
      <w:r>
        <w:separator/>
      </w:r>
    </w:p>
  </w:footnote>
  <w:footnote w:type="continuationSeparator" w:id="0">
    <w:p w:rsidR="00BE22A1" w:rsidRDefault="00BE22A1" w:rsidP="008F0D11">
      <w:pPr>
        <w:spacing w:after="0" w:line="240" w:lineRule="auto"/>
      </w:pPr>
      <w:r>
        <w:continuationSeparator/>
      </w:r>
    </w:p>
  </w:footnote>
  <w:footnote w:id="1">
    <w:p w:rsidR="00DF7D26" w:rsidRPr="00CE27D3" w:rsidRDefault="00DF7D26">
      <w:pPr>
        <w:pStyle w:val="a3"/>
        <w:rPr>
          <w:rFonts w:ascii="Times New Roman" w:hAnsi="Times New Roman" w:cs="Times New Roman"/>
        </w:rPr>
      </w:pPr>
      <w:r w:rsidRPr="00CE27D3">
        <w:rPr>
          <w:rStyle w:val="a5"/>
          <w:rFonts w:ascii="Times New Roman" w:hAnsi="Times New Roman" w:cs="Times New Roman"/>
        </w:rPr>
        <w:footnoteRef/>
      </w:r>
      <w:r w:rsidRPr="00CE27D3">
        <w:rPr>
          <w:rFonts w:ascii="Times New Roman" w:hAnsi="Times New Roman" w:cs="Times New Roman"/>
        </w:rPr>
        <w:t xml:space="preserve"> Распоряжение Правительства РФ от 31.08.2002 №1225-р «Об экологической доктрине Российской Федерации» //"Собрание законодательства </w:t>
      </w:r>
      <w:r>
        <w:rPr>
          <w:rFonts w:ascii="Times New Roman" w:hAnsi="Times New Roman" w:cs="Times New Roman"/>
        </w:rPr>
        <w:t>РФ", 09.09.2002, N 36, ст. 3510</w:t>
      </w:r>
    </w:p>
  </w:footnote>
  <w:footnote w:id="2">
    <w:p w:rsidR="00DF7D26" w:rsidRPr="00CE27D3" w:rsidRDefault="00DF7D26" w:rsidP="00CE27D3">
      <w:pPr>
        <w:pStyle w:val="a3"/>
        <w:rPr>
          <w:rFonts w:ascii="Times New Roman" w:hAnsi="Times New Roman" w:cs="Times New Roman"/>
        </w:rPr>
      </w:pPr>
      <w:r w:rsidRPr="00CE27D3">
        <w:rPr>
          <w:rStyle w:val="a5"/>
          <w:rFonts w:ascii="Times New Roman" w:hAnsi="Times New Roman" w:cs="Times New Roman"/>
        </w:rPr>
        <w:footnoteRef/>
      </w:r>
      <w:r w:rsidRPr="00CE27D3">
        <w:rPr>
          <w:rFonts w:ascii="Times New Roman" w:hAnsi="Times New Roman" w:cs="Times New Roman"/>
        </w:rPr>
        <w:t xml:space="preserve"> Федеральный закон от 17.02.1995 N 16-ФЗ "О ратификации Конвенции о биологическом разнообразии" // "Собрание законодательства РФ", 20.02.1995, N 8, ст. 601</w:t>
      </w:r>
    </w:p>
  </w:footnote>
  <w:footnote w:id="3">
    <w:p w:rsidR="00DF7D26" w:rsidRPr="00245286" w:rsidRDefault="00DF7D26">
      <w:pPr>
        <w:pStyle w:val="a3"/>
        <w:rPr>
          <w:rFonts w:ascii="Times New Roman" w:hAnsi="Times New Roman" w:cs="Times New Roman"/>
        </w:rPr>
      </w:pPr>
      <w:r w:rsidRPr="00245286">
        <w:rPr>
          <w:rStyle w:val="a5"/>
          <w:rFonts w:ascii="Times New Roman" w:hAnsi="Times New Roman" w:cs="Times New Roman"/>
        </w:rPr>
        <w:footnoteRef/>
      </w:r>
      <w:r w:rsidRPr="00245286">
        <w:rPr>
          <w:rFonts w:ascii="Times New Roman" w:hAnsi="Times New Roman" w:cs="Times New Roman"/>
        </w:rPr>
        <w:t xml:space="preserve"> Федеральный закон "Об охоте и о сохранении охотничьих ресурсов, и о внесении изменений в отдельные законодательные акты Российской Федерации" от 24.07.2009 N 209-ФЗ (последняя редакция) // "Собрание законодательства РФ", 27.07.2009, N 30, ст. 3735</w:t>
      </w:r>
    </w:p>
  </w:footnote>
  <w:footnote w:id="4">
    <w:p w:rsidR="00DF7D26" w:rsidRPr="00EC7142" w:rsidRDefault="00DF7D26">
      <w:pPr>
        <w:pStyle w:val="a3"/>
        <w:rPr>
          <w:rFonts w:ascii="Times New Roman" w:hAnsi="Times New Roman" w:cs="Times New Roman"/>
        </w:rPr>
      </w:pPr>
      <w:r w:rsidRPr="00EC7142">
        <w:rPr>
          <w:rStyle w:val="a5"/>
          <w:rFonts w:ascii="Times New Roman" w:hAnsi="Times New Roman" w:cs="Times New Roman"/>
        </w:rPr>
        <w:footnoteRef/>
      </w:r>
      <w:r w:rsidRPr="00EC7142">
        <w:rPr>
          <w:rFonts w:ascii="Times New Roman" w:hAnsi="Times New Roman" w:cs="Times New Roman"/>
        </w:rPr>
        <w:t xml:space="preserve"> Федеральный закон "О животном мире" от 24.04.1995 N 52-ФЗ // "Собрание законодательства РФ", 24.04.1995, N 17, ст. 1462</w:t>
      </w:r>
    </w:p>
  </w:footnote>
  <w:footnote w:id="5">
    <w:p w:rsidR="00DF7D26" w:rsidRPr="00F63FDD" w:rsidRDefault="00DF7D26" w:rsidP="00F63FDD">
      <w:pPr>
        <w:pStyle w:val="a3"/>
        <w:rPr>
          <w:rFonts w:ascii="Times New Roman" w:hAnsi="Times New Roman" w:cs="Times New Roman"/>
        </w:rPr>
      </w:pPr>
      <w:r w:rsidRPr="00F63FDD">
        <w:rPr>
          <w:rStyle w:val="a5"/>
          <w:rFonts w:ascii="Times New Roman" w:hAnsi="Times New Roman" w:cs="Times New Roman"/>
        </w:rPr>
        <w:footnoteRef/>
      </w:r>
      <w:r w:rsidRPr="00F63FDD">
        <w:rPr>
          <w:rFonts w:ascii="Times New Roman" w:hAnsi="Times New Roman" w:cs="Times New Roman"/>
        </w:rPr>
        <w:t xml:space="preserve"> </w:t>
      </w:r>
      <w:proofErr w:type="spellStart"/>
      <w:r w:rsidRPr="00F63FDD">
        <w:rPr>
          <w:rFonts w:ascii="Times New Roman" w:hAnsi="Times New Roman" w:cs="Times New Roman"/>
        </w:rPr>
        <w:t>Фарукшин</w:t>
      </w:r>
      <w:proofErr w:type="spellEnd"/>
      <w:r w:rsidRPr="00F63FDD">
        <w:rPr>
          <w:rFonts w:ascii="Times New Roman" w:hAnsi="Times New Roman" w:cs="Times New Roman"/>
        </w:rPr>
        <w:t xml:space="preserve"> А.В., Гребнев И. В. «Некоторые проблемы правового регулирования предоставления права на любительскую и спортивную охоту физическим лицам в закрепленных охотничьих угодьях» // </w:t>
      </w:r>
    </w:p>
    <w:p w:rsidR="00DF7D26" w:rsidRDefault="00DF7D26" w:rsidP="00F63FDD">
      <w:pPr>
        <w:pStyle w:val="a3"/>
      </w:pPr>
      <w:r w:rsidRPr="00F63FDD">
        <w:rPr>
          <w:rFonts w:ascii="Times New Roman" w:hAnsi="Times New Roman" w:cs="Times New Roman"/>
        </w:rPr>
        <w:t>Вестник Костромского государственного университет</w:t>
      </w:r>
      <w:r w:rsidR="00962C26">
        <w:rPr>
          <w:rFonts w:ascii="Times New Roman" w:hAnsi="Times New Roman" w:cs="Times New Roman"/>
        </w:rPr>
        <w:t>а. 2017. Т. 23. № 1. С. 267-269.</w:t>
      </w:r>
    </w:p>
  </w:footnote>
  <w:footnote w:id="6">
    <w:p w:rsidR="00DF7D26" w:rsidRPr="00F63FDD" w:rsidRDefault="00DF7D26">
      <w:pPr>
        <w:pStyle w:val="a3"/>
        <w:rPr>
          <w:rFonts w:ascii="Times New Roman" w:hAnsi="Times New Roman" w:cs="Times New Roman"/>
        </w:rPr>
      </w:pPr>
      <w:r w:rsidRPr="00F63FDD">
        <w:rPr>
          <w:rStyle w:val="a5"/>
          <w:rFonts w:ascii="Times New Roman" w:hAnsi="Times New Roman" w:cs="Times New Roman"/>
        </w:rPr>
        <w:footnoteRef/>
      </w:r>
      <w:r w:rsidRPr="00F63FDD">
        <w:rPr>
          <w:rFonts w:ascii="Times New Roman" w:hAnsi="Times New Roman" w:cs="Times New Roman"/>
        </w:rPr>
        <w:t xml:space="preserve"> Яковлева Т.А. «О сохранении редких и исчезающих видов животных и птиц и правовом регулировании охоты» // Электронное приложение к Российскому юридическому</w:t>
      </w:r>
      <w:r w:rsidR="00962C26">
        <w:rPr>
          <w:rFonts w:ascii="Times New Roman" w:hAnsi="Times New Roman" w:cs="Times New Roman"/>
        </w:rPr>
        <w:t xml:space="preserve"> журналу. 2017. № 5. С. 129-139.</w:t>
      </w:r>
    </w:p>
  </w:footnote>
  <w:footnote w:id="7">
    <w:p w:rsidR="00DF7D26" w:rsidRPr="008C117B" w:rsidRDefault="00DF7D26">
      <w:pPr>
        <w:pStyle w:val="a3"/>
        <w:rPr>
          <w:rFonts w:ascii="Times New Roman" w:hAnsi="Times New Roman" w:cs="Times New Roman"/>
        </w:rPr>
      </w:pPr>
      <w:r w:rsidRPr="008C117B">
        <w:rPr>
          <w:rStyle w:val="a5"/>
          <w:rFonts w:ascii="Times New Roman" w:hAnsi="Times New Roman" w:cs="Times New Roman"/>
        </w:rPr>
        <w:footnoteRef/>
      </w:r>
      <w:r w:rsidRPr="008C117B">
        <w:rPr>
          <w:rFonts w:ascii="Times New Roman" w:hAnsi="Times New Roman" w:cs="Times New Roman"/>
        </w:rPr>
        <w:t xml:space="preserve"> </w:t>
      </w:r>
      <w:proofErr w:type="spellStart"/>
      <w:r w:rsidRPr="008C117B">
        <w:rPr>
          <w:rFonts w:ascii="Times New Roman" w:hAnsi="Times New Roman" w:cs="Times New Roman"/>
        </w:rPr>
        <w:t>Кряжков</w:t>
      </w:r>
      <w:proofErr w:type="spellEnd"/>
      <w:r w:rsidRPr="008C117B">
        <w:rPr>
          <w:rFonts w:ascii="Times New Roman" w:hAnsi="Times New Roman" w:cs="Times New Roman"/>
        </w:rPr>
        <w:t xml:space="preserve"> В.А. «Право коренных малочисленных народов на традиционное природопользование (на примере охоты» // Государство и право. 2016. № 11. С. 3</w:t>
      </w:r>
      <w:r w:rsidR="00962C26">
        <w:rPr>
          <w:rFonts w:ascii="Times New Roman" w:hAnsi="Times New Roman" w:cs="Times New Roman"/>
        </w:rPr>
        <w:t>2-42.</w:t>
      </w:r>
      <w:r w:rsidRPr="008C117B">
        <w:rPr>
          <w:rFonts w:ascii="Times New Roman" w:hAnsi="Times New Roman" w:cs="Times New Roman"/>
        </w:rPr>
        <w:t xml:space="preserve"> </w:t>
      </w:r>
    </w:p>
  </w:footnote>
  <w:footnote w:id="8">
    <w:p w:rsidR="00DF7D26" w:rsidRPr="002046F6" w:rsidRDefault="00DF7D26">
      <w:pPr>
        <w:pStyle w:val="a3"/>
        <w:rPr>
          <w:rFonts w:ascii="Times New Roman" w:hAnsi="Times New Roman" w:cs="Times New Roman"/>
        </w:rPr>
      </w:pPr>
      <w:r w:rsidRPr="002046F6">
        <w:rPr>
          <w:rStyle w:val="a5"/>
          <w:rFonts w:ascii="Times New Roman" w:hAnsi="Times New Roman" w:cs="Times New Roman"/>
        </w:rPr>
        <w:footnoteRef/>
      </w:r>
      <w:r w:rsidRPr="002046F6">
        <w:rPr>
          <w:rFonts w:ascii="Times New Roman" w:hAnsi="Times New Roman" w:cs="Times New Roman"/>
        </w:rPr>
        <w:t xml:space="preserve"> Быстров В.Г.; Жаворонкова Н.Г.; Краснова И.О. Экологическое право. Учебник. // Проспект М.:2008 С.548.</w:t>
      </w:r>
    </w:p>
  </w:footnote>
  <w:footnote w:id="9">
    <w:p w:rsidR="00DF7D26" w:rsidRPr="001355B9" w:rsidRDefault="00DF7D26" w:rsidP="001355B9">
      <w:pPr>
        <w:pStyle w:val="a3"/>
        <w:rPr>
          <w:rFonts w:ascii="Times New Roman" w:hAnsi="Times New Roman" w:cs="Times New Roman"/>
        </w:rPr>
      </w:pPr>
      <w:r w:rsidRPr="001355B9">
        <w:rPr>
          <w:rStyle w:val="a5"/>
          <w:rFonts w:ascii="Times New Roman" w:hAnsi="Times New Roman" w:cs="Times New Roman"/>
        </w:rPr>
        <w:footnoteRef/>
      </w:r>
      <w:r w:rsidRPr="001355B9">
        <w:rPr>
          <w:rFonts w:ascii="Times New Roman" w:hAnsi="Times New Roman" w:cs="Times New Roman"/>
        </w:rPr>
        <w:t xml:space="preserve"> Закон Тверской области от 03.11.2011 N 71-ЗО "О регулировании отдельных отношений в области охоты и сохранения охотничьих ресурсов в Тверской области" // "Тверские ведомости", N 45 (11-17 ноября), 2011</w:t>
      </w:r>
    </w:p>
  </w:footnote>
  <w:footnote w:id="10">
    <w:p w:rsidR="000704DB" w:rsidRPr="00E321E1" w:rsidRDefault="000704DB" w:rsidP="00E321E1">
      <w:pPr>
        <w:pStyle w:val="a3"/>
        <w:rPr>
          <w:rFonts w:ascii="Times New Roman" w:hAnsi="Times New Roman" w:cs="Times New Roman"/>
        </w:rPr>
      </w:pPr>
      <w:r w:rsidRPr="00E321E1">
        <w:rPr>
          <w:rStyle w:val="a5"/>
          <w:rFonts w:ascii="Times New Roman" w:hAnsi="Times New Roman" w:cs="Times New Roman"/>
        </w:rPr>
        <w:footnoteRef/>
      </w:r>
      <w:r w:rsidRPr="00E321E1">
        <w:rPr>
          <w:rFonts w:ascii="Times New Roman" w:hAnsi="Times New Roman" w:cs="Times New Roman"/>
        </w:rPr>
        <w:t xml:space="preserve"> </w:t>
      </w:r>
      <w:r w:rsidR="00E321E1" w:rsidRPr="00E321E1">
        <w:rPr>
          <w:rFonts w:ascii="Times New Roman" w:hAnsi="Times New Roman" w:cs="Times New Roman"/>
        </w:rPr>
        <w:t>Закон Псковской области от 25.02.2011 N 1048-ОЗ "О регулировании отдельных вопросов в области охоты и сохранения охотничьих ресурсов в Псковской области" // "Псковская правда", N 38-39, 03.03.2011</w:t>
      </w:r>
    </w:p>
  </w:footnote>
  <w:footnote w:id="11">
    <w:p w:rsidR="000704DB" w:rsidRPr="00E321E1" w:rsidRDefault="000704DB" w:rsidP="00E321E1">
      <w:pPr>
        <w:pStyle w:val="a3"/>
        <w:rPr>
          <w:rFonts w:ascii="Times New Roman" w:hAnsi="Times New Roman" w:cs="Times New Roman"/>
        </w:rPr>
      </w:pPr>
      <w:r w:rsidRPr="00E321E1">
        <w:rPr>
          <w:rStyle w:val="a5"/>
          <w:rFonts w:ascii="Times New Roman" w:hAnsi="Times New Roman" w:cs="Times New Roman"/>
        </w:rPr>
        <w:footnoteRef/>
      </w:r>
      <w:r w:rsidRPr="00E321E1">
        <w:rPr>
          <w:rFonts w:ascii="Times New Roman" w:hAnsi="Times New Roman" w:cs="Times New Roman"/>
        </w:rPr>
        <w:t xml:space="preserve"> </w:t>
      </w:r>
      <w:r w:rsidR="00E321E1" w:rsidRPr="00E321E1">
        <w:rPr>
          <w:rFonts w:ascii="Times New Roman" w:hAnsi="Times New Roman" w:cs="Times New Roman"/>
        </w:rPr>
        <w:t>Закон Тульской области от 07.03.2012 N 1732-ЗТО "О регулировании отдельных отношений в сфере охоты и сохранения охотничьих ресурсов на территории Тульской области" // "Тульские известия", N 34, 12.03.2012</w:t>
      </w:r>
    </w:p>
  </w:footnote>
  <w:footnote w:id="12">
    <w:p w:rsidR="000704DB" w:rsidRPr="00E321E1" w:rsidRDefault="000704DB" w:rsidP="00E321E1">
      <w:pPr>
        <w:pStyle w:val="a3"/>
        <w:rPr>
          <w:rFonts w:ascii="Times New Roman" w:hAnsi="Times New Roman" w:cs="Times New Roman"/>
        </w:rPr>
      </w:pPr>
      <w:r w:rsidRPr="00E321E1">
        <w:rPr>
          <w:rStyle w:val="a5"/>
          <w:rFonts w:ascii="Times New Roman" w:hAnsi="Times New Roman" w:cs="Times New Roman"/>
        </w:rPr>
        <w:footnoteRef/>
      </w:r>
      <w:r w:rsidRPr="00E321E1">
        <w:rPr>
          <w:rFonts w:ascii="Times New Roman" w:hAnsi="Times New Roman" w:cs="Times New Roman"/>
        </w:rPr>
        <w:t xml:space="preserve"> </w:t>
      </w:r>
      <w:r w:rsidR="00E321E1" w:rsidRPr="00E321E1">
        <w:rPr>
          <w:rFonts w:ascii="Times New Roman" w:hAnsi="Times New Roman" w:cs="Times New Roman"/>
        </w:rPr>
        <w:t>Областной закон Ленинградской области от 21.06.2013 N 35-оз "Об охоте и о сохранении охотничьих ресурсов в Ленинградской области" // Официальный интернет-портал Администрации Ленинградской области h</w:t>
      </w:r>
      <w:r w:rsidR="00962C26">
        <w:rPr>
          <w:rFonts w:ascii="Times New Roman" w:hAnsi="Times New Roman" w:cs="Times New Roman"/>
        </w:rPr>
        <w:t>ttp://www.lenobl.ru</w:t>
      </w:r>
    </w:p>
  </w:footnote>
  <w:footnote w:id="13">
    <w:p w:rsidR="00DF7D26" w:rsidRPr="00E321E1" w:rsidRDefault="00DF7D26">
      <w:pPr>
        <w:pStyle w:val="a3"/>
        <w:rPr>
          <w:rFonts w:ascii="Times New Roman" w:hAnsi="Times New Roman" w:cs="Times New Roman"/>
        </w:rPr>
      </w:pPr>
      <w:r w:rsidRPr="00E321E1">
        <w:rPr>
          <w:rStyle w:val="a5"/>
          <w:rFonts w:ascii="Times New Roman" w:hAnsi="Times New Roman" w:cs="Times New Roman"/>
        </w:rPr>
        <w:footnoteRef/>
      </w:r>
      <w:r w:rsidRPr="00E321E1">
        <w:rPr>
          <w:rFonts w:ascii="Times New Roman" w:hAnsi="Times New Roman" w:cs="Times New Roman"/>
        </w:rPr>
        <w:t xml:space="preserve"> Боголюбов С.А. Защита прав на природные ресурсы. Научно-практическое пособие. // </w:t>
      </w:r>
      <w:proofErr w:type="spellStart"/>
      <w:r w:rsidRPr="00E321E1">
        <w:rPr>
          <w:rFonts w:ascii="Times New Roman" w:hAnsi="Times New Roman" w:cs="Times New Roman"/>
        </w:rPr>
        <w:t>Юрайт</w:t>
      </w:r>
      <w:proofErr w:type="spellEnd"/>
      <w:r w:rsidRPr="00E321E1">
        <w:rPr>
          <w:rFonts w:ascii="Times New Roman" w:hAnsi="Times New Roman" w:cs="Times New Roman"/>
        </w:rPr>
        <w:t xml:space="preserve"> М.: 2015 С. 340.</w:t>
      </w:r>
    </w:p>
  </w:footnote>
  <w:footnote w:id="14">
    <w:p w:rsidR="00DF7D26" w:rsidRDefault="00DF7D26">
      <w:pPr>
        <w:pStyle w:val="a3"/>
      </w:pPr>
      <w:r w:rsidRPr="00E321E1">
        <w:rPr>
          <w:rStyle w:val="a5"/>
          <w:rFonts w:ascii="Times New Roman" w:hAnsi="Times New Roman" w:cs="Times New Roman"/>
        </w:rPr>
        <w:footnoteRef/>
      </w:r>
      <w:r w:rsidRPr="00E321E1">
        <w:rPr>
          <w:rFonts w:ascii="Times New Roman" w:hAnsi="Times New Roman" w:cs="Times New Roman"/>
        </w:rPr>
        <w:t xml:space="preserve"> Быстров В.Г.; Жаворонкова Н.Г.; Краснова И.О. Экологическое право. Учебник. // Проспект М.:2008 С.548.</w:t>
      </w:r>
    </w:p>
  </w:footnote>
  <w:footnote w:id="15">
    <w:p w:rsidR="00DF7D26" w:rsidRPr="00E84CA9" w:rsidRDefault="00DF7D26" w:rsidP="00CA4233">
      <w:pPr>
        <w:pStyle w:val="a3"/>
        <w:ind w:left="1416" w:hanging="1416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84CA9">
        <w:rPr>
          <w:rFonts w:ascii="Times New Roman" w:hAnsi="Times New Roman" w:cs="Times New Roman"/>
        </w:rPr>
        <w:t>Ерофеев Б.В. Экологическое право Ро</w:t>
      </w:r>
      <w:r w:rsidR="001A2DB9">
        <w:rPr>
          <w:rFonts w:ascii="Times New Roman" w:hAnsi="Times New Roman" w:cs="Times New Roman"/>
        </w:rPr>
        <w:t xml:space="preserve">ссии. Ученик. // </w:t>
      </w:r>
      <w:proofErr w:type="spellStart"/>
      <w:r w:rsidR="001A2DB9">
        <w:rPr>
          <w:rFonts w:ascii="Times New Roman" w:hAnsi="Times New Roman" w:cs="Times New Roman"/>
        </w:rPr>
        <w:t>Эксмо</w:t>
      </w:r>
      <w:proofErr w:type="spellEnd"/>
      <w:r w:rsidR="001A2DB9">
        <w:rPr>
          <w:rFonts w:ascii="Times New Roman" w:hAnsi="Times New Roman" w:cs="Times New Roman"/>
        </w:rPr>
        <w:t>. М.: 2013</w:t>
      </w:r>
      <w:r w:rsidRPr="00E84CA9">
        <w:rPr>
          <w:rFonts w:ascii="Times New Roman" w:hAnsi="Times New Roman" w:cs="Times New Roman"/>
        </w:rPr>
        <w:t>. С.324.</w:t>
      </w:r>
    </w:p>
  </w:footnote>
  <w:footnote w:id="16">
    <w:p w:rsidR="00DF7D26" w:rsidRDefault="00DF7D26">
      <w:pPr>
        <w:pStyle w:val="a3"/>
      </w:pPr>
      <w:r w:rsidRPr="00E84CA9">
        <w:rPr>
          <w:rStyle w:val="a5"/>
          <w:rFonts w:ascii="Times New Roman" w:hAnsi="Times New Roman" w:cs="Times New Roman"/>
        </w:rPr>
        <w:footnoteRef/>
      </w:r>
      <w:r w:rsidRPr="00E84CA9">
        <w:rPr>
          <w:rFonts w:ascii="Times New Roman" w:hAnsi="Times New Roman" w:cs="Times New Roman"/>
        </w:rPr>
        <w:t xml:space="preserve"> Боголюбов С.А. Защита прав на природные ресурсы. Научно-практическое пособие. // </w:t>
      </w:r>
      <w:proofErr w:type="spellStart"/>
      <w:r w:rsidRPr="00E84CA9">
        <w:rPr>
          <w:rFonts w:ascii="Times New Roman" w:hAnsi="Times New Roman" w:cs="Times New Roman"/>
        </w:rPr>
        <w:t>Юрайт</w:t>
      </w:r>
      <w:proofErr w:type="spellEnd"/>
      <w:r w:rsidRPr="00E84CA9">
        <w:rPr>
          <w:rFonts w:ascii="Times New Roman" w:hAnsi="Times New Roman" w:cs="Times New Roman"/>
        </w:rPr>
        <w:t xml:space="preserve"> М.: 2015 С. 339.</w:t>
      </w:r>
    </w:p>
  </w:footnote>
  <w:footnote w:id="17">
    <w:p w:rsidR="00042A70" w:rsidRPr="00042A70" w:rsidRDefault="00042A7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42A70">
        <w:rPr>
          <w:rFonts w:ascii="Times New Roman" w:hAnsi="Times New Roman" w:cs="Times New Roman"/>
        </w:rPr>
        <w:t>Приказ Минприроды России от 20.01.2011 N 13"Об утверждении Порядка выдачи и аннулирования охотничьего билета единого федерального образца, формы охотничьего билета"(Зарегистрировано в Минюсте России 21.03.2011 N 20197) // "Российская газета", N 66, 30.03.2011</w:t>
      </w:r>
    </w:p>
  </w:footnote>
  <w:footnote w:id="18">
    <w:p w:rsidR="00042A70" w:rsidRDefault="00042A70">
      <w:pPr>
        <w:pStyle w:val="a3"/>
      </w:pPr>
      <w:r w:rsidRPr="00042A70">
        <w:rPr>
          <w:rStyle w:val="a5"/>
          <w:rFonts w:ascii="Times New Roman" w:hAnsi="Times New Roman" w:cs="Times New Roman"/>
        </w:rPr>
        <w:footnoteRef/>
      </w:r>
      <w:r w:rsidRPr="00042A70">
        <w:rPr>
          <w:rFonts w:ascii="Times New Roman" w:hAnsi="Times New Roman" w:cs="Times New Roman"/>
        </w:rPr>
        <w:t xml:space="preserve"> Быстров В.Г.; Жаворонкова Н.Г.; Краснова И.О. Экологическое право. Учебник. // Проспект М.:2008 С.550.</w:t>
      </w:r>
    </w:p>
  </w:footnote>
  <w:footnote w:id="19">
    <w:p w:rsidR="00DF7D26" w:rsidRDefault="00DF7D26" w:rsidP="008F7458">
      <w:pPr>
        <w:pStyle w:val="a3"/>
      </w:pPr>
      <w:r>
        <w:rPr>
          <w:rStyle w:val="a5"/>
        </w:rPr>
        <w:footnoteRef/>
      </w:r>
      <w:r>
        <w:t xml:space="preserve"> </w:t>
      </w:r>
      <w:r w:rsidRPr="008F7458">
        <w:rPr>
          <w:rFonts w:ascii="Times New Roman" w:hAnsi="Times New Roman" w:cs="Times New Roman"/>
        </w:rPr>
        <w:t>Приказ Минприроды России от 16.11.2010 N 512 "Об утверждении Правил охоты" (Зарегистрировано в Минюсте России 04.02.2011 N 19704) // "Российская газета", N 39, 24.02.2011.</w:t>
      </w:r>
    </w:p>
  </w:footnote>
  <w:footnote w:id="20">
    <w:p w:rsidR="00DF7D26" w:rsidRDefault="00DF7D26">
      <w:pPr>
        <w:pStyle w:val="a3"/>
      </w:pPr>
      <w:r>
        <w:rPr>
          <w:rStyle w:val="a5"/>
        </w:rPr>
        <w:footnoteRef/>
      </w:r>
      <w:r>
        <w:t xml:space="preserve"> </w:t>
      </w:r>
      <w:r w:rsidRPr="009275EB">
        <w:rPr>
          <w:rFonts w:ascii="Times New Roman" w:hAnsi="Times New Roman" w:cs="Times New Roman"/>
        </w:rPr>
        <w:t xml:space="preserve">Боголюбов С.А. Защита прав на природные ресурсы. Научно-практическое пособие. // </w:t>
      </w:r>
      <w:proofErr w:type="spellStart"/>
      <w:r w:rsidRPr="009275EB">
        <w:rPr>
          <w:rFonts w:ascii="Times New Roman" w:hAnsi="Times New Roman" w:cs="Times New Roman"/>
        </w:rPr>
        <w:t>Юрайт</w:t>
      </w:r>
      <w:proofErr w:type="spellEnd"/>
      <w:r w:rsidRPr="009275EB">
        <w:rPr>
          <w:rFonts w:ascii="Times New Roman" w:hAnsi="Times New Roman" w:cs="Times New Roman"/>
        </w:rPr>
        <w:t xml:space="preserve"> М.: 2015 С. 340.</w:t>
      </w:r>
    </w:p>
  </w:footnote>
  <w:footnote w:id="21">
    <w:p w:rsidR="00DF7D26" w:rsidRPr="0053554A" w:rsidRDefault="00DF7D2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3554A">
        <w:rPr>
          <w:rFonts w:ascii="Times New Roman" w:hAnsi="Times New Roman" w:cs="Times New Roman"/>
        </w:rPr>
        <w:t>П. 31.4 Приказа Минприроды России от 16.11.2010 N 512 "Об утверждении Правил охоты" (Зарегистрировано в Минюсте России 04.02.2011 N 19704) // "Российская газета", N 39, 24.02.2011.</w:t>
      </w:r>
    </w:p>
  </w:footnote>
  <w:footnote w:id="22">
    <w:p w:rsidR="00DF7D26" w:rsidRDefault="00DF7D26">
      <w:pPr>
        <w:pStyle w:val="a3"/>
      </w:pPr>
      <w:r w:rsidRPr="0053554A">
        <w:rPr>
          <w:rStyle w:val="a5"/>
          <w:rFonts w:ascii="Times New Roman" w:hAnsi="Times New Roman" w:cs="Times New Roman"/>
        </w:rPr>
        <w:footnoteRef/>
      </w:r>
      <w:r w:rsidRPr="0053554A">
        <w:rPr>
          <w:rFonts w:ascii="Times New Roman" w:hAnsi="Times New Roman" w:cs="Times New Roman"/>
        </w:rPr>
        <w:t xml:space="preserve"> П. 19 Приказ Минприроды России от 16.11.2010 N 512 "Об утверждении Правил охоты" (Зарегистрировано в Минюсте России 04.02.2011 N 19704) // "Российская газета", N 39, 24.02.2011.</w:t>
      </w:r>
    </w:p>
  </w:footnote>
  <w:footnote w:id="23">
    <w:p w:rsidR="00DF7D26" w:rsidRDefault="00DF7D26">
      <w:pPr>
        <w:pStyle w:val="a3"/>
      </w:pPr>
      <w:r w:rsidRPr="004E4A9E">
        <w:rPr>
          <w:rStyle w:val="a5"/>
          <w:rFonts w:ascii="Times New Roman" w:hAnsi="Times New Roman" w:cs="Times New Roman"/>
        </w:rPr>
        <w:footnoteRef/>
      </w:r>
      <w:r w:rsidRPr="004E4A9E">
        <w:rPr>
          <w:rFonts w:ascii="Times New Roman" w:hAnsi="Times New Roman" w:cs="Times New Roman"/>
        </w:rPr>
        <w:t xml:space="preserve"> </w:t>
      </w:r>
      <w:r w:rsidRPr="004E4A9E">
        <w:t>"</w:t>
      </w:r>
      <w:r w:rsidRPr="004E4A9E">
        <w:rPr>
          <w:rFonts w:ascii="Times New Roman" w:hAnsi="Times New Roman" w:cs="Times New Roman"/>
        </w:rPr>
        <w:t>Кодекс Российской Федерации об административных правонарушениях" от 30.12.2001 N 195-ФЗ // "Собрание законодательства РФ", 07.01.2002, N 1 (ч. 1), ст. 1</w:t>
      </w:r>
      <w:r w:rsidRPr="004E4A9E">
        <w:t>.</w:t>
      </w:r>
    </w:p>
  </w:footnote>
  <w:footnote w:id="24">
    <w:p w:rsidR="00DF7D26" w:rsidRPr="00A12705" w:rsidRDefault="00DF7D26">
      <w:pPr>
        <w:pStyle w:val="a3"/>
        <w:rPr>
          <w:rFonts w:ascii="Times New Roman" w:hAnsi="Times New Roman" w:cs="Times New Roman"/>
        </w:rPr>
      </w:pPr>
      <w:r w:rsidRPr="00A12705">
        <w:rPr>
          <w:rStyle w:val="a5"/>
          <w:rFonts w:ascii="Times New Roman" w:hAnsi="Times New Roman" w:cs="Times New Roman"/>
        </w:rPr>
        <w:footnoteRef/>
      </w:r>
      <w:r w:rsidRPr="00A12705">
        <w:rPr>
          <w:rFonts w:ascii="Times New Roman" w:hAnsi="Times New Roman" w:cs="Times New Roman"/>
        </w:rPr>
        <w:t xml:space="preserve"> Постановление № 5-450/2016 от 6 апреля 2016 г. по делу № 5-450/2016 // Судебные и нормативные акты РФ URL: http://sudact.ru/ [Электронный ресурс]</w:t>
      </w:r>
    </w:p>
  </w:footnote>
  <w:footnote w:id="25">
    <w:p w:rsidR="00DF7D26" w:rsidRPr="004E7761" w:rsidRDefault="00DF7D26" w:rsidP="00285B6F">
      <w:pPr>
        <w:pStyle w:val="a3"/>
        <w:rPr>
          <w:rFonts w:ascii="Times New Roman" w:hAnsi="Times New Roman" w:cs="Times New Roman"/>
        </w:rPr>
      </w:pPr>
      <w:r w:rsidRPr="004E7761">
        <w:rPr>
          <w:rStyle w:val="a5"/>
          <w:rFonts w:ascii="Times New Roman" w:hAnsi="Times New Roman" w:cs="Times New Roman"/>
        </w:rPr>
        <w:footnoteRef/>
      </w:r>
      <w:r w:rsidRPr="004E7761">
        <w:rPr>
          <w:rFonts w:ascii="Times New Roman" w:hAnsi="Times New Roman" w:cs="Times New Roman"/>
        </w:rPr>
        <w:t xml:space="preserve"> П. 12 Постановление Правительства Тверской области от 18.10.2011 N 90-пп "Об утверждении Положения о Министерстве природных ресурсов и экологии Тверской области" // "Тверская жизнь", N 199, 29.10.2011</w:t>
      </w:r>
    </w:p>
  </w:footnote>
  <w:footnote w:id="26">
    <w:p w:rsidR="00DF7D26" w:rsidRDefault="00DF7D26">
      <w:pPr>
        <w:pStyle w:val="a3"/>
      </w:pPr>
      <w:r w:rsidRPr="00331378">
        <w:rPr>
          <w:rStyle w:val="a5"/>
          <w:rFonts w:ascii="Times New Roman" w:hAnsi="Times New Roman" w:cs="Times New Roman"/>
        </w:rPr>
        <w:footnoteRef/>
      </w:r>
      <w:r w:rsidRPr="00331378">
        <w:rPr>
          <w:rFonts w:ascii="Times New Roman" w:hAnsi="Times New Roman" w:cs="Times New Roman"/>
        </w:rPr>
        <w:t xml:space="preserve"> Ответ Министерства природных ресурсов и экологии Тверской области</w:t>
      </w:r>
      <w:r>
        <w:rPr>
          <w:rFonts w:ascii="Times New Roman" w:hAnsi="Times New Roman" w:cs="Times New Roman"/>
        </w:rPr>
        <w:t xml:space="preserve"> по запросу граждан.</w:t>
      </w:r>
    </w:p>
  </w:footnote>
  <w:footnote w:id="27">
    <w:p w:rsidR="00DF7D26" w:rsidRPr="00A4414E" w:rsidRDefault="00DF7D26">
      <w:pPr>
        <w:pStyle w:val="a3"/>
        <w:rPr>
          <w:rFonts w:ascii="Times New Roman" w:hAnsi="Times New Roman" w:cs="Times New Roman"/>
        </w:rPr>
      </w:pPr>
      <w:r w:rsidRPr="00A4414E">
        <w:rPr>
          <w:rStyle w:val="a5"/>
          <w:rFonts w:ascii="Times New Roman" w:hAnsi="Times New Roman" w:cs="Times New Roman"/>
        </w:rPr>
        <w:footnoteRef/>
      </w:r>
      <w:r w:rsidRPr="00A4414E">
        <w:rPr>
          <w:rFonts w:ascii="Times New Roman" w:hAnsi="Times New Roman" w:cs="Times New Roman"/>
        </w:rPr>
        <w:t xml:space="preserve"> "Уголовный кодекс Российской Федерации" от 13.06.1996 N 63-ФЗ // "Собрание законодательства РФ", 17.06.1996, N 25, ст. 2954</w:t>
      </w:r>
    </w:p>
  </w:footnote>
  <w:footnote w:id="28">
    <w:p w:rsidR="00DF7D26" w:rsidRDefault="00DF7D26" w:rsidP="00A4414E">
      <w:pPr>
        <w:pStyle w:val="a3"/>
      </w:pPr>
      <w:r w:rsidRPr="00A4414E">
        <w:rPr>
          <w:rStyle w:val="a5"/>
          <w:rFonts w:ascii="Times New Roman" w:hAnsi="Times New Roman" w:cs="Times New Roman"/>
        </w:rPr>
        <w:footnoteRef/>
      </w:r>
      <w:r w:rsidRPr="00A4414E">
        <w:rPr>
          <w:rFonts w:ascii="Times New Roman" w:hAnsi="Times New Roman" w:cs="Times New Roman"/>
        </w:rPr>
        <w:t xml:space="preserve"> Постановление Пленума Верховного Суда РФ от 18.10.2012 N 21 (ред. от 30.11.2017)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</w:t>
      </w:r>
    </w:p>
  </w:footnote>
  <w:footnote w:id="29">
    <w:p w:rsidR="00DF7D26" w:rsidRPr="001B7359" w:rsidRDefault="00DF7D26">
      <w:pPr>
        <w:pStyle w:val="a3"/>
        <w:rPr>
          <w:rFonts w:ascii="Times New Roman" w:hAnsi="Times New Roman" w:cs="Times New Roman"/>
        </w:rPr>
      </w:pPr>
      <w:r w:rsidRPr="001B7359">
        <w:rPr>
          <w:rStyle w:val="a5"/>
          <w:rFonts w:ascii="Times New Roman" w:hAnsi="Times New Roman" w:cs="Times New Roman"/>
        </w:rPr>
        <w:footnoteRef/>
      </w:r>
      <w:r w:rsidRPr="001B7359">
        <w:rPr>
          <w:rFonts w:ascii="Times New Roman" w:hAnsi="Times New Roman" w:cs="Times New Roman"/>
        </w:rPr>
        <w:t xml:space="preserve"> П. 9 Постановления Пленума Верховного Суда РФ от 18.10.2012 N 21 (ред. от 30.11.2017)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</w:t>
      </w:r>
    </w:p>
  </w:footnote>
  <w:footnote w:id="30">
    <w:p w:rsidR="00DF7D26" w:rsidRDefault="00DF7D26">
      <w:pPr>
        <w:pStyle w:val="a3"/>
      </w:pPr>
      <w:r>
        <w:rPr>
          <w:rStyle w:val="a5"/>
        </w:rPr>
        <w:footnoteRef/>
      </w:r>
      <w:r>
        <w:t xml:space="preserve"> </w:t>
      </w:r>
      <w:r w:rsidRPr="006D22D5">
        <w:rPr>
          <w:rFonts w:ascii="Times New Roman" w:hAnsi="Times New Roman" w:cs="Times New Roman"/>
        </w:rPr>
        <w:t xml:space="preserve">Приговор от 11 июля 2016 г. по делу № 1-29/2016 мирового судьи </w:t>
      </w:r>
      <w:proofErr w:type="spellStart"/>
      <w:r w:rsidRPr="006D22D5">
        <w:rPr>
          <w:rFonts w:ascii="Times New Roman" w:hAnsi="Times New Roman" w:cs="Times New Roman"/>
        </w:rPr>
        <w:t>Рамешковского</w:t>
      </w:r>
      <w:proofErr w:type="spellEnd"/>
      <w:r w:rsidRPr="006D22D5">
        <w:rPr>
          <w:rFonts w:ascii="Times New Roman" w:hAnsi="Times New Roman" w:cs="Times New Roman"/>
        </w:rPr>
        <w:t xml:space="preserve"> района Тверской области // Судебные и нормативные акты РФ URL: http://sudact.ru/ [Электронный ресурс]</w:t>
      </w:r>
    </w:p>
  </w:footnote>
  <w:footnote w:id="31">
    <w:p w:rsidR="00DF7D26" w:rsidRDefault="00DF7D26">
      <w:pPr>
        <w:pStyle w:val="a3"/>
      </w:pPr>
      <w:r>
        <w:rPr>
          <w:rStyle w:val="a5"/>
        </w:rPr>
        <w:footnoteRef/>
      </w:r>
      <w:r>
        <w:t xml:space="preserve"> </w:t>
      </w:r>
      <w:r w:rsidRPr="008E3CDA">
        <w:rPr>
          <w:rFonts w:ascii="Times New Roman" w:hAnsi="Times New Roman" w:cs="Times New Roman"/>
        </w:rPr>
        <w:t xml:space="preserve">Приговор от 30 марта 2017 г. по делу № 1-13/2017 Мирового судьи судебного участка </w:t>
      </w:r>
      <w:proofErr w:type="spellStart"/>
      <w:r w:rsidRPr="008E3CDA">
        <w:rPr>
          <w:rFonts w:ascii="Times New Roman" w:hAnsi="Times New Roman" w:cs="Times New Roman"/>
        </w:rPr>
        <w:t>Теньгушевского</w:t>
      </w:r>
      <w:proofErr w:type="spellEnd"/>
      <w:r w:rsidRPr="008E3CDA">
        <w:rPr>
          <w:rFonts w:ascii="Times New Roman" w:hAnsi="Times New Roman" w:cs="Times New Roman"/>
        </w:rPr>
        <w:t xml:space="preserve"> района // Судебные и нормативные акты РФ URL: http://sudact.ru/ [Электронный ресурс]</w:t>
      </w:r>
    </w:p>
  </w:footnote>
  <w:footnote w:id="32">
    <w:p w:rsidR="001E1DD7" w:rsidRPr="001E1DD7" w:rsidRDefault="001E1DD7">
      <w:pPr>
        <w:pStyle w:val="a3"/>
        <w:rPr>
          <w:rFonts w:ascii="Times New Roman" w:hAnsi="Times New Roman" w:cs="Times New Roman"/>
        </w:rPr>
      </w:pPr>
      <w:r w:rsidRPr="001E1DD7">
        <w:rPr>
          <w:rStyle w:val="a5"/>
          <w:rFonts w:ascii="Times New Roman" w:hAnsi="Times New Roman" w:cs="Times New Roman"/>
        </w:rPr>
        <w:footnoteRef/>
      </w:r>
      <w:r w:rsidRPr="001E1DD7">
        <w:rPr>
          <w:rFonts w:ascii="Times New Roman" w:hAnsi="Times New Roman" w:cs="Times New Roman"/>
        </w:rPr>
        <w:t xml:space="preserve"> Приговор от 14 марта 2017 г. по делу № 1-10/2017 мирового судьи по судебному участку № 5 </w:t>
      </w:r>
      <w:proofErr w:type="spellStart"/>
      <w:r w:rsidRPr="001E1DD7">
        <w:rPr>
          <w:rFonts w:ascii="Times New Roman" w:hAnsi="Times New Roman" w:cs="Times New Roman"/>
        </w:rPr>
        <w:t>Амгинского</w:t>
      </w:r>
      <w:proofErr w:type="spellEnd"/>
      <w:r w:rsidRPr="001E1DD7">
        <w:rPr>
          <w:rFonts w:ascii="Times New Roman" w:hAnsi="Times New Roman" w:cs="Times New Roman"/>
        </w:rPr>
        <w:t xml:space="preserve"> района // Судебные и нормативные акты РФ URL: http://sudact.ru/ [Электронный ресурс]</w:t>
      </w:r>
    </w:p>
  </w:footnote>
  <w:footnote w:id="33">
    <w:p w:rsidR="00EF279E" w:rsidRPr="00EF279E" w:rsidRDefault="00EF279E">
      <w:pPr>
        <w:pStyle w:val="a3"/>
        <w:rPr>
          <w:rFonts w:ascii="Times New Roman" w:hAnsi="Times New Roman" w:cs="Times New Roman"/>
        </w:rPr>
      </w:pPr>
      <w:r w:rsidRPr="00EF279E">
        <w:rPr>
          <w:rStyle w:val="a5"/>
          <w:rFonts w:ascii="Times New Roman" w:hAnsi="Times New Roman" w:cs="Times New Roman"/>
        </w:rPr>
        <w:footnoteRef/>
      </w:r>
      <w:r w:rsidRPr="00EF279E">
        <w:rPr>
          <w:rFonts w:ascii="Times New Roman" w:hAnsi="Times New Roman" w:cs="Times New Roman"/>
        </w:rPr>
        <w:t xml:space="preserve"> Приговор от 31 августа 2016 г. по делу № 1-29/2016 мирового судьи судебного участка № 6 Звериноголовского судебного района // Судебные и нормативные акты РФ URL: http://sudact.ru/ [Электронный ресурс]</w:t>
      </w:r>
    </w:p>
  </w:footnote>
  <w:footnote w:id="34">
    <w:p w:rsidR="00EF279E" w:rsidRPr="00EF279E" w:rsidRDefault="00EF279E">
      <w:pPr>
        <w:pStyle w:val="a3"/>
        <w:rPr>
          <w:rFonts w:ascii="Times New Roman" w:hAnsi="Times New Roman" w:cs="Times New Roman"/>
        </w:rPr>
      </w:pPr>
      <w:r w:rsidRPr="00EF279E">
        <w:rPr>
          <w:rStyle w:val="a5"/>
          <w:rFonts w:ascii="Times New Roman" w:hAnsi="Times New Roman" w:cs="Times New Roman"/>
        </w:rPr>
        <w:footnoteRef/>
      </w:r>
      <w:r w:rsidRPr="00EF279E">
        <w:rPr>
          <w:rFonts w:ascii="Times New Roman" w:hAnsi="Times New Roman" w:cs="Times New Roman"/>
        </w:rPr>
        <w:t xml:space="preserve"> Приговор № 1-111/2015 от 30 июня 2015 г. по делу № 1-111/2015 Калининский районный суд Тверской области // Судебные и нормативные акты РФ URL: http://sudact.ru/ [Электронный ресурс]</w:t>
      </w:r>
    </w:p>
  </w:footnote>
  <w:footnote w:id="35">
    <w:p w:rsidR="00D946BC" w:rsidRDefault="00D946BC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946BC">
        <w:rPr>
          <w:rFonts w:ascii="Times New Roman" w:hAnsi="Times New Roman" w:cs="Times New Roman"/>
        </w:rPr>
        <w:t>Каблов</w:t>
      </w:r>
      <w:proofErr w:type="spellEnd"/>
      <w:r w:rsidRPr="00D946BC">
        <w:rPr>
          <w:rFonts w:ascii="Times New Roman" w:hAnsi="Times New Roman" w:cs="Times New Roman"/>
        </w:rPr>
        <w:t xml:space="preserve"> А.М. </w:t>
      </w:r>
      <w:r w:rsidR="007906AA">
        <w:rPr>
          <w:rFonts w:ascii="Times New Roman" w:hAnsi="Times New Roman" w:cs="Times New Roman"/>
        </w:rPr>
        <w:t>«</w:t>
      </w:r>
      <w:r w:rsidRPr="00D946BC">
        <w:rPr>
          <w:rFonts w:ascii="Times New Roman" w:hAnsi="Times New Roman" w:cs="Times New Roman"/>
        </w:rPr>
        <w:t>Уголовная ответственность за незаконную охоту (проблемы теории и практики)</w:t>
      </w:r>
      <w:r w:rsidR="007906AA">
        <w:rPr>
          <w:rFonts w:ascii="Times New Roman" w:hAnsi="Times New Roman" w:cs="Times New Roman"/>
        </w:rPr>
        <w:t>»</w:t>
      </w:r>
      <w:r w:rsidRPr="00D946BC">
        <w:rPr>
          <w:rFonts w:ascii="Times New Roman" w:hAnsi="Times New Roman" w:cs="Times New Roman"/>
        </w:rPr>
        <w:t xml:space="preserve"> // автореферат </w:t>
      </w:r>
      <w:proofErr w:type="spellStart"/>
      <w:r w:rsidRPr="00D946BC">
        <w:rPr>
          <w:rFonts w:ascii="Times New Roman" w:hAnsi="Times New Roman" w:cs="Times New Roman"/>
        </w:rPr>
        <w:t>Нижнегор</w:t>
      </w:r>
      <w:proofErr w:type="spellEnd"/>
      <w:r w:rsidRPr="00D946BC">
        <w:rPr>
          <w:rFonts w:ascii="Times New Roman" w:hAnsi="Times New Roman" w:cs="Times New Roman"/>
        </w:rPr>
        <w:t>. акад. МВД России. Нижний Новгород. 2012. С. 22</w:t>
      </w:r>
      <w:r w:rsidR="00962C26">
        <w:t>.</w:t>
      </w:r>
    </w:p>
  </w:footnote>
  <w:footnote w:id="36">
    <w:p w:rsidR="007906AA" w:rsidRPr="00081B1E" w:rsidRDefault="007906AA">
      <w:pPr>
        <w:pStyle w:val="a3"/>
        <w:rPr>
          <w:rFonts w:ascii="Times New Roman" w:hAnsi="Times New Roman" w:cs="Times New Roman"/>
        </w:rPr>
      </w:pPr>
      <w:r w:rsidRPr="00081B1E">
        <w:rPr>
          <w:rStyle w:val="a5"/>
          <w:rFonts w:ascii="Times New Roman" w:hAnsi="Times New Roman" w:cs="Times New Roman"/>
        </w:rPr>
        <w:footnoteRef/>
      </w:r>
      <w:r w:rsidRPr="00081B1E">
        <w:rPr>
          <w:rFonts w:ascii="Times New Roman" w:hAnsi="Times New Roman" w:cs="Times New Roman"/>
        </w:rPr>
        <w:t xml:space="preserve"> Зуева Л.А. «Уголовная ответственность за незаконную охоту» // автореферат </w:t>
      </w:r>
      <w:proofErr w:type="spellStart"/>
      <w:r w:rsidRPr="00081B1E">
        <w:rPr>
          <w:rFonts w:ascii="Times New Roman" w:hAnsi="Times New Roman" w:cs="Times New Roman"/>
        </w:rPr>
        <w:t>Моск</w:t>
      </w:r>
      <w:proofErr w:type="spellEnd"/>
      <w:r w:rsidRPr="00081B1E">
        <w:rPr>
          <w:rFonts w:ascii="Times New Roman" w:hAnsi="Times New Roman" w:cs="Times New Roman"/>
        </w:rPr>
        <w:t xml:space="preserve">. Ун-т. МВД РФ им. </w:t>
      </w:r>
      <w:proofErr w:type="spellStart"/>
      <w:r w:rsidRPr="00081B1E">
        <w:rPr>
          <w:rFonts w:ascii="Times New Roman" w:hAnsi="Times New Roman" w:cs="Times New Roman"/>
        </w:rPr>
        <w:t>Кикотя</w:t>
      </w:r>
      <w:proofErr w:type="spellEnd"/>
      <w:r w:rsidRPr="00081B1E">
        <w:rPr>
          <w:rFonts w:ascii="Times New Roman" w:hAnsi="Times New Roman" w:cs="Times New Roman"/>
        </w:rPr>
        <w:t xml:space="preserve"> Москва. 2015. С. 15.</w:t>
      </w:r>
    </w:p>
  </w:footnote>
  <w:footnote w:id="37">
    <w:p w:rsidR="002A32DC" w:rsidRDefault="002A32DC">
      <w:pPr>
        <w:pStyle w:val="a3"/>
      </w:pPr>
      <w:r w:rsidRPr="00081B1E">
        <w:rPr>
          <w:rStyle w:val="a5"/>
          <w:rFonts w:ascii="Times New Roman" w:hAnsi="Times New Roman" w:cs="Times New Roman"/>
        </w:rPr>
        <w:footnoteRef/>
      </w:r>
      <w:r w:rsidRPr="00081B1E">
        <w:rPr>
          <w:rFonts w:ascii="Times New Roman" w:hAnsi="Times New Roman" w:cs="Times New Roman"/>
        </w:rPr>
        <w:t xml:space="preserve"> Смирнов А.В. «Современные проблемы уголовно-правовой борьбы с незаконной добычей водных животных и растений и незаконной охотой» // Вестник Астраханского государственного технического университета. №5. 2006. С. 243.</w:t>
      </w:r>
    </w:p>
  </w:footnote>
  <w:footnote w:id="38">
    <w:p w:rsidR="00081B1E" w:rsidRPr="00107550" w:rsidRDefault="00081B1E">
      <w:pPr>
        <w:pStyle w:val="a3"/>
        <w:rPr>
          <w:rFonts w:ascii="Times New Roman" w:hAnsi="Times New Roman" w:cs="Times New Roman"/>
        </w:rPr>
      </w:pPr>
      <w:r w:rsidRPr="00107550">
        <w:rPr>
          <w:rStyle w:val="a5"/>
          <w:rFonts w:ascii="Times New Roman" w:hAnsi="Times New Roman" w:cs="Times New Roman"/>
        </w:rPr>
        <w:footnoteRef/>
      </w:r>
      <w:r w:rsidRPr="00107550">
        <w:rPr>
          <w:rFonts w:ascii="Times New Roman" w:hAnsi="Times New Roman" w:cs="Times New Roman"/>
        </w:rPr>
        <w:t xml:space="preserve"> Постановление № 4А-320/2014 от 23 апреля 2014 г. по делу № 4А-320/2014</w:t>
      </w:r>
      <w:r w:rsidR="00107550" w:rsidRPr="00107550">
        <w:rPr>
          <w:rFonts w:ascii="Times New Roman" w:hAnsi="Times New Roman" w:cs="Times New Roman"/>
        </w:rPr>
        <w:t xml:space="preserve"> // Судебные и нормативные акты РФ URL: http://sudact.ru/ [Электронный ресурс]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2CE1"/>
    <w:multiLevelType w:val="hybridMultilevel"/>
    <w:tmpl w:val="9E883DB4"/>
    <w:lvl w:ilvl="0" w:tplc="5A62F5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72F9A"/>
    <w:multiLevelType w:val="hybridMultilevel"/>
    <w:tmpl w:val="EF3ECF02"/>
    <w:lvl w:ilvl="0" w:tplc="1D4E8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16F98"/>
    <w:multiLevelType w:val="hybridMultilevel"/>
    <w:tmpl w:val="B4B863F8"/>
    <w:lvl w:ilvl="0" w:tplc="1856D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91534"/>
    <w:multiLevelType w:val="hybridMultilevel"/>
    <w:tmpl w:val="F9F6DA52"/>
    <w:lvl w:ilvl="0" w:tplc="BB7E4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9F4C5D"/>
    <w:multiLevelType w:val="hybridMultilevel"/>
    <w:tmpl w:val="4080E0B0"/>
    <w:lvl w:ilvl="0" w:tplc="90B60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3E4FBD"/>
    <w:multiLevelType w:val="hybridMultilevel"/>
    <w:tmpl w:val="B63A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6"/>
    <w:rsid w:val="00017048"/>
    <w:rsid w:val="00040205"/>
    <w:rsid w:val="00042A70"/>
    <w:rsid w:val="000704DB"/>
    <w:rsid w:val="00081B1E"/>
    <w:rsid w:val="00085500"/>
    <w:rsid w:val="00093508"/>
    <w:rsid w:val="000A7485"/>
    <w:rsid w:val="000B7D0D"/>
    <w:rsid w:val="000D23CE"/>
    <w:rsid w:val="00107550"/>
    <w:rsid w:val="001355B9"/>
    <w:rsid w:val="00190051"/>
    <w:rsid w:val="001A2DB9"/>
    <w:rsid w:val="001B0D14"/>
    <w:rsid w:val="001B7359"/>
    <w:rsid w:val="001C28AB"/>
    <w:rsid w:val="001E1DD7"/>
    <w:rsid w:val="002046F6"/>
    <w:rsid w:val="002222B4"/>
    <w:rsid w:val="00236126"/>
    <w:rsid w:val="00244159"/>
    <w:rsid w:val="002449F0"/>
    <w:rsid w:val="00245286"/>
    <w:rsid w:val="00267DC8"/>
    <w:rsid w:val="00285B6F"/>
    <w:rsid w:val="002A32DC"/>
    <w:rsid w:val="002C78B8"/>
    <w:rsid w:val="002E002E"/>
    <w:rsid w:val="002F0B8A"/>
    <w:rsid w:val="00331378"/>
    <w:rsid w:val="00341465"/>
    <w:rsid w:val="00381940"/>
    <w:rsid w:val="00474C49"/>
    <w:rsid w:val="004A468F"/>
    <w:rsid w:val="004C756C"/>
    <w:rsid w:val="004D7410"/>
    <w:rsid w:val="004E4A9E"/>
    <w:rsid w:val="004E7761"/>
    <w:rsid w:val="005140BD"/>
    <w:rsid w:val="005226CA"/>
    <w:rsid w:val="0053554A"/>
    <w:rsid w:val="005A140D"/>
    <w:rsid w:val="005F6A26"/>
    <w:rsid w:val="006619E8"/>
    <w:rsid w:val="00691BB5"/>
    <w:rsid w:val="006D22D5"/>
    <w:rsid w:val="006F3E9C"/>
    <w:rsid w:val="00787E99"/>
    <w:rsid w:val="007906AA"/>
    <w:rsid w:val="007B75C6"/>
    <w:rsid w:val="007C44AD"/>
    <w:rsid w:val="007F7720"/>
    <w:rsid w:val="00887F75"/>
    <w:rsid w:val="008A3B66"/>
    <w:rsid w:val="008A5F54"/>
    <w:rsid w:val="008C117B"/>
    <w:rsid w:val="008C61D0"/>
    <w:rsid w:val="008D5FE3"/>
    <w:rsid w:val="008E3CDA"/>
    <w:rsid w:val="008F0D11"/>
    <w:rsid w:val="008F7458"/>
    <w:rsid w:val="009275EB"/>
    <w:rsid w:val="00944C23"/>
    <w:rsid w:val="00960B25"/>
    <w:rsid w:val="00962C26"/>
    <w:rsid w:val="0097046A"/>
    <w:rsid w:val="009F1983"/>
    <w:rsid w:val="00A02192"/>
    <w:rsid w:val="00A11B0D"/>
    <w:rsid w:val="00A12705"/>
    <w:rsid w:val="00A14B38"/>
    <w:rsid w:val="00A4414E"/>
    <w:rsid w:val="00A91828"/>
    <w:rsid w:val="00AA1FF7"/>
    <w:rsid w:val="00AA679F"/>
    <w:rsid w:val="00AC4AE3"/>
    <w:rsid w:val="00AE3B93"/>
    <w:rsid w:val="00AF15F7"/>
    <w:rsid w:val="00AF240E"/>
    <w:rsid w:val="00B123E3"/>
    <w:rsid w:val="00B25DD5"/>
    <w:rsid w:val="00B303B9"/>
    <w:rsid w:val="00B42C3F"/>
    <w:rsid w:val="00B8627F"/>
    <w:rsid w:val="00BD0EC9"/>
    <w:rsid w:val="00BE22A1"/>
    <w:rsid w:val="00BF5942"/>
    <w:rsid w:val="00C12FF0"/>
    <w:rsid w:val="00C13480"/>
    <w:rsid w:val="00C360A0"/>
    <w:rsid w:val="00C55BAC"/>
    <w:rsid w:val="00C55C39"/>
    <w:rsid w:val="00C701E4"/>
    <w:rsid w:val="00CA0E04"/>
    <w:rsid w:val="00CA3B3F"/>
    <w:rsid w:val="00CA4233"/>
    <w:rsid w:val="00CE27D3"/>
    <w:rsid w:val="00CE7168"/>
    <w:rsid w:val="00CE7668"/>
    <w:rsid w:val="00CF35D3"/>
    <w:rsid w:val="00D33D28"/>
    <w:rsid w:val="00D36DEF"/>
    <w:rsid w:val="00D40771"/>
    <w:rsid w:val="00D7690E"/>
    <w:rsid w:val="00D946BC"/>
    <w:rsid w:val="00DC1747"/>
    <w:rsid w:val="00DE6536"/>
    <w:rsid w:val="00DF7D26"/>
    <w:rsid w:val="00E31E00"/>
    <w:rsid w:val="00E321E1"/>
    <w:rsid w:val="00E72F94"/>
    <w:rsid w:val="00E84CA9"/>
    <w:rsid w:val="00EC7142"/>
    <w:rsid w:val="00EF071F"/>
    <w:rsid w:val="00EF279E"/>
    <w:rsid w:val="00F63FDD"/>
    <w:rsid w:val="00F77FF6"/>
    <w:rsid w:val="00F81A9A"/>
    <w:rsid w:val="00F94C0B"/>
    <w:rsid w:val="00FC3B0F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434E-3C18-401A-8850-4ECE7D4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0D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0D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0D11"/>
    <w:rPr>
      <w:vertAlign w:val="superscript"/>
    </w:rPr>
  </w:style>
  <w:style w:type="character" w:styleId="a6">
    <w:name w:val="Hyperlink"/>
    <w:basedOn w:val="a0"/>
    <w:uiPriority w:val="99"/>
    <w:unhideWhenUsed/>
    <w:rsid w:val="0008550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78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668"/>
  </w:style>
  <w:style w:type="paragraph" w:styleId="aa">
    <w:name w:val="footer"/>
    <w:basedOn w:val="a"/>
    <w:link w:val="ab"/>
    <w:uiPriority w:val="99"/>
    <w:unhideWhenUsed/>
    <w:rsid w:val="00CE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8FAF-0871-4647-91D2-36C03DF8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2018-03-24T09:24:00Z</dcterms:created>
  <dcterms:modified xsi:type="dcterms:W3CDTF">2018-05-06T10:39:00Z</dcterms:modified>
</cp:coreProperties>
</file>