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7" w:rsidRPr="00C13C9B" w:rsidRDefault="005B0009" w:rsidP="00CA5D27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ВРЕМЯ ОТКРЫТИЯ НАСЛЕДСТВА. МОМЕНТ СМЕРТИ И ЕГО ПРАВОВЫЕ ПОСЛЕДСТВИЯ.</w:t>
      </w:r>
    </w:p>
    <w:p w:rsidR="00B649DF" w:rsidRPr="00C13C9B" w:rsidRDefault="00B649DF" w:rsidP="00CA5D27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И.В. Гуленко</w:t>
      </w:r>
    </w:p>
    <w:p w:rsidR="005B0009" w:rsidRPr="00C13C9B" w:rsidRDefault="005B0009" w:rsidP="00CA5D27">
      <w:pPr>
        <w:spacing w:after="0" w:line="240" w:lineRule="auto"/>
        <w:ind w:firstLine="851"/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3C9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ФГБОУ </w:t>
      </w:r>
      <w:proofErr w:type="gramStart"/>
      <w:r w:rsidRPr="00C13C9B">
        <w:rPr>
          <w:rFonts w:ascii="Times New Roman" w:hAnsi="Times New Roman" w:cs="Times New Roman"/>
          <w:i w:val="0"/>
          <w:sz w:val="22"/>
          <w:szCs w:val="22"/>
          <w:lang w:val="ru-RU"/>
        </w:rPr>
        <w:t>ВО</w:t>
      </w:r>
      <w:proofErr w:type="gramEnd"/>
      <w:r w:rsidRPr="00C13C9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«Тверской государственный университет»</w:t>
      </w:r>
    </w:p>
    <w:p w:rsidR="005B0009" w:rsidRPr="00C13C9B" w:rsidRDefault="005B0009" w:rsidP="000A21AE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Автор анализирует мнения, сформировавшиеся в юридической литературе, по </w:t>
      </w:r>
      <w:r w:rsidR="00D86A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вопросам, связанным с нововведениями в гражданском законодательстве, касающимся времени открытия наследства. Анализ специальной юридической литературы позволяет автору</w:t>
      </w:r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оценить ряд противоречивых мнений в отношении нове</w:t>
      </w:r>
      <w:proofErr w:type="gramStart"/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лл в гр</w:t>
      </w:r>
      <w:proofErr w:type="gramEnd"/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ажданском законодательстве и сформулировать вывод</w:t>
      </w:r>
      <w:r w:rsidR="00E66D39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 правовых последствиях соответствующих изменений.</w:t>
      </w:r>
    </w:p>
    <w:p w:rsidR="005B0009" w:rsidRPr="00C13C9B" w:rsidRDefault="005B0009" w:rsidP="000A21AE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Ключевые слова: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гражданское законодательство, наследственное право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время открытия наследства, 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момент смерти, коммориенты</w:t>
      </w:r>
      <w:r w:rsidR="00434978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5B0009" w:rsidRPr="00C13C9B" w:rsidRDefault="005B0009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br w:type="page"/>
      </w:r>
    </w:p>
    <w:p w:rsidR="005B0009" w:rsidRPr="00C13C9B" w:rsidRDefault="005B0009" w:rsidP="005B0009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904222" w:rsidRPr="00C13C9B" w:rsidRDefault="00904222" w:rsidP="000A21A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Время открытия наследства является одним из важнейших юридических фактов в наследственном праве.</w:t>
      </w:r>
      <w:r w:rsidR="000F26A6" w:rsidRPr="00C13C9B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footnoteReference w:id="1"/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Чёткое представление о том, что  подразумевается под этим</w:t>
      </w:r>
      <w:r w:rsidR="00C96296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определением,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несомненно</w:t>
      </w:r>
      <w:r w:rsidR="00C96296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важно как для процессуальных </w:t>
      </w:r>
      <w:r w:rsidR="00C96296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вопросов принятия наследства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, так и для установления самого состава наследства</w:t>
      </w:r>
      <w:r w:rsidR="00C96296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оснований наследования.</w:t>
      </w:r>
    </w:p>
    <w:p w:rsidR="00855092" w:rsidRPr="00C13C9B" w:rsidRDefault="00C96296" w:rsidP="000A21A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Редакцией Федерального закона 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от 30.03.2016 N 79-ФЗ</w:t>
      </w:r>
      <w:r w:rsidR="0077385A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2"/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статью 1114 Гражданского кодекса Р</w:t>
      </w:r>
      <w:r w:rsidR="00DF7ADF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оссийской </w:t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Ф</w:t>
      </w:r>
      <w:r w:rsidR="00DF7ADF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едерации (далее – ГК РФ)</w:t>
      </w:r>
      <w:r w:rsidR="00DF7ADF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3"/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внесены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изменения, вступившие в силу в сентябре 2016 года. В соответствии с этими изменениями, время открытия наследства определяется как  </w:t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«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момент смерти гражданина</w:t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»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 в отличие от предыдущей редакции, характеризующей данный юридический факт формулировкой «день смерти гражданина»</w:t>
      </w:r>
      <w:r w:rsidR="00D25DC0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4"/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</w:t>
      </w:r>
      <w:r w:rsidR="0015643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Изменение законодательства обусловлено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в том числе, </w:t>
      </w:r>
      <w:r w:rsidR="0015643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тем, что </w:t>
      </w:r>
      <w:r w:rsidR="0045103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сама смерть является</w:t>
      </w:r>
      <w:r w:rsidR="0015643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  <w:r w:rsidR="0045103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относительным событием, но, как и любой факт реальной действительности, происходит в определенный момент.</w:t>
      </w:r>
      <w:r w:rsidR="00451030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5"/>
      </w:r>
      <w:r w:rsidR="0045103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  <w:r w:rsidR="0085509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В Федеральном законе от 21.11.2011 N 323-ФЗ "Об основах охраны здоровья граждан в Российской Федерации"</w:t>
      </w:r>
      <w:r w:rsidR="0077385A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6"/>
      </w:r>
      <w:r w:rsidR="0085509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статье 66, 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</w:t>
      </w:r>
      <w:r w:rsidR="00855092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оментом смерти человека является момент смерти его мозга или его биологической смерти (необратимой гибели человека).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Нельзя также забывать об объявлении гражданина умершим, согласно положениям ст. 45 ГК РФ</w:t>
      </w:r>
      <w:r w:rsidR="009C156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– юридическая смерть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В </w:t>
      </w:r>
      <w:r w:rsidR="009A75C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случае признания гражданина умершим в день предполагаемой гибели</w:t>
      </w:r>
      <w:r w:rsidR="009734FC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</w:t>
      </w:r>
      <w:r w:rsidR="009A75C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законодатель обязал суд</w:t>
      </w:r>
      <w:r w:rsidR="009734FC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  <w:r w:rsidR="009A75C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качестве времени смерти указывать</w:t>
      </w:r>
      <w:r w:rsidR="009734FC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судебном решении,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помимо дня смерти</w:t>
      </w:r>
      <w:r w:rsidR="00626DAA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</w:t>
      </w:r>
      <w:r w:rsidR="00CB644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  <w:r w:rsidR="00626DAA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момент смерти гражданина. Возникает вопрос, чем должен руководствоваться суд в такой ситуации? Логично предположить, что, когда известно о наличии обстоятельств, угрожающих смертью или дающих основание предполагать гибель гражданина от несчастного случая, в качестве момента смерти, суд может опираться на пр</w:t>
      </w:r>
      <w:r w:rsidR="009A75C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имерное время происшествия такого обстоятельства или случая</w:t>
      </w:r>
      <w:r w:rsidR="00626DAA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</w:t>
      </w:r>
    </w:p>
    <w:p w:rsidR="001F4446" w:rsidRPr="00C13C9B" w:rsidRDefault="001F4446" w:rsidP="000A21A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Смерть как юридический факт порождает различные правовые последствия, в том числе и открытие наследства, несомненное значение имеет факт ее фиксации в установленной законодательством процедурно-процессуальной форме.</w:t>
      </w:r>
      <w:r w:rsidR="009734FC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7"/>
      </w:r>
    </w:p>
    <w:p w:rsidR="00D04694" w:rsidRPr="00C13C9B" w:rsidRDefault="00761BCA" w:rsidP="000A21A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Согласно п. 2 ст. 1114 ГК РФ, граждане, умершие в один и тот же день, считаются в целях наследственного правопреемства умершими </w:t>
      </w:r>
      <w:hyperlink r:id="rId8" w:history="1">
        <w:r w:rsidRPr="00C13C9B">
          <w:rPr>
            <w:rFonts w:ascii="Times New Roman" w:hAnsi="Times New Roman" w:cs="Times New Roman"/>
            <w:i w:val="0"/>
            <w:iCs w:val="0"/>
            <w:sz w:val="24"/>
            <w:szCs w:val="24"/>
            <w:lang w:val="ru-RU" w:bidi="ar-SA"/>
          </w:rPr>
          <w:t>одновременно</w:t>
        </w:r>
      </w:hyperlink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и не наследуют друг после друга, если момент смерти каждого из таких граждан установить невозможно. Их называют коммориентами. При этом к наследованию призываются наследники каждого из них. В данном случае, законодатель дополнил предыдущую редакцию фразой «если момент каждого из таких граждан установить невозможно»</w:t>
      </w:r>
      <w:r w:rsidR="00EC353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тем самым презюмируя, что в случае, когда такой момент возможен для установления, один из граждан умер позднее, а значит, автоматически стал выступать в качестве наследника имущества другого гражданина. Ранее, 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до изменения редакции статьи, </w:t>
      </w:r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временем открытия наследства являлся день смерти, то есть, период времени продолжительностью 24 часа, за начало и окончание которого принимаются моменты времени, соответствующие 00 часам 00 минутам 00 секундам и 24 часам 00 минутам 00 секундам, исчисляемые по местному времени.</w:t>
      </w:r>
      <w:r w:rsidR="0080521D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8"/>
      </w:r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этих случаях открывшееся наследство переходило к наследникам каждого из коммориентов, призываемым к наследованию по соответствующим основаниям. С нововведением же, представляется, что наследники гражданина, момент смерти 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lastRenderedPageBreak/>
        <w:t xml:space="preserve">которого опережает момент смерти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второго 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хотя бы на несколько минут, фактически имеют меньшие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наследственные </w:t>
      </w:r>
      <w:r w:rsidR="0085713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права, в сравнении с наследниками гражданина, скончавшегося позднее.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То есть, наследники наследодателя, скончавшегося позднее, получат наследство, состоящее из его собственного наследства плюс часть наследства, перешедшая к нему от первого наследодателя. Наследники первого наследодателя получат наследство за вычетом части наследства, перешедшей ко второму наследодателю. </w:t>
      </w:r>
    </w:p>
    <w:p w:rsidR="00D218FE" w:rsidRPr="00C13C9B" w:rsidRDefault="00D218FE" w:rsidP="00D218F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Ряд авторов, в том числе, Ю.К. Толстой, С.В. Строк, считают формулировку «день смерти» в качестве определения времени открытия наследства более практичной. Это связано, в первую очередь</w:t>
      </w:r>
      <w:r w:rsidR="000E231A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с тем, что далеко не всегда возможно точное определение</w:t>
      </w:r>
      <w:r w:rsidR="00CE64C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самого момента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смерти. Так же, нельзя не брать во внимание тот факт, что определение момента</w:t>
      </w:r>
      <w:r w:rsidR="00CE64C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смерти гражданина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вплоть до часов и минут, влечёт за собой большую ответственность со стороны правоприменителей, так как указанная точность влечет за собой юридические последствия. </w:t>
      </w:r>
    </w:p>
    <w:p w:rsidR="00D04694" w:rsidRPr="00C13C9B" w:rsidRDefault="00CE64C6" w:rsidP="000A21A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Однако, анализируя специальную литературу, можно прийти к выводу, что положительных аспектов больше. </w:t>
      </w:r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Новая редакция статьи 1114 ГК РФ придала правовое значение завещанию, в котором в качестве наследодателя и наследника выступали лица, умершие в один день, но момент </w:t>
      </w:r>
      <w:proofErr w:type="gramStart"/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смерти</w:t>
      </w:r>
      <w:proofErr w:type="gramEnd"/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которых различен. Так, например, ранее,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завещание одного с</w:t>
      </w:r>
      <w:r w:rsidR="002F0D8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упруга в пользу другого не имело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правового значения, если они умерли в один день.</w:t>
      </w:r>
      <w:r w:rsidR="006953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Если, опять же, рассматривать ситуацию, в которой граждане, умершие в один день, являлись супругами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 благодаря действующей редакции статьи 1114 ГК РФ их общие дети получают большую правовую защиту.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Например,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муж умер</w:t>
      </w:r>
      <w:r w:rsidR="002F0D8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08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.00</w:t>
      </w:r>
      <w:r w:rsidR="002F0D8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ч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Наследники -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жена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ребенок от первого брака и общий ребенок с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женой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Жена умирает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 10.00</w:t>
      </w:r>
      <w:r w:rsidR="002F0D80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ч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. Е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ё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нас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ледник - общий ребенок с умершим супругом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. </w:t>
      </w:r>
      <w:proofErr w:type="gramStart"/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Данная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ситуация разрешается следующим образом: после смерти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мужа, жена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, ребенок от первого брака и общий ребенок получают п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 1/3 доли оставшегося после него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наследства, кроме того, общий ребенок умерших получает вместе со 100% наследственного имущества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матери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еще и 1/3 наследства, которое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жена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должен был получить после смерти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мужа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т.е. 2/3 имущества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отца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.</w:t>
      </w:r>
      <w:proofErr w:type="gramEnd"/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По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ранее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действующему законодательству ребенок от первого брака получает 1/2 наследственного имущества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отца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, а общий ребенок - 1/2 наследственного имущества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отца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и 100% имущества </w:t>
      </w:r>
      <w:r w:rsidR="00055163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матери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.</w:t>
      </w:r>
      <w:r w:rsidR="00055163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9"/>
      </w:r>
    </w:p>
    <w:p w:rsidR="00D218FE" w:rsidRPr="00C13C9B" w:rsidRDefault="00055163" w:rsidP="00D218F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Также, благодаря нововведению, уменьшается количество вымороченного имущества.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Например, в один день умирают брат супруга, а затем и оба супруга: брат супруга - в 18.00, супруг - в 10.00, супруга - в 11.00. У брата супруга нет других наследников, кроме умершего брата. По 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ранее 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действующему законодательству им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ущество брата супруга становилось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выморочным. 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После</w:t>
      </w:r>
      <w:r w:rsidR="00D04694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принятия поправок имущество брата супруга в рамках наследственной трансмиссии переходит к супругу, а затем делится между его наследниками и наследниками супруги.</w:t>
      </w:r>
      <w:r w:rsidR="00D04694" w:rsidRPr="00C13C9B">
        <w:rPr>
          <w:rStyle w:val="af7"/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footnoteReference w:id="10"/>
      </w:r>
      <w:r w:rsidR="00D218FE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</w:t>
      </w:r>
    </w:p>
    <w:p w:rsidR="001F4446" w:rsidRPr="00C13C9B" w:rsidRDefault="00055163" w:rsidP="000A21AE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Таким образом,</w:t>
      </w:r>
      <w:r w:rsidR="00E230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представляется, что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н</w:t>
      </w:r>
      <w:r w:rsidR="000F26A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овая редакция </w:t>
      </w:r>
      <w:r w:rsidR="00E230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статьи 1114 ГК РФ</w:t>
      </w:r>
      <w:r w:rsidR="001F4446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является наиболее отвечающей интересам общества в совре</w:t>
      </w:r>
      <w:r w:rsidR="00E23055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менных реалиях. У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точнение времени открыт</w:t>
      </w:r>
      <w:r w:rsidR="00E66D39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ия наследства до момента смерти</w:t>
      </w:r>
      <w:r w:rsidR="004B3609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призвано к увеличению защищенности граждан и их имущества, а также прав на передачу такого имущества по наследству. </w:t>
      </w:r>
    </w:p>
    <w:p w:rsidR="00C96296" w:rsidRPr="00C13C9B" w:rsidRDefault="00C96296" w:rsidP="005B0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</w:pPr>
    </w:p>
    <w:p w:rsidR="00C96296" w:rsidRPr="00C13C9B" w:rsidRDefault="00DF7ADF" w:rsidP="00B731A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Список литературы:</w:t>
      </w:r>
    </w:p>
    <w:p w:rsidR="004B3609" w:rsidRPr="00C13C9B" w:rsidRDefault="004B3609" w:rsidP="00B731A4">
      <w:p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Нормативно-правовые акты</w:t>
      </w:r>
      <w:r w:rsidR="00DF7ADF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4B3609" w:rsidRPr="00C13C9B" w:rsidRDefault="00D631D3" w:rsidP="00B731A4">
      <w:pPr>
        <w:pStyle w:val="ab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Гражданский кодекс Российской Федерации (часть третья) от 26.11.2001 N 146-ФЗ (ред. от 03.07.2016 с изм. и доп., вступ. в силу с 01.09.2016)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// СПС «</w:t>
      </w:r>
      <w:proofErr w:type="spellStart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КонсультантПлюс</w:t>
      </w:r>
      <w:proofErr w:type="spellEnd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D631D3" w:rsidRPr="00C13C9B" w:rsidRDefault="00D631D3" w:rsidP="00B731A4">
      <w:pPr>
        <w:pStyle w:val="ab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Гражданский кодекс Российской Федерации (часть третья) от 26.11.2001 N 146-ФЗ (ред. от 03.07.2016)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// СПС «</w:t>
      </w:r>
      <w:proofErr w:type="spellStart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КонсультантПлюс</w:t>
      </w:r>
      <w:proofErr w:type="spellEnd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D631D3" w:rsidRPr="00C13C9B" w:rsidRDefault="00D631D3" w:rsidP="00B731A4">
      <w:pPr>
        <w:pStyle w:val="ab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Федеральны</w:t>
      </w:r>
      <w:r w:rsidR="00CA5D27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й закон от 21.11.2011 N 323-ФЗ «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Об основах охраны здоровья</w:t>
      </w:r>
      <w:r w:rsidR="00CA5D27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граждан в Российской Федерации»</w:t>
      </w:r>
      <w:r w:rsidR="0077385A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//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СПС «Гарант»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4B3609" w:rsidRPr="00C13C9B" w:rsidRDefault="00D631D3" w:rsidP="00B731A4">
      <w:pPr>
        <w:pStyle w:val="ab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Федеральный закон </w:t>
      </w:r>
      <w:r w:rsidR="00CA5D27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«</w:t>
      </w:r>
      <w:r w:rsidR="003F2794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О внесении изменений в отдельные законодательные акты Российской Федерации</w:t>
      </w:r>
      <w:r w:rsidR="00CA5D27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="003F2794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от 30.03.2016 </w:t>
      </w:r>
      <w:r w:rsidRPr="00C13C9B">
        <w:rPr>
          <w:rFonts w:ascii="Times New Roman" w:hAnsi="Times New Roman" w:cs="Times New Roman"/>
          <w:i w:val="0"/>
          <w:sz w:val="24"/>
          <w:szCs w:val="24"/>
        </w:rPr>
        <w:t>N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79-ФЗ</w:t>
      </w:r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// СПС «</w:t>
      </w:r>
      <w:proofErr w:type="spellStart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КонсультантПлюс</w:t>
      </w:r>
      <w:proofErr w:type="spellEnd"/>
      <w:r w:rsidR="0077385A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»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80521D" w:rsidRPr="00C13C9B" w:rsidRDefault="00CA5D27" w:rsidP="00B731A4">
      <w:pPr>
        <w:pStyle w:val="ab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>Федеральный закон «Об исчислении времени»</w:t>
      </w:r>
      <w:r w:rsidR="0080521D"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 xml:space="preserve"> от 03.06.2011 </w:t>
      </w:r>
      <w:r w:rsidR="0080521D"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N</w:t>
      </w:r>
      <w:r w:rsidR="0080521D"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 xml:space="preserve"> 107-ФЗ (действующая редакция, 2016)// СПС «</w:t>
      </w:r>
      <w:proofErr w:type="spellStart"/>
      <w:r w:rsidR="0080521D"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>КонсультантПлюс</w:t>
      </w:r>
      <w:proofErr w:type="spellEnd"/>
      <w:r w:rsidR="0080521D" w:rsidRPr="00C13C9B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>»</w:t>
      </w:r>
    </w:p>
    <w:p w:rsidR="004B3609" w:rsidRPr="00C13C9B" w:rsidRDefault="00DF7ADF" w:rsidP="00B731A4">
      <w:pPr>
        <w:tabs>
          <w:tab w:val="left" w:pos="3660"/>
        </w:tabs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Специальная литература.</w:t>
      </w:r>
      <w:r w:rsidR="00B731A4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ab/>
      </w:r>
    </w:p>
    <w:p w:rsidR="00D631D3" w:rsidRPr="00C13C9B" w:rsidRDefault="004B3609" w:rsidP="00B731A4">
      <w:pPr>
        <w:pStyle w:val="ab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Абраменков М.С. Юридическое значение открытия наследства //"Наследственное право", 2015, </w:t>
      </w:r>
      <w:r w:rsidRPr="00C13C9B">
        <w:rPr>
          <w:rFonts w:ascii="Times New Roman" w:hAnsi="Times New Roman" w:cs="Times New Roman"/>
          <w:i w:val="0"/>
          <w:sz w:val="24"/>
          <w:szCs w:val="24"/>
        </w:rPr>
        <w:t>N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2. С. 6 </w:t>
      </w:r>
      <w:r w:rsidR="00D631D3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–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9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D631D3" w:rsidRPr="00C13C9B" w:rsidRDefault="00D631D3" w:rsidP="00B731A4">
      <w:pPr>
        <w:pStyle w:val="ab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Ананьева К.Я., Хлыстов М.В. Время открытия наследства: день или момент смерти?//"Наследственное право", 2016, N 1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D631D3" w:rsidRPr="00C13C9B" w:rsidRDefault="004B3609" w:rsidP="00B731A4">
      <w:pPr>
        <w:pStyle w:val="ab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Блинков О.Е. О юридическом значении смерти в завещании//"Наследственное право", 2012, N 2. С.3-6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4B3609" w:rsidRPr="00C13C9B" w:rsidRDefault="00D631D3" w:rsidP="00B731A4">
      <w:pPr>
        <w:pStyle w:val="ab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Крашенинн</w:t>
      </w:r>
      <w:r w:rsidR="00E23055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иков П.В. Наследственное право</w:t>
      </w: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// "Статут", 2016. </w:t>
      </w: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§ 2</w:t>
      </w:r>
      <w:r w:rsidR="008332E0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1641E1" w:rsidRPr="00C13C9B" w:rsidRDefault="009A400D" w:rsidP="001641E1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>Материалы судебной</w:t>
      </w:r>
      <w:r w:rsidR="001641E1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практики.</w:t>
      </w:r>
    </w:p>
    <w:p w:rsidR="001641E1" w:rsidRPr="00C13C9B" w:rsidRDefault="009A400D" w:rsidP="001641E1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>Постановление</w:t>
      </w:r>
      <w:r w:rsidR="001641E1" w:rsidRPr="00C13C9B">
        <w:rPr>
          <w:rFonts w:ascii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 Пленума </w:t>
      </w:r>
      <w:r w:rsidR="001641E1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Верховного Суда РФ от 29.05.2012 </w:t>
      </w:r>
      <w:r w:rsidR="001641E1" w:rsidRPr="00C13C9B">
        <w:rPr>
          <w:rFonts w:ascii="Times New Roman" w:hAnsi="Times New Roman" w:cs="Times New Roman"/>
          <w:i w:val="0"/>
          <w:sz w:val="24"/>
          <w:szCs w:val="24"/>
        </w:rPr>
        <w:t>N</w:t>
      </w:r>
      <w:r w:rsidR="001641E1" w:rsidRPr="00C13C9B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9 «О судебной практике по делам о наследовании»// СПС «Гарант».</w:t>
      </w:r>
      <w:bookmarkStart w:id="0" w:name="_GoBack"/>
      <w:bookmarkEnd w:id="0"/>
    </w:p>
    <w:p w:rsidR="001641E1" w:rsidRPr="00C13C9B" w:rsidRDefault="001641E1" w:rsidP="001641E1">
      <w:pPr>
        <w:pStyle w:val="ab"/>
        <w:spacing w:after="0" w:line="240" w:lineRule="auto"/>
        <w:ind w:left="-284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1641E1" w:rsidRPr="00C13C9B" w:rsidSect="000A21AE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2B" w:rsidRDefault="0012042B" w:rsidP="000F26A6">
      <w:pPr>
        <w:spacing w:after="0" w:line="240" w:lineRule="auto"/>
      </w:pPr>
      <w:r>
        <w:separator/>
      </w:r>
    </w:p>
  </w:endnote>
  <w:endnote w:type="continuationSeparator" w:id="0">
    <w:p w:rsidR="0012042B" w:rsidRDefault="0012042B" w:rsidP="000F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2B" w:rsidRDefault="0012042B" w:rsidP="000F26A6">
      <w:pPr>
        <w:spacing w:after="0" w:line="240" w:lineRule="auto"/>
      </w:pPr>
      <w:r>
        <w:separator/>
      </w:r>
    </w:p>
  </w:footnote>
  <w:footnote w:type="continuationSeparator" w:id="0">
    <w:p w:rsidR="0012042B" w:rsidRDefault="0012042B" w:rsidP="000F26A6">
      <w:pPr>
        <w:spacing w:after="0" w:line="240" w:lineRule="auto"/>
      </w:pPr>
      <w:r>
        <w:continuationSeparator/>
      </w:r>
    </w:p>
  </w:footnote>
  <w:footnote w:id="1">
    <w:p w:rsidR="000F26A6" w:rsidRPr="00434978" w:rsidRDefault="000F26A6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</w:t>
      </w:r>
      <w:r w:rsidR="001F4446" w:rsidRPr="00434978">
        <w:rPr>
          <w:rFonts w:ascii="Times New Roman" w:hAnsi="Times New Roman" w:cs="Times New Roman"/>
          <w:i w:val="0"/>
          <w:lang w:val="ru-RU"/>
        </w:rPr>
        <w:t xml:space="preserve">Абраменков М.С. </w:t>
      </w:r>
      <w:r w:rsidRPr="00434978">
        <w:rPr>
          <w:rFonts w:ascii="Times New Roman" w:hAnsi="Times New Roman" w:cs="Times New Roman"/>
          <w:i w:val="0"/>
          <w:lang w:val="ru-RU"/>
        </w:rPr>
        <w:t>Юридическо</w:t>
      </w:r>
      <w:r w:rsidR="001F4446" w:rsidRPr="00434978">
        <w:rPr>
          <w:rFonts w:ascii="Times New Roman" w:hAnsi="Times New Roman" w:cs="Times New Roman"/>
          <w:i w:val="0"/>
          <w:lang w:val="ru-RU"/>
        </w:rPr>
        <w:t>е значение открытия наследства //</w:t>
      </w:r>
      <w:r w:rsidRPr="00434978">
        <w:rPr>
          <w:rFonts w:ascii="Times New Roman" w:hAnsi="Times New Roman" w:cs="Times New Roman"/>
          <w:i w:val="0"/>
          <w:lang w:val="ru-RU"/>
        </w:rPr>
        <w:t xml:space="preserve">"Наследственное право", 2015, </w:t>
      </w:r>
      <w:r w:rsidRPr="00434978">
        <w:rPr>
          <w:rFonts w:ascii="Times New Roman" w:hAnsi="Times New Roman" w:cs="Times New Roman"/>
          <w:i w:val="0"/>
        </w:rPr>
        <w:t>N</w:t>
      </w:r>
      <w:r w:rsidR="001F4446" w:rsidRPr="00434978">
        <w:rPr>
          <w:rFonts w:ascii="Times New Roman" w:hAnsi="Times New Roman" w:cs="Times New Roman"/>
          <w:i w:val="0"/>
          <w:lang w:val="ru-RU"/>
        </w:rPr>
        <w:t xml:space="preserve"> 2</w:t>
      </w:r>
      <w:r w:rsidR="00156432" w:rsidRPr="00434978">
        <w:rPr>
          <w:rFonts w:ascii="Times New Roman" w:hAnsi="Times New Roman" w:cs="Times New Roman"/>
          <w:i w:val="0"/>
          <w:lang w:val="ru-RU"/>
        </w:rPr>
        <w:t>. С. 6 - 9</w:t>
      </w:r>
    </w:p>
  </w:footnote>
  <w:footnote w:id="2">
    <w:p w:rsidR="0077385A" w:rsidRPr="00434978" w:rsidRDefault="0077385A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Федеральный закон "О внесении изменений в отдельные законодательные акты Российской Федерации"  от 30.03.2016 </w:t>
      </w:r>
      <w:r w:rsidRPr="00434978">
        <w:rPr>
          <w:rFonts w:ascii="Times New Roman" w:hAnsi="Times New Roman" w:cs="Times New Roman"/>
          <w:i w:val="0"/>
        </w:rPr>
        <w:t>N</w:t>
      </w:r>
      <w:r w:rsidRPr="00434978">
        <w:rPr>
          <w:rFonts w:ascii="Times New Roman" w:hAnsi="Times New Roman" w:cs="Times New Roman"/>
          <w:i w:val="0"/>
          <w:lang w:val="ru-RU"/>
        </w:rPr>
        <w:t xml:space="preserve"> 79-ФЗ// СПС «Консультант Плюс»</w:t>
      </w:r>
    </w:p>
  </w:footnote>
  <w:footnote w:id="3">
    <w:p w:rsidR="00DF7ADF" w:rsidRPr="00434978" w:rsidRDefault="00DF7ADF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Гражданский кодекс Российской Федерации (часть третья) от 26.11.2001 </w:t>
      </w:r>
      <w:r w:rsidRPr="00434978">
        <w:rPr>
          <w:rFonts w:ascii="Times New Roman" w:hAnsi="Times New Roman" w:cs="Times New Roman"/>
          <w:i w:val="0"/>
        </w:rPr>
        <w:t>N</w:t>
      </w:r>
      <w:r w:rsidRPr="00434978">
        <w:rPr>
          <w:rFonts w:ascii="Times New Roman" w:hAnsi="Times New Roman" w:cs="Times New Roman"/>
          <w:i w:val="0"/>
          <w:lang w:val="ru-RU"/>
        </w:rPr>
        <w:t xml:space="preserve"> 146-ФЗ (ред. от 03.07.2016) (с изм. и доп., вступ. в силу с 01.09.2016)// СПС «Консультант Плюс»</w:t>
      </w:r>
    </w:p>
  </w:footnote>
  <w:footnote w:id="4">
    <w:p w:rsidR="00D25DC0" w:rsidRPr="00434978" w:rsidRDefault="00D25DC0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Гражданский кодекс Российской Федерации (часть третья) от 26.11.2001 </w:t>
      </w:r>
      <w:r w:rsidRPr="00434978">
        <w:rPr>
          <w:rFonts w:ascii="Times New Roman" w:hAnsi="Times New Roman" w:cs="Times New Roman"/>
          <w:i w:val="0"/>
        </w:rPr>
        <w:t>N</w:t>
      </w:r>
      <w:r w:rsidRPr="00434978">
        <w:rPr>
          <w:rFonts w:ascii="Times New Roman" w:hAnsi="Times New Roman" w:cs="Times New Roman"/>
          <w:i w:val="0"/>
          <w:lang w:val="ru-RU"/>
        </w:rPr>
        <w:t xml:space="preserve"> 146-ФЗ (ред. от 03.07.2016) // СПС «Консультант Плюс»</w:t>
      </w:r>
    </w:p>
  </w:footnote>
  <w:footnote w:id="5">
    <w:p w:rsidR="00451030" w:rsidRPr="00434978" w:rsidRDefault="00451030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Блинков О.Е. О юридическом значении смерти в завещании//"Наследственное право", 2012, N 2. С.3-6</w:t>
      </w:r>
    </w:p>
  </w:footnote>
  <w:footnote w:id="6">
    <w:p w:rsidR="0077385A" w:rsidRPr="00434978" w:rsidRDefault="0077385A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</w:t>
      </w:r>
      <w:r w:rsidRPr="00434978">
        <w:rPr>
          <w:rFonts w:ascii="Times New Roman" w:hAnsi="Times New Roman" w:cs="Times New Roman"/>
          <w:i w:val="0"/>
          <w:iCs w:val="0"/>
          <w:lang w:val="ru-RU" w:bidi="ar-SA"/>
        </w:rPr>
        <w:t>Федеральный закон от 21.11.2011 N 323-ФЗ "Об основах охраны здоровья граждан в Российской Федерации"//</w:t>
      </w:r>
      <w:r w:rsidRPr="00434978">
        <w:rPr>
          <w:rFonts w:ascii="Times New Roman" w:hAnsi="Times New Roman" w:cs="Times New Roman"/>
          <w:i w:val="0"/>
          <w:lang w:val="ru-RU"/>
        </w:rPr>
        <w:t xml:space="preserve"> СПС «Гарант»</w:t>
      </w:r>
    </w:p>
  </w:footnote>
  <w:footnote w:id="7">
    <w:p w:rsidR="009734FC" w:rsidRPr="00434978" w:rsidRDefault="009734FC" w:rsidP="0080521D">
      <w:pPr>
        <w:pStyle w:val="af5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</w:t>
      </w:r>
      <w:r w:rsidR="00D631D3" w:rsidRPr="00434978">
        <w:rPr>
          <w:rFonts w:ascii="Times New Roman" w:hAnsi="Times New Roman" w:cs="Times New Roman"/>
          <w:i w:val="0"/>
          <w:lang w:val="ru-RU"/>
        </w:rPr>
        <w:t xml:space="preserve">Ананьева К.Я., Хлыстов М.В. </w:t>
      </w:r>
      <w:r w:rsidRPr="00434978">
        <w:rPr>
          <w:rFonts w:ascii="Times New Roman" w:hAnsi="Times New Roman" w:cs="Times New Roman"/>
          <w:i w:val="0"/>
          <w:lang w:val="ru-RU"/>
        </w:rPr>
        <w:t>Время открытия насле</w:t>
      </w:r>
      <w:r w:rsidR="00D631D3" w:rsidRPr="00434978">
        <w:rPr>
          <w:rFonts w:ascii="Times New Roman" w:hAnsi="Times New Roman" w:cs="Times New Roman"/>
          <w:i w:val="0"/>
          <w:lang w:val="ru-RU"/>
        </w:rPr>
        <w:t>дства: день или момент смерти?//</w:t>
      </w:r>
      <w:r w:rsidRPr="00434978">
        <w:rPr>
          <w:rFonts w:ascii="Times New Roman" w:hAnsi="Times New Roman" w:cs="Times New Roman"/>
          <w:i w:val="0"/>
          <w:lang w:val="ru-RU"/>
        </w:rPr>
        <w:t>"Н</w:t>
      </w:r>
      <w:r w:rsidR="00D631D3" w:rsidRPr="00434978">
        <w:rPr>
          <w:rFonts w:ascii="Times New Roman" w:hAnsi="Times New Roman" w:cs="Times New Roman"/>
          <w:i w:val="0"/>
          <w:lang w:val="ru-RU"/>
        </w:rPr>
        <w:t>аследственное право", 2016, N 1</w:t>
      </w:r>
    </w:p>
  </w:footnote>
  <w:footnote w:id="8">
    <w:p w:rsidR="0080521D" w:rsidRPr="0080521D" w:rsidRDefault="0080521D" w:rsidP="0080521D">
      <w:pPr>
        <w:pStyle w:val="af5"/>
        <w:ind w:left="-567"/>
        <w:jc w:val="both"/>
        <w:rPr>
          <w:lang w:val="ru-RU"/>
        </w:rPr>
      </w:pPr>
      <w:r w:rsidRPr="00434978">
        <w:rPr>
          <w:rStyle w:val="af7"/>
          <w:rFonts w:ascii="Times New Roman" w:hAnsi="Times New Roman" w:cs="Times New Roman"/>
          <w:i w:val="0"/>
        </w:rPr>
        <w:footnoteRef/>
      </w:r>
      <w:r w:rsidRPr="00434978">
        <w:rPr>
          <w:rFonts w:ascii="Times New Roman" w:hAnsi="Times New Roman" w:cs="Times New Roman"/>
          <w:i w:val="0"/>
          <w:lang w:val="ru-RU"/>
        </w:rPr>
        <w:t xml:space="preserve"> </w:t>
      </w:r>
      <w:r w:rsidRPr="00434978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 xml:space="preserve">Федеральный закон "Об исчислении времени" от 03.06.2011 </w:t>
      </w:r>
      <w:r w:rsidRPr="00434978">
        <w:rPr>
          <w:rFonts w:ascii="Times New Roman" w:hAnsi="Times New Roman" w:cs="Times New Roman"/>
          <w:bCs/>
          <w:i w:val="0"/>
          <w:color w:val="333333"/>
          <w:shd w:val="clear" w:color="auto" w:fill="FFFFFF"/>
        </w:rPr>
        <w:t>N</w:t>
      </w:r>
      <w:r w:rsidRPr="00434978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 xml:space="preserve"> 107-ФЗ (действующая редакция, 2016)// СПС «</w:t>
      </w:r>
      <w:proofErr w:type="spellStart"/>
      <w:r w:rsidRPr="00434978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>КонсультантПлюс</w:t>
      </w:r>
      <w:proofErr w:type="spellEnd"/>
      <w:r w:rsidRPr="00434978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>»</w:t>
      </w:r>
    </w:p>
  </w:footnote>
  <w:footnote w:id="9">
    <w:p w:rsidR="00055163" w:rsidRPr="00CA5D27" w:rsidRDefault="00055163" w:rsidP="000A21AE">
      <w:pPr>
        <w:pStyle w:val="af5"/>
        <w:ind w:left="-567"/>
        <w:rPr>
          <w:rFonts w:ascii="Times New Roman" w:hAnsi="Times New Roman" w:cs="Times New Roman"/>
          <w:i w:val="0"/>
          <w:lang w:val="ru-RU"/>
        </w:rPr>
      </w:pPr>
      <w:r w:rsidRPr="00CA5D27">
        <w:rPr>
          <w:rStyle w:val="af7"/>
          <w:rFonts w:ascii="Times New Roman" w:hAnsi="Times New Roman" w:cs="Times New Roman"/>
          <w:i w:val="0"/>
        </w:rPr>
        <w:footnoteRef/>
      </w:r>
      <w:r w:rsidRPr="00CA5D27">
        <w:rPr>
          <w:rFonts w:ascii="Times New Roman" w:hAnsi="Times New Roman" w:cs="Times New Roman"/>
          <w:i w:val="0"/>
          <w:lang w:val="ru-RU"/>
        </w:rPr>
        <w:t xml:space="preserve"> Крашенинн</w:t>
      </w:r>
      <w:r w:rsidR="00E23055" w:rsidRPr="00CA5D27">
        <w:rPr>
          <w:rFonts w:ascii="Times New Roman" w:hAnsi="Times New Roman" w:cs="Times New Roman"/>
          <w:i w:val="0"/>
          <w:lang w:val="ru-RU"/>
        </w:rPr>
        <w:t>иков П.В. Наследственное право</w:t>
      </w:r>
      <w:r w:rsidRPr="00CA5D27">
        <w:rPr>
          <w:rFonts w:ascii="Times New Roman" w:hAnsi="Times New Roman" w:cs="Times New Roman"/>
          <w:i w:val="0"/>
          <w:lang w:val="ru-RU"/>
        </w:rPr>
        <w:t xml:space="preserve"> // "Статут", 2016. </w:t>
      </w:r>
      <w:r w:rsidRPr="00CA5D27">
        <w:rPr>
          <w:rFonts w:ascii="Times New Roman" w:hAnsi="Times New Roman" w:cs="Times New Roman"/>
          <w:i w:val="0"/>
          <w:iCs w:val="0"/>
          <w:lang w:val="ru-RU" w:bidi="ar-SA"/>
        </w:rPr>
        <w:t>§ 2</w:t>
      </w:r>
    </w:p>
  </w:footnote>
  <w:footnote w:id="10">
    <w:p w:rsidR="00D04694" w:rsidRPr="00CA5D27" w:rsidRDefault="00D04694" w:rsidP="000A21AE">
      <w:pPr>
        <w:spacing w:line="360" w:lineRule="auto"/>
        <w:ind w:left="-567"/>
        <w:jc w:val="both"/>
        <w:rPr>
          <w:rFonts w:ascii="Times New Roman" w:hAnsi="Times New Roman" w:cs="Times New Roman"/>
          <w:i w:val="0"/>
          <w:lang w:val="ru-RU"/>
        </w:rPr>
      </w:pPr>
      <w:r w:rsidRPr="00CA5D27">
        <w:rPr>
          <w:rStyle w:val="af7"/>
          <w:rFonts w:ascii="Times New Roman" w:hAnsi="Times New Roman" w:cs="Times New Roman"/>
          <w:i w:val="0"/>
        </w:rPr>
        <w:footnoteRef/>
      </w:r>
      <w:r w:rsidRPr="00CA5D27">
        <w:rPr>
          <w:rFonts w:ascii="Times New Roman" w:hAnsi="Times New Roman" w:cs="Times New Roman"/>
          <w:i w:val="0"/>
          <w:lang w:val="ru-RU"/>
        </w:rPr>
        <w:t xml:space="preserve"> </w:t>
      </w:r>
      <w:r w:rsidR="00055163" w:rsidRPr="00CA5D27">
        <w:rPr>
          <w:rFonts w:ascii="Times New Roman" w:hAnsi="Times New Roman" w:cs="Times New Roman"/>
          <w:i w:val="0"/>
          <w:lang w:val="ru-RU"/>
        </w:rPr>
        <w:t xml:space="preserve">Крашенинников П.В. </w:t>
      </w:r>
      <w:r w:rsidRPr="00CA5D27">
        <w:rPr>
          <w:rFonts w:ascii="Times New Roman" w:hAnsi="Times New Roman" w:cs="Times New Roman"/>
          <w:i w:val="0"/>
          <w:lang w:val="ru-RU"/>
        </w:rPr>
        <w:t>Наследственн</w:t>
      </w:r>
      <w:r w:rsidR="00E23055" w:rsidRPr="00CA5D27">
        <w:rPr>
          <w:rFonts w:ascii="Times New Roman" w:hAnsi="Times New Roman" w:cs="Times New Roman"/>
          <w:i w:val="0"/>
          <w:lang w:val="ru-RU"/>
        </w:rPr>
        <w:t>ое право</w:t>
      </w:r>
      <w:r w:rsidR="00055163" w:rsidRPr="00CA5D27">
        <w:rPr>
          <w:rFonts w:ascii="Times New Roman" w:hAnsi="Times New Roman" w:cs="Times New Roman"/>
          <w:i w:val="0"/>
          <w:lang w:val="ru-RU"/>
        </w:rPr>
        <w:t xml:space="preserve"> // "Статут", 2016</w:t>
      </w:r>
      <w:r w:rsidRPr="00CA5D27">
        <w:rPr>
          <w:rFonts w:ascii="Times New Roman" w:hAnsi="Times New Roman" w:cs="Times New Roman"/>
          <w:i w:val="0"/>
          <w:lang w:val="ru-RU"/>
        </w:rPr>
        <w:t xml:space="preserve">. </w:t>
      </w:r>
      <w:r w:rsidRPr="00CA5D27">
        <w:rPr>
          <w:rFonts w:ascii="Times New Roman" w:hAnsi="Times New Roman" w:cs="Times New Roman"/>
          <w:i w:val="0"/>
          <w:iCs w:val="0"/>
          <w:lang w:val="ru-RU" w:bidi="ar-SA"/>
        </w:rPr>
        <w:t>§ 2</w:t>
      </w:r>
    </w:p>
    <w:p w:rsidR="00D04694" w:rsidRPr="00D04694" w:rsidRDefault="00D04694">
      <w:pPr>
        <w:pStyle w:val="af5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7390"/>
    <w:multiLevelType w:val="hybridMultilevel"/>
    <w:tmpl w:val="2004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23FB0"/>
    <w:multiLevelType w:val="hybridMultilevel"/>
    <w:tmpl w:val="AB821E18"/>
    <w:lvl w:ilvl="0" w:tplc="9D24F82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F85619A"/>
    <w:multiLevelType w:val="hybridMultilevel"/>
    <w:tmpl w:val="66CE5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A19F7"/>
    <w:multiLevelType w:val="hybridMultilevel"/>
    <w:tmpl w:val="8EA8611E"/>
    <w:lvl w:ilvl="0" w:tplc="0419000F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">
    <w:nsid w:val="78C1626F"/>
    <w:multiLevelType w:val="hybridMultilevel"/>
    <w:tmpl w:val="2FEC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1211"/>
    <w:multiLevelType w:val="hybridMultilevel"/>
    <w:tmpl w:val="AC44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22"/>
    <w:rsid w:val="00006A93"/>
    <w:rsid w:val="000225A1"/>
    <w:rsid w:val="000234F1"/>
    <w:rsid w:val="000244A4"/>
    <w:rsid w:val="000332FA"/>
    <w:rsid w:val="00040860"/>
    <w:rsid w:val="0004124F"/>
    <w:rsid w:val="0004219B"/>
    <w:rsid w:val="00044203"/>
    <w:rsid w:val="00046879"/>
    <w:rsid w:val="00050611"/>
    <w:rsid w:val="00050645"/>
    <w:rsid w:val="00052F01"/>
    <w:rsid w:val="000533FE"/>
    <w:rsid w:val="00055163"/>
    <w:rsid w:val="00062318"/>
    <w:rsid w:val="000679A5"/>
    <w:rsid w:val="0007033A"/>
    <w:rsid w:val="00071B49"/>
    <w:rsid w:val="00080694"/>
    <w:rsid w:val="00081EC8"/>
    <w:rsid w:val="00082FA3"/>
    <w:rsid w:val="00090660"/>
    <w:rsid w:val="000913C9"/>
    <w:rsid w:val="00094345"/>
    <w:rsid w:val="000965A9"/>
    <w:rsid w:val="00096DE4"/>
    <w:rsid w:val="000A21AE"/>
    <w:rsid w:val="000A2DE3"/>
    <w:rsid w:val="000A3C50"/>
    <w:rsid w:val="000B4422"/>
    <w:rsid w:val="000B5F80"/>
    <w:rsid w:val="000C062E"/>
    <w:rsid w:val="000C198C"/>
    <w:rsid w:val="000C3187"/>
    <w:rsid w:val="000C73A7"/>
    <w:rsid w:val="000C7D7D"/>
    <w:rsid w:val="000D10EE"/>
    <w:rsid w:val="000D1731"/>
    <w:rsid w:val="000D3509"/>
    <w:rsid w:val="000E231A"/>
    <w:rsid w:val="000E7CB2"/>
    <w:rsid w:val="000F26A6"/>
    <w:rsid w:val="001013A4"/>
    <w:rsid w:val="00101644"/>
    <w:rsid w:val="00110731"/>
    <w:rsid w:val="00117F97"/>
    <w:rsid w:val="0012042B"/>
    <w:rsid w:val="001212AF"/>
    <w:rsid w:val="00121D63"/>
    <w:rsid w:val="00122D21"/>
    <w:rsid w:val="00126642"/>
    <w:rsid w:val="00132745"/>
    <w:rsid w:val="00132A33"/>
    <w:rsid w:val="001339FD"/>
    <w:rsid w:val="00133B51"/>
    <w:rsid w:val="00135DF6"/>
    <w:rsid w:val="00141FBA"/>
    <w:rsid w:val="00145F8F"/>
    <w:rsid w:val="00151236"/>
    <w:rsid w:val="00152085"/>
    <w:rsid w:val="00156432"/>
    <w:rsid w:val="00161EB9"/>
    <w:rsid w:val="00163D01"/>
    <w:rsid w:val="001641E1"/>
    <w:rsid w:val="00167C77"/>
    <w:rsid w:val="00171BD6"/>
    <w:rsid w:val="0017711F"/>
    <w:rsid w:val="0017770A"/>
    <w:rsid w:val="00180BC5"/>
    <w:rsid w:val="001813D9"/>
    <w:rsid w:val="00187247"/>
    <w:rsid w:val="00187EF7"/>
    <w:rsid w:val="00190CA4"/>
    <w:rsid w:val="001A2A39"/>
    <w:rsid w:val="001A3330"/>
    <w:rsid w:val="001A6275"/>
    <w:rsid w:val="001A7D57"/>
    <w:rsid w:val="001B7CAF"/>
    <w:rsid w:val="001C0D0C"/>
    <w:rsid w:val="001C7DB4"/>
    <w:rsid w:val="001D01CB"/>
    <w:rsid w:val="001D5206"/>
    <w:rsid w:val="001E06BE"/>
    <w:rsid w:val="001E19E1"/>
    <w:rsid w:val="001E1C21"/>
    <w:rsid w:val="001E5CE9"/>
    <w:rsid w:val="001F4446"/>
    <w:rsid w:val="002025DC"/>
    <w:rsid w:val="0020332C"/>
    <w:rsid w:val="002075D6"/>
    <w:rsid w:val="002076B7"/>
    <w:rsid w:val="00213023"/>
    <w:rsid w:val="002135A1"/>
    <w:rsid w:val="002222BA"/>
    <w:rsid w:val="00227BAF"/>
    <w:rsid w:val="00230EA8"/>
    <w:rsid w:val="0023116D"/>
    <w:rsid w:val="002315E4"/>
    <w:rsid w:val="00231C05"/>
    <w:rsid w:val="0024017C"/>
    <w:rsid w:val="0024326F"/>
    <w:rsid w:val="0024346E"/>
    <w:rsid w:val="0024393E"/>
    <w:rsid w:val="00251BB0"/>
    <w:rsid w:val="00252C3B"/>
    <w:rsid w:val="00255309"/>
    <w:rsid w:val="00255681"/>
    <w:rsid w:val="002566E7"/>
    <w:rsid w:val="00257AF6"/>
    <w:rsid w:val="00257C1B"/>
    <w:rsid w:val="00264091"/>
    <w:rsid w:val="00265A22"/>
    <w:rsid w:val="00265DAA"/>
    <w:rsid w:val="00271B47"/>
    <w:rsid w:val="00271CED"/>
    <w:rsid w:val="00272204"/>
    <w:rsid w:val="0027552F"/>
    <w:rsid w:val="002767B2"/>
    <w:rsid w:val="0027777A"/>
    <w:rsid w:val="00292897"/>
    <w:rsid w:val="00296951"/>
    <w:rsid w:val="002A650E"/>
    <w:rsid w:val="002B2809"/>
    <w:rsid w:val="002B5B37"/>
    <w:rsid w:val="002C1EC4"/>
    <w:rsid w:val="002C5E07"/>
    <w:rsid w:val="002C6E4E"/>
    <w:rsid w:val="002D0739"/>
    <w:rsid w:val="002D4E8A"/>
    <w:rsid w:val="002D6CF1"/>
    <w:rsid w:val="002E225A"/>
    <w:rsid w:val="002F0112"/>
    <w:rsid w:val="002F0D80"/>
    <w:rsid w:val="002F52EE"/>
    <w:rsid w:val="002F5D44"/>
    <w:rsid w:val="002F6796"/>
    <w:rsid w:val="00300453"/>
    <w:rsid w:val="00300F47"/>
    <w:rsid w:val="00302033"/>
    <w:rsid w:val="00303491"/>
    <w:rsid w:val="00314F33"/>
    <w:rsid w:val="00325DAE"/>
    <w:rsid w:val="00327491"/>
    <w:rsid w:val="003302BD"/>
    <w:rsid w:val="0033144F"/>
    <w:rsid w:val="0033305E"/>
    <w:rsid w:val="003354D7"/>
    <w:rsid w:val="00335EF6"/>
    <w:rsid w:val="00336180"/>
    <w:rsid w:val="003432C1"/>
    <w:rsid w:val="00350E84"/>
    <w:rsid w:val="00351620"/>
    <w:rsid w:val="003551CC"/>
    <w:rsid w:val="0036054F"/>
    <w:rsid w:val="00362117"/>
    <w:rsid w:val="0036310B"/>
    <w:rsid w:val="00364A7D"/>
    <w:rsid w:val="003657AD"/>
    <w:rsid w:val="00377E9A"/>
    <w:rsid w:val="003836D7"/>
    <w:rsid w:val="003861D3"/>
    <w:rsid w:val="003A0847"/>
    <w:rsid w:val="003A5A53"/>
    <w:rsid w:val="003B1CBE"/>
    <w:rsid w:val="003B643D"/>
    <w:rsid w:val="003B6FC6"/>
    <w:rsid w:val="003C6B34"/>
    <w:rsid w:val="003D080D"/>
    <w:rsid w:val="003D1B55"/>
    <w:rsid w:val="003E2071"/>
    <w:rsid w:val="003E62C3"/>
    <w:rsid w:val="003F13A0"/>
    <w:rsid w:val="003F2794"/>
    <w:rsid w:val="003F3596"/>
    <w:rsid w:val="003F3C1F"/>
    <w:rsid w:val="004017FA"/>
    <w:rsid w:val="004019CF"/>
    <w:rsid w:val="00405EBE"/>
    <w:rsid w:val="00406D8B"/>
    <w:rsid w:val="00407644"/>
    <w:rsid w:val="00410865"/>
    <w:rsid w:val="00413222"/>
    <w:rsid w:val="0042254A"/>
    <w:rsid w:val="00434630"/>
    <w:rsid w:val="00434978"/>
    <w:rsid w:val="00435A0D"/>
    <w:rsid w:val="004416DA"/>
    <w:rsid w:val="00444FAB"/>
    <w:rsid w:val="0045001C"/>
    <w:rsid w:val="00450F52"/>
    <w:rsid w:val="00451030"/>
    <w:rsid w:val="00451D28"/>
    <w:rsid w:val="0047125A"/>
    <w:rsid w:val="0047605A"/>
    <w:rsid w:val="00477E04"/>
    <w:rsid w:val="004810B0"/>
    <w:rsid w:val="00483F4F"/>
    <w:rsid w:val="00491004"/>
    <w:rsid w:val="00494F53"/>
    <w:rsid w:val="00495433"/>
    <w:rsid w:val="004977D6"/>
    <w:rsid w:val="004A37B9"/>
    <w:rsid w:val="004A5D16"/>
    <w:rsid w:val="004A6F84"/>
    <w:rsid w:val="004B3609"/>
    <w:rsid w:val="004D3979"/>
    <w:rsid w:val="004D4B3F"/>
    <w:rsid w:val="004D5607"/>
    <w:rsid w:val="004D627E"/>
    <w:rsid w:val="004E222E"/>
    <w:rsid w:val="004E7516"/>
    <w:rsid w:val="004F7530"/>
    <w:rsid w:val="004F7A64"/>
    <w:rsid w:val="005031A3"/>
    <w:rsid w:val="00516B97"/>
    <w:rsid w:val="00517C26"/>
    <w:rsid w:val="00522DA3"/>
    <w:rsid w:val="00530AA1"/>
    <w:rsid w:val="005319D3"/>
    <w:rsid w:val="00535378"/>
    <w:rsid w:val="005442DC"/>
    <w:rsid w:val="005476A6"/>
    <w:rsid w:val="00551E61"/>
    <w:rsid w:val="00554925"/>
    <w:rsid w:val="0055504D"/>
    <w:rsid w:val="005559FA"/>
    <w:rsid w:val="0055633F"/>
    <w:rsid w:val="005607C7"/>
    <w:rsid w:val="00570D8A"/>
    <w:rsid w:val="005739E7"/>
    <w:rsid w:val="00575A8D"/>
    <w:rsid w:val="005811C5"/>
    <w:rsid w:val="00583848"/>
    <w:rsid w:val="005867AB"/>
    <w:rsid w:val="005910D3"/>
    <w:rsid w:val="005926BB"/>
    <w:rsid w:val="00595CB7"/>
    <w:rsid w:val="005A3C2E"/>
    <w:rsid w:val="005B0009"/>
    <w:rsid w:val="005B0DDC"/>
    <w:rsid w:val="005B207B"/>
    <w:rsid w:val="005B4E45"/>
    <w:rsid w:val="005C6DC9"/>
    <w:rsid w:val="005D159A"/>
    <w:rsid w:val="005D1C1B"/>
    <w:rsid w:val="005E0F27"/>
    <w:rsid w:val="005E2095"/>
    <w:rsid w:val="005E2332"/>
    <w:rsid w:val="005F0356"/>
    <w:rsid w:val="005F18DA"/>
    <w:rsid w:val="005F4CB7"/>
    <w:rsid w:val="005F71DB"/>
    <w:rsid w:val="00603370"/>
    <w:rsid w:val="0060625D"/>
    <w:rsid w:val="006121BA"/>
    <w:rsid w:val="00624CE7"/>
    <w:rsid w:val="00626DAA"/>
    <w:rsid w:val="006318E1"/>
    <w:rsid w:val="006341BF"/>
    <w:rsid w:val="00636934"/>
    <w:rsid w:val="00637FEA"/>
    <w:rsid w:val="006449B7"/>
    <w:rsid w:val="0064641F"/>
    <w:rsid w:val="00655A4E"/>
    <w:rsid w:val="00655ED6"/>
    <w:rsid w:val="006663BA"/>
    <w:rsid w:val="00671B77"/>
    <w:rsid w:val="006744D5"/>
    <w:rsid w:val="0067568E"/>
    <w:rsid w:val="00676A85"/>
    <w:rsid w:val="006913A1"/>
    <w:rsid w:val="0069186B"/>
    <w:rsid w:val="00695355"/>
    <w:rsid w:val="00696967"/>
    <w:rsid w:val="006A171C"/>
    <w:rsid w:val="006A7D95"/>
    <w:rsid w:val="006B24E1"/>
    <w:rsid w:val="006B29EC"/>
    <w:rsid w:val="006B5260"/>
    <w:rsid w:val="006B6B2D"/>
    <w:rsid w:val="006C0046"/>
    <w:rsid w:val="006C05A8"/>
    <w:rsid w:val="006C17FA"/>
    <w:rsid w:val="006C43C8"/>
    <w:rsid w:val="006C46FA"/>
    <w:rsid w:val="006C6489"/>
    <w:rsid w:val="006D029A"/>
    <w:rsid w:val="006D0E79"/>
    <w:rsid w:val="006D2E96"/>
    <w:rsid w:val="006D413C"/>
    <w:rsid w:val="006D521E"/>
    <w:rsid w:val="006E1972"/>
    <w:rsid w:val="006E7D35"/>
    <w:rsid w:val="006F4A83"/>
    <w:rsid w:val="006F6D9A"/>
    <w:rsid w:val="006F705A"/>
    <w:rsid w:val="006F7068"/>
    <w:rsid w:val="00701FEB"/>
    <w:rsid w:val="00706F27"/>
    <w:rsid w:val="00716512"/>
    <w:rsid w:val="007247E1"/>
    <w:rsid w:val="00725640"/>
    <w:rsid w:val="00725662"/>
    <w:rsid w:val="00725A09"/>
    <w:rsid w:val="00730719"/>
    <w:rsid w:val="00732908"/>
    <w:rsid w:val="00742F4B"/>
    <w:rsid w:val="00755098"/>
    <w:rsid w:val="00760CD3"/>
    <w:rsid w:val="00761BCA"/>
    <w:rsid w:val="00762C8B"/>
    <w:rsid w:val="00765D21"/>
    <w:rsid w:val="00767935"/>
    <w:rsid w:val="00767FBD"/>
    <w:rsid w:val="00773657"/>
    <w:rsid w:val="0077385A"/>
    <w:rsid w:val="00780E69"/>
    <w:rsid w:val="007830AA"/>
    <w:rsid w:val="00784551"/>
    <w:rsid w:val="00786108"/>
    <w:rsid w:val="00787E50"/>
    <w:rsid w:val="00791EF9"/>
    <w:rsid w:val="00792FCC"/>
    <w:rsid w:val="007935B3"/>
    <w:rsid w:val="007967D0"/>
    <w:rsid w:val="00796D9E"/>
    <w:rsid w:val="007A536C"/>
    <w:rsid w:val="007A6286"/>
    <w:rsid w:val="007B67B4"/>
    <w:rsid w:val="007D5E1D"/>
    <w:rsid w:val="007D64BD"/>
    <w:rsid w:val="007E786A"/>
    <w:rsid w:val="007E7CA7"/>
    <w:rsid w:val="007F1373"/>
    <w:rsid w:val="007F62D9"/>
    <w:rsid w:val="007F7624"/>
    <w:rsid w:val="008006B1"/>
    <w:rsid w:val="00800F22"/>
    <w:rsid w:val="00803587"/>
    <w:rsid w:val="00804632"/>
    <w:rsid w:val="0080521D"/>
    <w:rsid w:val="00805B1F"/>
    <w:rsid w:val="0081487E"/>
    <w:rsid w:val="00815EF7"/>
    <w:rsid w:val="008170F3"/>
    <w:rsid w:val="00821B98"/>
    <w:rsid w:val="00823E91"/>
    <w:rsid w:val="008259C1"/>
    <w:rsid w:val="0082603C"/>
    <w:rsid w:val="008277AC"/>
    <w:rsid w:val="008277FA"/>
    <w:rsid w:val="008314F8"/>
    <w:rsid w:val="008332E0"/>
    <w:rsid w:val="00836091"/>
    <w:rsid w:val="00845DE2"/>
    <w:rsid w:val="00850187"/>
    <w:rsid w:val="008544F6"/>
    <w:rsid w:val="00854A77"/>
    <w:rsid w:val="00855092"/>
    <w:rsid w:val="008560A5"/>
    <w:rsid w:val="0085696B"/>
    <w:rsid w:val="00857133"/>
    <w:rsid w:val="00863FF4"/>
    <w:rsid w:val="00866A85"/>
    <w:rsid w:val="00867327"/>
    <w:rsid w:val="008707B2"/>
    <w:rsid w:val="008716B1"/>
    <w:rsid w:val="0087373E"/>
    <w:rsid w:val="00873DA1"/>
    <w:rsid w:val="00885EFD"/>
    <w:rsid w:val="008868BC"/>
    <w:rsid w:val="00892CDD"/>
    <w:rsid w:val="008A4E07"/>
    <w:rsid w:val="008A50CF"/>
    <w:rsid w:val="008A5883"/>
    <w:rsid w:val="008A694A"/>
    <w:rsid w:val="008A75BB"/>
    <w:rsid w:val="008B49F1"/>
    <w:rsid w:val="008B5962"/>
    <w:rsid w:val="008B5C3A"/>
    <w:rsid w:val="008B6B27"/>
    <w:rsid w:val="008C12F0"/>
    <w:rsid w:val="008C25FF"/>
    <w:rsid w:val="008D24EA"/>
    <w:rsid w:val="008D5856"/>
    <w:rsid w:val="008D657B"/>
    <w:rsid w:val="008D7045"/>
    <w:rsid w:val="008D7F76"/>
    <w:rsid w:val="008E057F"/>
    <w:rsid w:val="008E1B03"/>
    <w:rsid w:val="008E3795"/>
    <w:rsid w:val="008E4621"/>
    <w:rsid w:val="008E6412"/>
    <w:rsid w:val="008F3CE0"/>
    <w:rsid w:val="008F3FD8"/>
    <w:rsid w:val="008F40EC"/>
    <w:rsid w:val="00903E9E"/>
    <w:rsid w:val="00904222"/>
    <w:rsid w:val="00904BDD"/>
    <w:rsid w:val="009056FE"/>
    <w:rsid w:val="00905828"/>
    <w:rsid w:val="009059F6"/>
    <w:rsid w:val="009131CF"/>
    <w:rsid w:val="00931928"/>
    <w:rsid w:val="0093229A"/>
    <w:rsid w:val="00937485"/>
    <w:rsid w:val="00944935"/>
    <w:rsid w:val="00947F4E"/>
    <w:rsid w:val="009514EC"/>
    <w:rsid w:val="009542C1"/>
    <w:rsid w:val="00954DDD"/>
    <w:rsid w:val="0096052F"/>
    <w:rsid w:val="009658EE"/>
    <w:rsid w:val="00971E94"/>
    <w:rsid w:val="00973271"/>
    <w:rsid w:val="009734FA"/>
    <w:rsid w:val="009734FC"/>
    <w:rsid w:val="00981FEE"/>
    <w:rsid w:val="00986292"/>
    <w:rsid w:val="00986F74"/>
    <w:rsid w:val="009873E5"/>
    <w:rsid w:val="00990CB8"/>
    <w:rsid w:val="00995EB7"/>
    <w:rsid w:val="00997B81"/>
    <w:rsid w:val="009A004C"/>
    <w:rsid w:val="009A1A83"/>
    <w:rsid w:val="009A400D"/>
    <w:rsid w:val="009A5243"/>
    <w:rsid w:val="009A5BC2"/>
    <w:rsid w:val="009A7428"/>
    <w:rsid w:val="009A75C4"/>
    <w:rsid w:val="009B46DE"/>
    <w:rsid w:val="009B4888"/>
    <w:rsid w:val="009B4979"/>
    <w:rsid w:val="009B6A18"/>
    <w:rsid w:val="009B6C3D"/>
    <w:rsid w:val="009C14FA"/>
    <w:rsid w:val="009C156E"/>
    <w:rsid w:val="009C1BF9"/>
    <w:rsid w:val="009C29C1"/>
    <w:rsid w:val="009D303B"/>
    <w:rsid w:val="009D6E7D"/>
    <w:rsid w:val="009D7B21"/>
    <w:rsid w:val="009E1E41"/>
    <w:rsid w:val="009E3ED4"/>
    <w:rsid w:val="009E473F"/>
    <w:rsid w:val="009E520B"/>
    <w:rsid w:val="009E73BA"/>
    <w:rsid w:val="009F002B"/>
    <w:rsid w:val="009F5F28"/>
    <w:rsid w:val="009F79C2"/>
    <w:rsid w:val="00A0048D"/>
    <w:rsid w:val="00A04064"/>
    <w:rsid w:val="00A053E8"/>
    <w:rsid w:val="00A07F10"/>
    <w:rsid w:val="00A14581"/>
    <w:rsid w:val="00A26149"/>
    <w:rsid w:val="00A30B0F"/>
    <w:rsid w:val="00A32F09"/>
    <w:rsid w:val="00A33E6B"/>
    <w:rsid w:val="00A340AE"/>
    <w:rsid w:val="00A36C0E"/>
    <w:rsid w:val="00A4304E"/>
    <w:rsid w:val="00A462F7"/>
    <w:rsid w:val="00A46AD7"/>
    <w:rsid w:val="00A47F1E"/>
    <w:rsid w:val="00A50A02"/>
    <w:rsid w:val="00A6438E"/>
    <w:rsid w:val="00A737A1"/>
    <w:rsid w:val="00A76A1C"/>
    <w:rsid w:val="00A809EE"/>
    <w:rsid w:val="00A83678"/>
    <w:rsid w:val="00A84E5E"/>
    <w:rsid w:val="00A87E8B"/>
    <w:rsid w:val="00A9045F"/>
    <w:rsid w:val="00AA2720"/>
    <w:rsid w:val="00AA2915"/>
    <w:rsid w:val="00AA5D8D"/>
    <w:rsid w:val="00AB229B"/>
    <w:rsid w:val="00AB4958"/>
    <w:rsid w:val="00AB5F50"/>
    <w:rsid w:val="00AC5910"/>
    <w:rsid w:val="00AC666D"/>
    <w:rsid w:val="00AE50FA"/>
    <w:rsid w:val="00AE5C50"/>
    <w:rsid w:val="00AF008D"/>
    <w:rsid w:val="00AF1052"/>
    <w:rsid w:val="00AF3137"/>
    <w:rsid w:val="00AF6B29"/>
    <w:rsid w:val="00AF77FD"/>
    <w:rsid w:val="00B01B19"/>
    <w:rsid w:val="00B1254E"/>
    <w:rsid w:val="00B14A5D"/>
    <w:rsid w:val="00B14C1E"/>
    <w:rsid w:val="00B229E1"/>
    <w:rsid w:val="00B235BE"/>
    <w:rsid w:val="00B23FD4"/>
    <w:rsid w:val="00B24319"/>
    <w:rsid w:val="00B24E87"/>
    <w:rsid w:val="00B26710"/>
    <w:rsid w:val="00B30563"/>
    <w:rsid w:val="00B3385C"/>
    <w:rsid w:val="00B35241"/>
    <w:rsid w:val="00B4572B"/>
    <w:rsid w:val="00B45DBA"/>
    <w:rsid w:val="00B47688"/>
    <w:rsid w:val="00B477D0"/>
    <w:rsid w:val="00B478D4"/>
    <w:rsid w:val="00B5198E"/>
    <w:rsid w:val="00B520F3"/>
    <w:rsid w:val="00B5441A"/>
    <w:rsid w:val="00B62F05"/>
    <w:rsid w:val="00B649DF"/>
    <w:rsid w:val="00B731A4"/>
    <w:rsid w:val="00B843A0"/>
    <w:rsid w:val="00B90B2D"/>
    <w:rsid w:val="00B92D74"/>
    <w:rsid w:val="00B9563F"/>
    <w:rsid w:val="00BA2D54"/>
    <w:rsid w:val="00BA4B80"/>
    <w:rsid w:val="00BB0396"/>
    <w:rsid w:val="00BB0F7E"/>
    <w:rsid w:val="00BB1B32"/>
    <w:rsid w:val="00BB752E"/>
    <w:rsid w:val="00BC10A5"/>
    <w:rsid w:val="00BC2FE7"/>
    <w:rsid w:val="00BC6685"/>
    <w:rsid w:val="00BC6B37"/>
    <w:rsid w:val="00BD2BD8"/>
    <w:rsid w:val="00BD446B"/>
    <w:rsid w:val="00BD6DF6"/>
    <w:rsid w:val="00BE07A4"/>
    <w:rsid w:val="00BE27F8"/>
    <w:rsid w:val="00BE3EF4"/>
    <w:rsid w:val="00BE5B36"/>
    <w:rsid w:val="00BE6354"/>
    <w:rsid w:val="00BE71C1"/>
    <w:rsid w:val="00C00A67"/>
    <w:rsid w:val="00C016CE"/>
    <w:rsid w:val="00C046CA"/>
    <w:rsid w:val="00C13745"/>
    <w:rsid w:val="00C13C9B"/>
    <w:rsid w:val="00C218FE"/>
    <w:rsid w:val="00C230D9"/>
    <w:rsid w:val="00C235B9"/>
    <w:rsid w:val="00C23C41"/>
    <w:rsid w:val="00C26D71"/>
    <w:rsid w:val="00C309A9"/>
    <w:rsid w:val="00C32D6E"/>
    <w:rsid w:val="00C43CFE"/>
    <w:rsid w:val="00C45F74"/>
    <w:rsid w:val="00C46889"/>
    <w:rsid w:val="00C468A9"/>
    <w:rsid w:val="00C540C1"/>
    <w:rsid w:val="00C540F8"/>
    <w:rsid w:val="00C62DCD"/>
    <w:rsid w:val="00C62F0D"/>
    <w:rsid w:val="00C653FD"/>
    <w:rsid w:val="00C67986"/>
    <w:rsid w:val="00C707FC"/>
    <w:rsid w:val="00C713A7"/>
    <w:rsid w:val="00C73370"/>
    <w:rsid w:val="00C734D4"/>
    <w:rsid w:val="00C7697F"/>
    <w:rsid w:val="00C769C4"/>
    <w:rsid w:val="00C82343"/>
    <w:rsid w:val="00C85765"/>
    <w:rsid w:val="00C86475"/>
    <w:rsid w:val="00C900F3"/>
    <w:rsid w:val="00C90CE8"/>
    <w:rsid w:val="00C923EA"/>
    <w:rsid w:val="00C92EF8"/>
    <w:rsid w:val="00C93E41"/>
    <w:rsid w:val="00C95A29"/>
    <w:rsid w:val="00C96296"/>
    <w:rsid w:val="00CA380C"/>
    <w:rsid w:val="00CA5D27"/>
    <w:rsid w:val="00CA6444"/>
    <w:rsid w:val="00CA6DCE"/>
    <w:rsid w:val="00CA7C99"/>
    <w:rsid w:val="00CB2F8B"/>
    <w:rsid w:val="00CB644E"/>
    <w:rsid w:val="00CB72AA"/>
    <w:rsid w:val="00CC648C"/>
    <w:rsid w:val="00CC6685"/>
    <w:rsid w:val="00CE3BEE"/>
    <w:rsid w:val="00CE3DE0"/>
    <w:rsid w:val="00CE5FF8"/>
    <w:rsid w:val="00CE64C6"/>
    <w:rsid w:val="00CF3AE0"/>
    <w:rsid w:val="00CF7CE5"/>
    <w:rsid w:val="00D01BF8"/>
    <w:rsid w:val="00D03449"/>
    <w:rsid w:val="00D04694"/>
    <w:rsid w:val="00D046A8"/>
    <w:rsid w:val="00D077DB"/>
    <w:rsid w:val="00D137A2"/>
    <w:rsid w:val="00D14860"/>
    <w:rsid w:val="00D15910"/>
    <w:rsid w:val="00D218FE"/>
    <w:rsid w:val="00D25A0C"/>
    <w:rsid w:val="00D25DC0"/>
    <w:rsid w:val="00D351FE"/>
    <w:rsid w:val="00D468A5"/>
    <w:rsid w:val="00D47B60"/>
    <w:rsid w:val="00D524F2"/>
    <w:rsid w:val="00D54FA7"/>
    <w:rsid w:val="00D5744D"/>
    <w:rsid w:val="00D61947"/>
    <w:rsid w:val="00D631D3"/>
    <w:rsid w:val="00D63B96"/>
    <w:rsid w:val="00D86A5A"/>
    <w:rsid w:val="00D9039C"/>
    <w:rsid w:val="00D94A49"/>
    <w:rsid w:val="00D96126"/>
    <w:rsid w:val="00DA09A4"/>
    <w:rsid w:val="00DA3ADA"/>
    <w:rsid w:val="00DB3E79"/>
    <w:rsid w:val="00DB6766"/>
    <w:rsid w:val="00DB6F09"/>
    <w:rsid w:val="00DC2F7B"/>
    <w:rsid w:val="00DC3321"/>
    <w:rsid w:val="00DC3D24"/>
    <w:rsid w:val="00DC47E0"/>
    <w:rsid w:val="00DC6D26"/>
    <w:rsid w:val="00DD1893"/>
    <w:rsid w:val="00DD7629"/>
    <w:rsid w:val="00DE2CE9"/>
    <w:rsid w:val="00DE47C4"/>
    <w:rsid w:val="00DE6581"/>
    <w:rsid w:val="00DF7ADF"/>
    <w:rsid w:val="00DF7BD8"/>
    <w:rsid w:val="00DF7EB8"/>
    <w:rsid w:val="00E00E75"/>
    <w:rsid w:val="00E01D0B"/>
    <w:rsid w:val="00E02414"/>
    <w:rsid w:val="00E10499"/>
    <w:rsid w:val="00E20279"/>
    <w:rsid w:val="00E21779"/>
    <w:rsid w:val="00E21BC1"/>
    <w:rsid w:val="00E23055"/>
    <w:rsid w:val="00E2648F"/>
    <w:rsid w:val="00E27A2E"/>
    <w:rsid w:val="00E322E1"/>
    <w:rsid w:val="00E325DF"/>
    <w:rsid w:val="00E329A4"/>
    <w:rsid w:val="00E3466A"/>
    <w:rsid w:val="00E403EC"/>
    <w:rsid w:val="00E4180A"/>
    <w:rsid w:val="00E427CE"/>
    <w:rsid w:val="00E47DFE"/>
    <w:rsid w:val="00E530A3"/>
    <w:rsid w:val="00E5417E"/>
    <w:rsid w:val="00E614B5"/>
    <w:rsid w:val="00E66D39"/>
    <w:rsid w:val="00E66F39"/>
    <w:rsid w:val="00E7071D"/>
    <w:rsid w:val="00E708AB"/>
    <w:rsid w:val="00E70B34"/>
    <w:rsid w:val="00E80B08"/>
    <w:rsid w:val="00E816DB"/>
    <w:rsid w:val="00E82AC1"/>
    <w:rsid w:val="00E83172"/>
    <w:rsid w:val="00E87BFE"/>
    <w:rsid w:val="00EA50AF"/>
    <w:rsid w:val="00EA71DE"/>
    <w:rsid w:val="00EA7B01"/>
    <w:rsid w:val="00EB48D5"/>
    <w:rsid w:val="00EB731C"/>
    <w:rsid w:val="00EC01D5"/>
    <w:rsid w:val="00EC3536"/>
    <w:rsid w:val="00EC6CDF"/>
    <w:rsid w:val="00ED0669"/>
    <w:rsid w:val="00ED2FF7"/>
    <w:rsid w:val="00ED3272"/>
    <w:rsid w:val="00ED3851"/>
    <w:rsid w:val="00ED5658"/>
    <w:rsid w:val="00EE310A"/>
    <w:rsid w:val="00EF0438"/>
    <w:rsid w:val="00EF0C9A"/>
    <w:rsid w:val="00F02B02"/>
    <w:rsid w:val="00F04D9F"/>
    <w:rsid w:val="00F0767A"/>
    <w:rsid w:val="00F12C38"/>
    <w:rsid w:val="00F12E79"/>
    <w:rsid w:val="00F12F33"/>
    <w:rsid w:val="00F160AD"/>
    <w:rsid w:val="00F21C85"/>
    <w:rsid w:val="00F2761C"/>
    <w:rsid w:val="00F30181"/>
    <w:rsid w:val="00F324E5"/>
    <w:rsid w:val="00F41B6E"/>
    <w:rsid w:val="00F44174"/>
    <w:rsid w:val="00F535FE"/>
    <w:rsid w:val="00F55992"/>
    <w:rsid w:val="00F6002D"/>
    <w:rsid w:val="00F6724F"/>
    <w:rsid w:val="00F701C4"/>
    <w:rsid w:val="00F71349"/>
    <w:rsid w:val="00F71614"/>
    <w:rsid w:val="00F870F7"/>
    <w:rsid w:val="00F92495"/>
    <w:rsid w:val="00F93546"/>
    <w:rsid w:val="00F95E90"/>
    <w:rsid w:val="00FA136C"/>
    <w:rsid w:val="00FA30F5"/>
    <w:rsid w:val="00FA37E5"/>
    <w:rsid w:val="00FA62F9"/>
    <w:rsid w:val="00FA75BC"/>
    <w:rsid w:val="00FB6BC5"/>
    <w:rsid w:val="00FB7139"/>
    <w:rsid w:val="00FB7A36"/>
    <w:rsid w:val="00FC61A3"/>
    <w:rsid w:val="00FC628E"/>
    <w:rsid w:val="00FD38D8"/>
    <w:rsid w:val="00FE162C"/>
    <w:rsid w:val="00FF1783"/>
    <w:rsid w:val="00FF499F"/>
    <w:rsid w:val="00FF5336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E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40E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0E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0E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0E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0E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0E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0E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0E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0E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0E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F40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F40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40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0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0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F40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F40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F40E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40E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40E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40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F40E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40E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F40EC"/>
    <w:rPr>
      <w:b/>
      <w:bCs/>
      <w:spacing w:val="0"/>
    </w:rPr>
  </w:style>
  <w:style w:type="character" w:styleId="a9">
    <w:name w:val="Emphasis"/>
    <w:uiPriority w:val="20"/>
    <w:qFormat/>
    <w:rsid w:val="008F40E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F40E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F40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40E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F40E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F40E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F40E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F40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F40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F40E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F40E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F40E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F40EC"/>
    <w:pPr>
      <w:outlineLvl w:val="9"/>
    </w:pPr>
  </w:style>
  <w:style w:type="character" w:styleId="af4">
    <w:name w:val="line number"/>
    <w:basedOn w:val="a0"/>
    <w:uiPriority w:val="99"/>
    <w:semiHidden/>
    <w:unhideWhenUsed/>
    <w:rsid w:val="00904222"/>
  </w:style>
  <w:style w:type="paragraph" w:styleId="af5">
    <w:name w:val="footnote text"/>
    <w:basedOn w:val="a"/>
    <w:link w:val="af6"/>
    <w:uiPriority w:val="99"/>
    <w:semiHidden/>
    <w:unhideWhenUsed/>
    <w:rsid w:val="000F26A6"/>
    <w:pPr>
      <w:spacing w:after="0" w:line="240" w:lineRule="auto"/>
    </w:pPr>
  </w:style>
  <w:style w:type="character" w:customStyle="1" w:styleId="af6">
    <w:name w:val="Текст сноски Знак"/>
    <w:basedOn w:val="a0"/>
    <w:link w:val="af5"/>
    <w:uiPriority w:val="99"/>
    <w:semiHidden/>
    <w:rsid w:val="000F26A6"/>
    <w:rPr>
      <w:i/>
      <w:iCs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0F26A6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51030"/>
    <w:pPr>
      <w:spacing w:after="0" w:line="240" w:lineRule="auto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1030"/>
    <w:rPr>
      <w:i/>
      <w:iCs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510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3442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BA9408E40193D0D67E6990EAE859EB9B17E77D747ECCDD8FF39D0A32B9E5351AC590566B0CD6E9i0D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1A3AE-4828-412E-87A8-F0516F8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2364sr</cp:lastModifiedBy>
  <cp:revision>16</cp:revision>
  <dcterms:created xsi:type="dcterms:W3CDTF">2017-01-11T11:01:00Z</dcterms:created>
  <dcterms:modified xsi:type="dcterms:W3CDTF">2017-03-24T13:00:00Z</dcterms:modified>
</cp:coreProperties>
</file>