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A1" w:rsidRDefault="006F54A1" w:rsidP="006F54A1">
      <w:pPr>
        <w:ind w:left="-284"/>
        <w:jc w:val="center"/>
        <w:rPr>
          <w:rFonts w:ascii="Times New Roman" w:hAnsi="Times New Roman" w:cs="Times New Roman"/>
          <w:sz w:val="24"/>
          <w:lang w:val="en-US"/>
        </w:rPr>
      </w:pPr>
    </w:p>
    <w:p w:rsidR="006F54A1" w:rsidRDefault="006F54A1" w:rsidP="006F54A1">
      <w:pPr>
        <w:ind w:left="-284"/>
        <w:jc w:val="center"/>
        <w:rPr>
          <w:rFonts w:ascii="Times New Roman" w:hAnsi="Times New Roman" w:cs="Times New Roman"/>
          <w:sz w:val="24"/>
          <w:lang w:val="en-US"/>
        </w:rPr>
      </w:pPr>
    </w:p>
    <w:p w:rsidR="006F54A1" w:rsidRDefault="006F54A1" w:rsidP="006F54A1">
      <w:pPr>
        <w:ind w:left="-284"/>
        <w:jc w:val="center"/>
        <w:rPr>
          <w:rFonts w:ascii="Times New Roman" w:hAnsi="Times New Roman" w:cs="Times New Roman"/>
          <w:sz w:val="24"/>
          <w:lang w:val="en-US"/>
        </w:rPr>
      </w:pPr>
    </w:p>
    <w:p w:rsidR="006F54A1" w:rsidRDefault="006F54A1" w:rsidP="006F54A1">
      <w:pPr>
        <w:ind w:left="-284"/>
        <w:jc w:val="center"/>
        <w:rPr>
          <w:rFonts w:ascii="Times New Roman" w:hAnsi="Times New Roman" w:cs="Times New Roman"/>
          <w:sz w:val="24"/>
          <w:lang w:val="en-US"/>
        </w:rPr>
      </w:pPr>
    </w:p>
    <w:p w:rsidR="006F54A1" w:rsidRDefault="006F54A1" w:rsidP="006F54A1">
      <w:pPr>
        <w:ind w:left="-284"/>
        <w:jc w:val="center"/>
        <w:rPr>
          <w:rFonts w:ascii="Times New Roman" w:hAnsi="Times New Roman" w:cs="Times New Roman"/>
          <w:sz w:val="24"/>
          <w:lang w:val="en-US"/>
        </w:rPr>
      </w:pPr>
    </w:p>
    <w:p w:rsidR="006F54A1" w:rsidRDefault="006F54A1" w:rsidP="006F54A1">
      <w:pPr>
        <w:ind w:left="-284"/>
        <w:jc w:val="center"/>
        <w:rPr>
          <w:rFonts w:ascii="Times New Roman" w:hAnsi="Times New Roman" w:cs="Times New Roman"/>
          <w:sz w:val="24"/>
          <w:lang w:val="en-US"/>
        </w:rPr>
      </w:pPr>
      <w:bookmarkStart w:id="0" w:name="_GoBack"/>
    </w:p>
    <w:p w:rsidR="006C3D25" w:rsidRPr="006C3D25" w:rsidRDefault="00DA6FD1" w:rsidP="006C3D25">
      <w:pPr>
        <w:ind w:left="-284"/>
        <w:jc w:val="center"/>
        <w:rPr>
          <w:rFonts w:ascii="Times New Roman" w:hAnsi="Times New Roman" w:cs="Times New Roman"/>
          <w:sz w:val="24"/>
        </w:rPr>
      </w:pPr>
      <w:r w:rsidRPr="00DA6FD1">
        <w:rPr>
          <w:rFonts w:ascii="Times New Roman" w:hAnsi="Times New Roman" w:cs="Times New Roman"/>
          <w:sz w:val="40"/>
        </w:rPr>
        <w:t>Участие адвоката на стадии предварительного следствия</w:t>
      </w:r>
    </w:p>
    <w:bookmarkEnd w:id="0"/>
    <w:p w:rsidR="006F54A1" w:rsidRPr="006C3D25" w:rsidRDefault="006F54A1" w:rsidP="006F54A1">
      <w:pPr>
        <w:ind w:left="-284"/>
        <w:jc w:val="center"/>
        <w:rPr>
          <w:rFonts w:ascii="Times New Roman" w:hAnsi="Times New Roman" w:cs="Times New Roman"/>
          <w:sz w:val="24"/>
        </w:rPr>
      </w:pPr>
    </w:p>
    <w:p w:rsidR="006F54A1" w:rsidRPr="006C3D25" w:rsidRDefault="006F54A1" w:rsidP="006F54A1">
      <w:pPr>
        <w:ind w:left="-284"/>
        <w:jc w:val="center"/>
        <w:rPr>
          <w:rFonts w:ascii="Times New Roman" w:hAnsi="Times New Roman" w:cs="Times New Roman"/>
          <w:sz w:val="24"/>
        </w:rPr>
      </w:pPr>
    </w:p>
    <w:p w:rsidR="006F54A1" w:rsidRPr="006C3D25" w:rsidRDefault="006F54A1" w:rsidP="006F54A1">
      <w:pPr>
        <w:ind w:left="-284"/>
        <w:jc w:val="center"/>
        <w:rPr>
          <w:rFonts w:ascii="Times New Roman" w:hAnsi="Times New Roman" w:cs="Times New Roman"/>
          <w:sz w:val="24"/>
        </w:rPr>
      </w:pPr>
    </w:p>
    <w:p w:rsidR="006F54A1" w:rsidRPr="006C3D25" w:rsidRDefault="006F54A1" w:rsidP="006F54A1">
      <w:pPr>
        <w:ind w:left="-284"/>
        <w:jc w:val="center"/>
        <w:rPr>
          <w:rFonts w:ascii="Times New Roman" w:hAnsi="Times New Roman" w:cs="Times New Roman"/>
          <w:sz w:val="24"/>
        </w:rPr>
      </w:pPr>
    </w:p>
    <w:p w:rsidR="006F54A1" w:rsidRPr="006C3D25" w:rsidRDefault="006F54A1" w:rsidP="006F54A1">
      <w:pPr>
        <w:ind w:left="-284"/>
        <w:jc w:val="center"/>
        <w:rPr>
          <w:rFonts w:ascii="Times New Roman" w:hAnsi="Times New Roman" w:cs="Times New Roman"/>
          <w:sz w:val="24"/>
        </w:rPr>
      </w:pPr>
    </w:p>
    <w:p w:rsidR="006F54A1" w:rsidRPr="006C3D25" w:rsidRDefault="006F54A1" w:rsidP="006F54A1">
      <w:pPr>
        <w:ind w:left="-284"/>
        <w:jc w:val="center"/>
        <w:rPr>
          <w:rFonts w:ascii="Times New Roman" w:hAnsi="Times New Roman" w:cs="Times New Roman"/>
          <w:sz w:val="24"/>
        </w:rPr>
      </w:pPr>
    </w:p>
    <w:p w:rsidR="006C3D25" w:rsidRDefault="006C3D25" w:rsidP="006C3D25">
      <w:pPr>
        <w:jc w:val="right"/>
        <w:rPr>
          <w:rFonts w:ascii="Times New Roman" w:hAnsi="Times New Roman" w:cs="Times New Roman"/>
          <w:sz w:val="28"/>
          <w:szCs w:val="28"/>
        </w:rPr>
      </w:pPr>
    </w:p>
    <w:p w:rsidR="006C3D25" w:rsidRDefault="006C3D25" w:rsidP="006C3D25">
      <w:pPr>
        <w:jc w:val="right"/>
        <w:rPr>
          <w:rFonts w:ascii="Times New Roman" w:hAnsi="Times New Roman" w:cs="Times New Roman"/>
          <w:sz w:val="28"/>
          <w:szCs w:val="28"/>
        </w:rPr>
      </w:pPr>
    </w:p>
    <w:p w:rsidR="006C3D25" w:rsidRDefault="006C3D25" w:rsidP="006C3D25">
      <w:pPr>
        <w:jc w:val="right"/>
        <w:rPr>
          <w:rFonts w:ascii="Times New Roman" w:hAnsi="Times New Roman" w:cs="Times New Roman"/>
          <w:sz w:val="28"/>
          <w:szCs w:val="28"/>
        </w:rPr>
      </w:pPr>
    </w:p>
    <w:p w:rsidR="006C3D25" w:rsidRDefault="006C3D25" w:rsidP="006C3D25">
      <w:pPr>
        <w:jc w:val="right"/>
        <w:rPr>
          <w:rFonts w:ascii="Times New Roman" w:hAnsi="Times New Roman" w:cs="Times New Roman"/>
          <w:sz w:val="28"/>
          <w:szCs w:val="28"/>
        </w:rPr>
      </w:pPr>
    </w:p>
    <w:p w:rsidR="006C3D25" w:rsidRDefault="006C3D25" w:rsidP="006C3D25">
      <w:pPr>
        <w:jc w:val="right"/>
        <w:rPr>
          <w:rFonts w:ascii="Times New Roman" w:hAnsi="Times New Roman" w:cs="Times New Roman"/>
          <w:sz w:val="28"/>
          <w:szCs w:val="28"/>
        </w:rPr>
      </w:pPr>
    </w:p>
    <w:p w:rsidR="006C3D25" w:rsidRDefault="006C3D25" w:rsidP="006C3D25">
      <w:pPr>
        <w:jc w:val="right"/>
        <w:rPr>
          <w:rFonts w:ascii="Times New Roman" w:hAnsi="Times New Roman" w:cs="Times New Roman"/>
          <w:sz w:val="28"/>
          <w:szCs w:val="28"/>
        </w:rPr>
      </w:pPr>
    </w:p>
    <w:p w:rsidR="006C3D25" w:rsidRDefault="006C3D25" w:rsidP="006C3D25">
      <w:pPr>
        <w:jc w:val="right"/>
        <w:rPr>
          <w:rFonts w:ascii="Times New Roman" w:hAnsi="Times New Roman" w:cs="Times New Roman"/>
          <w:sz w:val="28"/>
          <w:szCs w:val="28"/>
        </w:rPr>
      </w:pPr>
    </w:p>
    <w:p w:rsidR="006C3D25" w:rsidRDefault="006C3D25" w:rsidP="006C3D25">
      <w:pPr>
        <w:jc w:val="right"/>
        <w:rPr>
          <w:rFonts w:ascii="Times New Roman" w:hAnsi="Times New Roman" w:cs="Times New Roman"/>
          <w:sz w:val="28"/>
          <w:szCs w:val="28"/>
        </w:rPr>
      </w:pPr>
    </w:p>
    <w:p w:rsidR="006C3D25" w:rsidRDefault="006C3D25" w:rsidP="006C3D25">
      <w:pPr>
        <w:jc w:val="right"/>
        <w:rPr>
          <w:rFonts w:ascii="Times New Roman" w:hAnsi="Times New Roman" w:cs="Times New Roman"/>
          <w:sz w:val="28"/>
          <w:szCs w:val="28"/>
        </w:rPr>
      </w:pPr>
    </w:p>
    <w:p w:rsidR="006C3D25" w:rsidRDefault="006C3D25" w:rsidP="006C3D25">
      <w:pPr>
        <w:jc w:val="right"/>
        <w:rPr>
          <w:rFonts w:ascii="Times New Roman" w:hAnsi="Times New Roman" w:cs="Times New Roman"/>
          <w:sz w:val="28"/>
          <w:szCs w:val="28"/>
        </w:rPr>
      </w:pPr>
    </w:p>
    <w:p w:rsidR="006C3D25" w:rsidRPr="00A064C5" w:rsidRDefault="006C3D25" w:rsidP="006C3D25">
      <w:pPr>
        <w:jc w:val="right"/>
        <w:rPr>
          <w:rFonts w:ascii="Times New Roman" w:hAnsi="Times New Roman" w:cs="Times New Roman"/>
          <w:sz w:val="28"/>
          <w:szCs w:val="28"/>
        </w:rPr>
      </w:pPr>
      <w:r w:rsidRPr="00A064C5">
        <w:rPr>
          <w:rFonts w:ascii="Times New Roman" w:hAnsi="Times New Roman" w:cs="Times New Roman"/>
          <w:sz w:val="28"/>
          <w:szCs w:val="28"/>
        </w:rPr>
        <w:t>Егорова А. А.</w:t>
      </w:r>
    </w:p>
    <w:p w:rsidR="00DA6FD1" w:rsidRDefault="006C3D25" w:rsidP="00DA6FD1">
      <w:pPr>
        <w:jc w:val="right"/>
        <w:rPr>
          <w:rFonts w:ascii="Times New Roman" w:hAnsi="Times New Roman" w:cs="Times New Roman"/>
          <w:sz w:val="28"/>
          <w:szCs w:val="28"/>
        </w:rPr>
      </w:pPr>
      <w:r w:rsidRPr="00A064C5">
        <w:rPr>
          <w:rFonts w:ascii="Times New Roman" w:hAnsi="Times New Roman" w:cs="Times New Roman"/>
          <w:sz w:val="28"/>
          <w:szCs w:val="28"/>
        </w:rPr>
        <w:t xml:space="preserve">32 группа </w:t>
      </w:r>
    </w:p>
    <w:p w:rsidR="006F54A1" w:rsidRPr="00DA6FD1" w:rsidRDefault="006F54A1" w:rsidP="00DA6FD1">
      <w:pPr>
        <w:ind w:left="-284"/>
        <w:jc w:val="both"/>
        <w:rPr>
          <w:rFonts w:ascii="Times New Roman" w:hAnsi="Times New Roman" w:cs="Times New Roman"/>
          <w:sz w:val="28"/>
          <w:szCs w:val="28"/>
        </w:rPr>
      </w:pPr>
      <w:r w:rsidRPr="006F54A1">
        <w:rPr>
          <w:rFonts w:ascii="Times New Roman" w:hAnsi="Times New Roman" w:cs="Times New Roman"/>
          <w:sz w:val="24"/>
        </w:rPr>
        <w:lastRenderedPageBreak/>
        <w:t xml:space="preserve">В силу презумпции невиновности подозреваемый, обвиняемый, подсудимый не обязаны доказывать свою невиновность, а </w:t>
      </w:r>
      <w:r w:rsidR="006C3D25" w:rsidRPr="006F54A1">
        <w:rPr>
          <w:rFonts w:ascii="Times New Roman" w:hAnsi="Times New Roman" w:cs="Times New Roman"/>
          <w:sz w:val="24"/>
        </w:rPr>
        <w:t>не устранённые</w:t>
      </w:r>
      <w:r w:rsidRPr="006F54A1">
        <w:rPr>
          <w:rFonts w:ascii="Times New Roman" w:hAnsi="Times New Roman" w:cs="Times New Roman"/>
          <w:sz w:val="24"/>
        </w:rPr>
        <w:t xml:space="preserve"> сомнения в виновности толкуются в их пользу (ст. 45 Конституции РФ). Бремя доказывания обвинения и опровержения </w:t>
      </w:r>
      <w:proofErr w:type="gramStart"/>
      <w:r w:rsidRPr="006F54A1">
        <w:rPr>
          <w:rFonts w:ascii="Times New Roman" w:hAnsi="Times New Roman" w:cs="Times New Roman"/>
          <w:sz w:val="24"/>
        </w:rPr>
        <w:t>доводов</w:t>
      </w:r>
      <w:proofErr w:type="gramEnd"/>
      <w:r w:rsidRPr="006F54A1">
        <w:rPr>
          <w:rFonts w:ascii="Times New Roman" w:hAnsi="Times New Roman" w:cs="Times New Roman"/>
          <w:sz w:val="24"/>
        </w:rPr>
        <w:t xml:space="preserve"> в защиту подозреваемого, обвиняемого или подсудимого лежит на стороне обвинения (ч. 2 ст. 14 УПК РФ).</w:t>
      </w:r>
    </w:p>
    <w:p w:rsid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 xml:space="preserve">При расследовании и рассмотрении уголовного дела в деятельности адвоката особое место занимает участие в доказывании, которое включает выявление, собирание, закрепление и представление доказательств. В силу презумпции невиновности подозреваемый, обвиняемый, подсудимый не обязаны доказывать свою невиновность, а не устраненные сомнения в виновности толкуются в их пользу (ст. 45 Конституции Российской Федерации). Бремя доказывания обвинения и опровержения </w:t>
      </w:r>
      <w:proofErr w:type="gramStart"/>
      <w:r w:rsidRPr="006F54A1">
        <w:rPr>
          <w:rFonts w:ascii="Times New Roman" w:hAnsi="Times New Roman" w:cs="Times New Roman"/>
          <w:sz w:val="24"/>
        </w:rPr>
        <w:t>доводов</w:t>
      </w:r>
      <w:proofErr w:type="gramEnd"/>
      <w:r w:rsidRPr="006F54A1">
        <w:rPr>
          <w:rFonts w:ascii="Times New Roman" w:hAnsi="Times New Roman" w:cs="Times New Roman"/>
          <w:sz w:val="24"/>
        </w:rPr>
        <w:t xml:space="preserve"> в защиту подозреваемого, обвиняемого или подсудимого лежит на стороне обвинения (ч. 2 ст. 14 УПК РФ). Все доводы, обосновывающие их невиновность или смягчающие ответственность, должен выявлять, собирать, закреплять и представлять дознавателю, следователю, прокурору, суду адвокат.</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 xml:space="preserve">С момента допуска к </w:t>
      </w:r>
      <w:r>
        <w:rPr>
          <w:rFonts w:ascii="Times New Roman" w:hAnsi="Times New Roman" w:cs="Times New Roman"/>
          <w:sz w:val="24"/>
        </w:rPr>
        <w:t>участию в деле защитник вправе:</w:t>
      </w:r>
    </w:p>
    <w:p w:rsidR="006F54A1" w:rsidRPr="006F54A1" w:rsidRDefault="006F54A1" w:rsidP="006F54A1">
      <w:pPr>
        <w:pStyle w:val="a3"/>
        <w:numPr>
          <w:ilvl w:val="0"/>
          <w:numId w:val="1"/>
        </w:numPr>
        <w:tabs>
          <w:tab w:val="left" w:pos="0"/>
        </w:tabs>
        <w:ind w:left="-284" w:hanging="284"/>
        <w:jc w:val="both"/>
        <w:rPr>
          <w:rFonts w:ascii="Times New Roman" w:hAnsi="Times New Roman" w:cs="Times New Roman"/>
          <w:sz w:val="24"/>
        </w:rPr>
      </w:pPr>
      <w:r w:rsidRPr="006F54A1">
        <w:rPr>
          <w:rFonts w:ascii="Times New Roman" w:hAnsi="Times New Roman" w:cs="Times New Roman"/>
          <w:sz w:val="24"/>
        </w:rPr>
        <w:t>иметь с подозреваемым, обвиняемым свидания в соответствии с п. 3 ч. 4 ст. 46 и п. 9 ч. 4 ст. 47 УПК РФ;</w:t>
      </w:r>
    </w:p>
    <w:p w:rsidR="006F54A1" w:rsidRPr="006F54A1" w:rsidRDefault="006F54A1" w:rsidP="006F54A1">
      <w:pPr>
        <w:pStyle w:val="a3"/>
        <w:numPr>
          <w:ilvl w:val="0"/>
          <w:numId w:val="1"/>
        </w:numPr>
        <w:tabs>
          <w:tab w:val="left" w:pos="0"/>
        </w:tabs>
        <w:ind w:left="-284" w:hanging="284"/>
        <w:jc w:val="both"/>
        <w:rPr>
          <w:rFonts w:ascii="Times New Roman" w:hAnsi="Times New Roman" w:cs="Times New Roman"/>
          <w:sz w:val="24"/>
        </w:rPr>
      </w:pPr>
      <w:r w:rsidRPr="006F54A1">
        <w:rPr>
          <w:rFonts w:ascii="Times New Roman" w:hAnsi="Times New Roman" w:cs="Times New Roman"/>
          <w:sz w:val="24"/>
        </w:rPr>
        <w:t>собирать и представлять доказательства, необходимые для оказания юридической помощи, в порядке, установленном ч. 3 ст. 86 УПК РФ;</w:t>
      </w:r>
    </w:p>
    <w:p w:rsidR="006F54A1" w:rsidRPr="006F54A1" w:rsidRDefault="006F54A1" w:rsidP="006F54A1">
      <w:pPr>
        <w:pStyle w:val="a3"/>
        <w:numPr>
          <w:ilvl w:val="0"/>
          <w:numId w:val="1"/>
        </w:numPr>
        <w:tabs>
          <w:tab w:val="left" w:pos="0"/>
        </w:tabs>
        <w:ind w:left="-284" w:hanging="284"/>
        <w:jc w:val="both"/>
        <w:rPr>
          <w:rFonts w:ascii="Times New Roman" w:hAnsi="Times New Roman" w:cs="Times New Roman"/>
          <w:sz w:val="24"/>
        </w:rPr>
      </w:pPr>
      <w:r w:rsidRPr="006F54A1">
        <w:rPr>
          <w:rFonts w:ascii="Times New Roman" w:hAnsi="Times New Roman" w:cs="Times New Roman"/>
          <w:sz w:val="24"/>
        </w:rPr>
        <w:t>привлекать специалиста в соответствии со ст. 58 УПК РФ;</w:t>
      </w:r>
    </w:p>
    <w:p w:rsidR="006F54A1" w:rsidRPr="006F54A1" w:rsidRDefault="006F54A1" w:rsidP="006F54A1">
      <w:pPr>
        <w:pStyle w:val="a3"/>
        <w:numPr>
          <w:ilvl w:val="0"/>
          <w:numId w:val="1"/>
        </w:numPr>
        <w:tabs>
          <w:tab w:val="left" w:pos="0"/>
        </w:tabs>
        <w:ind w:left="-284" w:hanging="284"/>
        <w:jc w:val="both"/>
        <w:rPr>
          <w:rFonts w:ascii="Times New Roman" w:hAnsi="Times New Roman" w:cs="Times New Roman"/>
          <w:sz w:val="24"/>
        </w:rPr>
      </w:pPr>
      <w:r w:rsidRPr="006F54A1">
        <w:rPr>
          <w:rFonts w:ascii="Times New Roman" w:hAnsi="Times New Roman" w:cs="Times New Roman"/>
          <w:sz w:val="24"/>
        </w:rPr>
        <w:t>присутствовать при предъявлении обвинения;</w:t>
      </w:r>
    </w:p>
    <w:p w:rsidR="006F54A1" w:rsidRPr="006F54A1" w:rsidRDefault="006F54A1" w:rsidP="006F54A1">
      <w:pPr>
        <w:pStyle w:val="a3"/>
        <w:numPr>
          <w:ilvl w:val="0"/>
          <w:numId w:val="1"/>
        </w:numPr>
        <w:tabs>
          <w:tab w:val="left" w:pos="0"/>
        </w:tabs>
        <w:ind w:left="-284" w:hanging="284"/>
        <w:jc w:val="both"/>
        <w:rPr>
          <w:rFonts w:ascii="Times New Roman" w:hAnsi="Times New Roman" w:cs="Times New Roman"/>
          <w:sz w:val="24"/>
        </w:rPr>
      </w:pPr>
      <w:r w:rsidRPr="006F54A1">
        <w:rPr>
          <w:rFonts w:ascii="Times New Roman" w:hAnsi="Times New Roman" w:cs="Times New Roman"/>
          <w:sz w:val="24"/>
        </w:rPr>
        <w:t>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УПК РФ;</w:t>
      </w:r>
    </w:p>
    <w:p w:rsidR="006F54A1" w:rsidRPr="006F54A1" w:rsidRDefault="006F54A1" w:rsidP="006F54A1">
      <w:pPr>
        <w:pStyle w:val="a3"/>
        <w:numPr>
          <w:ilvl w:val="0"/>
          <w:numId w:val="1"/>
        </w:numPr>
        <w:tabs>
          <w:tab w:val="left" w:pos="0"/>
        </w:tabs>
        <w:ind w:left="-284" w:hanging="284"/>
        <w:jc w:val="both"/>
        <w:rPr>
          <w:rFonts w:ascii="Times New Roman" w:hAnsi="Times New Roman" w:cs="Times New Roman"/>
          <w:sz w:val="24"/>
        </w:rPr>
      </w:pPr>
      <w:r w:rsidRPr="006F54A1">
        <w:rPr>
          <w:rFonts w:ascii="Times New Roman" w:hAnsi="Times New Roman" w:cs="Times New Roman"/>
          <w:sz w:val="24"/>
        </w:rPr>
        <w:t>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rsidR="006F54A1" w:rsidRPr="006F54A1" w:rsidRDefault="006F54A1" w:rsidP="006F54A1">
      <w:pPr>
        <w:pStyle w:val="a3"/>
        <w:numPr>
          <w:ilvl w:val="0"/>
          <w:numId w:val="1"/>
        </w:numPr>
        <w:tabs>
          <w:tab w:val="left" w:pos="0"/>
        </w:tabs>
        <w:ind w:left="-284" w:hanging="284"/>
        <w:jc w:val="both"/>
        <w:rPr>
          <w:rFonts w:ascii="Times New Roman" w:hAnsi="Times New Roman" w:cs="Times New Roman"/>
          <w:sz w:val="24"/>
        </w:rPr>
      </w:pPr>
      <w:r w:rsidRPr="006F54A1">
        <w:rPr>
          <w:rFonts w:ascii="Times New Roman" w:hAnsi="Times New Roman" w:cs="Times New Roman"/>
          <w:sz w:val="24"/>
        </w:rPr>
        <w:t xml:space="preserve">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w:t>
      </w:r>
      <w:proofErr w:type="gramStart"/>
      <w:r w:rsidRPr="006F54A1">
        <w:rPr>
          <w:rFonts w:ascii="Times New Roman" w:hAnsi="Times New Roman" w:cs="Times New Roman"/>
          <w:sz w:val="24"/>
        </w:rPr>
        <w:t>свой</w:t>
      </w:r>
      <w:proofErr w:type="gramEnd"/>
      <w:r w:rsidRPr="006F54A1">
        <w:rPr>
          <w:rFonts w:ascii="Times New Roman" w:hAnsi="Times New Roman" w:cs="Times New Roman"/>
          <w:sz w:val="24"/>
        </w:rPr>
        <w:t xml:space="preserve"> счет копии с материалов уголовного дела, в том числе с помощью технических средств;</w:t>
      </w:r>
    </w:p>
    <w:p w:rsidR="006F54A1" w:rsidRPr="006F54A1" w:rsidRDefault="006F54A1" w:rsidP="006F54A1">
      <w:pPr>
        <w:pStyle w:val="a3"/>
        <w:numPr>
          <w:ilvl w:val="0"/>
          <w:numId w:val="1"/>
        </w:numPr>
        <w:tabs>
          <w:tab w:val="left" w:pos="0"/>
        </w:tabs>
        <w:ind w:left="-284" w:hanging="284"/>
        <w:jc w:val="both"/>
        <w:rPr>
          <w:rFonts w:ascii="Times New Roman" w:hAnsi="Times New Roman" w:cs="Times New Roman"/>
          <w:sz w:val="24"/>
        </w:rPr>
      </w:pPr>
      <w:r w:rsidRPr="006F54A1">
        <w:rPr>
          <w:rFonts w:ascii="Times New Roman" w:hAnsi="Times New Roman" w:cs="Times New Roman"/>
          <w:sz w:val="24"/>
        </w:rPr>
        <w:t>заявлять ходатайства и отводы;</w:t>
      </w:r>
    </w:p>
    <w:p w:rsidR="006F54A1" w:rsidRPr="006F54A1" w:rsidRDefault="006F54A1" w:rsidP="006F54A1">
      <w:pPr>
        <w:pStyle w:val="a3"/>
        <w:numPr>
          <w:ilvl w:val="0"/>
          <w:numId w:val="1"/>
        </w:numPr>
        <w:tabs>
          <w:tab w:val="left" w:pos="0"/>
        </w:tabs>
        <w:ind w:left="-284" w:hanging="284"/>
        <w:jc w:val="both"/>
        <w:rPr>
          <w:rFonts w:ascii="Times New Roman" w:hAnsi="Times New Roman" w:cs="Times New Roman"/>
          <w:sz w:val="24"/>
        </w:rPr>
      </w:pPr>
      <w:r w:rsidRPr="006F54A1">
        <w:rPr>
          <w:rFonts w:ascii="Times New Roman" w:hAnsi="Times New Roman" w:cs="Times New Roman"/>
          <w:sz w:val="24"/>
        </w:rPr>
        <w:t>приносить жалобы на действия (бездействие) и решения дознавателя, следователя, прокурора, суда и участвовать в их рассмотрении судом;</w:t>
      </w:r>
    </w:p>
    <w:p w:rsidR="006F54A1" w:rsidRPr="006F54A1" w:rsidRDefault="006F54A1" w:rsidP="006F54A1">
      <w:pPr>
        <w:pStyle w:val="a3"/>
        <w:numPr>
          <w:ilvl w:val="0"/>
          <w:numId w:val="1"/>
        </w:numPr>
        <w:tabs>
          <w:tab w:val="left" w:pos="0"/>
        </w:tabs>
        <w:ind w:left="-284" w:hanging="284"/>
        <w:jc w:val="both"/>
        <w:rPr>
          <w:rFonts w:ascii="Times New Roman" w:hAnsi="Times New Roman" w:cs="Times New Roman"/>
          <w:sz w:val="24"/>
        </w:rPr>
      </w:pPr>
      <w:r w:rsidRPr="006F54A1">
        <w:rPr>
          <w:rFonts w:ascii="Times New Roman" w:hAnsi="Times New Roman" w:cs="Times New Roman"/>
          <w:sz w:val="24"/>
        </w:rPr>
        <w:t>использовать иные незапрещенные средства и способы защиты, установленные УПК РФ.</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 xml:space="preserve">В этом состоят особенности участия защитника в доказывании, субъектом которого он признан ч. 3 ст. 86 УПК РФ. Согласно ее предписаниям адвокат вправе собирать доказательства путем: получения предметов и иных сведений; опроса лиц с их согласия; истребования справок, характеристик, различных документов от органов государственной власти, органов местного самоуправления и др. Собирание доказательств адвокат </w:t>
      </w:r>
      <w:r w:rsidRPr="006F54A1">
        <w:rPr>
          <w:rFonts w:ascii="Times New Roman" w:hAnsi="Times New Roman" w:cs="Times New Roman"/>
          <w:sz w:val="24"/>
        </w:rPr>
        <w:lastRenderedPageBreak/>
        <w:t>осуществляет посредством совершения процессуальных действий, которые включают как следственные и судебные, так и иные действия, предусмотренные УПК (п. 32 ст. 5 УПК). К иным процессуальным действиям, предусмотренным законом, относятся действия адвоката по собиранию доказательств в соответствии с ч. 3 ст. 86 УПК. Закон об адвокатуре в систему средств доказывания включает и такие, как возможность собирать сведения, необходимые для оказания юридической помощи, собирать и представлять документы, которые могут быть признаны вещественными и иными доказательствами, привлекать на договорной основе специалистов для разъяснения вопросов, связанных с оказанием юридической помощи, фиксировать, в том числе с помощью технических средств, информацию, содержащуюся в материалах дела (п. 3 ст. 6).</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Осуществляемое адвокатом доказывание по уголовным делам, с одной стороны, носит односторонний характер - направлено на защиту прав и интересов подозреваемого, обвиняемого, подсудимого. С другой стороны, невыполнение или ненадлежащее выполнение адвокатом обязанностей по участию в доказывании не влечет неблагоприятных последствий для подзащитного, т.к. это не означает доказанности виновности подозреваемого, обвиняемого, подсудимого.</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Односторонний характер осуществляемого адвокатом доказывания играет решающую роль в определении обстоятельств, которые ему предстоит установить по конкретному уголовному делу. Процессуально-правовая основа для правильного решения данного вопроса закреплена в п. 2, 3, 5-7 ч. 1 ст. 73 УПК, согласно которым защитник-адвокат направляет свои усилия на доказывание обстоятельств, касающихся невиновности подзащитного в совершении преступления, характеристики его личности, устранения преступности и наказуемости деяния, смягчения наказания, а также могущих повлечь за собой освобождение от уголовной ответственности и наказания.</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 xml:space="preserve">Объем, последовательность и этап представления доказательств, собранных в интересах защиты подозреваемого, обвиняемого, подсудимого, адвокат определяет исходя из тактики защиты, которую он выработал по уголовному делу и согласовал с подзащитным. Например, представить дознавателю или следователю все собранные им доказательства либо определенные из них при предъявлении обвинения и допросе обвиняемого с тем, чтобы обосновать свои требования по уголовному делу. Защитник-адвокат может избрать и иную тактику предъявления доказательств на предварительном </w:t>
      </w:r>
      <w:proofErr w:type="gramStart"/>
      <w:r w:rsidRPr="006F54A1">
        <w:rPr>
          <w:rFonts w:ascii="Times New Roman" w:hAnsi="Times New Roman" w:cs="Times New Roman"/>
          <w:sz w:val="24"/>
        </w:rPr>
        <w:t>расследовании</w:t>
      </w:r>
      <w:proofErr w:type="gramEnd"/>
      <w:r w:rsidRPr="006F54A1">
        <w:rPr>
          <w:rFonts w:ascii="Times New Roman" w:hAnsi="Times New Roman" w:cs="Times New Roman"/>
          <w:sz w:val="24"/>
        </w:rPr>
        <w:t>, скажем, в ходе ознакомления с материалами оконченного расследования. Допускается демонстрация соответствующих доказательств и при производстве конкретных следственных действий для того, чтобы опровергнуть факты, неблагоприятные для подозреваемого, обвиняемого.</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Особенности характерны и для тактики защиты в судебном разбирательстве*(90), прежде всего выражающиеся в работе адвоката с доказательствами: вся собранная им информация должна быть представлена суду, включена в процесс исследования, исследована в ходе судебного следствия. Таким путем защитник-адвокат опровергает обвинение в целом, отдельные его части либо эпизоды, подтверждает свою позицию на основе доказательств, представленных им суду. Они могут относиться как к оценке фактической, так и юридической стороны обвинения, предъявленного его подзащитному.</w:t>
      </w:r>
    </w:p>
    <w:p w:rsidR="006F54A1" w:rsidRDefault="006F54A1" w:rsidP="006F54A1">
      <w:pPr>
        <w:ind w:left="-284"/>
        <w:jc w:val="both"/>
        <w:rPr>
          <w:rFonts w:ascii="Times New Roman" w:hAnsi="Times New Roman" w:cs="Times New Roman"/>
          <w:sz w:val="24"/>
        </w:rPr>
      </w:pPr>
      <w:proofErr w:type="gramStart"/>
      <w:r w:rsidRPr="006F54A1">
        <w:rPr>
          <w:rFonts w:ascii="Times New Roman" w:hAnsi="Times New Roman" w:cs="Times New Roman"/>
          <w:sz w:val="24"/>
        </w:rPr>
        <w:lastRenderedPageBreak/>
        <w:t xml:space="preserve">Один из способов осуществления адвокатом доказывания на досудебном производстве состоит в участии в производстве следственных действий. </w:t>
      </w:r>
      <w:proofErr w:type="gramEnd"/>
    </w:p>
    <w:p w:rsid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 xml:space="preserve">Свидания с </w:t>
      </w:r>
      <w:proofErr w:type="gramStart"/>
      <w:r w:rsidRPr="006C3D25">
        <w:rPr>
          <w:rFonts w:ascii="Times New Roman" w:hAnsi="Times New Roman" w:cs="Times New Roman"/>
          <w:sz w:val="24"/>
        </w:rPr>
        <w:t>подзащитным, обвиняемым или подозреваемым производятся</w:t>
      </w:r>
      <w:proofErr w:type="gramEnd"/>
      <w:r w:rsidRPr="006C3D25">
        <w:rPr>
          <w:rFonts w:ascii="Times New Roman" w:hAnsi="Times New Roman" w:cs="Times New Roman"/>
          <w:sz w:val="24"/>
        </w:rPr>
        <w:t xml:space="preserve"> в порядке, установленном Федеральным законом 1995 г. «О содержании под стражей подозреваемых и обвиняемых в совершении преступлений». На основании этого закона свидание предоставляется адвокату по предъявлению ордера юридической консультации, подтверждающего полномочия адвоката в качестве защитника. Однако в настоящее время для получения свидания с подзащитным необходимо получить письменное разрешение следователя, в производстве которого находится дело. Поэтому адвокат вынужден, получив ордер юридической консультации, обращаться к следователю с ходатайством о предоставлении ему свиданий с подзащитным. Данное положение является атавизмом прошлого, когда следователь решал, предоставлять свидания или нет. Сейчас это должно носить уведомительный характер, а следователь должен давать не разрешение, а подтверждение полномочий именно этого адвоката быть защи</w:t>
      </w:r>
      <w:r>
        <w:rPr>
          <w:rFonts w:ascii="Times New Roman" w:hAnsi="Times New Roman" w:cs="Times New Roman"/>
          <w:sz w:val="24"/>
        </w:rPr>
        <w:t>тником и наличия ордера в деле.</w:t>
      </w:r>
    </w:p>
    <w:p w:rsidR="006C3D25" w:rsidRP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Цели свидания различны и зависят от обстоятельств дела, этапа следствия и др.</w:t>
      </w:r>
    </w:p>
    <w:p w:rsid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При первой встрече необходимо установить психологический контакт. Если Вас пригласил не сам подзащитный, а его родственники, то желательно заручиться их письмом к нему с мотивацией выбора Вас в качестве защитника.</w:t>
      </w:r>
    </w:p>
    <w:p w:rsid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Далее необходимо обсудить позицию по делу, средства защиты, имеющиеся доказательства и то, какие доказательства можно собрать как следственным путем, так и адвокату самостоятельно, в соответствии со ст. 86 УПК.</w:t>
      </w:r>
    </w:p>
    <w:p w:rsid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Задача, стоящая перед адвокатом при участии в допросе подозреваемого или обвиняемого, состоит в том, чтобы обеспечить проведение допроса в соответствии с законом, не допустить</w:t>
      </w:r>
      <w:r>
        <w:rPr>
          <w:rFonts w:ascii="Times New Roman" w:hAnsi="Times New Roman" w:cs="Times New Roman"/>
          <w:sz w:val="24"/>
        </w:rPr>
        <w:t xml:space="preserve"> применения грубости, угроз, фи</w:t>
      </w:r>
      <w:r w:rsidRPr="006C3D25">
        <w:rPr>
          <w:rFonts w:ascii="Times New Roman" w:hAnsi="Times New Roman" w:cs="Times New Roman"/>
          <w:sz w:val="24"/>
        </w:rPr>
        <w:t>зического или психического насилия, способствовать выявлению фактов, оправдывающих подзащ</w:t>
      </w:r>
      <w:r>
        <w:rPr>
          <w:rFonts w:ascii="Times New Roman" w:hAnsi="Times New Roman" w:cs="Times New Roman"/>
          <w:sz w:val="24"/>
        </w:rPr>
        <w:t>итного или смягчающих его вину.</w:t>
      </w:r>
    </w:p>
    <w:p w:rsid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Время и место допроса сообщается защитнику следователем заранее любым способом (п</w:t>
      </w:r>
      <w:r>
        <w:rPr>
          <w:rFonts w:ascii="Times New Roman" w:hAnsi="Times New Roman" w:cs="Times New Roman"/>
          <w:sz w:val="24"/>
        </w:rPr>
        <w:t>о телефаксу, письменно и т.п.).</w:t>
      </w:r>
    </w:p>
    <w:p w:rsidR="006C3D25" w:rsidRP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В ходе допроса адвокат, защищая клиента, вправе прервать допрос и попросить свидания наедине с подзащитным.</w:t>
      </w:r>
    </w:p>
    <w:p w:rsidR="006C3D25" w:rsidRP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При подписании протокола защитник вправе делать письменные замечания по поводу правильнос</w:t>
      </w:r>
      <w:r>
        <w:rPr>
          <w:rFonts w:ascii="Times New Roman" w:hAnsi="Times New Roman" w:cs="Times New Roman"/>
          <w:sz w:val="24"/>
        </w:rPr>
        <w:t>ти и полноты записей показаний.</w:t>
      </w:r>
    </w:p>
    <w:p w:rsidR="006C3D25" w:rsidRP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 xml:space="preserve">Присутствие при проведении следственных действий — право адвоката-защитника, но не обязанность. Поэтому если проведение следственных действий без защитника нежелательно, то адвокату при вступлении в дело рекомендуется заявить следователю </w:t>
      </w:r>
      <w:proofErr w:type="gramStart"/>
      <w:r w:rsidRPr="006C3D25">
        <w:rPr>
          <w:rFonts w:ascii="Times New Roman" w:hAnsi="Times New Roman" w:cs="Times New Roman"/>
          <w:sz w:val="24"/>
        </w:rPr>
        <w:t>ходатайство</w:t>
      </w:r>
      <w:proofErr w:type="gramEnd"/>
      <w:r w:rsidRPr="006C3D25">
        <w:rPr>
          <w:rFonts w:ascii="Times New Roman" w:hAnsi="Times New Roman" w:cs="Times New Roman"/>
          <w:sz w:val="24"/>
        </w:rPr>
        <w:t xml:space="preserve"> в котором указать, чтобы следователь с настоящего момента никаких следственных и процессуальных действий без участия защитника с обвиняемым (подозреваемым) не проводил и заблаговременно извещал адвокат</w:t>
      </w:r>
      <w:r>
        <w:rPr>
          <w:rFonts w:ascii="Times New Roman" w:hAnsi="Times New Roman" w:cs="Times New Roman"/>
          <w:sz w:val="24"/>
        </w:rPr>
        <w:t>а о дате и месте их проведения.</w:t>
      </w:r>
    </w:p>
    <w:p w:rsidR="006C3D25" w:rsidRP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lastRenderedPageBreak/>
        <w:t xml:space="preserve">Решение об участии в производстве следственных действий, производимых с участием его клиента, адвокат принимает самостоятельно с учетом своих возможностей. Круг таких следственных действий желательно обсудить совместно с подзащитным еще </w:t>
      </w:r>
      <w:r>
        <w:rPr>
          <w:rFonts w:ascii="Times New Roman" w:hAnsi="Times New Roman" w:cs="Times New Roman"/>
          <w:sz w:val="24"/>
        </w:rPr>
        <w:t>при вступлении адвоката в дело.</w:t>
      </w:r>
    </w:p>
    <w:p w:rsidR="006C3D25" w:rsidRP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При проведении следственных действий ведется протокол, который по окончании п</w:t>
      </w:r>
      <w:r>
        <w:rPr>
          <w:rFonts w:ascii="Times New Roman" w:hAnsi="Times New Roman" w:cs="Times New Roman"/>
          <w:sz w:val="24"/>
        </w:rPr>
        <w:t>одписывается всеми участниками.</w:t>
      </w:r>
    </w:p>
    <w:p w:rsid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В этом протоколе можно записать замечания по проведению следственных действий, если они есть, чтобы впоследствии можно было оспорить следственные действия, если они выполнены с нарушением закона.</w:t>
      </w:r>
    </w:p>
    <w:p w:rsid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 xml:space="preserve">Ознакомление с материалами дела — очень важная стадия следствия для адвоката. На этой стадии он полностью имеет возможность </w:t>
      </w:r>
      <w:r>
        <w:rPr>
          <w:rFonts w:ascii="Times New Roman" w:hAnsi="Times New Roman" w:cs="Times New Roman"/>
          <w:sz w:val="24"/>
        </w:rPr>
        <w:t>изучить все собранные в деле до</w:t>
      </w:r>
      <w:r w:rsidRPr="006C3D25">
        <w:rPr>
          <w:rFonts w:ascii="Times New Roman" w:hAnsi="Times New Roman" w:cs="Times New Roman"/>
          <w:sz w:val="24"/>
        </w:rPr>
        <w:t>казательства в отношении его подзащитного и на основании этой оценки уточнить позицию защиты. Ознакомление с материалами уголовного дела позволяет проверить всесторонность, полноту и объективность следствия. При этом необходимо помнить, что уголовное дело должно быть подписано и пронумеровано обязательно ручкой, все поименованные в нем документы должны быть приобщены к делу, а не приложены отдельно. Подписывать график ознакомления с уголовным делом — право адвоката, а не обязанность, т.к. этот график — рабочий документ следователя и не имее</w:t>
      </w:r>
      <w:r>
        <w:rPr>
          <w:rFonts w:ascii="Times New Roman" w:hAnsi="Times New Roman" w:cs="Times New Roman"/>
          <w:sz w:val="24"/>
        </w:rPr>
        <w:t>т для защиты никакого значения.</w:t>
      </w:r>
    </w:p>
    <w:p w:rsidR="006C3D25" w:rsidRP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 xml:space="preserve">Заявление ходатайств и отводов — важная составляющая деятельности адвоката как защитника на стадии предварительного следствия. Ходатайство — это официальная просьба адвоката о выполнении каких-либо действий или принятии решения. Адвокат вправе заявлять ходатайства по всем вопросам, имеющим значение для защиты своего клиента. При этом необходимо реально оценить значение ходатайства и его обоснованность. Защитник должен понимать, </w:t>
      </w:r>
      <w:proofErr w:type="gramStart"/>
      <w:r w:rsidRPr="006C3D25">
        <w:rPr>
          <w:rFonts w:ascii="Times New Roman" w:hAnsi="Times New Roman" w:cs="Times New Roman"/>
          <w:sz w:val="24"/>
        </w:rPr>
        <w:t>что</w:t>
      </w:r>
      <w:proofErr w:type="gramEnd"/>
      <w:r w:rsidRPr="006C3D25">
        <w:rPr>
          <w:rFonts w:ascii="Times New Roman" w:hAnsi="Times New Roman" w:cs="Times New Roman"/>
          <w:sz w:val="24"/>
        </w:rPr>
        <w:t xml:space="preserve"> если о</w:t>
      </w:r>
      <w:r>
        <w:rPr>
          <w:rFonts w:ascii="Times New Roman" w:hAnsi="Times New Roman" w:cs="Times New Roman"/>
          <w:sz w:val="24"/>
        </w:rPr>
        <w:t>н выявил нарушен</w:t>
      </w:r>
      <w:r w:rsidRPr="006C3D25">
        <w:rPr>
          <w:rFonts w:ascii="Times New Roman" w:hAnsi="Times New Roman" w:cs="Times New Roman"/>
          <w:sz w:val="24"/>
        </w:rPr>
        <w:t>ие</w:t>
      </w:r>
      <w:r w:rsidRPr="006C3D25">
        <w:rPr>
          <w:rFonts w:ascii="Times New Roman" w:hAnsi="Times New Roman" w:cs="Times New Roman"/>
          <w:sz w:val="24"/>
        </w:rPr>
        <w:t xml:space="preserve"> или считает необходимым что-то сделать, он обязан заявить об этом ходатайство. Защитник самостоятелен в выборе момента и характера заявления ходатайства, но желательно их заранее обговорить с клиентом. Ходатайство может быть подано в устной и письменной форме.</w:t>
      </w:r>
    </w:p>
    <w:p w:rsidR="006C3D25" w:rsidRP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Устные ходатайства записываются следователем в протокол следственных действий, а письменные приобщаются к делу.</w:t>
      </w:r>
    </w:p>
    <w:p w:rsid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Следователь обязан рассмотреть ходатайство и дать ответ. В случае отказа он обязан мотивировать его.</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Как участник производства следств</w:t>
      </w:r>
      <w:r>
        <w:rPr>
          <w:rFonts w:ascii="Times New Roman" w:hAnsi="Times New Roman" w:cs="Times New Roman"/>
          <w:sz w:val="24"/>
        </w:rPr>
        <w:t>енного действия адвокат вправе:</w:t>
      </w:r>
    </w:p>
    <w:p w:rsidR="006F54A1" w:rsidRPr="006F54A1" w:rsidRDefault="006F54A1" w:rsidP="006F54A1">
      <w:pPr>
        <w:pStyle w:val="a3"/>
        <w:numPr>
          <w:ilvl w:val="0"/>
          <w:numId w:val="1"/>
        </w:numPr>
        <w:ind w:left="-142" w:hanging="284"/>
        <w:jc w:val="both"/>
        <w:rPr>
          <w:rFonts w:ascii="Times New Roman" w:hAnsi="Times New Roman" w:cs="Times New Roman"/>
          <w:sz w:val="24"/>
        </w:rPr>
      </w:pPr>
      <w:r w:rsidRPr="006F54A1">
        <w:rPr>
          <w:rFonts w:ascii="Times New Roman" w:hAnsi="Times New Roman" w:cs="Times New Roman"/>
          <w:sz w:val="24"/>
        </w:rPr>
        <w:t xml:space="preserve">задавать вопросы </w:t>
      </w:r>
      <w:proofErr w:type="gramStart"/>
      <w:r w:rsidRPr="006F54A1">
        <w:rPr>
          <w:rFonts w:ascii="Times New Roman" w:hAnsi="Times New Roman" w:cs="Times New Roman"/>
          <w:sz w:val="24"/>
        </w:rPr>
        <w:t>допрашиваемым</w:t>
      </w:r>
      <w:proofErr w:type="gramEnd"/>
      <w:r w:rsidRPr="006F54A1">
        <w:rPr>
          <w:rFonts w:ascii="Times New Roman" w:hAnsi="Times New Roman" w:cs="Times New Roman"/>
          <w:sz w:val="24"/>
        </w:rPr>
        <w:t>;</w:t>
      </w:r>
    </w:p>
    <w:p w:rsidR="006F54A1" w:rsidRPr="006F54A1" w:rsidRDefault="006F54A1" w:rsidP="006F54A1">
      <w:pPr>
        <w:pStyle w:val="a3"/>
        <w:numPr>
          <w:ilvl w:val="0"/>
          <w:numId w:val="1"/>
        </w:numPr>
        <w:ind w:left="-142" w:hanging="284"/>
        <w:jc w:val="both"/>
        <w:rPr>
          <w:rFonts w:ascii="Times New Roman" w:hAnsi="Times New Roman" w:cs="Times New Roman"/>
          <w:sz w:val="24"/>
        </w:rPr>
      </w:pPr>
      <w:r w:rsidRPr="006F54A1">
        <w:rPr>
          <w:rFonts w:ascii="Times New Roman" w:hAnsi="Times New Roman" w:cs="Times New Roman"/>
          <w:sz w:val="24"/>
        </w:rPr>
        <w:t>требовать применения научно-технических средств для фиксации хода и итогов следственного действия;</w:t>
      </w:r>
    </w:p>
    <w:p w:rsidR="006F54A1" w:rsidRPr="006F54A1" w:rsidRDefault="006F54A1" w:rsidP="006F54A1">
      <w:pPr>
        <w:pStyle w:val="a3"/>
        <w:numPr>
          <w:ilvl w:val="0"/>
          <w:numId w:val="1"/>
        </w:numPr>
        <w:ind w:left="-142" w:hanging="284"/>
        <w:jc w:val="both"/>
        <w:rPr>
          <w:rFonts w:ascii="Times New Roman" w:hAnsi="Times New Roman" w:cs="Times New Roman"/>
          <w:sz w:val="24"/>
        </w:rPr>
      </w:pPr>
      <w:r w:rsidRPr="006F54A1">
        <w:rPr>
          <w:rFonts w:ascii="Times New Roman" w:hAnsi="Times New Roman" w:cs="Times New Roman"/>
          <w:sz w:val="24"/>
        </w:rPr>
        <w:t>ходатайствовать о занесении в протокол следственного действия тех или иных сведений;</w:t>
      </w:r>
    </w:p>
    <w:p w:rsidR="006F54A1" w:rsidRPr="006F54A1" w:rsidRDefault="006F54A1" w:rsidP="006F54A1">
      <w:pPr>
        <w:pStyle w:val="a3"/>
        <w:numPr>
          <w:ilvl w:val="0"/>
          <w:numId w:val="1"/>
        </w:numPr>
        <w:ind w:left="-142" w:hanging="284"/>
        <w:jc w:val="both"/>
        <w:rPr>
          <w:rFonts w:ascii="Times New Roman" w:hAnsi="Times New Roman" w:cs="Times New Roman"/>
          <w:sz w:val="24"/>
        </w:rPr>
      </w:pPr>
      <w:r w:rsidRPr="006F54A1">
        <w:rPr>
          <w:rFonts w:ascii="Times New Roman" w:hAnsi="Times New Roman" w:cs="Times New Roman"/>
          <w:sz w:val="24"/>
        </w:rPr>
        <w:t>изложить в протоколе следственного действия свои замечания, требовать дополнения его;</w:t>
      </w:r>
    </w:p>
    <w:p w:rsidR="006F54A1" w:rsidRPr="006F54A1" w:rsidRDefault="006F54A1" w:rsidP="006F54A1">
      <w:pPr>
        <w:pStyle w:val="a3"/>
        <w:numPr>
          <w:ilvl w:val="0"/>
          <w:numId w:val="1"/>
        </w:numPr>
        <w:ind w:left="-142" w:hanging="284"/>
        <w:jc w:val="both"/>
        <w:rPr>
          <w:rFonts w:ascii="Times New Roman" w:hAnsi="Times New Roman" w:cs="Times New Roman"/>
          <w:sz w:val="24"/>
        </w:rPr>
      </w:pPr>
      <w:r w:rsidRPr="006F54A1">
        <w:rPr>
          <w:rFonts w:ascii="Times New Roman" w:hAnsi="Times New Roman" w:cs="Times New Roman"/>
          <w:sz w:val="24"/>
        </w:rPr>
        <w:t>подписать протокол следственного действия.</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В силу ст. 167 УПК РФ адвокат не вправе отказаться от подписания протокола следственного действия, но может изложить в нем свои замечания.</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lastRenderedPageBreak/>
        <w:t>Если адвокат участвует в производстве следственного действия, для проведения которого установлен судебный порядок разрешения на это (ст. 165 УПК), защитник до начала такого следственного действия вправе потребовать от дознавателя или следователя ознакомить его с судебным решением, снять его ксерокопию, а при отсутствии - возражать против производства данного следственного действия. Особенно тогда, когда оно производится в отношении подозреваемого или обвиняемого, которого адвокат защищает.</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К производству следственных действий адвокат должен подготовиться. В частности, решить, необходимо ли участие в следственном действии законных представителей подозреваемого, обвиняемого, специалиста, переводчика, с тем, чтобы заявить соответствующие ходатайства. Непременно обдумать, сформулировать и записать вопросы, которые предстоит задать соответствующим участникам следственного действия. Это относится и к такому из них, как допрос подозреваемого или обвиняемого. Кстати, повторный допрос последнего по тому же обвинению в случае отказа от дачи показаний допускается только по просьбе самого обвиняемого (ч. 4 ст. 173 УПК). Адвокат должен помнить, что он выступает гарантом исполнения данного предписания и через него обвиняемый может передать такую просьбу дознавателю или следователю.</w:t>
      </w:r>
    </w:p>
    <w:p w:rsidR="006C3D25" w:rsidRP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Вопрос о привлечении любого специалиста может решаться в настоящее время адвокатом самостоятельно и не зависит от желания следователя. Специалист — лицо, обладающее специальными знаниями, привлекаемое для содействия в обнаружении запрещенных к изъятию предметов и документов, применения технических средств в исследовании ма</w:t>
      </w:r>
      <w:r>
        <w:rPr>
          <w:rFonts w:ascii="Times New Roman" w:hAnsi="Times New Roman" w:cs="Times New Roman"/>
          <w:sz w:val="24"/>
        </w:rPr>
        <w:t>териалов уголовного дела и т.п.</w:t>
      </w:r>
    </w:p>
    <w:p w:rsidR="006C3D25" w:rsidRDefault="006C3D25" w:rsidP="006C3D25">
      <w:pPr>
        <w:ind w:left="-284"/>
        <w:jc w:val="both"/>
        <w:rPr>
          <w:rFonts w:ascii="Times New Roman" w:hAnsi="Times New Roman" w:cs="Times New Roman"/>
          <w:sz w:val="24"/>
        </w:rPr>
      </w:pPr>
      <w:r w:rsidRPr="006C3D25">
        <w:rPr>
          <w:rFonts w:ascii="Times New Roman" w:hAnsi="Times New Roman" w:cs="Times New Roman"/>
          <w:sz w:val="24"/>
        </w:rPr>
        <w:t>Исследование, проведенное специалистом, не является доказательством, но может быть полезно при выдвижении версий, назначении судебной экспертизы, определении круга вопросов, которые необходимо задать эксперту, и т.п.</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 xml:space="preserve">Цель участия адвоката в производстве следственных действий - выявление обстоятельств и доказательств, влияющих на решение вопроса о виновности подзащитного, квалификацию совершенного им деяния, вид и размер ответственности либо освобождения от нее. Собственно говоря, эта цель выражает общее направление доказывания, осуществляемого адвокатом по уголовному делу. Сохраняется оно и на завершающем </w:t>
      </w:r>
      <w:proofErr w:type="gramStart"/>
      <w:r w:rsidRPr="006F54A1">
        <w:rPr>
          <w:rFonts w:ascii="Times New Roman" w:hAnsi="Times New Roman" w:cs="Times New Roman"/>
          <w:sz w:val="24"/>
        </w:rPr>
        <w:t>этапе</w:t>
      </w:r>
      <w:proofErr w:type="gramEnd"/>
      <w:r w:rsidRPr="006F54A1">
        <w:rPr>
          <w:rFonts w:ascii="Times New Roman" w:hAnsi="Times New Roman" w:cs="Times New Roman"/>
          <w:sz w:val="24"/>
        </w:rPr>
        <w:t xml:space="preserve"> предварительного производства.</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По окончании предварительного расследования адвокат вправе знакомиться со всеми материалами уголовного дела, выписывать из него любые сведения и в любом объеме, снимать за свой счет копии с материалов дела, в том числе с помощью технических средств, заявлять ходатайства, представлять доказательства, приносить жалобы на действия (бездействие) дознавателя, следователя, прокурора.</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Все материалы уголовного дела для ознакомления обвиняемому и его адвокату следователь предъявляет подшитыми и пронумерованными (ч. 1 ст. 217 УПК). Вещественные доказательства тоже предъявляются для ознакомления обвиняемому и его защитнику, а по их просьбе следователь должен ознакомить их с фотографиями, аудио- и видеозаписями, материалами киносъемки. Ознакомление с материалами оконченного предварительного следствия обвиняемый и его защитник могут производить совместно, а по их просьбе - раздельно.</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lastRenderedPageBreak/>
        <w:t xml:space="preserve">Применительно к этапу ознакомления адвоката с материалами оконченного предварительного следствия практика и теория выработали целый ряд методических рекомендаций, реализацию которых предопределяет момент вступления адвоката в дело. Если он участвует в деле с момента </w:t>
      </w:r>
      <w:r w:rsidRPr="006F54A1">
        <w:rPr>
          <w:rFonts w:ascii="Times New Roman" w:hAnsi="Times New Roman" w:cs="Times New Roman"/>
          <w:sz w:val="24"/>
        </w:rPr>
        <w:t>задержания,</w:t>
      </w:r>
      <w:r w:rsidRPr="006F54A1">
        <w:rPr>
          <w:rFonts w:ascii="Times New Roman" w:hAnsi="Times New Roman" w:cs="Times New Roman"/>
          <w:sz w:val="24"/>
        </w:rPr>
        <w:t xml:space="preserve"> подозреваемого или привлечения лица в качестве обвиняемого, то адвокату нет необходимости начинать ознакомление с материалами дела с изучения постановления о привлечении лица в качестве обвиняемого. В таких случаях адвокат продолжит ознакомление со всеми материалами однотомного дела. Иная методика ознакомления с материалами дела, состоящего из нескольких томов. До начала изучения материалов оконченного досудебного производства надо решить вопрос, будут ли обвиняемый и защитник знакомиться с ними раздельно или совместно, с тем, чтобы заявить об этом следователю. Затем предстоит решить и другие важные вопросы, касающиеся многотомного и </w:t>
      </w:r>
      <w:r w:rsidRPr="006F54A1">
        <w:rPr>
          <w:rFonts w:ascii="Times New Roman" w:hAnsi="Times New Roman" w:cs="Times New Roman"/>
          <w:sz w:val="24"/>
        </w:rPr>
        <w:t>много эпизодного</w:t>
      </w:r>
      <w:r w:rsidRPr="006F54A1">
        <w:rPr>
          <w:rFonts w:ascii="Times New Roman" w:hAnsi="Times New Roman" w:cs="Times New Roman"/>
          <w:sz w:val="24"/>
        </w:rPr>
        <w:t xml:space="preserve"> уголовного дела.</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В первую очередь следует начать изучение материалов, относящихся к обвинению лица, которое защищает адвокат, тщательно и внимательно изучить постановление о привлечении в качестве обвиняемого. Это позволит определить, материалы каких томов дела и в каком объеме предстоит изучить. Если материалы дела сгруппированы по эпизодам обвинения, то защитник и обвиняемый будут знакомиться с теми томами, где содержится информация, доказательства, касающиеся данного обвинения, а по необходимости изучать и материалы других томов дела.</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В процессе ознакомления с материалами уголовного дела, состоящего из многих томов, обвиняемый и его защитник вправе повторно обращаться к любому из томов дела, а также выписывать любые сведения и в любом объеме, снимать копии с документов (ч. 2 ст. 217 УПК). Обвиняемый и его защитник не могут быть ограничены во времени, которое им необходимо для ознакомления с материалами уголовного дела. По ознакомлении с материалами дела адвокат вправе заявлять следователю ходатайства, которые обязан рассмотреть и разрешить, составить протокол ознакомления адвоката и обвиняемого с материалами дела (ст. 218, 219 УПК).</w:t>
      </w:r>
    </w:p>
    <w:p w:rsidR="006F54A1" w:rsidRPr="006F54A1" w:rsidRDefault="006F54A1" w:rsidP="006F54A1">
      <w:pPr>
        <w:ind w:left="-284"/>
        <w:jc w:val="both"/>
        <w:rPr>
          <w:rFonts w:ascii="Times New Roman" w:hAnsi="Times New Roman" w:cs="Times New Roman"/>
          <w:sz w:val="24"/>
        </w:rPr>
      </w:pPr>
      <w:r w:rsidRPr="006F54A1">
        <w:rPr>
          <w:rFonts w:ascii="Times New Roman" w:hAnsi="Times New Roman" w:cs="Times New Roman"/>
          <w:sz w:val="24"/>
        </w:rPr>
        <w:t>Заявленные при ознакомлении с материалами оконченного предварительного следствия ходатайства адвоката могут быть нацелены на то, чтобы собирать доказательства, имеющие значение для защиты обвиняемого, проверить версии, опровергающие обвинение, предъявленное подзащитному, изменить квалификацию деяний обвиняемого на более мягкую, исключить отдельные эпизоды или части из обвинения, прекратить уголовное дело и уголовное преследование (п. 1-3 ч. 1 ст. 24; ч. 3 ст. 24 УПК).</w:t>
      </w:r>
    </w:p>
    <w:p w:rsidR="006F54A1" w:rsidRDefault="006F54A1" w:rsidP="006F54A1">
      <w:pPr>
        <w:ind w:left="-284"/>
        <w:jc w:val="both"/>
        <w:rPr>
          <w:rFonts w:ascii="Times New Roman" w:hAnsi="Times New Roman" w:cs="Times New Roman"/>
          <w:sz w:val="24"/>
          <w:lang w:val="en-US"/>
        </w:rPr>
      </w:pPr>
      <w:r w:rsidRPr="006F54A1">
        <w:rPr>
          <w:rFonts w:ascii="Times New Roman" w:hAnsi="Times New Roman" w:cs="Times New Roman"/>
          <w:sz w:val="24"/>
        </w:rPr>
        <w:t xml:space="preserve">После удовлетворения или отклонения следователем данных ходатайств адвокат и обвиняемый подписывают протокол об ознакомлении с материалами оконченного предварительного расследования по уголовному делу, а следователь приступает к составлению по нему обвинительного заключения (ст. 218-220 УПК). Уголовное дело с обвинительным заключением, утвержденным прокурором, </w:t>
      </w:r>
      <w:proofErr w:type="gramStart"/>
      <w:r w:rsidRPr="006F54A1">
        <w:rPr>
          <w:rFonts w:ascii="Times New Roman" w:hAnsi="Times New Roman" w:cs="Times New Roman"/>
          <w:sz w:val="24"/>
        </w:rPr>
        <w:t>последний</w:t>
      </w:r>
      <w:proofErr w:type="gramEnd"/>
      <w:r w:rsidRPr="006F54A1">
        <w:rPr>
          <w:rFonts w:ascii="Times New Roman" w:hAnsi="Times New Roman" w:cs="Times New Roman"/>
          <w:sz w:val="24"/>
        </w:rPr>
        <w:t xml:space="preserve"> направляет в суд для рассмотрения по существу.</w:t>
      </w:r>
    </w:p>
    <w:p w:rsidR="006F54A1" w:rsidRPr="006F54A1" w:rsidRDefault="006F54A1" w:rsidP="006F54A1">
      <w:pPr>
        <w:ind w:left="-284"/>
        <w:jc w:val="both"/>
        <w:rPr>
          <w:rFonts w:ascii="Times New Roman" w:hAnsi="Times New Roman" w:cs="Times New Roman"/>
          <w:sz w:val="24"/>
          <w:lang w:val="en-US"/>
        </w:rPr>
      </w:pPr>
    </w:p>
    <w:sectPr w:rsidR="006F54A1" w:rsidRPr="006F54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3AEF"/>
    <w:multiLevelType w:val="hybridMultilevel"/>
    <w:tmpl w:val="40CAD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14"/>
    <w:rsid w:val="006C3D25"/>
    <w:rsid w:val="006E4614"/>
    <w:rsid w:val="006F54A1"/>
    <w:rsid w:val="00DA6FD1"/>
    <w:rsid w:val="00E53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4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2678</Words>
  <Characters>15265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2017-05-14T14:52:00Z</dcterms:created>
  <dcterms:modified xsi:type="dcterms:W3CDTF">2017-05-14T16:34:00Z</dcterms:modified>
</cp:coreProperties>
</file>