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F6B" w:rsidRPr="008C6C35" w:rsidRDefault="00D84695" w:rsidP="00401483">
      <w:pPr>
        <w:jc w:val="both"/>
        <w:rPr>
          <w:rFonts w:ascii="Times New Roman" w:hAnsi="Times New Roman" w:cs="Times New Roman"/>
          <w:b/>
          <w:sz w:val="28"/>
          <w:szCs w:val="24"/>
        </w:rPr>
      </w:pPr>
      <w:r w:rsidRPr="008C6C35">
        <w:rPr>
          <w:rFonts w:ascii="Times New Roman" w:hAnsi="Times New Roman" w:cs="Times New Roman"/>
          <w:b/>
          <w:sz w:val="28"/>
          <w:szCs w:val="24"/>
        </w:rPr>
        <w:t>Защита патентных прав в административном порядке</w:t>
      </w:r>
    </w:p>
    <w:p w:rsidR="00401483" w:rsidRPr="005F3F6B" w:rsidRDefault="00401483" w:rsidP="00401483">
      <w:pPr>
        <w:jc w:val="both"/>
        <w:rPr>
          <w:rFonts w:ascii="Times New Roman" w:hAnsi="Times New Roman" w:cs="Times New Roman"/>
          <w:sz w:val="24"/>
          <w:szCs w:val="24"/>
        </w:rPr>
      </w:pPr>
      <w:r w:rsidRPr="005F3F6B">
        <w:rPr>
          <w:rFonts w:ascii="Times New Roman" w:hAnsi="Times New Roman" w:cs="Times New Roman"/>
          <w:sz w:val="24"/>
          <w:szCs w:val="24"/>
        </w:rPr>
        <w:t>Актуальность данной темы обусловлена  спецификой защиты патентных прав</w:t>
      </w:r>
      <w:r w:rsidR="004936E8" w:rsidRPr="005F3F6B">
        <w:rPr>
          <w:rFonts w:ascii="Times New Roman" w:hAnsi="Times New Roman" w:cs="Times New Roman"/>
          <w:sz w:val="24"/>
          <w:szCs w:val="24"/>
        </w:rPr>
        <w:t xml:space="preserve"> и высоким ростом количества патентных споров,</w:t>
      </w:r>
      <w:r w:rsidRPr="005F3F6B">
        <w:rPr>
          <w:rFonts w:ascii="Times New Roman" w:hAnsi="Times New Roman" w:cs="Times New Roman"/>
          <w:sz w:val="24"/>
          <w:szCs w:val="24"/>
        </w:rPr>
        <w:t xml:space="preserve"> а так же значения изобретательства в период конкурентной экономики. Эффективность внедрения результатов труда изобретателей напрямую зависит от уровня правовой защиты прав </w:t>
      </w:r>
      <w:r w:rsidR="00033F2F" w:rsidRPr="005F3F6B">
        <w:rPr>
          <w:rFonts w:ascii="Times New Roman" w:hAnsi="Times New Roman" w:cs="Times New Roman"/>
          <w:sz w:val="24"/>
          <w:szCs w:val="24"/>
        </w:rPr>
        <w:t xml:space="preserve">на </w:t>
      </w:r>
      <w:r w:rsidRPr="005F3F6B">
        <w:rPr>
          <w:rFonts w:ascii="Times New Roman" w:hAnsi="Times New Roman" w:cs="Times New Roman"/>
          <w:sz w:val="24"/>
          <w:szCs w:val="24"/>
        </w:rPr>
        <w:t>данные результаты.</w:t>
      </w:r>
    </w:p>
    <w:p w:rsidR="00033F2F" w:rsidRPr="005F3F6B" w:rsidRDefault="00033F2F" w:rsidP="00401483">
      <w:pPr>
        <w:jc w:val="both"/>
        <w:rPr>
          <w:rFonts w:ascii="Times New Roman" w:hAnsi="Times New Roman" w:cs="Times New Roman"/>
          <w:sz w:val="24"/>
          <w:szCs w:val="24"/>
        </w:rPr>
      </w:pPr>
      <w:r w:rsidRPr="005F3F6B">
        <w:rPr>
          <w:rFonts w:ascii="Times New Roman" w:hAnsi="Times New Roman" w:cs="Times New Roman"/>
          <w:sz w:val="24"/>
          <w:szCs w:val="24"/>
        </w:rPr>
        <w:t xml:space="preserve">Вопросом защиты патентных прав в административном порядке занимались такие авторы как О.А. Красавчиков, В.Д. Сорокин, К.В. Лиджеева, Г.Л. </w:t>
      </w:r>
      <w:r w:rsidR="006206C9" w:rsidRPr="005F3F6B">
        <w:rPr>
          <w:rFonts w:ascii="Times New Roman" w:hAnsi="Times New Roman" w:cs="Times New Roman"/>
          <w:sz w:val="24"/>
          <w:szCs w:val="24"/>
        </w:rPr>
        <w:t>Рубеко, A.M. Корзников и Н.К. Финкель</w:t>
      </w:r>
      <w:r w:rsidR="00C10A88" w:rsidRPr="005F3F6B">
        <w:rPr>
          <w:rFonts w:ascii="Times New Roman" w:hAnsi="Times New Roman" w:cs="Times New Roman"/>
          <w:sz w:val="24"/>
          <w:szCs w:val="24"/>
        </w:rPr>
        <w:t>, Т.Е. Абова.</w:t>
      </w:r>
    </w:p>
    <w:p w:rsidR="00401483" w:rsidRPr="005F3F6B" w:rsidRDefault="00401483" w:rsidP="00401483">
      <w:pPr>
        <w:jc w:val="both"/>
        <w:rPr>
          <w:rFonts w:ascii="Times New Roman" w:hAnsi="Times New Roman" w:cs="Times New Roman"/>
          <w:sz w:val="24"/>
          <w:szCs w:val="24"/>
        </w:rPr>
      </w:pPr>
      <w:r w:rsidRPr="005F3F6B">
        <w:rPr>
          <w:rFonts w:ascii="Times New Roman" w:hAnsi="Times New Roman" w:cs="Times New Roman"/>
          <w:sz w:val="24"/>
          <w:szCs w:val="24"/>
        </w:rPr>
        <w:t>Поскольку отношения между заявителем и федеральным органом исполнительной власти по интеллектуальной собственн</w:t>
      </w:r>
      <w:bookmarkStart w:id="0" w:name="_GoBack"/>
      <w:bookmarkEnd w:id="0"/>
      <w:r w:rsidRPr="005F3F6B">
        <w:rPr>
          <w:rFonts w:ascii="Times New Roman" w:hAnsi="Times New Roman" w:cs="Times New Roman"/>
          <w:sz w:val="24"/>
          <w:szCs w:val="24"/>
        </w:rPr>
        <w:t>ости по поводу признания предложения изобретением являются по своему характеру административными правоотношениями, следовательно, можно констатировать, что одной из юрисдикционных форм защиты патентных прав (наряду с судебной) является досудебный (административный) порядок реализации предусмотренных законом мер защиты.</w:t>
      </w:r>
    </w:p>
    <w:p w:rsidR="002D465C" w:rsidRPr="005F3F6B" w:rsidRDefault="00C65866" w:rsidP="00401483">
      <w:pPr>
        <w:jc w:val="both"/>
        <w:rPr>
          <w:rFonts w:ascii="Times New Roman" w:hAnsi="Times New Roman" w:cs="Times New Roman"/>
          <w:sz w:val="24"/>
          <w:szCs w:val="24"/>
        </w:rPr>
      </w:pPr>
      <w:r w:rsidRPr="005F3F6B">
        <w:rPr>
          <w:rFonts w:ascii="Times New Roman" w:hAnsi="Times New Roman" w:cs="Times New Roman"/>
          <w:sz w:val="24"/>
          <w:szCs w:val="24"/>
        </w:rPr>
        <w:t>Досудебный порядок реализации предусмотренных законом мер защиты патентных прав в Российской Федерации – одна из юрисдикционных форм защиты патент</w:t>
      </w:r>
      <w:r w:rsidR="00D84695">
        <w:rPr>
          <w:rFonts w:ascii="Times New Roman" w:hAnsi="Times New Roman" w:cs="Times New Roman"/>
          <w:sz w:val="24"/>
          <w:szCs w:val="24"/>
        </w:rPr>
        <w:t xml:space="preserve">ных прав, </w:t>
      </w:r>
      <w:proofErr w:type="gramStart"/>
      <w:r w:rsidR="00D84695">
        <w:rPr>
          <w:rFonts w:ascii="Times New Roman" w:hAnsi="Times New Roman" w:cs="Times New Roman"/>
          <w:sz w:val="24"/>
          <w:szCs w:val="24"/>
        </w:rPr>
        <w:t>обусловленная</w:t>
      </w:r>
      <w:proofErr w:type="gramEnd"/>
      <w:r w:rsidRPr="005F3F6B">
        <w:rPr>
          <w:rFonts w:ascii="Times New Roman" w:hAnsi="Times New Roman" w:cs="Times New Roman"/>
          <w:sz w:val="24"/>
          <w:szCs w:val="24"/>
        </w:rPr>
        <w:t xml:space="preserve"> тем, что отношения м</w:t>
      </w:r>
      <w:r w:rsidR="00401483" w:rsidRPr="005F3F6B">
        <w:rPr>
          <w:rFonts w:ascii="Times New Roman" w:hAnsi="Times New Roman" w:cs="Times New Roman"/>
          <w:sz w:val="24"/>
          <w:szCs w:val="24"/>
        </w:rPr>
        <w:t>ежду заявителем и федеральным ор</w:t>
      </w:r>
      <w:r w:rsidRPr="005F3F6B">
        <w:rPr>
          <w:rFonts w:ascii="Times New Roman" w:hAnsi="Times New Roman" w:cs="Times New Roman"/>
          <w:sz w:val="24"/>
          <w:szCs w:val="24"/>
        </w:rPr>
        <w:t>ганом исполнительной власти по интеллектуальной собственности, в частности, по поводу признания предложения изобретением, являются по своему характеру адми</w:t>
      </w:r>
      <w:r w:rsidR="00401483" w:rsidRPr="005F3F6B">
        <w:rPr>
          <w:rFonts w:ascii="Times New Roman" w:hAnsi="Times New Roman" w:cs="Times New Roman"/>
          <w:sz w:val="24"/>
          <w:szCs w:val="24"/>
        </w:rPr>
        <w:t xml:space="preserve">нистративными правоотношениями. </w:t>
      </w:r>
    </w:p>
    <w:p w:rsidR="00C65866" w:rsidRPr="005F3F6B" w:rsidRDefault="00C65866" w:rsidP="00401483">
      <w:pPr>
        <w:jc w:val="both"/>
        <w:rPr>
          <w:rFonts w:ascii="Times New Roman" w:hAnsi="Times New Roman" w:cs="Times New Roman"/>
          <w:sz w:val="24"/>
          <w:szCs w:val="24"/>
        </w:rPr>
      </w:pPr>
      <w:r w:rsidRPr="005F3F6B">
        <w:rPr>
          <w:rFonts w:ascii="Times New Roman" w:hAnsi="Times New Roman" w:cs="Times New Roman"/>
          <w:sz w:val="24"/>
          <w:szCs w:val="24"/>
        </w:rPr>
        <w:t>Административные правоотношения имеют свои особенности, как отмечал В.Д. Сорокин: «Им свойственен метод властных предписаний, сущность которого состоит в государственно-властном установлении параметров должного поведения субъектов права и субъектов правоотношений»</w:t>
      </w:r>
      <w:r w:rsidR="00401483" w:rsidRPr="005F3F6B">
        <w:rPr>
          <w:rFonts w:ascii="Times New Roman" w:hAnsi="Times New Roman" w:cs="Times New Roman"/>
          <w:sz w:val="24"/>
          <w:szCs w:val="24"/>
        </w:rPr>
        <w:t xml:space="preserve">. </w:t>
      </w:r>
      <w:r w:rsidRPr="005F3F6B">
        <w:rPr>
          <w:rFonts w:ascii="Times New Roman" w:hAnsi="Times New Roman" w:cs="Times New Roman"/>
          <w:sz w:val="24"/>
          <w:szCs w:val="24"/>
        </w:rPr>
        <w:t xml:space="preserve">Иначе говоря, одна сторона в силу закона является официальной </w:t>
      </w:r>
      <w:r w:rsidR="00401483" w:rsidRPr="005F3F6B">
        <w:rPr>
          <w:rFonts w:ascii="Times New Roman" w:hAnsi="Times New Roman" w:cs="Times New Roman"/>
          <w:sz w:val="24"/>
          <w:szCs w:val="24"/>
        </w:rPr>
        <w:t>инстанцией, право</w:t>
      </w:r>
      <w:r w:rsidRPr="005F3F6B">
        <w:rPr>
          <w:rFonts w:ascii="Times New Roman" w:hAnsi="Times New Roman" w:cs="Times New Roman"/>
          <w:sz w:val="24"/>
          <w:szCs w:val="24"/>
        </w:rPr>
        <w:t>мочной властно и самостоятельно решать соответствующие вопросы. Право административного органа принять соответствующее решение по заявлению физического или юридического лица обусло</w:t>
      </w:r>
      <w:r w:rsidR="00401483" w:rsidRPr="005F3F6B">
        <w:rPr>
          <w:rFonts w:ascii="Times New Roman" w:hAnsi="Times New Roman" w:cs="Times New Roman"/>
          <w:sz w:val="24"/>
          <w:szCs w:val="24"/>
        </w:rPr>
        <w:t>влено возложенной на него обязанностью по охране прав указанных субъектов.</w:t>
      </w:r>
      <w:r w:rsidR="008C6C35">
        <w:rPr>
          <w:rStyle w:val="a9"/>
          <w:rFonts w:ascii="Times New Roman" w:hAnsi="Times New Roman" w:cs="Times New Roman"/>
          <w:sz w:val="24"/>
          <w:szCs w:val="24"/>
        </w:rPr>
        <w:footnoteReference w:id="1"/>
      </w:r>
    </w:p>
    <w:p w:rsidR="002D465C" w:rsidRPr="005F3F6B" w:rsidRDefault="002D465C" w:rsidP="002D465C">
      <w:pPr>
        <w:jc w:val="both"/>
        <w:rPr>
          <w:rFonts w:ascii="Times New Roman" w:hAnsi="Times New Roman" w:cs="Times New Roman"/>
          <w:sz w:val="24"/>
          <w:szCs w:val="24"/>
        </w:rPr>
      </w:pPr>
      <w:r w:rsidRPr="005F3F6B">
        <w:rPr>
          <w:rFonts w:ascii="Times New Roman" w:hAnsi="Times New Roman" w:cs="Times New Roman"/>
          <w:sz w:val="24"/>
          <w:szCs w:val="24"/>
        </w:rPr>
        <w:t xml:space="preserve">В административном порядке, оспаривая патент, </w:t>
      </w:r>
      <w:proofErr w:type="gramStart"/>
      <w:r w:rsidRPr="005F3F6B">
        <w:rPr>
          <w:rFonts w:ascii="Times New Roman" w:hAnsi="Times New Roman" w:cs="Times New Roman"/>
          <w:sz w:val="24"/>
          <w:szCs w:val="24"/>
        </w:rPr>
        <w:t>свои</w:t>
      </w:r>
      <w:proofErr w:type="gramEnd"/>
      <w:r w:rsidRPr="005F3F6B">
        <w:rPr>
          <w:rFonts w:ascii="Times New Roman" w:hAnsi="Times New Roman" w:cs="Times New Roman"/>
          <w:sz w:val="24"/>
          <w:szCs w:val="24"/>
        </w:rPr>
        <w:t xml:space="preserve"> права может защищать правообладатель (патентообладатель), и в этом случае он защищает свое исключительное право на изобретение, полезную модель или промышленный образец.</w:t>
      </w:r>
    </w:p>
    <w:p w:rsidR="00C65866" w:rsidRPr="005F3F6B" w:rsidRDefault="00120A41" w:rsidP="00401483">
      <w:pPr>
        <w:jc w:val="both"/>
        <w:rPr>
          <w:rFonts w:ascii="Times New Roman" w:hAnsi="Times New Roman" w:cs="Times New Roman"/>
          <w:sz w:val="24"/>
          <w:szCs w:val="24"/>
        </w:rPr>
      </w:pPr>
      <w:r w:rsidRPr="005F3F6B">
        <w:rPr>
          <w:rFonts w:ascii="Times New Roman" w:hAnsi="Times New Roman" w:cs="Times New Roman"/>
          <w:sz w:val="24"/>
          <w:szCs w:val="24"/>
        </w:rPr>
        <w:t xml:space="preserve">В соответствии с п. 2 ст. 11 ГК РФ защита гражданских прав в административном порядке осуществляется лишь в случаях, предусмотренных законом. Патентное законодательство традиционно устанавливает возможность обжалования решений, принятых Роспатентом, в специально созданный при нем административный юрисдикционный орган. В настоящее время таким органом является </w:t>
      </w:r>
      <w:proofErr w:type="gramStart"/>
      <w:r w:rsidRPr="005F3F6B">
        <w:rPr>
          <w:rFonts w:ascii="Times New Roman" w:hAnsi="Times New Roman" w:cs="Times New Roman"/>
          <w:sz w:val="24"/>
          <w:szCs w:val="24"/>
        </w:rPr>
        <w:t>Палата</w:t>
      </w:r>
      <w:proofErr w:type="gramEnd"/>
      <w:r w:rsidRPr="005F3F6B">
        <w:rPr>
          <w:rFonts w:ascii="Times New Roman" w:hAnsi="Times New Roman" w:cs="Times New Roman"/>
          <w:sz w:val="24"/>
          <w:szCs w:val="24"/>
        </w:rPr>
        <w:t xml:space="preserve"> но патентным спорам (ст. 1248 ГК РФ). Фактически Палата по патентным спорам является судом по патентным спорам и спорам, связанным со средствами индивидуализации товаров, работ, услуг. Процессуальная деятельность Палаты по патентным спорам регламентирована специальным актом — Правилами </w:t>
      </w:r>
      <w:r w:rsidRPr="005F3F6B">
        <w:rPr>
          <w:rFonts w:ascii="Times New Roman" w:hAnsi="Times New Roman" w:cs="Times New Roman"/>
          <w:sz w:val="24"/>
          <w:szCs w:val="24"/>
        </w:rPr>
        <w:lastRenderedPageBreak/>
        <w:t>подачи возражений и заявлений и их рассмотрения в Палате по патентным спорам, утвержденными приказом Роспатента от 22 апреля 2003 г. № 56. По сути, данные Правила представляют собой процессуальный кодекс в миниатюре, устанавливающий правила подведомственности, порядка подачи возражений и заявлений, их регистрации, рассмотрения по существу и другие процессуальные вопросы.</w:t>
      </w:r>
    </w:p>
    <w:p w:rsidR="00401483" w:rsidRPr="005F3F6B" w:rsidRDefault="00401483" w:rsidP="00401483">
      <w:pPr>
        <w:jc w:val="both"/>
        <w:rPr>
          <w:rFonts w:ascii="Times New Roman" w:hAnsi="Times New Roman" w:cs="Times New Roman"/>
          <w:sz w:val="24"/>
          <w:szCs w:val="24"/>
        </w:rPr>
      </w:pPr>
      <w:r w:rsidRPr="005F3F6B">
        <w:rPr>
          <w:rFonts w:ascii="Times New Roman" w:hAnsi="Times New Roman" w:cs="Times New Roman"/>
          <w:sz w:val="24"/>
          <w:szCs w:val="24"/>
        </w:rPr>
        <w:t>Данный орган, существующий в структуре Федерального государственного бюджетного учреждения «Федеральный институт промышленной собственности», подведомственный Роспатенту (Федеральной службе по интеллектуальной собственности).</w:t>
      </w:r>
    </w:p>
    <w:p w:rsidR="00401483" w:rsidRPr="005F3F6B" w:rsidRDefault="00401483" w:rsidP="00401483">
      <w:pPr>
        <w:jc w:val="both"/>
        <w:rPr>
          <w:rFonts w:ascii="Times New Roman" w:hAnsi="Times New Roman" w:cs="Times New Roman"/>
          <w:sz w:val="24"/>
          <w:szCs w:val="24"/>
        </w:rPr>
      </w:pPr>
      <w:r w:rsidRPr="005F3F6B">
        <w:rPr>
          <w:rFonts w:ascii="Times New Roman" w:hAnsi="Times New Roman" w:cs="Times New Roman"/>
          <w:sz w:val="24"/>
          <w:szCs w:val="24"/>
        </w:rPr>
        <w:t>В Палату по патентным спорам могут быть поданы, в частности, возражения:</w:t>
      </w:r>
    </w:p>
    <w:p w:rsidR="00401483" w:rsidRPr="005F3F6B" w:rsidRDefault="00401483" w:rsidP="00401483">
      <w:pPr>
        <w:pStyle w:val="a3"/>
        <w:numPr>
          <w:ilvl w:val="0"/>
          <w:numId w:val="1"/>
        </w:numPr>
        <w:spacing w:line="360" w:lineRule="auto"/>
        <w:jc w:val="both"/>
        <w:rPr>
          <w:rFonts w:ascii="Times New Roman" w:hAnsi="Times New Roman" w:cs="Times New Roman"/>
          <w:sz w:val="24"/>
          <w:szCs w:val="24"/>
        </w:rPr>
      </w:pPr>
      <w:r w:rsidRPr="005F3F6B">
        <w:rPr>
          <w:rFonts w:ascii="Times New Roman" w:hAnsi="Times New Roman" w:cs="Times New Roman"/>
          <w:sz w:val="24"/>
          <w:szCs w:val="24"/>
        </w:rPr>
        <w:t>на решение об отказе в выдаче патента или о выдаче патента на изобретение, полезную модель, промышленный образец;</w:t>
      </w:r>
    </w:p>
    <w:p w:rsidR="00401483" w:rsidRPr="005F3F6B" w:rsidRDefault="00401483" w:rsidP="00401483">
      <w:pPr>
        <w:pStyle w:val="a3"/>
        <w:numPr>
          <w:ilvl w:val="0"/>
          <w:numId w:val="1"/>
        </w:numPr>
        <w:spacing w:line="360" w:lineRule="auto"/>
        <w:jc w:val="both"/>
        <w:rPr>
          <w:rFonts w:ascii="Times New Roman" w:hAnsi="Times New Roman" w:cs="Times New Roman"/>
          <w:sz w:val="24"/>
          <w:szCs w:val="24"/>
        </w:rPr>
      </w:pPr>
      <w:r w:rsidRPr="005F3F6B">
        <w:rPr>
          <w:rFonts w:ascii="Times New Roman" w:hAnsi="Times New Roman" w:cs="Times New Roman"/>
          <w:sz w:val="24"/>
          <w:szCs w:val="24"/>
        </w:rPr>
        <w:t>на решение о признании заявки на изобретение, полезную модель и промышленный образец отозванной;</w:t>
      </w:r>
    </w:p>
    <w:p w:rsidR="00401483" w:rsidRPr="005F3F6B" w:rsidRDefault="00401483" w:rsidP="00401483">
      <w:pPr>
        <w:pStyle w:val="a3"/>
        <w:numPr>
          <w:ilvl w:val="0"/>
          <w:numId w:val="1"/>
        </w:numPr>
        <w:spacing w:line="360" w:lineRule="auto"/>
        <w:jc w:val="both"/>
        <w:rPr>
          <w:rFonts w:ascii="Times New Roman" w:hAnsi="Times New Roman" w:cs="Times New Roman"/>
          <w:sz w:val="24"/>
          <w:szCs w:val="24"/>
        </w:rPr>
      </w:pPr>
      <w:r w:rsidRPr="005F3F6B">
        <w:rPr>
          <w:rFonts w:ascii="Times New Roman" w:hAnsi="Times New Roman" w:cs="Times New Roman"/>
          <w:sz w:val="24"/>
          <w:szCs w:val="24"/>
        </w:rPr>
        <w:t>против выдачи патента на изобретение, полезную модель и промышленный образец.</w:t>
      </w:r>
    </w:p>
    <w:p w:rsidR="00401483" w:rsidRPr="005F3F6B" w:rsidRDefault="00401483" w:rsidP="00401483">
      <w:pPr>
        <w:pStyle w:val="a3"/>
        <w:numPr>
          <w:ilvl w:val="0"/>
          <w:numId w:val="1"/>
        </w:numPr>
        <w:spacing w:line="360" w:lineRule="auto"/>
        <w:jc w:val="both"/>
        <w:rPr>
          <w:rFonts w:ascii="Times New Roman" w:hAnsi="Times New Roman" w:cs="Times New Roman"/>
          <w:sz w:val="24"/>
          <w:szCs w:val="24"/>
        </w:rPr>
      </w:pPr>
      <w:r w:rsidRPr="005F3F6B">
        <w:rPr>
          <w:rFonts w:ascii="Times New Roman" w:hAnsi="Times New Roman" w:cs="Times New Roman"/>
          <w:sz w:val="24"/>
          <w:szCs w:val="24"/>
        </w:rPr>
        <w:t>против действия на территории РФ ранее выданного авторского свидетельства или патента СССР на изобретение, свидетельства или патента СССР на промышленный образец, евразийского патента на изобретение, выданного в соответствии с Евразийской патентной конвенцией 1994 г.</w:t>
      </w:r>
    </w:p>
    <w:p w:rsidR="004544C0" w:rsidRPr="005F3F6B" w:rsidRDefault="00033F2F" w:rsidP="00033F2F">
      <w:pPr>
        <w:jc w:val="both"/>
        <w:rPr>
          <w:rFonts w:ascii="Times New Roman" w:hAnsi="Times New Roman" w:cs="Times New Roman"/>
          <w:sz w:val="24"/>
          <w:szCs w:val="24"/>
        </w:rPr>
      </w:pPr>
      <w:r w:rsidRPr="005F3F6B">
        <w:rPr>
          <w:rFonts w:ascii="Times New Roman" w:hAnsi="Times New Roman" w:cs="Times New Roman"/>
          <w:sz w:val="24"/>
          <w:szCs w:val="24"/>
        </w:rPr>
        <w:t xml:space="preserve">Подача возражений в Палату по патентным спорам может осуществляться как лично, так и через представителей – патентных поверенных, чьи полномочия должны подтверждаться доверенностью, содержащей указание объема его полномочий. </w:t>
      </w:r>
      <w:r w:rsidR="00B63F0C">
        <w:rPr>
          <w:rStyle w:val="a9"/>
          <w:rFonts w:ascii="Times New Roman" w:hAnsi="Times New Roman" w:cs="Times New Roman"/>
          <w:sz w:val="24"/>
          <w:szCs w:val="24"/>
        </w:rPr>
        <w:footnoteReference w:id="2"/>
      </w:r>
    </w:p>
    <w:p w:rsidR="00033F2F" w:rsidRDefault="00033F2F" w:rsidP="00033F2F">
      <w:pPr>
        <w:jc w:val="both"/>
        <w:rPr>
          <w:rFonts w:ascii="Times New Roman" w:hAnsi="Times New Roman" w:cs="Times New Roman"/>
          <w:sz w:val="24"/>
          <w:szCs w:val="24"/>
        </w:rPr>
      </w:pPr>
      <w:r w:rsidRPr="005F3F6B">
        <w:rPr>
          <w:rFonts w:ascii="Times New Roman" w:hAnsi="Times New Roman" w:cs="Times New Roman"/>
          <w:sz w:val="24"/>
          <w:szCs w:val="24"/>
        </w:rPr>
        <w:t xml:space="preserve">Лицо, подавшее возражение или заявление, вправе отозвать поданное возражение или заявление на </w:t>
      </w:r>
      <w:proofErr w:type="gramStart"/>
      <w:r w:rsidRPr="005F3F6B">
        <w:rPr>
          <w:rFonts w:ascii="Times New Roman" w:hAnsi="Times New Roman" w:cs="Times New Roman"/>
          <w:sz w:val="24"/>
          <w:szCs w:val="24"/>
        </w:rPr>
        <w:t>любом</w:t>
      </w:r>
      <w:proofErr w:type="gramEnd"/>
      <w:r w:rsidRPr="005F3F6B">
        <w:rPr>
          <w:rFonts w:ascii="Times New Roman" w:hAnsi="Times New Roman" w:cs="Times New Roman"/>
          <w:sz w:val="24"/>
          <w:szCs w:val="24"/>
        </w:rPr>
        <w:t xml:space="preserve"> этапе его рассмотрения по существу на заседании коллегии Палаты по патентным спорам. В этом случае делопроизводство по возражению или заявлению прекращается.</w:t>
      </w:r>
    </w:p>
    <w:p w:rsidR="00B63F0C" w:rsidRPr="00B63F0C" w:rsidRDefault="00B63F0C" w:rsidP="00B63F0C">
      <w:pPr>
        <w:jc w:val="both"/>
        <w:rPr>
          <w:rFonts w:ascii="Times New Roman" w:hAnsi="Times New Roman" w:cs="Times New Roman"/>
          <w:sz w:val="24"/>
          <w:szCs w:val="24"/>
        </w:rPr>
      </w:pPr>
      <w:r>
        <w:rPr>
          <w:rFonts w:ascii="Times New Roman" w:hAnsi="Times New Roman" w:cs="Times New Roman"/>
          <w:sz w:val="24"/>
          <w:szCs w:val="24"/>
        </w:rPr>
        <w:t xml:space="preserve">Необходимо приложить к заявлению следующие документы: </w:t>
      </w:r>
    </w:p>
    <w:p w:rsidR="00B63F0C" w:rsidRPr="00B63F0C" w:rsidRDefault="00B63F0C" w:rsidP="00B63F0C">
      <w:pPr>
        <w:numPr>
          <w:ilvl w:val="0"/>
          <w:numId w:val="4"/>
        </w:numPr>
        <w:spacing w:after="100" w:afterAutospacing="1" w:line="240" w:lineRule="auto"/>
        <w:rPr>
          <w:rFonts w:ascii="Times New Roman" w:eastAsia="Times New Roman" w:hAnsi="Times New Roman" w:cs="Times New Roman"/>
          <w:sz w:val="24"/>
          <w:szCs w:val="24"/>
          <w:lang w:eastAsia="ru-RU"/>
        </w:rPr>
      </w:pPr>
      <w:r w:rsidRPr="00B63F0C">
        <w:rPr>
          <w:rFonts w:ascii="Times New Roman" w:eastAsia="Times New Roman" w:hAnsi="Times New Roman" w:cs="Times New Roman"/>
          <w:sz w:val="24"/>
          <w:szCs w:val="24"/>
          <w:lang w:eastAsia="ru-RU"/>
        </w:rPr>
        <w:t>текст оспариваемого решения;</w:t>
      </w:r>
    </w:p>
    <w:p w:rsidR="00B63F0C" w:rsidRPr="00B63F0C" w:rsidRDefault="00B63F0C" w:rsidP="00B63F0C">
      <w:pPr>
        <w:numPr>
          <w:ilvl w:val="0"/>
          <w:numId w:val="4"/>
        </w:numPr>
        <w:spacing w:after="100" w:afterAutospacing="1" w:line="240" w:lineRule="auto"/>
        <w:rPr>
          <w:rFonts w:ascii="Times New Roman" w:eastAsia="Times New Roman" w:hAnsi="Times New Roman" w:cs="Times New Roman"/>
          <w:sz w:val="24"/>
          <w:szCs w:val="24"/>
          <w:lang w:eastAsia="ru-RU"/>
        </w:rPr>
      </w:pPr>
      <w:r w:rsidRPr="00B63F0C">
        <w:rPr>
          <w:rFonts w:ascii="Times New Roman" w:eastAsia="Times New Roman" w:hAnsi="Times New Roman" w:cs="Times New Roman"/>
          <w:sz w:val="24"/>
          <w:szCs w:val="24"/>
          <w:lang w:eastAsia="ru-RU"/>
        </w:rPr>
        <w:t>чек об оплате </w:t>
      </w:r>
      <w:hyperlink r:id="rId9" w:history="1">
        <w:r w:rsidRPr="00B63F0C">
          <w:rPr>
            <w:rFonts w:ascii="Times New Roman" w:eastAsia="Times New Roman" w:hAnsi="Times New Roman" w:cs="Times New Roman"/>
            <w:sz w:val="24"/>
            <w:szCs w:val="24"/>
            <w:bdr w:val="none" w:sz="0" w:space="0" w:color="auto" w:frame="1"/>
            <w:lang w:eastAsia="ru-RU"/>
          </w:rPr>
          <w:t>государственной пошлины</w:t>
        </w:r>
      </w:hyperlink>
      <w:r w:rsidRPr="00B63F0C">
        <w:rPr>
          <w:rFonts w:ascii="Times New Roman" w:eastAsia="Times New Roman" w:hAnsi="Times New Roman" w:cs="Times New Roman"/>
          <w:sz w:val="24"/>
          <w:szCs w:val="24"/>
          <w:lang w:eastAsia="ru-RU"/>
        </w:rPr>
        <w:t>;</w:t>
      </w:r>
    </w:p>
    <w:p w:rsidR="00B63F0C" w:rsidRPr="00B63F0C" w:rsidRDefault="00B63F0C" w:rsidP="00B63F0C">
      <w:pPr>
        <w:numPr>
          <w:ilvl w:val="0"/>
          <w:numId w:val="4"/>
        </w:numPr>
        <w:spacing w:after="100" w:afterAutospacing="1" w:line="240" w:lineRule="auto"/>
        <w:rPr>
          <w:rFonts w:ascii="Times New Roman" w:eastAsia="Times New Roman" w:hAnsi="Times New Roman" w:cs="Times New Roman"/>
          <w:sz w:val="24"/>
          <w:szCs w:val="24"/>
          <w:lang w:eastAsia="ru-RU"/>
        </w:rPr>
      </w:pPr>
      <w:r w:rsidRPr="00B63F0C">
        <w:rPr>
          <w:rFonts w:ascii="Times New Roman" w:eastAsia="Times New Roman" w:hAnsi="Times New Roman" w:cs="Times New Roman"/>
          <w:sz w:val="24"/>
          <w:szCs w:val="24"/>
          <w:lang w:eastAsia="ru-RU"/>
        </w:rPr>
        <w:t>уведомление о вручении копии искового заявления ответчику;</w:t>
      </w:r>
    </w:p>
    <w:p w:rsidR="00B63F0C" w:rsidRPr="00B63F0C" w:rsidRDefault="00B63F0C" w:rsidP="00B63F0C">
      <w:pPr>
        <w:numPr>
          <w:ilvl w:val="0"/>
          <w:numId w:val="4"/>
        </w:numPr>
        <w:spacing w:after="100" w:afterAutospacing="1" w:line="240" w:lineRule="auto"/>
        <w:rPr>
          <w:rFonts w:ascii="Times New Roman" w:eastAsia="Times New Roman" w:hAnsi="Times New Roman" w:cs="Times New Roman"/>
          <w:sz w:val="24"/>
          <w:szCs w:val="24"/>
          <w:lang w:eastAsia="ru-RU"/>
        </w:rPr>
      </w:pPr>
      <w:r w:rsidRPr="00B63F0C">
        <w:rPr>
          <w:rFonts w:ascii="Times New Roman" w:eastAsia="Times New Roman" w:hAnsi="Times New Roman" w:cs="Times New Roman"/>
          <w:sz w:val="24"/>
          <w:szCs w:val="24"/>
          <w:lang w:eastAsia="ru-RU"/>
        </w:rPr>
        <w:t>копии свидетельства о государственной регистрации в качестве юридического лица или ИП;</w:t>
      </w:r>
    </w:p>
    <w:p w:rsidR="00B63F0C" w:rsidRPr="00B63F0C" w:rsidRDefault="00B63F0C" w:rsidP="00B63F0C">
      <w:pPr>
        <w:numPr>
          <w:ilvl w:val="0"/>
          <w:numId w:val="4"/>
        </w:numPr>
        <w:spacing w:after="100" w:afterAutospacing="1" w:line="240" w:lineRule="auto"/>
        <w:rPr>
          <w:rFonts w:ascii="Times New Roman" w:eastAsia="Times New Roman" w:hAnsi="Times New Roman" w:cs="Times New Roman"/>
          <w:sz w:val="24"/>
          <w:szCs w:val="24"/>
          <w:lang w:eastAsia="ru-RU"/>
        </w:rPr>
      </w:pPr>
      <w:r w:rsidRPr="00B63F0C">
        <w:rPr>
          <w:rFonts w:ascii="Times New Roman" w:eastAsia="Times New Roman" w:hAnsi="Times New Roman" w:cs="Times New Roman"/>
          <w:sz w:val="24"/>
          <w:szCs w:val="24"/>
          <w:lang w:eastAsia="ru-RU"/>
        </w:rPr>
        <w:t>доверенность или иные документы, подтверждающие полномочия на подписание искового заявления.</w:t>
      </w:r>
    </w:p>
    <w:p w:rsidR="00B63F0C" w:rsidRPr="00B63F0C" w:rsidRDefault="00B63F0C" w:rsidP="00B63F0C">
      <w:pPr>
        <w:spacing w:after="255"/>
        <w:jc w:val="both"/>
        <w:rPr>
          <w:rFonts w:ascii="Times New Roman" w:eastAsia="Times New Roman" w:hAnsi="Times New Roman" w:cs="Times New Roman"/>
          <w:sz w:val="24"/>
          <w:szCs w:val="24"/>
          <w:lang w:eastAsia="ru-RU"/>
        </w:rPr>
      </w:pPr>
      <w:r w:rsidRPr="00B63F0C">
        <w:rPr>
          <w:rFonts w:ascii="Times New Roman" w:eastAsia="Times New Roman" w:hAnsi="Times New Roman" w:cs="Times New Roman"/>
          <w:sz w:val="24"/>
          <w:szCs w:val="24"/>
          <w:lang w:eastAsia="ru-RU"/>
        </w:rPr>
        <w:lastRenderedPageBreak/>
        <w:t>В случае отсутствия одного из необходимых документов ход заявления приостановят. Суд предоставит возможность "донести" их, но, если этого не случится, заявление вернут. Это не лишит истца права на повторное обращение, но есть риск, что он может пропустить обозначенный выше трехмесячный срок.</w:t>
      </w:r>
    </w:p>
    <w:p w:rsidR="00033F2F" w:rsidRPr="005F3F6B" w:rsidRDefault="00033F2F" w:rsidP="00B63F0C">
      <w:pPr>
        <w:jc w:val="both"/>
        <w:rPr>
          <w:rFonts w:ascii="Times New Roman" w:hAnsi="Times New Roman" w:cs="Times New Roman"/>
          <w:sz w:val="24"/>
          <w:szCs w:val="24"/>
        </w:rPr>
      </w:pPr>
      <w:r w:rsidRPr="005F3F6B">
        <w:rPr>
          <w:rFonts w:ascii="Times New Roman" w:hAnsi="Times New Roman" w:cs="Times New Roman"/>
          <w:sz w:val="24"/>
          <w:szCs w:val="24"/>
        </w:rPr>
        <w:t xml:space="preserve">Рассмотрение возражения или заявления на заседании коллегии Палаты по патентным спорам осуществляется коллегиально в составе не менее трех ее членов, включая председательствующего и ответственного за рассмотрение, </w:t>
      </w:r>
      <w:proofErr w:type="gramStart"/>
      <w:r w:rsidRPr="005F3F6B">
        <w:rPr>
          <w:rFonts w:ascii="Times New Roman" w:hAnsi="Times New Roman" w:cs="Times New Roman"/>
          <w:sz w:val="24"/>
          <w:szCs w:val="24"/>
        </w:rPr>
        <w:t>утвержденными</w:t>
      </w:r>
      <w:proofErr w:type="gramEnd"/>
      <w:r w:rsidRPr="005F3F6B">
        <w:rPr>
          <w:rFonts w:ascii="Times New Roman" w:hAnsi="Times New Roman" w:cs="Times New Roman"/>
          <w:sz w:val="24"/>
          <w:szCs w:val="24"/>
        </w:rPr>
        <w:t xml:space="preserve"> председателем Палаты по патентным спорам. Рассмотрение возражения или заявления происходит при неизменном составе коллегии Палаты по патентным спорам. В случае замены одного из членов коллегии в процессе разбирательства рассмотрение дела должно быть произведено вновь. В состав коллегии Палаты по патентным спорам не могут входить лица, состоящие в родстве или в супружеских отношениях между собой, в родстве или в супружеских отношениях с участниками рассмотрения дела, а также лица, принимавшие оспариваемое решение. </w:t>
      </w:r>
    </w:p>
    <w:p w:rsidR="004936E8" w:rsidRPr="005F3F6B" w:rsidRDefault="004936E8" w:rsidP="00033F2F">
      <w:pPr>
        <w:jc w:val="both"/>
        <w:rPr>
          <w:rFonts w:ascii="Times New Roman" w:hAnsi="Times New Roman" w:cs="Times New Roman"/>
          <w:sz w:val="24"/>
          <w:szCs w:val="24"/>
        </w:rPr>
      </w:pPr>
      <w:r w:rsidRPr="005F3F6B">
        <w:rPr>
          <w:rFonts w:ascii="Times New Roman" w:hAnsi="Times New Roman" w:cs="Times New Roman"/>
          <w:sz w:val="24"/>
          <w:szCs w:val="24"/>
        </w:rPr>
        <w:t xml:space="preserve">Лица, участвующие в заседании коллегии по рассмотрению возражения, относящегося к секретному изобретению, должны иметь и предоставить на обозрение председательствующему документ, удостоверяющий личность, и документ, подтверждающий наличие у них предписания на выполнение задания установленной формы и допуска к сведениям, составляющим государственную тайну. В случаях, когда на рассмотрении Палаты находятся несколько возражений или заявлений, в которых участвуют одни и те же стороны, либо несколько возражений или заявлений одного лица или различных лиц, относящихся к одному охраняемому объекту – изобретению, полезной модели, промышленному образцу, Палата вправе объединить рассмотрение этих возражений или заявлений на одном заседании при согласии всех сторон. Решение Палаты по патентным спорам принимается по каждому делу в отдельности. </w:t>
      </w:r>
    </w:p>
    <w:p w:rsidR="004936E8" w:rsidRPr="005F3F6B" w:rsidRDefault="004936E8" w:rsidP="00033F2F">
      <w:pPr>
        <w:jc w:val="both"/>
        <w:rPr>
          <w:rFonts w:ascii="Times New Roman" w:hAnsi="Times New Roman" w:cs="Times New Roman"/>
          <w:sz w:val="24"/>
          <w:szCs w:val="24"/>
        </w:rPr>
      </w:pPr>
      <w:r w:rsidRPr="005F3F6B">
        <w:rPr>
          <w:rFonts w:ascii="Times New Roman" w:hAnsi="Times New Roman" w:cs="Times New Roman"/>
          <w:sz w:val="24"/>
          <w:szCs w:val="24"/>
        </w:rPr>
        <w:t xml:space="preserve">При рассмотрении возражения на решение об отказе в выдаче патента или о выдаче патента на изобретение, полезную модель, промышленный образец, коллегия Палаты по патентным спорам вправе предложить лицу, подавшему заявку на выдачу патента на изобретение, полезную модель, промышленный образец, внести изменения в формулу изобретения, полезной модели, перечень существенных признаков промышленного образца, если эти изменения устраняют причины, послужившие единственным основанием для вывода о несоответствии рассматриваемого объекта условиям патентоспособности, а также основанием для вывода об отнесении заявленного объекта к перечню решений (объектов), не признаваемых патентоспособными изобретениями, полезными моделями, промышленными образцами. </w:t>
      </w:r>
    </w:p>
    <w:p w:rsidR="004936E8" w:rsidRDefault="004936E8" w:rsidP="00033F2F">
      <w:pPr>
        <w:jc w:val="both"/>
        <w:rPr>
          <w:rFonts w:ascii="Times New Roman" w:hAnsi="Times New Roman" w:cs="Times New Roman"/>
          <w:sz w:val="24"/>
          <w:szCs w:val="24"/>
        </w:rPr>
      </w:pPr>
      <w:r w:rsidRPr="005F3F6B">
        <w:rPr>
          <w:rFonts w:ascii="Times New Roman" w:hAnsi="Times New Roman" w:cs="Times New Roman"/>
          <w:sz w:val="24"/>
          <w:szCs w:val="24"/>
        </w:rPr>
        <w:t xml:space="preserve">По результатам рассмотрения возражения Палата по патентным спорам может принять решение о его удовлетворении, об отказе в удовлетворении, о прекращении делопроизводства. При этом решение Палаты по патентным спорам может предусматривать отмену, изменение или оставление в силе оспариваемого решения. Решение об изменении оспариваемого решения принимается Палатой по патентным спорам в случаях признания ошибочными мотивов этого решения и установления иных оснований, препятствующих удовлетворению возражения в полном объеме. Решение Палаты по патентным спорам утверждается руководителем федерального органа </w:t>
      </w:r>
      <w:r w:rsidRPr="005F3F6B">
        <w:rPr>
          <w:rFonts w:ascii="Times New Roman" w:hAnsi="Times New Roman" w:cs="Times New Roman"/>
          <w:sz w:val="24"/>
          <w:szCs w:val="24"/>
        </w:rPr>
        <w:lastRenderedPageBreak/>
        <w:t xml:space="preserve">исполнительной власти по интеллектуальной собственности и вступает в силу </w:t>
      </w:r>
      <w:proofErr w:type="gramStart"/>
      <w:r w:rsidRPr="005F3F6B">
        <w:rPr>
          <w:rFonts w:ascii="Times New Roman" w:hAnsi="Times New Roman" w:cs="Times New Roman"/>
          <w:sz w:val="24"/>
          <w:szCs w:val="24"/>
        </w:rPr>
        <w:t>с даты</w:t>
      </w:r>
      <w:proofErr w:type="gramEnd"/>
      <w:r w:rsidRPr="005F3F6B">
        <w:rPr>
          <w:rFonts w:ascii="Times New Roman" w:hAnsi="Times New Roman" w:cs="Times New Roman"/>
          <w:sz w:val="24"/>
          <w:szCs w:val="24"/>
        </w:rPr>
        <w:t xml:space="preserve"> его утверждения. В случае не утверждения решения Палаты по патентным спорам, руководитель федерального органа исполнительной власти по интеллектуальной собственности направляет возражение или заявление на рассмотрение в ином составе коллегии Палаты по патентным спорам. Решения Патентной палаты </w:t>
      </w:r>
      <w:proofErr w:type="gramStart"/>
      <w:r w:rsidRPr="005F3F6B">
        <w:rPr>
          <w:rFonts w:ascii="Times New Roman" w:hAnsi="Times New Roman" w:cs="Times New Roman"/>
          <w:sz w:val="24"/>
          <w:szCs w:val="24"/>
        </w:rPr>
        <w:t>могут быть обжалованы</w:t>
      </w:r>
      <w:proofErr w:type="gramEnd"/>
      <w:r w:rsidRPr="005F3F6B">
        <w:rPr>
          <w:rFonts w:ascii="Times New Roman" w:hAnsi="Times New Roman" w:cs="Times New Roman"/>
          <w:sz w:val="24"/>
          <w:szCs w:val="24"/>
        </w:rPr>
        <w:t xml:space="preserve"> в суд (п. 2 ст. 1248 ГК РФ).</w:t>
      </w:r>
    </w:p>
    <w:p w:rsidR="00B63F0C" w:rsidRPr="005F3F6B" w:rsidRDefault="00B63F0C" w:rsidP="00033F2F">
      <w:pPr>
        <w:jc w:val="both"/>
        <w:rPr>
          <w:rFonts w:ascii="Times New Roman" w:hAnsi="Times New Roman" w:cs="Times New Roman"/>
          <w:sz w:val="24"/>
          <w:szCs w:val="24"/>
        </w:rPr>
      </w:pPr>
      <w:r w:rsidRPr="005F3F6B">
        <w:rPr>
          <w:rFonts w:ascii="Times New Roman" w:hAnsi="Times New Roman" w:cs="Times New Roman"/>
          <w:sz w:val="24"/>
          <w:szCs w:val="24"/>
        </w:rPr>
        <w:t>Административный порядок пересмотра решений Роспатента является обязательным и только после принятия решения Палатой по патентным спорам возможно обращение в суд. Обжалование решения Роспатента напрямую в Суд по интеллектуальным правам без первоначального рассмотрения дела Палатой по патентным спорам влечёт за собой возвращение заявления судом.</w:t>
      </w:r>
      <w:r>
        <w:rPr>
          <w:rStyle w:val="a9"/>
          <w:rFonts w:ascii="Times New Roman" w:hAnsi="Times New Roman" w:cs="Times New Roman"/>
          <w:sz w:val="24"/>
          <w:szCs w:val="24"/>
        </w:rPr>
        <w:footnoteReference w:id="3"/>
      </w:r>
    </w:p>
    <w:p w:rsidR="004936E8" w:rsidRPr="005F3F6B" w:rsidRDefault="00B6780A" w:rsidP="00033F2F">
      <w:pPr>
        <w:jc w:val="both"/>
        <w:rPr>
          <w:rFonts w:ascii="Times New Roman" w:hAnsi="Times New Roman" w:cs="Times New Roman"/>
          <w:sz w:val="24"/>
          <w:szCs w:val="24"/>
        </w:rPr>
      </w:pPr>
      <w:r w:rsidRPr="005F3F6B">
        <w:rPr>
          <w:rFonts w:ascii="Times New Roman" w:hAnsi="Times New Roman" w:cs="Times New Roman"/>
          <w:sz w:val="24"/>
          <w:szCs w:val="24"/>
        </w:rPr>
        <w:t>Изучая данную тему, необходимо выделить ряд проблем</w:t>
      </w:r>
      <w:r w:rsidR="005F3F00" w:rsidRPr="005F3F6B">
        <w:rPr>
          <w:rFonts w:ascii="Times New Roman" w:hAnsi="Times New Roman" w:cs="Times New Roman"/>
          <w:sz w:val="24"/>
          <w:szCs w:val="24"/>
        </w:rPr>
        <w:t>:</w:t>
      </w:r>
    </w:p>
    <w:p w:rsidR="005F3F00" w:rsidRPr="005F3F6B" w:rsidRDefault="005F3F00" w:rsidP="005F3F00">
      <w:pPr>
        <w:jc w:val="both"/>
        <w:rPr>
          <w:rFonts w:ascii="Times New Roman" w:hAnsi="Times New Roman" w:cs="Times New Roman"/>
          <w:sz w:val="24"/>
          <w:szCs w:val="24"/>
        </w:rPr>
      </w:pPr>
      <w:r w:rsidRPr="005F3F6B">
        <w:rPr>
          <w:rFonts w:ascii="Times New Roman" w:hAnsi="Times New Roman" w:cs="Times New Roman"/>
          <w:sz w:val="24"/>
          <w:szCs w:val="24"/>
        </w:rPr>
        <w:t xml:space="preserve">- </w:t>
      </w:r>
      <w:r w:rsidR="002D465C" w:rsidRPr="005F3F6B">
        <w:rPr>
          <w:rFonts w:ascii="Times New Roman" w:hAnsi="Times New Roman" w:cs="Times New Roman"/>
          <w:sz w:val="24"/>
          <w:szCs w:val="24"/>
        </w:rPr>
        <w:t>Т</w:t>
      </w:r>
      <w:r w:rsidRPr="005F3F6B">
        <w:rPr>
          <w:rFonts w:ascii="Times New Roman" w:hAnsi="Times New Roman" w:cs="Times New Roman"/>
          <w:sz w:val="24"/>
          <w:szCs w:val="24"/>
        </w:rPr>
        <w:t>о обстоятельство, что решения Палаты по патентным спорам не являются окончательными, поскольку могут быть, обжалованы, в судебном порядке, на мой взгляд, можно отнести к функциональным недостаткам данного учреждения. Это налагает дополнительные материальные расходы, потерю времени для заявителей, а также влечет за собой ряд иных негативных последствий, например, нежелательное разглашение сущности патентуемого объекта и т.д.</w:t>
      </w:r>
    </w:p>
    <w:p w:rsidR="005F3F00" w:rsidRPr="005F3F6B" w:rsidRDefault="005F3F00" w:rsidP="005F3F00">
      <w:pPr>
        <w:jc w:val="both"/>
        <w:rPr>
          <w:rFonts w:ascii="Times New Roman" w:hAnsi="Times New Roman" w:cs="Times New Roman"/>
          <w:sz w:val="24"/>
          <w:szCs w:val="24"/>
        </w:rPr>
      </w:pPr>
      <w:r w:rsidRPr="005F3F6B">
        <w:rPr>
          <w:rFonts w:ascii="Times New Roman" w:hAnsi="Times New Roman" w:cs="Times New Roman"/>
          <w:sz w:val="24"/>
          <w:szCs w:val="24"/>
        </w:rPr>
        <w:t>- A.M. Корзников и Н.К. Финкель отмечают, что при административном рассмотрении споров объем правовых гарантий, предоставляемых сторонам, значительно уже судебных.</w:t>
      </w:r>
      <w:r w:rsidR="00B63F0C">
        <w:rPr>
          <w:rStyle w:val="a9"/>
          <w:rFonts w:ascii="Times New Roman" w:hAnsi="Times New Roman" w:cs="Times New Roman"/>
          <w:sz w:val="24"/>
          <w:szCs w:val="24"/>
        </w:rPr>
        <w:footnoteReference w:id="4"/>
      </w:r>
      <w:r w:rsidRPr="005F3F6B">
        <w:rPr>
          <w:rFonts w:ascii="Times New Roman" w:hAnsi="Times New Roman" w:cs="Times New Roman"/>
          <w:sz w:val="24"/>
          <w:szCs w:val="24"/>
        </w:rPr>
        <w:t xml:space="preserve"> Законом может быть не регламентировано использование различных видов доказательств, например, свидетельских показаний.</w:t>
      </w:r>
    </w:p>
    <w:p w:rsidR="006206C9" w:rsidRPr="005F3F6B" w:rsidRDefault="006206C9" w:rsidP="006206C9">
      <w:pPr>
        <w:jc w:val="both"/>
        <w:rPr>
          <w:rFonts w:ascii="Times New Roman" w:hAnsi="Times New Roman" w:cs="Times New Roman"/>
          <w:sz w:val="24"/>
          <w:szCs w:val="24"/>
        </w:rPr>
      </w:pPr>
      <w:r w:rsidRPr="005F3F6B">
        <w:rPr>
          <w:rFonts w:ascii="Times New Roman" w:hAnsi="Times New Roman" w:cs="Times New Roman"/>
          <w:sz w:val="24"/>
          <w:szCs w:val="24"/>
        </w:rPr>
        <w:t>-</w:t>
      </w:r>
      <w:r w:rsidRPr="005F3F6B">
        <w:rPr>
          <w:sz w:val="24"/>
          <w:szCs w:val="24"/>
        </w:rPr>
        <w:t xml:space="preserve"> </w:t>
      </w:r>
      <w:r w:rsidR="002D465C" w:rsidRPr="005F3F6B">
        <w:rPr>
          <w:rFonts w:ascii="Times New Roman" w:hAnsi="Times New Roman" w:cs="Times New Roman"/>
          <w:sz w:val="24"/>
          <w:szCs w:val="24"/>
        </w:rPr>
        <w:t>Д</w:t>
      </w:r>
      <w:r w:rsidRPr="005F3F6B">
        <w:rPr>
          <w:rFonts w:ascii="Times New Roman" w:hAnsi="Times New Roman" w:cs="Times New Roman"/>
          <w:sz w:val="24"/>
          <w:szCs w:val="24"/>
        </w:rPr>
        <w:t xml:space="preserve">еятельность Палаты по патентным спорам не согласуется с установленным конституционным правом граждан на судебную защиту своих прав и свобод. </w:t>
      </w:r>
      <w:proofErr w:type="gramStart"/>
      <w:r w:rsidRPr="005F3F6B">
        <w:rPr>
          <w:rFonts w:ascii="Times New Roman" w:hAnsi="Times New Roman" w:cs="Times New Roman"/>
          <w:sz w:val="24"/>
          <w:szCs w:val="24"/>
        </w:rPr>
        <w:t>Составляющее данного права - право прямого обжалования в суде решений государственных органов, в том числе решений органа патентной экспертизы.</w:t>
      </w:r>
      <w:proofErr w:type="gramEnd"/>
      <w:r w:rsidRPr="005F3F6B">
        <w:rPr>
          <w:rFonts w:ascii="Times New Roman" w:hAnsi="Times New Roman" w:cs="Times New Roman"/>
          <w:sz w:val="24"/>
          <w:szCs w:val="24"/>
        </w:rPr>
        <w:t xml:space="preserve"> Согласно ст. 46 Конституции Российской Федерации каждому гарантируется судебная защита его прав и свобод; решения и деяния должностных лиц, государственных органов, повлекшие за собой нарушение закона или превышение полномочий, а также ущемляющие права</w:t>
      </w:r>
      <w:r w:rsidR="00BB1435" w:rsidRPr="005F3F6B">
        <w:rPr>
          <w:rFonts w:ascii="Times New Roman" w:hAnsi="Times New Roman" w:cs="Times New Roman"/>
          <w:sz w:val="24"/>
          <w:szCs w:val="24"/>
        </w:rPr>
        <w:t xml:space="preserve"> </w:t>
      </w:r>
      <w:r w:rsidRPr="005F3F6B">
        <w:rPr>
          <w:rFonts w:ascii="Times New Roman" w:hAnsi="Times New Roman" w:cs="Times New Roman"/>
          <w:sz w:val="24"/>
          <w:szCs w:val="24"/>
        </w:rPr>
        <w:t xml:space="preserve">граждан, </w:t>
      </w:r>
      <w:proofErr w:type="gramStart"/>
      <w:r w:rsidRPr="005F3F6B">
        <w:rPr>
          <w:rFonts w:ascii="Times New Roman" w:hAnsi="Times New Roman" w:cs="Times New Roman"/>
          <w:sz w:val="24"/>
          <w:szCs w:val="24"/>
        </w:rPr>
        <w:t>могут быть обжалованы</w:t>
      </w:r>
      <w:proofErr w:type="gramEnd"/>
      <w:r w:rsidRPr="005F3F6B">
        <w:rPr>
          <w:rFonts w:ascii="Times New Roman" w:hAnsi="Times New Roman" w:cs="Times New Roman"/>
          <w:sz w:val="24"/>
          <w:szCs w:val="24"/>
        </w:rPr>
        <w:t xml:space="preserve"> в суд.</w:t>
      </w:r>
    </w:p>
    <w:p w:rsidR="00C10A88" w:rsidRPr="005F3F6B" w:rsidRDefault="00C10A88" w:rsidP="00C10A88">
      <w:pPr>
        <w:jc w:val="both"/>
        <w:rPr>
          <w:rFonts w:ascii="Times New Roman" w:hAnsi="Times New Roman" w:cs="Times New Roman"/>
          <w:sz w:val="24"/>
          <w:szCs w:val="24"/>
        </w:rPr>
      </w:pPr>
      <w:r w:rsidRPr="005F3F6B">
        <w:rPr>
          <w:rFonts w:ascii="Times New Roman" w:hAnsi="Times New Roman" w:cs="Times New Roman"/>
          <w:sz w:val="24"/>
          <w:szCs w:val="24"/>
        </w:rPr>
        <w:t>- В настоящее время остаются нерешенными вопросы о том, в какой момент возникает исключительное право и соответственно право на его защиту, а также может ли лицо, которое еще не получило патент, считаться правообладателем. Отдельные статьи ГК РФ позволяют по/разному отвечать на эти вопросы. Понятно, что исключительное право на объекты патентного права возникает в результате сложного юридического состава. Одного факта создания такого объекта явно недостаточно.</w:t>
      </w:r>
    </w:p>
    <w:p w:rsidR="002D465C" w:rsidRPr="005F3F6B" w:rsidRDefault="002D465C" w:rsidP="00C10A88">
      <w:pPr>
        <w:jc w:val="both"/>
        <w:rPr>
          <w:rFonts w:ascii="Times New Roman" w:hAnsi="Times New Roman" w:cs="Times New Roman"/>
          <w:sz w:val="24"/>
          <w:szCs w:val="24"/>
        </w:rPr>
      </w:pPr>
      <w:r w:rsidRPr="005F3F6B">
        <w:rPr>
          <w:rFonts w:ascii="Times New Roman" w:hAnsi="Times New Roman" w:cs="Times New Roman"/>
          <w:sz w:val="24"/>
          <w:szCs w:val="24"/>
        </w:rPr>
        <w:lastRenderedPageBreak/>
        <w:t xml:space="preserve">- Свидетели, специалисты и эксперты, привлекаемые к участию в </w:t>
      </w:r>
      <w:proofErr w:type="gramStart"/>
      <w:r w:rsidRPr="005F3F6B">
        <w:rPr>
          <w:rFonts w:ascii="Times New Roman" w:hAnsi="Times New Roman" w:cs="Times New Roman"/>
          <w:sz w:val="24"/>
          <w:szCs w:val="24"/>
        </w:rPr>
        <w:t>административном</w:t>
      </w:r>
      <w:proofErr w:type="gramEnd"/>
      <w:r w:rsidRPr="005F3F6B">
        <w:rPr>
          <w:rFonts w:ascii="Times New Roman" w:hAnsi="Times New Roman" w:cs="Times New Roman"/>
          <w:sz w:val="24"/>
          <w:szCs w:val="24"/>
        </w:rPr>
        <w:t xml:space="preserve"> производстве, не предупреждаются об ответственности за отказ или за дачу ложных показаний. </w:t>
      </w:r>
    </w:p>
    <w:p w:rsidR="002D465C" w:rsidRPr="005F3F6B" w:rsidRDefault="002D465C" w:rsidP="00C10A88">
      <w:pPr>
        <w:jc w:val="both"/>
        <w:rPr>
          <w:rFonts w:ascii="Times New Roman" w:hAnsi="Times New Roman" w:cs="Times New Roman"/>
          <w:sz w:val="24"/>
          <w:szCs w:val="24"/>
        </w:rPr>
      </w:pPr>
      <w:r w:rsidRPr="005F3F6B">
        <w:rPr>
          <w:rFonts w:ascii="Times New Roman" w:hAnsi="Times New Roman" w:cs="Times New Roman"/>
          <w:sz w:val="24"/>
          <w:szCs w:val="24"/>
        </w:rPr>
        <w:t>- Административные органы рассмотрения споров не обладают той степенью независимости и автономности, которая предоставляется судам. На объективность решений Палаты по патентным спорам возможно влияние ведомственных интересов в случае спора, в котором одной из сторон выступает Правительство или иные органы исполнительной власти, включая и Роспатент, ведь Палата по патентным спорам является подразделением органа исполнительной власти РФ по правам интеллектуальной собственности. Так согласно п. 5.4, Устава ППС, «Председатель Палаты по патентным спорам назначается на должность и освобождается от должности Руководителем Роспатента»</w:t>
      </w:r>
      <w:r w:rsidR="00B63F0C">
        <w:rPr>
          <w:rStyle w:val="a9"/>
          <w:rFonts w:ascii="Times New Roman" w:hAnsi="Times New Roman" w:cs="Times New Roman"/>
          <w:sz w:val="24"/>
          <w:szCs w:val="24"/>
        </w:rPr>
        <w:footnoteReference w:id="5"/>
      </w:r>
      <w:r w:rsidRPr="005F3F6B">
        <w:rPr>
          <w:rFonts w:ascii="Times New Roman" w:hAnsi="Times New Roman" w:cs="Times New Roman"/>
          <w:sz w:val="24"/>
          <w:szCs w:val="24"/>
        </w:rPr>
        <w:t>.</w:t>
      </w:r>
    </w:p>
    <w:p w:rsidR="002D465C" w:rsidRPr="005F3F6B" w:rsidRDefault="00910874" w:rsidP="00910874">
      <w:pPr>
        <w:jc w:val="both"/>
        <w:rPr>
          <w:rFonts w:ascii="Times New Roman" w:hAnsi="Times New Roman" w:cs="Times New Roman"/>
          <w:sz w:val="24"/>
          <w:szCs w:val="24"/>
        </w:rPr>
      </w:pPr>
      <w:r w:rsidRPr="005F3F6B">
        <w:rPr>
          <w:rFonts w:ascii="Times New Roman" w:hAnsi="Times New Roman" w:cs="Times New Roman"/>
          <w:sz w:val="24"/>
          <w:szCs w:val="24"/>
        </w:rPr>
        <w:t xml:space="preserve">Подводя итог, можно сказать, что институт административного рассмотрения патентных споров обладает рядом как минусов, так и плюсов. Нельзя не согласится, что административное рассмотрение патентных споров является важной составной частью в системе защиты патентных прав. Основное преимущество административного порядка разрешения споров состоит в его сравнительной простоте. </w:t>
      </w:r>
      <w:r w:rsidR="005F3F6B" w:rsidRPr="005F3F6B">
        <w:rPr>
          <w:rFonts w:ascii="Times New Roman" w:hAnsi="Times New Roman" w:cs="Times New Roman"/>
          <w:sz w:val="24"/>
          <w:szCs w:val="24"/>
        </w:rPr>
        <w:t>В административном органе дела рассматриваются на основе специальной процедуры, которая более проста по сравнению с судебным порядком. Указанная процедура отличается тем, что в ней отсутствуют многие процессуальные действия, характерные для гражданского или арбитражного судопроизводства. Как следствие, это экономит финансовые средства и время сторон, что выступает веским аргументом в пользу административного порядка разрешения патентных споров.</w:t>
      </w:r>
      <w:r w:rsidR="005F3F6B" w:rsidRPr="005F3F6B">
        <w:rPr>
          <w:sz w:val="24"/>
          <w:szCs w:val="24"/>
        </w:rPr>
        <w:t xml:space="preserve"> </w:t>
      </w:r>
      <w:r w:rsidRPr="005F3F6B">
        <w:rPr>
          <w:rFonts w:ascii="Times New Roman" w:hAnsi="Times New Roman" w:cs="Times New Roman"/>
          <w:sz w:val="24"/>
          <w:szCs w:val="24"/>
        </w:rPr>
        <w:t>Необходимо  проведение мероприятий по реформированию института административного рассмотрения патентных споров, главной задачей которого выступает достижение автономности и незави</w:t>
      </w:r>
      <w:r w:rsidR="00DB50E4" w:rsidRPr="005F3F6B">
        <w:rPr>
          <w:rFonts w:ascii="Times New Roman" w:hAnsi="Times New Roman" w:cs="Times New Roman"/>
          <w:sz w:val="24"/>
          <w:szCs w:val="24"/>
        </w:rPr>
        <w:t>симости  Палаты по патентным спорам</w:t>
      </w:r>
      <w:r w:rsidRPr="005F3F6B">
        <w:rPr>
          <w:rFonts w:ascii="Times New Roman" w:hAnsi="Times New Roman" w:cs="Times New Roman"/>
          <w:sz w:val="24"/>
          <w:szCs w:val="24"/>
        </w:rPr>
        <w:t xml:space="preserve"> пр и принятии решений, а также соблюдение баланса интересов участников процесса и обеспечения доступа к правосудию.</w:t>
      </w:r>
    </w:p>
    <w:p w:rsidR="00910874" w:rsidRPr="005F3F6B" w:rsidRDefault="00910874" w:rsidP="00910874">
      <w:pPr>
        <w:jc w:val="both"/>
        <w:rPr>
          <w:rFonts w:ascii="Times New Roman" w:hAnsi="Times New Roman" w:cs="Times New Roman"/>
          <w:sz w:val="24"/>
          <w:szCs w:val="24"/>
        </w:rPr>
      </w:pPr>
    </w:p>
    <w:p w:rsidR="00B6780A" w:rsidRDefault="00B6780A" w:rsidP="00033F2F">
      <w:pPr>
        <w:jc w:val="both"/>
        <w:rPr>
          <w:rFonts w:ascii="Times New Roman" w:hAnsi="Times New Roman" w:cs="Times New Roman"/>
          <w:sz w:val="24"/>
          <w:szCs w:val="24"/>
        </w:rPr>
      </w:pPr>
    </w:p>
    <w:p w:rsidR="00D84695" w:rsidRDefault="00D84695" w:rsidP="00033F2F">
      <w:pPr>
        <w:jc w:val="both"/>
        <w:rPr>
          <w:rFonts w:ascii="Times New Roman" w:hAnsi="Times New Roman" w:cs="Times New Roman"/>
          <w:sz w:val="24"/>
          <w:szCs w:val="24"/>
        </w:rPr>
      </w:pPr>
    </w:p>
    <w:p w:rsidR="00D84695" w:rsidRDefault="00D84695" w:rsidP="00033F2F">
      <w:pPr>
        <w:jc w:val="both"/>
        <w:rPr>
          <w:rFonts w:ascii="Times New Roman" w:hAnsi="Times New Roman" w:cs="Times New Roman"/>
          <w:sz w:val="24"/>
          <w:szCs w:val="24"/>
        </w:rPr>
      </w:pPr>
    </w:p>
    <w:p w:rsidR="00D84695" w:rsidRDefault="00D84695" w:rsidP="00033F2F">
      <w:pPr>
        <w:jc w:val="both"/>
        <w:rPr>
          <w:rFonts w:ascii="Times New Roman" w:hAnsi="Times New Roman" w:cs="Times New Roman"/>
          <w:sz w:val="24"/>
          <w:szCs w:val="24"/>
        </w:rPr>
      </w:pPr>
    </w:p>
    <w:p w:rsidR="00D84695" w:rsidRDefault="00D84695" w:rsidP="00033F2F">
      <w:pPr>
        <w:jc w:val="both"/>
        <w:rPr>
          <w:rFonts w:ascii="Times New Roman" w:hAnsi="Times New Roman" w:cs="Times New Roman"/>
          <w:sz w:val="24"/>
          <w:szCs w:val="24"/>
        </w:rPr>
      </w:pPr>
    </w:p>
    <w:p w:rsidR="00D84695" w:rsidRDefault="00D84695" w:rsidP="00033F2F">
      <w:pPr>
        <w:jc w:val="both"/>
        <w:rPr>
          <w:rFonts w:ascii="Times New Roman" w:hAnsi="Times New Roman" w:cs="Times New Roman"/>
          <w:sz w:val="24"/>
          <w:szCs w:val="24"/>
        </w:rPr>
      </w:pPr>
    </w:p>
    <w:p w:rsidR="00D84695" w:rsidRDefault="00D84695" w:rsidP="00033F2F">
      <w:pPr>
        <w:jc w:val="both"/>
        <w:rPr>
          <w:rFonts w:ascii="Times New Roman" w:hAnsi="Times New Roman" w:cs="Times New Roman"/>
          <w:sz w:val="24"/>
          <w:szCs w:val="24"/>
        </w:rPr>
      </w:pPr>
    </w:p>
    <w:p w:rsidR="008C6C35" w:rsidRDefault="008C6C35" w:rsidP="00033F2F">
      <w:pPr>
        <w:jc w:val="both"/>
        <w:rPr>
          <w:rFonts w:ascii="Times New Roman" w:hAnsi="Times New Roman" w:cs="Times New Roman"/>
          <w:sz w:val="24"/>
          <w:szCs w:val="24"/>
        </w:rPr>
      </w:pPr>
    </w:p>
    <w:p w:rsidR="00D84695" w:rsidRPr="00B63F0C" w:rsidRDefault="00D84695" w:rsidP="00033F2F">
      <w:pPr>
        <w:jc w:val="both"/>
        <w:rPr>
          <w:rFonts w:ascii="Times New Roman" w:hAnsi="Times New Roman" w:cs="Times New Roman"/>
          <w:b/>
          <w:sz w:val="24"/>
          <w:szCs w:val="24"/>
        </w:rPr>
      </w:pPr>
      <w:r w:rsidRPr="00B63F0C">
        <w:rPr>
          <w:rFonts w:ascii="Times New Roman" w:hAnsi="Times New Roman" w:cs="Times New Roman"/>
          <w:b/>
          <w:sz w:val="24"/>
          <w:szCs w:val="24"/>
        </w:rPr>
        <w:lastRenderedPageBreak/>
        <w:t>Приложение № 1 Анализ и обобщение судебное практики.</w:t>
      </w:r>
    </w:p>
    <w:p w:rsidR="008C6C35" w:rsidRPr="005F3F6B" w:rsidRDefault="008C6C35" w:rsidP="008C6C35">
      <w:pPr>
        <w:jc w:val="both"/>
        <w:rPr>
          <w:rFonts w:ascii="Times New Roman" w:hAnsi="Times New Roman" w:cs="Times New Roman"/>
          <w:sz w:val="24"/>
          <w:szCs w:val="24"/>
        </w:rPr>
      </w:pPr>
      <w:r w:rsidRPr="005F3F6B">
        <w:rPr>
          <w:rFonts w:ascii="Times New Roman" w:hAnsi="Times New Roman" w:cs="Times New Roman"/>
          <w:sz w:val="24"/>
          <w:szCs w:val="24"/>
        </w:rPr>
        <w:t xml:space="preserve">В 2011 г., согласно Отчету Роспатента за этот период, основная часть споров, рассмотренных Палатой по патентным спорам, касалась проблем использования товарных знаков. Количество рассмотренных споров по вопросам использования изобретений составило 10,3 % от общего количества рассмотренных возражений и заявлений, поданных заинтересованными лицами (в абсолютном исчислении – 276 возражений и заявлений). Для полезных моделей эти показатели составляют 4,87 % (130 возражений и заявлений), а для промышленных образцов – 2,06 % (55 возражений и заявлений). Часть дел было отозвано на </w:t>
      </w:r>
      <w:proofErr w:type="gramStart"/>
      <w:r w:rsidRPr="005F3F6B">
        <w:rPr>
          <w:rFonts w:ascii="Times New Roman" w:hAnsi="Times New Roman" w:cs="Times New Roman"/>
          <w:sz w:val="24"/>
          <w:szCs w:val="24"/>
        </w:rPr>
        <w:t>этапе</w:t>
      </w:r>
      <w:proofErr w:type="gramEnd"/>
      <w:r w:rsidRPr="005F3F6B">
        <w:rPr>
          <w:rFonts w:ascii="Times New Roman" w:hAnsi="Times New Roman" w:cs="Times New Roman"/>
          <w:sz w:val="24"/>
          <w:szCs w:val="24"/>
        </w:rPr>
        <w:t xml:space="preserve"> рассмотрения возражений и заявлений. Достаточно велико количество непринятых возражений и заявлений, что объясняется невыполнением заявителями условий подачи возражений и заявлений, предусмотренных «Правилами подачи возражений и заявлений и их рассмотрения в Палате по патентным спорам».</w:t>
      </w:r>
    </w:p>
    <w:p w:rsidR="008C6C35" w:rsidRDefault="008C6C35" w:rsidP="00D84695">
      <w:pPr>
        <w:jc w:val="both"/>
        <w:rPr>
          <w:rFonts w:ascii="Times New Roman" w:hAnsi="Times New Roman" w:cs="Times New Roman"/>
          <w:sz w:val="24"/>
          <w:szCs w:val="24"/>
        </w:rPr>
      </w:pPr>
      <w:r w:rsidRPr="005F3F6B">
        <w:rPr>
          <w:rFonts w:ascii="Times New Roman" w:hAnsi="Times New Roman" w:cs="Times New Roman"/>
          <w:sz w:val="24"/>
          <w:szCs w:val="24"/>
        </w:rPr>
        <w:t>В подавляющем большинстве случаев отказ в принятии дел к рассмотрению был обусловлен отсутствием или неправильным оформлением документа, подтверждающего уплату пошлины за рассмотрение возражения или заявления в установленном размере, а также подачей возражений и заявлений с нарушением установленных законами сроков.</w:t>
      </w:r>
    </w:p>
    <w:p w:rsidR="00D84695" w:rsidRPr="004544C0" w:rsidRDefault="00D84695" w:rsidP="00D84695">
      <w:pPr>
        <w:jc w:val="both"/>
        <w:rPr>
          <w:rFonts w:ascii="Times New Roman" w:hAnsi="Times New Roman" w:cs="Times New Roman"/>
          <w:sz w:val="24"/>
          <w:szCs w:val="24"/>
        </w:rPr>
      </w:pPr>
      <w:r w:rsidRPr="004544C0">
        <w:rPr>
          <w:rFonts w:ascii="Times New Roman" w:hAnsi="Times New Roman" w:cs="Times New Roman"/>
          <w:sz w:val="24"/>
          <w:szCs w:val="24"/>
        </w:rPr>
        <w:t>По результатам анализа и обобщения судебной практики</w:t>
      </w:r>
      <w:r w:rsidR="00A77179" w:rsidRPr="004544C0">
        <w:rPr>
          <w:rFonts w:ascii="Times New Roman" w:hAnsi="Times New Roman" w:cs="Times New Roman"/>
          <w:sz w:val="24"/>
          <w:szCs w:val="24"/>
        </w:rPr>
        <w:t xml:space="preserve"> </w:t>
      </w:r>
      <w:r w:rsidR="00C35575" w:rsidRPr="004544C0">
        <w:rPr>
          <w:rFonts w:ascii="Times New Roman" w:hAnsi="Times New Roman" w:cs="Times New Roman"/>
          <w:sz w:val="24"/>
          <w:szCs w:val="24"/>
        </w:rPr>
        <w:t>можно выделить следующие нарушения</w:t>
      </w:r>
      <w:r w:rsidR="004544C0" w:rsidRPr="004544C0">
        <w:rPr>
          <w:rFonts w:ascii="Times New Roman" w:hAnsi="Times New Roman" w:cs="Times New Roman"/>
          <w:sz w:val="24"/>
          <w:szCs w:val="24"/>
        </w:rPr>
        <w:t>, которые в совокупности не позволяют Роспатенту всесторонне, полно и объективно рассмотреть дело</w:t>
      </w:r>
      <w:r w:rsidR="00C35575" w:rsidRPr="004544C0">
        <w:rPr>
          <w:rFonts w:ascii="Times New Roman" w:hAnsi="Times New Roman" w:cs="Times New Roman"/>
          <w:sz w:val="24"/>
          <w:szCs w:val="24"/>
        </w:rPr>
        <w:t>:</w:t>
      </w:r>
    </w:p>
    <w:p w:rsidR="00C35575" w:rsidRPr="00C35575" w:rsidRDefault="00C35575" w:rsidP="00D84695">
      <w:pPr>
        <w:jc w:val="both"/>
        <w:rPr>
          <w:rFonts w:ascii="Times New Roman" w:hAnsi="Times New Roman" w:cs="Times New Roman"/>
          <w:sz w:val="24"/>
          <w:szCs w:val="24"/>
        </w:rPr>
      </w:pPr>
      <w:r w:rsidRPr="00C35575">
        <w:rPr>
          <w:rFonts w:ascii="Times New Roman" w:hAnsi="Times New Roman" w:cs="Times New Roman"/>
          <w:sz w:val="24"/>
          <w:szCs w:val="24"/>
        </w:rPr>
        <w:t>- проведение заседания коллегии палаты по патентным спорам по рассмотрению возражения при отсутствии сведений о надлежащем извещении заявителя о дате такого заседания;</w:t>
      </w:r>
    </w:p>
    <w:p w:rsidR="00C35575" w:rsidRPr="00C35575" w:rsidRDefault="00C35575" w:rsidP="00D84695">
      <w:pPr>
        <w:jc w:val="both"/>
        <w:rPr>
          <w:rFonts w:ascii="Times New Roman" w:hAnsi="Times New Roman" w:cs="Times New Roman"/>
          <w:sz w:val="24"/>
          <w:szCs w:val="24"/>
        </w:rPr>
      </w:pPr>
      <w:r w:rsidRPr="00C35575">
        <w:rPr>
          <w:rFonts w:ascii="Times New Roman" w:hAnsi="Times New Roman" w:cs="Times New Roman"/>
          <w:sz w:val="24"/>
          <w:szCs w:val="24"/>
        </w:rPr>
        <w:t>- отсутствие в материалах административного дела перевода с иностранного языка на русский язык, является существ</w:t>
      </w:r>
      <w:r w:rsidR="008645BC">
        <w:rPr>
          <w:rFonts w:ascii="Times New Roman" w:hAnsi="Times New Roman" w:cs="Times New Roman"/>
          <w:sz w:val="24"/>
          <w:szCs w:val="24"/>
        </w:rPr>
        <w:t>енным нарушением прав заявителя</w:t>
      </w:r>
      <w:r w:rsidR="008645BC" w:rsidRPr="00C35575">
        <w:rPr>
          <w:rFonts w:ascii="Times New Roman" w:hAnsi="Times New Roman" w:cs="Times New Roman"/>
          <w:sz w:val="24"/>
          <w:szCs w:val="24"/>
        </w:rPr>
        <w:t>;</w:t>
      </w:r>
    </w:p>
    <w:p w:rsidR="00C35575" w:rsidRPr="00C35575" w:rsidRDefault="00C35575" w:rsidP="00D84695">
      <w:pPr>
        <w:jc w:val="both"/>
        <w:rPr>
          <w:rFonts w:ascii="Times New Roman" w:hAnsi="Times New Roman" w:cs="Times New Roman"/>
          <w:sz w:val="24"/>
          <w:szCs w:val="24"/>
        </w:rPr>
      </w:pPr>
      <w:r w:rsidRPr="00C35575">
        <w:rPr>
          <w:rFonts w:ascii="Times New Roman" w:hAnsi="Times New Roman" w:cs="Times New Roman"/>
          <w:sz w:val="24"/>
          <w:szCs w:val="24"/>
        </w:rPr>
        <w:t>- несоответствие выводов, изложенных в мотивировочной части решения Роспатента, его резолютивной части, а также противоречия, содержащие</w:t>
      </w:r>
      <w:r w:rsidR="008645BC">
        <w:rPr>
          <w:rFonts w:ascii="Times New Roman" w:hAnsi="Times New Roman" w:cs="Times New Roman"/>
          <w:sz w:val="24"/>
          <w:szCs w:val="24"/>
        </w:rPr>
        <w:t>ся в резолютивной части решения</w:t>
      </w:r>
      <w:r w:rsidR="008645BC" w:rsidRPr="00C35575">
        <w:rPr>
          <w:rFonts w:ascii="Times New Roman" w:hAnsi="Times New Roman" w:cs="Times New Roman"/>
          <w:sz w:val="24"/>
          <w:szCs w:val="24"/>
        </w:rPr>
        <w:t>;</w:t>
      </w:r>
    </w:p>
    <w:p w:rsidR="00C35575" w:rsidRPr="00C35575" w:rsidRDefault="00C35575" w:rsidP="00D84695">
      <w:pPr>
        <w:jc w:val="both"/>
        <w:rPr>
          <w:rFonts w:ascii="Times New Roman" w:hAnsi="Times New Roman" w:cs="Times New Roman"/>
          <w:sz w:val="24"/>
          <w:szCs w:val="24"/>
        </w:rPr>
      </w:pPr>
      <w:r w:rsidRPr="00C35575">
        <w:rPr>
          <w:rFonts w:ascii="Times New Roman" w:hAnsi="Times New Roman" w:cs="Times New Roman"/>
          <w:sz w:val="24"/>
          <w:szCs w:val="24"/>
        </w:rPr>
        <w:t>- уклонение Роспатента от рассмотрения доводов, содержащихся в возражении, оценки документов и сведений, представ</w:t>
      </w:r>
      <w:r w:rsidR="008645BC">
        <w:rPr>
          <w:rFonts w:ascii="Times New Roman" w:hAnsi="Times New Roman" w:cs="Times New Roman"/>
          <w:sz w:val="24"/>
          <w:szCs w:val="24"/>
        </w:rPr>
        <w:t>ленных в обоснование возражения.</w:t>
      </w:r>
    </w:p>
    <w:p w:rsidR="008645BC" w:rsidRPr="008645BC" w:rsidRDefault="00506459">
      <w:pPr>
        <w:jc w:val="both"/>
        <w:rPr>
          <w:rFonts w:ascii="Times New Roman" w:hAnsi="Times New Roman" w:cs="Times New Roman"/>
          <w:sz w:val="24"/>
          <w:szCs w:val="24"/>
        </w:rPr>
      </w:pPr>
      <w:r w:rsidRPr="00506459">
        <w:rPr>
          <w:rFonts w:ascii="Times New Roman" w:hAnsi="Times New Roman" w:cs="Times New Roman"/>
          <w:sz w:val="24"/>
          <w:szCs w:val="24"/>
        </w:rPr>
        <w:t>Изучая</w:t>
      </w:r>
      <w:r>
        <w:rPr>
          <w:rFonts w:ascii="Times New Roman" w:hAnsi="Times New Roman" w:cs="Times New Roman"/>
          <w:sz w:val="24"/>
          <w:szCs w:val="24"/>
        </w:rPr>
        <w:t xml:space="preserve"> данную практику, </w:t>
      </w:r>
      <w:r w:rsidR="008645BC">
        <w:rPr>
          <w:rFonts w:ascii="Times New Roman" w:hAnsi="Times New Roman" w:cs="Times New Roman"/>
          <w:sz w:val="24"/>
          <w:szCs w:val="24"/>
        </w:rPr>
        <w:t>можно прийти к вы</w:t>
      </w:r>
      <w:r w:rsidR="008645BC" w:rsidRPr="008645BC">
        <w:rPr>
          <w:rFonts w:ascii="Times New Roman" w:hAnsi="Times New Roman" w:cs="Times New Roman"/>
          <w:sz w:val="24"/>
          <w:szCs w:val="24"/>
        </w:rPr>
        <w:t xml:space="preserve">воду </w:t>
      </w:r>
      <w:r w:rsidR="008645BC">
        <w:rPr>
          <w:rFonts w:ascii="Times New Roman" w:hAnsi="Times New Roman" w:cs="Times New Roman"/>
          <w:sz w:val="24"/>
          <w:szCs w:val="24"/>
        </w:rPr>
        <w:t xml:space="preserve">о том, </w:t>
      </w:r>
      <w:r w:rsidR="008645BC" w:rsidRPr="008645BC">
        <w:rPr>
          <w:rFonts w:ascii="Times New Roman" w:hAnsi="Times New Roman" w:cs="Times New Roman"/>
          <w:sz w:val="24"/>
          <w:szCs w:val="24"/>
        </w:rPr>
        <w:t>чт</w:t>
      </w:r>
      <w:r w:rsidR="008645BC">
        <w:rPr>
          <w:rFonts w:ascii="Times New Roman" w:hAnsi="Times New Roman" w:cs="Times New Roman"/>
          <w:sz w:val="24"/>
          <w:szCs w:val="24"/>
        </w:rPr>
        <w:t>о</w:t>
      </w:r>
      <w:r w:rsidR="008645BC" w:rsidRPr="008645BC">
        <w:rPr>
          <w:rFonts w:ascii="Times New Roman" w:hAnsi="Times New Roman" w:cs="Times New Roman"/>
          <w:sz w:val="24"/>
          <w:szCs w:val="24"/>
        </w:rPr>
        <w:t xml:space="preserve"> </w:t>
      </w:r>
      <w:r w:rsidR="008645BC" w:rsidRPr="008645BC">
        <w:rPr>
          <w:rFonts w:ascii="Times New Roman" w:hAnsi="Times New Roman" w:cs="Times New Roman"/>
        </w:rPr>
        <w:t>досудебный</w:t>
      </w:r>
      <w:r w:rsidR="008645BC" w:rsidRPr="008645BC">
        <w:rPr>
          <w:rFonts w:ascii="Times New Roman" w:hAnsi="Times New Roman" w:cs="Times New Roman"/>
        </w:rPr>
        <w:t xml:space="preserve"> порядок за</w:t>
      </w:r>
      <w:r w:rsidR="008645BC" w:rsidRPr="008645BC">
        <w:rPr>
          <w:rFonts w:ascii="Times New Roman" w:hAnsi="Times New Roman" w:cs="Times New Roman"/>
        </w:rPr>
        <w:t>щиты патентных прав – административный, является наиболее распространенным</w:t>
      </w:r>
      <w:r w:rsidR="008645BC">
        <w:rPr>
          <w:rFonts w:ascii="Times New Roman" w:hAnsi="Times New Roman" w:cs="Times New Roman"/>
        </w:rPr>
        <w:t xml:space="preserve">. </w:t>
      </w:r>
      <w:r w:rsidR="008645BC" w:rsidRPr="008645BC">
        <w:rPr>
          <w:rFonts w:ascii="Times New Roman" w:hAnsi="Times New Roman" w:cs="Times New Roman"/>
          <w:sz w:val="24"/>
        </w:rPr>
        <w:t>П</w:t>
      </w:r>
      <w:r w:rsidR="008645BC" w:rsidRPr="008645BC">
        <w:rPr>
          <w:rFonts w:ascii="Times New Roman" w:hAnsi="Times New Roman" w:cs="Times New Roman"/>
          <w:sz w:val="24"/>
        </w:rPr>
        <w:t>роцедура рассмотрения и разрешения споров в администра</w:t>
      </w:r>
      <w:r w:rsidR="008645BC" w:rsidRPr="008645BC">
        <w:rPr>
          <w:rFonts w:ascii="Times New Roman" w:hAnsi="Times New Roman" w:cs="Times New Roman"/>
          <w:sz w:val="24"/>
        </w:rPr>
        <w:t>тивном порядке должна обеспечи</w:t>
      </w:r>
      <w:r w:rsidR="008645BC" w:rsidRPr="008645BC">
        <w:rPr>
          <w:rFonts w:ascii="Times New Roman" w:hAnsi="Times New Roman" w:cs="Times New Roman"/>
          <w:sz w:val="24"/>
        </w:rPr>
        <w:t>вать реальную возможность защит</w:t>
      </w:r>
      <w:r w:rsidR="008645BC" w:rsidRPr="008645BC">
        <w:rPr>
          <w:rFonts w:ascii="Times New Roman" w:hAnsi="Times New Roman" w:cs="Times New Roman"/>
          <w:sz w:val="24"/>
        </w:rPr>
        <w:t>ы каждому, чьи права на резуль</w:t>
      </w:r>
      <w:r w:rsidR="008645BC" w:rsidRPr="008645BC">
        <w:rPr>
          <w:rFonts w:ascii="Times New Roman" w:hAnsi="Times New Roman" w:cs="Times New Roman"/>
          <w:sz w:val="24"/>
        </w:rPr>
        <w:t xml:space="preserve">тат интеллектуальной деятельности оспариваются. Только в этом случае достигается основная цель </w:t>
      </w:r>
      <w:r w:rsidR="008645BC" w:rsidRPr="008645BC">
        <w:rPr>
          <w:rFonts w:ascii="Times New Roman" w:hAnsi="Times New Roman" w:cs="Times New Roman"/>
          <w:sz w:val="24"/>
        </w:rPr>
        <w:t>деятельности федерального орга</w:t>
      </w:r>
      <w:r w:rsidR="008645BC" w:rsidRPr="008645BC">
        <w:rPr>
          <w:rFonts w:ascii="Times New Roman" w:hAnsi="Times New Roman" w:cs="Times New Roman"/>
          <w:sz w:val="24"/>
        </w:rPr>
        <w:t>на исполнительной власти по интеллектуальной собственности — обеспечение охраняемых законом пр</w:t>
      </w:r>
      <w:r w:rsidR="008645BC" w:rsidRPr="008645BC">
        <w:rPr>
          <w:rFonts w:ascii="Times New Roman" w:hAnsi="Times New Roman" w:cs="Times New Roman"/>
          <w:sz w:val="24"/>
        </w:rPr>
        <w:t>ав и интересов заявителей и об</w:t>
      </w:r>
      <w:r w:rsidR="008645BC" w:rsidRPr="008645BC">
        <w:rPr>
          <w:rFonts w:ascii="Times New Roman" w:hAnsi="Times New Roman" w:cs="Times New Roman"/>
          <w:sz w:val="24"/>
        </w:rPr>
        <w:t>ладателей охранных документов на объекты интеллектуальной</w:t>
      </w:r>
      <w:r w:rsidR="008645BC" w:rsidRPr="008645BC">
        <w:rPr>
          <w:rFonts w:ascii="Times New Roman" w:hAnsi="Times New Roman" w:cs="Times New Roman"/>
          <w:sz w:val="24"/>
        </w:rPr>
        <w:t xml:space="preserve"> собст</w:t>
      </w:r>
      <w:r w:rsidR="008645BC" w:rsidRPr="008645BC">
        <w:rPr>
          <w:rFonts w:ascii="Times New Roman" w:hAnsi="Times New Roman" w:cs="Times New Roman"/>
          <w:sz w:val="24"/>
        </w:rPr>
        <w:t>венности, а также законных инте</w:t>
      </w:r>
      <w:r w:rsidR="008645BC" w:rsidRPr="008645BC">
        <w:rPr>
          <w:rFonts w:ascii="Times New Roman" w:hAnsi="Times New Roman" w:cs="Times New Roman"/>
          <w:sz w:val="24"/>
        </w:rPr>
        <w:t>ресов иных физических и юридиче</w:t>
      </w:r>
      <w:r w:rsidR="008645BC" w:rsidRPr="008645BC">
        <w:rPr>
          <w:rFonts w:ascii="Times New Roman" w:hAnsi="Times New Roman" w:cs="Times New Roman"/>
          <w:sz w:val="24"/>
        </w:rPr>
        <w:t>ских лиц при принятии решений в административном порядке</w:t>
      </w:r>
    </w:p>
    <w:p w:rsidR="008645BC" w:rsidRDefault="008645BC">
      <w:pPr>
        <w:jc w:val="both"/>
        <w:rPr>
          <w:rFonts w:ascii="Times New Roman" w:hAnsi="Times New Roman" w:cs="Times New Roman"/>
          <w:b/>
          <w:sz w:val="24"/>
          <w:szCs w:val="24"/>
        </w:rPr>
      </w:pPr>
    </w:p>
    <w:p w:rsidR="00E13AB6" w:rsidRPr="00B63F0C" w:rsidRDefault="00E13AB6">
      <w:pPr>
        <w:jc w:val="both"/>
        <w:rPr>
          <w:rFonts w:ascii="Times New Roman" w:hAnsi="Times New Roman" w:cs="Times New Roman"/>
          <w:b/>
          <w:sz w:val="24"/>
          <w:szCs w:val="24"/>
        </w:rPr>
      </w:pPr>
      <w:r w:rsidRPr="00B63F0C">
        <w:rPr>
          <w:rFonts w:ascii="Times New Roman" w:hAnsi="Times New Roman" w:cs="Times New Roman"/>
          <w:b/>
          <w:sz w:val="24"/>
          <w:szCs w:val="24"/>
        </w:rPr>
        <w:lastRenderedPageBreak/>
        <w:t>Приложение № 2 Совершенствование законодательства.</w:t>
      </w:r>
    </w:p>
    <w:p w:rsidR="00E13AB6" w:rsidRDefault="00E13AB6">
      <w:pPr>
        <w:jc w:val="both"/>
        <w:rPr>
          <w:rFonts w:ascii="Times New Roman" w:hAnsi="Times New Roman" w:cs="Times New Roman"/>
          <w:sz w:val="24"/>
        </w:rPr>
      </w:pPr>
      <w:r w:rsidRPr="00E13AB6">
        <w:rPr>
          <w:rFonts w:ascii="Times New Roman" w:hAnsi="Times New Roman" w:cs="Times New Roman"/>
          <w:sz w:val="24"/>
        </w:rPr>
        <w:t>В</w:t>
      </w:r>
      <w:r w:rsidRPr="00E13AB6">
        <w:rPr>
          <w:rFonts w:ascii="Times New Roman" w:hAnsi="Times New Roman" w:cs="Times New Roman"/>
          <w:sz w:val="24"/>
        </w:rPr>
        <w:t xml:space="preserve"> силу объективных факторов, а также из-за особенностей российской системы защиты патентных прав, в которой отсутствует возможность квалифицированного рассмотрения патентных споров в судебных органах, административный порядок рассмотрения патентных споров является не только необходимым институтом защиты патентных прав, но и характеризуется некоторой эффективностью.</w:t>
      </w:r>
      <w:r>
        <w:rPr>
          <w:rFonts w:ascii="Times New Roman" w:hAnsi="Times New Roman" w:cs="Times New Roman"/>
          <w:sz w:val="24"/>
        </w:rPr>
        <w:t xml:space="preserve"> </w:t>
      </w:r>
    </w:p>
    <w:p w:rsidR="00E13AB6" w:rsidRDefault="00E13AB6">
      <w:pPr>
        <w:jc w:val="both"/>
        <w:rPr>
          <w:rFonts w:ascii="Times New Roman" w:hAnsi="Times New Roman" w:cs="Times New Roman"/>
          <w:sz w:val="24"/>
        </w:rPr>
      </w:pPr>
      <w:r w:rsidRPr="00E13AB6">
        <w:rPr>
          <w:rFonts w:ascii="Times New Roman" w:hAnsi="Times New Roman" w:cs="Times New Roman"/>
          <w:sz w:val="24"/>
        </w:rPr>
        <w:t>Тем не менее,</w:t>
      </w:r>
      <w:r w:rsidRPr="00E13AB6">
        <w:rPr>
          <w:rFonts w:ascii="Times New Roman" w:hAnsi="Times New Roman" w:cs="Times New Roman"/>
          <w:sz w:val="24"/>
        </w:rPr>
        <w:t xml:space="preserve"> с институт административного рассмотрения патентных споров в Российской Федерации требует своей оптимизации, ввиду при</w:t>
      </w:r>
      <w:r w:rsidRPr="00E13AB6">
        <w:rPr>
          <w:rFonts w:ascii="Times New Roman" w:hAnsi="Times New Roman" w:cs="Times New Roman"/>
          <w:sz w:val="24"/>
        </w:rPr>
        <w:t xml:space="preserve">сущих ему недостатков, </w:t>
      </w:r>
      <w:proofErr w:type="gramStart"/>
      <w:r w:rsidRPr="00E13AB6">
        <w:rPr>
          <w:rFonts w:ascii="Times New Roman" w:hAnsi="Times New Roman" w:cs="Times New Roman"/>
          <w:sz w:val="24"/>
        </w:rPr>
        <w:t>указанными</w:t>
      </w:r>
      <w:proofErr w:type="gramEnd"/>
      <w:r w:rsidRPr="00E13AB6">
        <w:rPr>
          <w:rFonts w:ascii="Times New Roman" w:hAnsi="Times New Roman" w:cs="Times New Roman"/>
          <w:sz w:val="24"/>
        </w:rPr>
        <w:t xml:space="preserve"> </w:t>
      </w:r>
      <w:r w:rsidRPr="00E13AB6">
        <w:rPr>
          <w:rFonts w:ascii="Times New Roman" w:hAnsi="Times New Roman" w:cs="Times New Roman"/>
          <w:sz w:val="24"/>
        </w:rPr>
        <w:t xml:space="preserve">мною </w:t>
      </w:r>
      <w:r w:rsidRPr="00E13AB6">
        <w:rPr>
          <w:rFonts w:ascii="Times New Roman" w:hAnsi="Times New Roman" w:cs="Times New Roman"/>
          <w:sz w:val="24"/>
        </w:rPr>
        <w:t>выше.</w:t>
      </w:r>
    </w:p>
    <w:p w:rsidR="00E13AB6" w:rsidRDefault="00E13AB6">
      <w:pPr>
        <w:jc w:val="both"/>
        <w:rPr>
          <w:rFonts w:ascii="Times New Roman" w:hAnsi="Times New Roman" w:cs="Times New Roman"/>
          <w:sz w:val="24"/>
          <w:szCs w:val="24"/>
        </w:rPr>
      </w:pPr>
      <w:r w:rsidRPr="00E13AB6">
        <w:rPr>
          <w:rFonts w:ascii="Times New Roman" w:hAnsi="Times New Roman" w:cs="Times New Roman"/>
          <w:sz w:val="24"/>
          <w:szCs w:val="24"/>
        </w:rPr>
        <w:t xml:space="preserve">Необходимо </w:t>
      </w:r>
      <w:r w:rsidRPr="00E13AB6">
        <w:rPr>
          <w:rFonts w:ascii="Times New Roman" w:hAnsi="Times New Roman" w:cs="Times New Roman"/>
          <w:sz w:val="24"/>
          <w:szCs w:val="24"/>
        </w:rPr>
        <w:t xml:space="preserve">законодательно установить, основываясь на конституционных </w:t>
      </w:r>
      <w:proofErr w:type="gramStart"/>
      <w:r w:rsidRPr="00E13AB6">
        <w:rPr>
          <w:rFonts w:ascii="Times New Roman" w:hAnsi="Times New Roman" w:cs="Times New Roman"/>
          <w:sz w:val="24"/>
          <w:szCs w:val="24"/>
        </w:rPr>
        <w:t>нормах</w:t>
      </w:r>
      <w:proofErr w:type="gramEnd"/>
      <w:r w:rsidRPr="00E13AB6">
        <w:rPr>
          <w:rFonts w:ascii="Times New Roman" w:hAnsi="Times New Roman" w:cs="Times New Roman"/>
          <w:sz w:val="24"/>
          <w:szCs w:val="24"/>
        </w:rPr>
        <w:t xml:space="preserve"> гарантии судебной защиты, что рассмотрение патентного спора в административном порядке допускается, если заявитель не сочтет целесообразным обратиться в суд. Это позволит осуществить реализацию конституционной гарантии судебной защиты, и соблюдения законных прав и интересов лиц, являющихся субъектами патентно-правового спорного правоотношения. Кроме того, при подобных обстоятельствах заявитель будет обладать возможностью самостоятельно, исходя из существа и характера спора, а также из своих возможностей выбирать ту инстанцию, которая более всего подходит для каждого конкретного патентного спора.</w:t>
      </w:r>
    </w:p>
    <w:p w:rsidR="00E13AB6" w:rsidRDefault="00E13AB6">
      <w:pPr>
        <w:jc w:val="both"/>
        <w:rPr>
          <w:rFonts w:ascii="Times New Roman" w:hAnsi="Times New Roman" w:cs="Times New Roman"/>
          <w:sz w:val="28"/>
          <w:szCs w:val="24"/>
        </w:rPr>
      </w:pPr>
      <w:r>
        <w:rPr>
          <w:rFonts w:ascii="Times New Roman" w:hAnsi="Times New Roman" w:cs="Times New Roman"/>
          <w:sz w:val="24"/>
          <w:szCs w:val="24"/>
        </w:rPr>
        <w:t xml:space="preserve">Для того, что бы сделать Палату </w:t>
      </w:r>
      <w:r w:rsidRPr="005F3F6B">
        <w:rPr>
          <w:rFonts w:ascii="Times New Roman" w:hAnsi="Times New Roman" w:cs="Times New Roman"/>
          <w:sz w:val="24"/>
          <w:szCs w:val="24"/>
        </w:rPr>
        <w:t>по патентным спорам</w:t>
      </w:r>
      <w:r>
        <w:rPr>
          <w:rFonts w:ascii="Times New Roman" w:hAnsi="Times New Roman" w:cs="Times New Roman"/>
          <w:sz w:val="24"/>
          <w:szCs w:val="24"/>
        </w:rPr>
        <w:t xml:space="preserve"> более независимой, </w:t>
      </w:r>
      <w:r w:rsidRPr="00E13AB6">
        <w:rPr>
          <w:rFonts w:ascii="Times New Roman" w:hAnsi="Times New Roman" w:cs="Times New Roman"/>
          <w:sz w:val="24"/>
        </w:rPr>
        <w:t xml:space="preserve">нужно </w:t>
      </w:r>
      <w:r w:rsidRPr="00E13AB6">
        <w:rPr>
          <w:rFonts w:ascii="Times New Roman" w:hAnsi="Times New Roman" w:cs="Times New Roman"/>
          <w:sz w:val="24"/>
        </w:rPr>
        <w:t>передать функции организационного руководства над П</w:t>
      </w:r>
      <w:r w:rsidRPr="00E13AB6">
        <w:rPr>
          <w:rFonts w:ascii="Times New Roman" w:hAnsi="Times New Roman" w:cs="Times New Roman"/>
          <w:sz w:val="24"/>
        </w:rPr>
        <w:t>алатой</w:t>
      </w:r>
      <w:r w:rsidRPr="00E13AB6">
        <w:rPr>
          <w:rFonts w:ascii="Times New Roman" w:hAnsi="Times New Roman" w:cs="Times New Roman"/>
          <w:sz w:val="24"/>
        </w:rPr>
        <w:t xml:space="preserve"> в иной орган исполнительной власти.</w:t>
      </w:r>
      <w:r w:rsidRPr="00E13AB6">
        <w:rPr>
          <w:rFonts w:ascii="Times New Roman" w:hAnsi="Times New Roman" w:cs="Times New Roman"/>
          <w:sz w:val="28"/>
          <w:szCs w:val="24"/>
        </w:rPr>
        <w:t xml:space="preserve"> </w:t>
      </w:r>
      <w:r w:rsidR="008C6C35" w:rsidRPr="00E13AB6">
        <w:rPr>
          <w:rFonts w:ascii="Times New Roman" w:hAnsi="Times New Roman" w:cs="Times New Roman"/>
          <w:sz w:val="24"/>
          <w:szCs w:val="24"/>
        </w:rPr>
        <w:t>Выбор данного органа исполнительной власти, в первую очередь, должен основываться на принципе соответствия целям и задачам его деятельности</w:t>
      </w:r>
      <w:proofErr w:type="gramStart"/>
      <w:r w:rsidR="008C6C35" w:rsidRPr="00E13AB6">
        <w:rPr>
          <w:rFonts w:ascii="Times New Roman" w:hAnsi="Times New Roman" w:cs="Times New Roman"/>
          <w:sz w:val="24"/>
          <w:szCs w:val="24"/>
        </w:rPr>
        <w:t>.</w:t>
      </w:r>
      <w:proofErr w:type="gramEnd"/>
      <w:r w:rsidR="008C6C35">
        <w:rPr>
          <w:rFonts w:ascii="Times New Roman" w:hAnsi="Times New Roman" w:cs="Times New Roman"/>
          <w:sz w:val="24"/>
          <w:szCs w:val="24"/>
        </w:rPr>
        <w:t xml:space="preserve"> Ко всему прочему, н</w:t>
      </w:r>
      <w:r w:rsidRPr="00E13AB6">
        <w:rPr>
          <w:rFonts w:ascii="Times New Roman" w:hAnsi="Times New Roman" w:cs="Times New Roman"/>
          <w:sz w:val="24"/>
          <w:szCs w:val="24"/>
        </w:rPr>
        <w:t xml:space="preserve">еобходимо придать </w:t>
      </w:r>
      <w:r w:rsidRPr="00E13AB6">
        <w:rPr>
          <w:rFonts w:ascii="Times New Roman" w:hAnsi="Times New Roman" w:cs="Times New Roman"/>
          <w:sz w:val="24"/>
          <w:szCs w:val="24"/>
        </w:rPr>
        <w:t xml:space="preserve">деятельности </w:t>
      </w:r>
      <w:r w:rsidR="008C6C35">
        <w:rPr>
          <w:rFonts w:ascii="Times New Roman" w:hAnsi="Times New Roman" w:cs="Times New Roman"/>
          <w:sz w:val="24"/>
          <w:szCs w:val="24"/>
        </w:rPr>
        <w:t>п</w:t>
      </w:r>
      <w:r>
        <w:rPr>
          <w:rFonts w:ascii="Times New Roman" w:hAnsi="Times New Roman" w:cs="Times New Roman"/>
          <w:sz w:val="24"/>
          <w:szCs w:val="24"/>
        </w:rPr>
        <w:t>алаты по патентам спорам</w:t>
      </w:r>
      <w:r w:rsidRPr="00E13AB6">
        <w:rPr>
          <w:rFonts w:ascii="Times New Roman" w:hAnsi="Times New Roman" w:cs="Times New Roman"/>
          <w:sz w:val="24"/>
          <w:szCs w:val="24"/>
        </w:rPr>
        <w:t xml:space="preserve"> максимально возможную автономность деятельности и независимость принятия решений. </w:t>
      </w:r>
    </w:p>
    <w:p w:rsidR="00E13AB6" w:rsidRDefault="008C6C35">
      <w:pPr>
        <w:jc w:val="both"/>
        <w:rPr>
          <w:rFonts w:ascii="Times New Roman" w:hAnsi="Times New Roman" w:cs="Times New Roman"/>
          <w:sz w:val="24"/>
          <w:szCs w:val="24"/>
        </w:rPr>
      </w:pPr>
      <w:r w:rsidRPr="008C6C35">
        <w:rPr>
          <w:rFonts w:ascii="Times New Roman" w:hAnsi="Times New Roman" w:cs="Times New Roman"/>
          <w:sz w:val="24"/>
          <w:szCs w:val="24"/>
        </w:rPr>
        <w:t>Особенно стоит подчеркнуть, что, п</w:t>
      </w:r>
      <w:r w:rsidRPr="008C6C35">
        <w:rPr>
          <w:rFonts w:ascii="Times New Roman" w:hAnsi="Times New Roman" w:cs="Times New Roman"/>
          <w:sz w:val="24"/>
          <w:szCs w:val="24"/>
        </w:rPr>
        <w:t>оскольку защита любого права возможна только после его возникновения, момент возникновения права</w:t>
      </w:r>
      <w:r>
        <w:rPr>
          <w:rFonts w:ascii="Times New Roman" w:hAnsi="Times New Roman" w:cs="Times New Roman"/>
          <w:sz w:val="24"/>
          <w:szCs w:val="24"/>
        </w:rPr>
        <w:t>,</w:t>
      </w:r>
      <w:r w:rsidRPr="008C6C35">
        <w:rPr>
          <w:rFonts w:ascii="Times New Roman" w:hAnsi="Times New Roman" w:cs="Times New Roman"/>
          <w:sz w:val="24"/>
          <w:szCs w:val="24"/>
        </w:rPr>
        <w:t xml:space="preserve"> должен быть</w:t>
      </w:r>
      <w:r>
        <w:rPr>
          <w:rFonts w:ascii="Times New Roman" w:hAnsi="Times New Roman" w:cs="Times New Roman"/>
          <w:sz w:val="24"/>
          <w:szCs w:val="24"/>
        </w:rPr>
        <w:t>,</w:t>
      </w:r>
      <w:r w:rsidRPr="008C6C35">
        <w:rPr>
          <w:rFonts w:ascii="Times New Roman" w:hAnsi="Times New Roman" w:cs="Times New Roman"/>
          <w:sz w:val="24"/>
          <w:szCs w:val="24"/>
        </w:rPr>
        <w:t xml:space="preserve"> четко определен в законе. Однако в отношении возникновения исключительного права в ГК РФ</w:t>
      </w:r>
      <w:r w:rsidRPr="008C6C35">
        <w:rPr>
          <w:rFonts w:ascii="Times New Roman" w:hAnsi="Times New Roman" w:cs="Times New Roman"/>
          <w:sz w:val="24"/>
          <w:szCs w:val="24"/>
        </w:rPr>
        <w:t xml:space="preserve"> имеет место правовая неопреде</w:t>
      </w:r>
      <w:r w:rsidRPr="008C6C35">
        <w:rPr>
          <w:rFonts w:ascii="Times New Roman" w:hAnsi="Times New Roman" w:cs="Times New Roman"/>
          <w:sz w:val="24"/>
          <w:szCs w:val="24"/>
        </w:rPr>
        <w:t xml:space="preserve">ленность. </w:t>
      </w:r>
      <w:r w:rsidRPr="008C6C35">
        <w:rPr>
          <w:rFonts w:ascii="Times New Roman" w:hAnsi="Times New Roman" w:cs="Times New Roman"/>
          <w:sz w:val="24"/>
          <w:szCs w:val="24"/>
        </w:rPr>
        <w:t>Э</w:t>
      </w:r>
      <w:r w:rsidRPr="008C6C35">
        <w:rPr>
          <w:rFonts w:ascii="Times New Roman" w:hAnsi="Times New Roman" w:cs="Times New Roman"/>
          <w:sz w:val="24"/>
          <w:szCs w:val="24"/>
        </w:rPr>
        <w:t>тот пробел следует устранить, исходя из того, что исключительное право возникает в момент выдачи патента, ибо с этого момента право подлежит признанию и охране.</w:t>
      </w:r>
    </w:p>
    <w:p w:rsidR="008C6C35" w:rsidRDefault="008C6C35">
      <w:pPr>
        <w:jc w:val="both"/>
        <w:rPr>
          <w:rFonts w:ascii="Times New Roman" w:hAnsi="Times New Roman" w:cs="Times New Roman"/>
          <w:sz w:val="24"/>
          <w:szCs w:val="24"/>
        </w:rPr>
      </w:pPr>
    </w:p>
    <w:p w:rsidR="008C6C35" w:rsidRDefault="008C6C35">
      <w:pPr>
        <w:jc w:val="both"/>
        <w:rPr>
          <w:rFonts w:ascii="Times New Roman" w:hAnsi="Times New Roman" w:cs="Times New Roman"/>
          <w:sz w:val="24"/>
          <w:szCs w:val="24"/>
        </w:rPr>
      </w:pPr>
    </w:p>
    <w:p w:rsidR="008C6C35" w:rsidRDefault="008C6C35">
      <w:pPr>
        <w:jc w:val="both"/>
        <w:rPr>
          <w:rFonts w:ascii="Times New Roman" w:hAnsi="Times New Roman" w:cs="Times New Roman"/>
          <w:sz w:val="24"/>
          <w:szCs w:val="24"/>
        </w:rPr>
      </w:pPr>
    </w:p>
    <w:p w:rsidR="00B63F0C" w:rsidRDefault="00B63F0C" w:rsidP="008C6C35">
      <w:pPr>
        <w:jc w:val="center"/>
        <w:rPr>
          <w:rFonts w:ascii="Times New Roman" w:hAnsi="Times New Roman" w:cs="Times New Roman"/>
          <w:b/>
          <w:sz w:val="28"/>
          <w:szCs w:val="24"/>
        </w:rPr>
      </w:pPr>
    </w:p>
    <w:p w:rsidR="00B63F0C" w:rsidRDefault="00B63F0C" w:rsidP="008C6C35">
      <w:pPr>
        <w:jc w:val="center"/>
        <w:rPr>
          <w:rFonts w:ascii="Times New Roman" w:hAnsi="Times New Roman" w:cs="Times New Roman"/>
          <w:b/>
          <w:sz w:val="28"/>
          <w:szCs w:val="24"/>
        </w:rPr>
      </w:pPr>
    </w:p>
    <w:p w:rsidR="00B63F0C" w:rsidRDefault="00B63F0C" w:rsidP="008C6C35">
      <w:pPr>
        <w:jc w:val="center"/>
        <w:rPr>
          <w:rFonts w:ascii="Times New Roman" w:hAnsi="Times New Roman" w:cs="Times New Roman"/>
          <w:b/>
          <w:sz w:val="28"/>
          <w:szCs w:val="24"/>
        </w:rPr>
      </w:pPr>
    </w:p>
    <w:p w:rsidR="00B63F0C" w:rsidRDefault="00B63F0C" w:rsidP="008C6C35">
      <w:pPr>
        <w:jc w:val="center"/>
        <w:rPr>
          <w:rFonts w:ascii="Times New Roman" w:hAnsi="Times New Roman" w:cs="Times New Roman"/>
          <w:b/>
          <w:sz w:val="28"/>
          <w:szCs w:val="24"/>
        </w:rPr>
      </w:pPr>
    </w:p>
    <w:p w:rsidR="00B63F0C" w:rsidRDefault="00B63F0C" w:rsidP="008C6C35">
      <w:pPr>
        <w:jc w:val="center"/>
        <w:rPr>
          <w:rFonts w:ascii="Times New Roman" w:hAnsi="Times New Roman" w:cs="Times New Roman"/>
          <w:b/>
          <w:sz w:val="28"/>
          <w:szCs w:val="24"/>
        </w:rPr>
      </w:pPr>
      <w:r>
        <w:rPr>
          <w:rFonts w:ascii="Times New Roman" w:hAnsi="Times New Roman" w:cs="Times New Roman"/>
          <w:b/>
          <w:sz w:val="28"/>
          <w:szCs w:val="24"/>
        </w:rPr>
        <w:lastRenderedPageBreak/>
        <w:t>Нормативно правовые акты</w:t>
      </w:r>
    </w:p>
    <w:p w:rsidR="00B63F0C" w:rsidRPr="00B63F0C" w:rsidRDefault="00B63F0C" w:rsidP="00B63F0C">
      <w:pPr>
        <w:pStyle w:val="a3"/>
        <w:numPr>
          <w:ilvl w:val="0"/>
          <w:numId w:val="5"/>
        </w:numPr>
        <w:jc w:val="both"/>
        <w:rPr>
          <w:rFonts w:ascii="Times New Roman" w:hAnsi="Times New Roman" w:cs="Times New Roman"/>
          <w:b/>
          <w:sz w:val="36"/>
          <w:szCs w:val="24"/>
        </w:rPr>
      </w:pPr>
      <w:r w:rsidRPr="00B63F0C">
        <w:rPr>
          <w:rFonts w:ascii="Times New Roman" w:hAnsi="Times New Roman" w:cs="Times New Roman"/>
          <w:sz w:val="24"/>
        </w:rPr>
        <w:t xml:space="preserve">Приказ Роспатента от 22 апреля 2003 г. № 56 «О Правилах подачи </w:t>
      </w:r>
      <w:proofErr w:type="spellStart"/>
      <w:r w:rsidRPr="00B63F0C">
        <w:rPr>
          <w:rFonts w:ascii="Times New Roman" w:hAnsi="Times New Roman" w:cs="Times New Roman"/>
          <w:sz w:val="24"/>
        </w:rPr>
        <w:t>возр</w:t>
      </w:r>
      <w:proofErr w:type="gramStart"/>
      <w:r w:rsidRPr="00B63F0C">
        <w:rPr>
          <w:rFonts w:ascii="Times New Roman" w:hAnsi="Times New Roman" w:cs="Times New Roman"/>
          <w:sz w:val="24"/>
        </w:rPr>
        <w:t>а</w:t>
      </w:r>
      <w:proofErr w:type="spellEnd"/>
      <w:r w:rsidRPr="00B63F0C">
        <w:rPr>
          <w:rFonts w:ascii="Times New Roman" w:hAnsi="Times New Roman" w:cs="Times New Roman"/>
          <w:sz w:val="24"/>
        </w:rPr>
        <w:t>-</w:t>
      </w:r>
      <w:proofErr w:type="gramEnd"/>
      <w:r w:rsidRPr="00B63F0C">
        <w:rPr>
          <w:rFonts w:ascii="Times New Roman" w:hAnsi="Times New Roman" w:cs="Times New Roman"/>
          <w:sz w:val="24"/>
        </w:rPr>
        <w:t xml:space="preserve"> </w:t>
      </w:r>
      <w:proofErr w:type="spellStart"/>
      <w:r w:rsidRPr="00B63F0C">
        <w:rPr>
          <w:rFonts w:ascii="Times New Roman" w:hAnsi="Times New Roman" w:cs="Times New Roman"/>
          <w:sz w:val="24"/>
        </w:rPr>
        <w:t>жений</w:t>
      </w:r>
      <w:proofErr w:type="spellEnd"/>
      <w:r w:rsidRPr="00B63F0C">
        <w:rPr>
          <w:rFonts w:ascii="Times New Roman" w:hAnsi="Times New Roman" w:cs="Times New Roman"/>
          <w:sz w:val="24"/>
        </w:rPr>
        <w:t xml:space="preserve"> и заявлений и их рассмотрения в Палате по патентным спорам» //Российская газета. – 2003. – 20 мая.</w:t>
      </w:r>
    </w:p>
    <w:p w:rsidR="00B63F0C" w:rsidRPr="00B63F0C" w:rsidRDefault="00B63F0C" w:rsidP="00B63F0C">
      <w:pPr>
        <w:pStyle w:val="a3"/>
        <w:numPr>
          <w:ilvl w:val="0"/>
          <w:numId w:val="5"/>
        </w:numPr>
        <w:jc w:val="both"/>
        <w:rPr>
          <w:rFonts w:ascii="Times New Roman" w:hAnsi="Times New Roman" w:cs="Times New Roman"/>
          <w:b/>
          <w:sz w:val="40"/>
          <w:szCs w:val="24"/>
        </w:rPr>
      </w:pPr>
      <w:r w:rsidRPr="00B63F0C">
        <w:rPr>
          <w:rFonts w:ascii="Times New Roman" w:hAnsi="Times New Roman" w:cs="Times New Roman"/>
          <w:sz w:val="24"/>
        </w:rPr>
        <w:t>Устав Федерального государственного учреждения « Палата по патентным спорам Федеральной службы по интеллектуальной собственности, патентам и товарным знакам» (Утвержден приказом Федеральной службы по интеллектуальной собственности, патентам и товарным знакам от«3» февраля 2005 г. №21)</w:t>
      </w:r>
    </w:p>
    <w:p w:rsidR="00B63F0C" w:rsidRPr="00B63F0C" w:rsidRDefault="00B63F0C" w:rsidP="00B63F0C">
      <w:pPr>
        <w:pStyle w:val="a3"/>
        <w:rPr>
          <w:rFonts w:ascii="Times New Roman" w:hAnsi="Times New Roman" w:cs="Times New Roman"/>
          <w:b/>
          <w:sz w:val="28"/>
          <w:szCs w:val="24"/>
        </w:rPr>
      </w:pPr>
    </w:p>
    <w:p w:rsidR="008C6C35" w:rsidRDefault="008C6C35" w:rsidP="008C6C35">
      <w:pPr>
        <w:jc w:val="center"/>
        <w:rPr>
          <w:rFonts w:ascii="Times New Roman" w:hAnsi="Times New Roman" w:cs="Times New Roman"/>
          <w:b/>
          <w:sz w:val="28"/>
          <w:szCs w:val="24"/>
        </w:rPr>
      </w:pPr>
      <w:r w:rsidRPr="008C6C35">
        <w:rPr>
          <w:rFonts w:ascii="Times New Roman" w:hAnsi="Times New Roman" w:cs="Times New Roman"/>
          <w:b/>
          <w:sz w:val="28"/>
          <w:szCs w:val="24"/>
        </w:rPr>
        <w:t>Список литературы</w:t>
      </w:r>
    </w:p>
    <w:p w:rsidR="008C6C35" w:rsidRPr="00B63F0C" w:rsidRDefault="008C6C35" w:rsidP="00B63F0C">
      <w:pPr>
        <w:pStyle w:val="a3"/>
        <w:numPr>
          <w:ilvl w:val="0"/>
          <w:numId w:val="6"/>
        </w:numPr>
        <w:jc w:val="both"/>
        <w:rPr>
          <w:rFonts w:ascii="Times New Roman" w:hAnsi="Times New Roman" w:cs="Times New Roman"/>
          <w:b/>
          <w:sz w:val="32"/>
          <w:szCs w:val="24"/>
        </w:rPr>
      </w:pPr>
      <w:r w:rsidRPr="008C6C35">
        <w:rPr>
          <w:rFonts w:ascii="Times New Roman" w:hAnsi="Times New Roman" w:cs="Times New Roman"/>
          <w:sz w:val="24"/>
        </w:rPr>
        <w:t xml:space="preserve">Сорокин В.Д. </w:t>
      </w:r>
      <w:proofErr w:type="gramStart"/>
      <w:r w:rsidRPr="008C6C35">
        <w:rPr>
          <w:rFonts w:ascii="Times New Roman" w:hAnsi="Times New Roman" w:cs="Times New Roman"/>
          <w:sz w:val="24"/>
        </w:rPr>
        <w:t>Правовое</w:t>
      </w:r>
      <w:proofErr w:type="gramEnd"/>
      <w:r w:rsidRPr="008C6C35">
        <w:rPr>
          <w:rFonts w:ascii="Times New Roman" w:hAnsi="Times New Roman" w:cs="Times New Roman"/>
          <w:sz w:val="24"/>
        </w:rPr>
        <w:t xml:space="preserve"> регулирование: п</w:t>
      </w:r>
      <w:r w:rsidR="00B63F0C">
        <w:rPr>
          <w:rFonts w:ascii="Times New Roman" w:hAnsi="Times New Roman" w:cs="Times New Roman"/>
          <w:sz w:val="24"/>
        </w:rPr>
        <w:t>редмет, метод, процесс (макроу</w:t>
      </w:r>
      <w:r w:rsidRPr="008C6C35">
        <w:rPr>
          <w:rFonts w:ascii="Times New Roman" w:hAnsi="Times New Roman" w:cs="Times New Roman"/>
          <w:sz w:val="24"/>
        </w:rPr>
        <w:t>ровень). – СПб</w:t>
      </w:r>
      <w:proofErr w:type="gramStart"/>
      <w:r w:rsidRPr="008C6C35">
        <w:rPr>
          <w:rFonts w:ascii="Times New Roman" w:hAnsi="Times New Roman" w:cs="Times New Roman"/>
          <w:sz w:val="24"/>
        </w:rPr>
        <w:t xml:space="preserve">., </w:t>
      </w:r>
      <w:proofErr w:type="gramEnd"/>
      <w:r w:rsidRPr="008C6C35">
        <w:rPr>
          <w:rFonts w:ascii="Times New Roman" w:hAnsi="Times New Roman" w:cs="Times New Roman"/>
          <w:sz w:val="24"/>
        </w:rPr>
        <w:t>2003. – С. 137.</w:t>
      </w:r>
    </w:p>
    <w:p w:rsidR="00B63F0C" w:rsidRPr="00B63F0C" w:rsidRDefault="00B63F0C" w:rsidP="00B63F0C">
      <w:pPr>
        <w:pStyle w:val="a3"/>
        <w:numPr>
          <w:ilvl w:val="0"/>
          <w:numId w:val="6"/>
        </w:numPr>
        <w:jc w:val="both"/>
        <w:rPr>
          <w:rFonts w:ascii="Times New Roman" w:hAnsi="Times New Roman" w:cs="Times New Roman"/>
          <w:b/>
          <w:sz w:val="36"/>
          <w:szCs w:val="24"/>
        </w:rPr>
      </w:pPr>
      <w:r w:rsidRPr="00B63F0C">
        <w:rPr>
          <w:rFonts w:ascii="Times New Roman" w:hAnsi="Times New Roman" w:cs="Times New Roman"/>
        </w:rPr>
        <w:t>Лиджеева К.В. Проблемы правового регулирования патентных отношений: Дис. канд. юрид. наук. – Ставрополь, 2005.</w:t>
      </w:r>
    </w:p>
    <w:p w:rsidR="00B63F0C" w:rsidRPr="00B63F0C" w:rsidRDefault="00B63F0C" w:rsidP="00B63F0C">
      <w:pPr>
        <w:pStyle w:val="a3"/>
        <w:numPr>
          <w:ilvl w:val="0"/>
          <w:numId w:val="6"/>
        </w:numPr>
        <w:jc w:val="both"/>
        <w:rPr>
          <w:rFonts w:ascii="Times New Roman" w:hAnsi="Times New Roman" w:cs="Times New Roman"/>
          <w:b/>
          <w:sz w:val="44"/>
          <w:szCs w:val="24"/>
        </w:rPr>
      </w:pPr>
      <w:r w:rsidRPr="00B63F0C">
        <w:rPr>
          <w:rFonts w:ascii="Times New Roman" w:hAnsi="Times New Roman" w:cs="Times New Roman"/>
          <w:sz w:val="24"/>
        </w:rPr>
        <w:t>Корзников A.M., Финкель Н.К. Зарубежный опыт судебного рассмотрения споров о квалификации изобретений. М., 2002. С. 3-4.</w:t>
      </w:r>
    </w:p>
    <w:p w:rsidR="00B63F0C" w:rsidRPr="00B63F0C" w:rsidRDefault="00B63F0C" w:rsidP="00B63F0C">
      <w:pPr>
        <w:pStyle w:val="a3"/>
        <w:numPr>
          <w:ilvl w:val="0"/>
          <w:numId w:val="6"/>
        </w:numPr>
        <w:jc w:val="both"/>
        <w:rPr>
          <w:rFonts w:ascii="Times New Roman" w:hAnsi="Times New Roman" w:cs="Times New Roman"/>
          <w:b/>
          <w:sz w:val="48"/>
          <w:szCs w:val="24"/>
        </w:rPr>
      </w:pPr>
      <w:r w:rsidRPr="00B63F0C">
        <w:rPr>
          <w:rFonts w:ascii="Times New Roman" w:hAnsi="Times New Roman" w:cs="Times New Roman"/>
          <w:sz w:val="24"/>
        </w:rPr>
        <w:t>Абова Т.Е. Избранные труды. Гражданс</w:t>
      </w:r>
      <w:r>
        <w:rPr>
          <w:rFonts w:ascii="Times New Roman" w:hAnsi="Times New Roman" w:cs="Times New Roman"/>
          <w:sz w:val="24"/>
        </w:rPr>
        <w:t>кий и арбитражный процесс. Гра</w:t>
      </w:r>
      <w:r w:rsidRPr="00B63F0C">
        <w:rPr>
          <w:rFonts w:ascii="Times New Roman" w:hAnsi="Times New Roman" w:cs="Times New Roman"/>
          <w:sz w:val="24"/>
        </w:rPr>
        <w:t>жданское и хозяйственное право. М.: Статут, 2007.</w:t>
      </w:r>
    </w:p>
    <w:p w:rsidR="00B63F0C" w:rsidRPr="00B63F0C" w:rsidRDefault="00B63F0C" w:rsidP="00B63F0C">
      <w:pPr>
        <w:pStyle w:val="a3"/>
        <w:numPr>
          <w:ilvl w:val="0"/>
          <w:numId w:val="6"/>
        </w:numPr>
        <w:jc w:val="both"/>
        <w:rPr>
          <w:rFonts w:ascii="Times New Roman" w:hAnsi="Times New Roman" w:cs="Times New Roman"/>
          <w:b/>
          <w:sz w:val="52"/>
          <w:szCs w:val="24"/>
        </w:rPr>
      </w:pPr>
      <w:proofErr w:type="gramStart"/>
      <w:r w:rsidRPr="00B63F0C">
        <w:rPr>
          <w:rFonts w:ascii="Times New Roman" w:hAnsi="Times New Roman" w:cs="Times New Roman"/>
          <w:sz w:val="24"/>
        </w:rPr>
        <w:t>Красавчиков</w:t>
      </w:r>
      <w:proofErr w:type="gramEnd"/>
      <w:r w:rsidRPr="00B63F0C">
        <w:rPr>
          <w:rFonts w:ascii="Times New Roman" w:hAnsi="Times New Roman" w:cs="Times New Roman"/>
          <w:sz w:val="24"/>
        </w:rPr>
        <w:t xml:space="preserve"> О.А. Правовой режим изобретения: постановка вопроса //Проблемы современного изобретательского. – Свердловск, 1983. – С. 29.</w:t>
      </w:r>
    </w:p>
    <w:sectPr w:rsidR="00B63F0C" w:rsidRPr="00B63F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3E" w:rsidRDefault="00000B3E" w:rsidP="008C6C35">
      <w:pPr>
        <w:spacing w:after="0" w:line="240" w:lineRule="auto"/>
      </w:pPr>
      <w:r>
        <w:separator/>
      </w:r>
    </w:p>
  </w:endnote>
  <w:endnote w:type="continuationSeparator" w:id="0">
    <w:p w:rsidR="00000B3E" w:rsidRDefault="00000B3E" w:rsidP="008C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3E" w:rsidRDefault="00000B3E" w:rsidP="008C6C35">
      <w:pPr>
        <w:spacing w:after="0" w:line="240" w:lineRule="auto"/>
      </w:pPr>
      <w:r>
        <w:separator/>
      </w:r>
    </w:p>
  </w:footnote>
  <w:footnote w:type="continuationSeparator" w:id="0">
    <w:p w:rsidR="00000B3E" w:rsidRDefault="00000B3E" w:rsidP="008C6C35">
      <w:pPr>
        <w:spacing w:after="0" w:line="240" w:lineRule="auto"/>
      </w:pPr>
      <w:r>
        <w:continuationSeparator/>
      </w:r>
    </w:p>
  </w:footnote>
  <w:footnote w:id="1">
    <w:p w:rsidR="008C6C35" w:rsidRPr="008C6C35" w:rsidRDefault="008C6C35">
      <w:pPr>
        <w:pStyle w:val="a7"/>
        <w:rPr>
          <w:rFonts w:ascii="Times New Roman" w:hAnsi="Times New Roman" w:cs="Times New Roman"/>
        </w:rPr>
      </w:pPr>
      <w:r w:rsidRPr="008C6C35">
        <w:rPr>
          <w:rStyle w:val="a9"/>
          <w:rFonts w:ascii="Times New Roman" w:hAnsi="Times New Roman" w:cs="Times New Roman"/>
        </w:rPr>
        <w:footnoteRef/>
      </w:r>
      <w:r w:rsidRPr="008C6C35">
        <w:rPr>
          <w:rFonts w:ascii="Times New Roman" w:hAnsi="Times New Roman" w:cs="Times New Roman"/>
        </w:rPr>
        <w:t xml:space="preserve"> </w:t>
      </w:r>
      <w:r w:rsidRPr="008C6C35">
        <w:rPr>
          <w:rFonts w:ascii="Times New Roman" w:hAnsi="Times New Roman" w:cs="Times New Roman"/>
        </w:rPr>
        <w:t xml:space="preserve">Сорокин В.Д. </w:t>
      </w:r>
      <w:proofErr w:type="gramStart"/>
      <w:r w:rsidRPr="008C6C35">
        <w:rPr>
          <w:rFonts w:ascii="Times New Roman" w:hAnsi="Times New Roman" w:cs="Times New Roman"/>
        </w:rPr>
        <w:t>Правовое</w:t>
      </w:r>
      <w:proofErr w:type="gramEnd"/>
      <w:r w:rsidRPr="008C6C35">
        <w:rPr>
          <w:rFonts w:ascii="Times New Roman" w:hAnsi="Times New Roman" w:cs="Times New Roman"/>
        </w:rPr>
        <w:t xml:space="preserve"> регулирование: предмет, метод, процесс</w:t>
      </w:r>
      <w:r>
        <w:rPr>
          <w:rFonts w:ascii="Times New Roman" w:hAnsi="Times New Roman" w:cs="Times New Roman"/>
        </w:rPr>
        <w:t>. 2003</w:t>
      </w:r>
      <w:r w:rsidRPr="008C6C35">
        <w:rPr>
          <w:rFonts w:ascii="Times New Roman" w:hAnsi="Times New Roman" w:cs="Times New Roman"/>
        </w:rPr>
        <w:t xml:space="preserve"> г.</w:t>
      </w:r>
    </w:p>
  </w:footnote>
  <w:footnote w:id="2">
    <w:p w:rsidR="00B63F0C" w:rsidRDefault="00B63F0C">
      <w:pPr>
        <w:pStyle w:val="a7"/>
      </w:pPr>
      <w:r>
        <w:rPr>
          <w:rStyle w:val="a9"/>
        </w:rPr>
        <w:footnoteRef/>
      </w:r>
      <w:r>
        <w:t xml:space="preserve"> </w:t>
      </w:r>
      <w:r w:rsidRPr="00B63F0C">
        <w:rPr>
          <w:rFonts w:ascii="Times New Roman" w:hAnsi="Times New Roman" w:cs="Times New Roman"/>
        </w:rPr>
        <w:t>Приказ Роспатента от 22 апреля 2003 г. № 56 «О Правилах подачи в</w:t>
      </w:r>
      <w:r>
        <w:rPr>
          <w:rFonts w:ascii="Times New Roman" w:hAnsi="Times New Roman" w:cs="Times New Roman"/>
        </w:rPr>
        <w:t>озра</w:t>
      </w:r>
      <w:r w:rsidRPr="00B63F0C">
        <w:rPr>
          <w:rFonts w:ascii="Times New Roman" w:hAnsi="Times New Roman" w:cs="Times New Roman"/>
        </w:rPr>
        <w:t>жений и заявлений и их рассмотрения в Палате по патентным спорам»</w:t>
      </w:r>
    </w:p>
  </w:footnote>
  <w:footnote w:id="3">
    <w:p w:rsidR="00B63F0C" w:rsidRDefault="00B63F0C">
      <w:pPr>
        <w:pStyle w:val="a7"/>
      </w:pPr>
      <w:r>
        <w:rPr>
          <w:rStyle w:val="a9"/>
        </w:rPr>
        <w:footnoteRef/>
      </w:r>
      <w:r>
        <w:t xml:space="preserve"> </w:t>
      </w:r>
      <w:r w:rsidRPr="00B63F0C">
        <w:rPr>
          <w:rFonts w:ascii="Times New Roman" w:hAnsi="Times New Roman" w:cs="Times New Roman"/>
        </w:rPr>
        <w:t>Лиджеева К.В. Проблемы правового регулирования патентных отношений: Дис. канд. юрид. наук. – Ставрополь, 2005.</w:t>
      </w:r>
    </w:p>
  </w:footnote>
  <w:footnote w:id="4">
    <w:p w:rsidR="00B63F0C" w:rsidRDefault="00B63F0C">
      <w:pPr>
        <w:pStyle w:val="a7"/>
      </w:pPr>
      <w:r>
        <w:rPr>
          <w:rStyle w:val="a9"/>
        </w:rPr>
        <w:footnoteRef/>
      </w:r>
      <w:r>
        <w:t xml:space="preserve"> </w:t>
      </w:r>
      <w:r w:rsidRPr="00B63F0C">
        <w:rPr>
          <w:rFonts w:ascii="Times New Roman" w:hAnsi="Times New Roman" w:cs="Times New Roman"/>
        </w:rPr>
        <w:t>Корзников A.M., Фин</w:t>
      </w:r>
      <w:r>
        <w:rPr>
          <w:rFonts w:ascii="Times New Roman" w:hAnsi="Times New Roman" w:cs="Times New Roman"/>
        </w:rPr>
        <w:t xml:space="preserve">кель Н.К. Зарубежный опыт </w:t>
      </w:r>
      <w:proofErr w:type="gramStart"/>
      <w:r>
        <w:rPr>
          <w:rFonts w:ascii="Times New Roman" w:hAnsi="Times New Roman" w:cs="Times New Roman"/>
        </w:rPr>
        <w:t>судеб</w:t>
      </w:r>
      <w:r w:rsidRPr="00B63F0C">
        <w:rPr>
          <w:rFonts w:ascii="Times New Roman" w:hAnsi="Times New Roman" w:cs="Times New Roman"/>
        </w:rPr>
        <w:t xml:space="preserve"> </w:t>
      </w:r>
      <w:proofErr w:type="spellStart"/>
      <w:r w:rsidRPr="00B63F0C">
        <w:rPr>
          <w:rFonts w:ascii="Times New Roman" w:hAnsi="Times New Roman" w:cs="Times New Roman"/>
        </w:rPr>
        <w:t>ного</w:t>
      </w:r>
      <w:proofErr w:type="spellEnd"/>
      <w:proofErr w:type="gramEnd"/>
      <w:r w:rsidRPr="00B63F0C">
        <w:rPr>
          <w:rFonts w:ascii="Times New Roman" w:hAnsi="Times New Roman" w:cs="Times New Roman"/>
        </w:rPr>
        <w:t xml:space="preserve"> рассмотрения споров о квалификации изобретений. М., 2002. С. 3-4.</w:t>
      </w:r>
    </w:p>
  </w:footnote>
  <w:footnote w:id="5">
    <w:p w:rsidR="00B63F0C" w:rsidRDefault="00B63F0C">
      <w:pPr>
        <w:pStyle w:val="a7"/>
      </w:pPr>
      <w:r>
        <w:rPr>
          <w:rStyle w:val="a9"/>
        </w:rPr>
        <w:footnoteRef/>
      </w:r>
      <w:r>
        <w:t xml:space="preserve"> </w:t>
      </w:r>
      <w:r w:rsidRPr="00B63F0C">
        <w:rPr>
          <w:rFonts w:ascii="Times New Roman" w:hAnsi="Times New Roman" w:cs="Times New Roman"/>
        </w:rPr>
        <w:t>Устав Федерального государственного учреждения « Палата по патентным спорам Федеральной службы по интеллектуальной собственности, патентам и тов</w:t>
      </w:r>
      <w:r>
        <w:rPr>
          <w:rFonts w:ascii="Times New Roman" w:hAnsi="Times New Roman" w:cs="Times New Roman"/>
        </w:rPr>
        <w:t>арным знакам» (Утвержден прика</w:t>
      </w:r>
      <w:r w:rsidRPr="00B63F0C">
        <w:rPr>
          <w:rFonts w:ascii="Times New Roman" w:hAnsi="Times New Roman" w:cs="Times New Roman"/>
        </w:rPr>
        <w:t>зом Федеральной службы по интеллектуальной собственности, патентам и товарным знакам от«3» февраля 2005 г.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7365"/>
    <w:multiLevelType w:val="hybridMultilevel"/>
    <w:tmpl w:val="FBE07886"/>
    <w:lvl w:ilvl="0" w:tplc="21C61AB8">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D4CB4"/>
    <w:multiLevelType w:val="hybridMultilevel"/>
    <w:tmpl w:val="6FB6036E"/>
    <w:lvl w:ilvl="0" w:tplc="D2ACD23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C65B12"/>
    <w:multiLevelType w:val="hybridMultilevel"/>
    <w:tmpl w:val="08B8C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84809"/>
    <w:multiLevelType w:val="hybridMultilevel"/>
    <w:tmpl w:val="6FE4D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AC1990"/>
    <w:multiLevelType w:val="hybridMultilevel"/>
    <w:tmpl w:val="C306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430768C"/>
    <w:multiLevelType w:val="multilevel"/>
    <w:tmpl w:val="7A7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41"/>
    <w:rsid w:val="00000B3E"/>
    <w:rsid w:val="00033F2F"/>
    <w:rsid w:val="00120A41"/>
    <w:rsid w:val="002D465C"/>
    <w:rsid w:val="00401483"/>
    <w:rsid w:val="004544C0"/>
    <w:rsid w:val="00454B12"/>
    <w:rsid w:val="004936E8"/>
    <w:rsid w:val="00506459"/>
    <w:rsid w:val="005F3F00"/>
    <w:rsid w:val="005F3F6B"/>
    <w:rsid w:val="006206C9"/>
    <w:rsid w:val="008645BC"/>
    <w:rsid w:val="008C6C35"/>
    <w:rsid w:val="00910874"/>
    <w:rsid w:val="00A77179"/>
    <w:rsid w:val="00B63F0C"/>
    <w:rsid w:val="00B6780A"/>
    <w:rsid w:val="00B93231"/>
    <w:rsid w:val="00BB1435"/>
    <w:rsid w:val="00C10A88"/>
    <w:rsid w:val="00C321C3"/>
    <w:rsid w:val="00C35575"/>
    <w:rsid w:val="00C65866"/>
    <w:rsid w:val="00D84695"/>
    <w:rsid w:val="00DB50E4"/>
    <w:rsid w:val="00E13AB6"/>
    <w:rsid w:val="00F16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3F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A41"/>
    <w:pPr>
      <w:ind w:left="720"/>
      <w:contextualSpacing/>
    </w:pPr>
  </w:style>
  <w:style w:type="paragraph" w:styleId="a4">
    <w:name w:val="endnote text"/>
    <w:basedOn w:val="a"/>
    <w:link w:val="a5"/>
    <w:uiPriority w:val="99"/>
    <w:semiHidden/>
    <w:unhideWhenUsed/>
    <w:rsid w:val="008C6C35"/>
    <w:pPr>
      <w:spacing w:after="0" w:line="240" w:lineRule="auto"/>
    </w:pPr>
    <w:rPr>
      <w:sz w:val="20"/>
      <w:szCs w:val="20"/>
    </w:rPr>
  </w:style>
  <w:style w:type="character" w:customStyle="1" w:styleId="a5">
    <w:name w:val="Текст концевой сноски Знак"/>
    <w:basedOn w:val="a0"/>
    <w:link w:val="a4"/>
    <w:uiPriority w:val="99"/>
    <w:semiHidden/>
    <w:rsid w:val="008C6C35"/>
    <w:rPr>
      <w:sz w:val="20"/>
      <w:szCs w:val="20"/>
    </w:rPr>
  </w:style>
  <w:style w:type="character" w:styleId="a6">
    <w:name w:val="endnote reference"/>
    <w:basedOn w:val="a0"/>
    <w:uiPriority w:val="99"/>
    <w:semiHidden/>
    <w:unhideWhenUsed/>
    <w:rsid w:val="008C6C35"/>
    <w:rPr>
      <w:vertAlign w:val="superscript"/>
    </w:rPr>
  </w:style>
  <w:style w:type="paragraph" w:styleId="a7">
    <w:name w:val="footnote text"/>
    <w:basedOn w:val="a"/>
    <w:link w:val="a8"/>
    <w:uiPriority w:val="99"/>
    <w:semiHidden/>
    <w:unhideWhenUsed/>
    <w:rsid w:val="008C6C35"/>
    <w:pPr>
      <w:spacing w:after="0" w:line="240" w:lineRule="auto"/>
    </w:pPr>
    <w:rPr>
      <w:sz w:val="20"/>
      <w:szCs w:val="20"/>
    </w:rPr>
  </w:style>
  <w:style w:type="character" w:customStyle="1" w:styleId="a8">
    <w:name w:val="Текст сноски Знак"/>
    <w:basedOn w:val="a0"/>
    <w:link w:val="a7"/>
    <w:uiPriority w:val="99"/>
    <w:semiHidden/>
    <w:rsid w:val="008C6C35"/>
    <w:rPr>
      <w:sz w:val="20"/>
      <w:szCs w:val="20"/>
    </w:rPr>
  </w:style>
  <w:style w:type="character" w:styleId="a9">
    <w:name w:val="footnote reference"/>
    <w:basedOn w:val="a0"/>
    <w:uiPriority w:val="99"/>
    <w:semiHidden/>
    <w:unhideWhenUsed/>
    <w:rsid w:val="008C6C35"/>
    <w:rPr>
      <w:vertAlign w:val="superscript"/>
    </w:rPr>
  </w:style>
  <w:style w:type="character" w:customStyle="1" w:styleId="20">
    <w:name w:val="Заголовок 2 Знак"/>
    <w:basedOn w:val="a0"/>
    <w:link w:val="2"/>
    <w:uiPriority w:val="9"/>
    <w:rsid w:val="00B63F0C"/>
    <w:rPr>
      <w:rFonts w:ascii="Times New Roman" w:eastAsia="Times New Roman" w:hAnsi="Times New Roman" w:cs="Times New Roman"/>
      <w:b/>
      <w:bCs/>
      <w:sz w:val="36"/>
      <w:szCs w:val="36"/>
      <w:lang w:eastAsia="ru-RU"/>
    </w:rPr>
  </w:style>
  <w:style w:type="character" w:styleId="aa">
    <w:name w:val="Hyperlink"/>
    <w:basedOn w:val="a0"/>
    <w:uiPriority w:val="99"/>
    <w:semiHidden/>
    <w:unhideWhenUsed/>
    <w:rsid w:val="00B63F0C"/>
    <w:rPr>
      <w:color w:val="0000FF"/>
      <w:u w:val="single"/>
    </w:rPr>
  </w:style>
  <w:style w:type="paragraph" w:styleId="ab">
    <w:name w:val="Normal (Web)"/>
    <w:basedOn w:val="a"/>
    <w:uiPriority w:val="99"/>
    <w:semiHidden/>
    <w:unhideWhenUsed/>
    <w:rsid w:val="00B63F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63F0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0A41"/>
    <w:pPr>
      <w:ind w:left="720"/>
      <w:contextualSpacing/>
    </w:pPr>
  </w:style>
  <w:style w:type="paragraph" w:styleId="a4">
    <w:name w:val="endnote text"/>
    <w:basedOn w:val="a"/>
    <w:link w:val="a5"/>
    <w:uiPriority w:val="99"/>
    <w:semiHidden/>
    <w:unhideWhenUsed/>
    <w:rsid w:val="008C6C35"/>
    <w:pPr>
      <w:spacing w:after="0" w:line="240" w:lineRule="auto"/>
    </w:pPr>
    <w:rPr>
      <w:sz w:val="20"/>
      <w:szCs w:val="20"/>
    </w:rPr>
  </w:style>
  <w:style w:type="character" w:customStyle="1" w:styleId="a5">
    <w:name w:val="Текст концевой сноски Знак"/>
    <w:basedOn w:val="a0"/>
    <w:link w:val="a4"/>
    <w:uiPriority w:val="99"/>
    <w:semiHidden/>
    <w:rsid w:val="008C6C35"/>
    <w:rPr>
      <w:sz w:val="20"/>
      <w:szCs w:val="20"/>
    </w:rPr>
  </w:style>
  <w:style w:type="character" w:styleId="a6">
    <w:name w:val="endnote reference"/>
    <w:basedOn w:val="a0"/>
    <w:uiPriority w:val="99"/>
    <w:semiHidden/>
    <w:unhideWhenUsed/>
    <w:rsid w:val="008C6C35"/>
    <w:rPr>
      <w:vertAlign w:val="superscript"/>
    </w:rPr>
  </w:style>
  <w:style w:type="paragraph" w:styleId="a7">
    <w:name w:val="footnote text"/>
    <w:basedOn w:val="a"/>
    <w:link w:val="a8"/>
    <w:uiPriority w:val="99"/>
    <w:semiHidden/>
    <w:unhideWhenUsed/>
    <w:rsid w:val="008C6C35"/>
    <w:pPr>
      <w:spacing w:after="0" w:line="240" w:lineRule="auto"/>
    </w:pPr>
    <w:rPr>
      <w:sz w:val="20"/>
      <w:szCs w:val="20"/>
    </w:rPr>
  </w:style>
  <w:style w:type="character" w:customStyle="1" w:styleId="a8">
    <w:name w:val="Текст сноски Знак"/>
    <w:basedOn w:val="a0"/>
    <w:link w:val="a7"/>
    <w:uiPriority w:val="99"/>
    <w:semiHidden/>
    <w:rsid w:val="008C6C35"/>
    <w:rPr>
      <w:sz w:val="20"/>
      <w:szCs w:val="20"/>
    </w:rPr>
  </w:style>
  <w:style w:type="character" w:styleId="a9">
    <w:name w:val="footnote reference"/>
    <w:basedOn w:val="a0"/>
    <w:uiPriority w:val="99"/>
    <w:semiHidden/>
    <w:unhideWhenUsed/>
    <w:rsid w:val="008C6C35"/>
    <w:rPr>
      <w:vertAlign w:val="superscript"/>
    </w:rPr>
  </w:style>
  <w:style w:type="character" w:customStyle="1" w:styleId="20">
    <w:name w:val="Заголовок 2 Знак"/>
    <w:basedOn w:val="a0"/>
    <w:link w:val="2"/>
    <w:uiPriority w:val="9"/>
    <w:rsid w:val="00B63F0C"/>
    <w:rPr>
      <w:rFonts w:ascii="Times New Roman" w:eastAsia="Times New Roman" w:hAnsi="Times New Roman" w:cs="Times New Roman"/>
      <w:b/>
      <w:bCs/>
      <w:sz w:val="36"/>
      <w:szCs w:val="36"/>
      <w:lang w:eastAsia="ru-RU"/>
    </w:rPr>
  </w:style>
  <w:style w:type="character" w:styleId="aa">
    <w:name w:val="Hyperlink"/>
    <w:basedOn w:val="a0"/>
    <w:uiPriority w:val="99"/>
    <w:semiHidden/>
    <w:unhideWhenUsed/>
    <w:rsid w:val="00B63F0C"/>
    <w:rPr>
      <w:color w:val="0000FF"/>
      <w:u w:val="single"/>
    </w:rPr>
  </w:style>
  <w:style w:type="paragraph" w:styleId="ab">
    <w:name w:val="Normal (Web)"/>
    <w:basedOn w:val="a"/>
    <w:uiPriority w:val="99"/>
    <w:semiHidden/>
    <w:unhideWhenUsed/>
    <w:rsid w:val="00B63F0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1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arant.ru/tools/calculator/gosposhli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D7B2B-5E12-42B1-8C66-BB9E80901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8</Pages>
  <Words>2817</Words>
  <Characters>16062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2018-03-05T11:02:00Z</dcterms:created>
  <dcterms:modified xsi:type="dcterms:W3CDTF">2018-03-06T11:52:00Z</dcterms:modified>
</cp:coreProperties>
</file>