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2E" w:rsidRDefault="002D772E" w:rsidP="00C932B2">
      <w:pPr>
        <w:spacing w:after="0" w:line="360" w:lineRule="auto"/>
        <w:ind w:firstLine="709"/>
        <w:jc w:val="center"/>
        <w:rPr>
          <w:rStyle w:val="hl"/>
          <w:rFonts w:ascii="Times New Roman" w:hAnsi="Times New Roman" w:cs="Times New Roman"/>
          <w:sz w:val="28"/>
          <w:szCs w:val="28"/>
        </w:rPr>
      </w:pPr>
      <w:r w:rsidRPr="00C932B2">
        <w:rPr>
          <w:rStyle w:val="hl"/>
          <w:rFonts w:ascii="Times New Roman" w:hAnsi="Times New Roman" w:cs="Times New Roman"/>
          <w:sz w:val="28"/>
          <w:szCs w:val="28"/>
        </w:rPr>
        <w:t>Соавторство в авторском и патентном праве.</w:t>
      </w:r>
    </w:p>
    <w:p w:rsidR="000C517D" w:rsidRPr="00C932B2" w:rsidRDefault="000C517D" w:rsidP="00C932B2">
      <w:pPr>
        <w:spacing w:after="0" w:line="360" w:lineRule="auto"/>
        <w:ind w:firstLine="709"/>
        <w:jc w:val="center"/>
        <w:rPr>
          <w:rStyle w:val="hl"/>
          <w:rFonts w:ascii="Times New Roman" w:hAnsi="Times New Roman" w:cs="Times New Roman"/>
          <w:sz w:val="28"/>
          <w:szCs w:val="28"/>
        </w:rPr>
      </w:pPr>
    </w:p>
    <w:p w:rsidR="00750FFC" w:rsidRPr="00C932B2" w:rsidRDefault="002D772E" w:rsidP="00C932B2">
      <w:pPr>
        <w:spacing w:after="0" w:line="360" w:lineRule="auto"/>
        <w:ind w:firstLine="709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C932B2">
        <w:rPr>
          <w:rStyle w:val="hl"/>
          <w:rFonts w:ascii="Times New Roman" w:hAnsi="Times New Roman" w:cs="Times New Roman"/>
          <w:sz w:val="28"/>
          <w:szCs w:val="28"/>
        </w:rPr>
        <w:t xml:space="preserve"> Актуальность </w:t>
      </w:r>
      <w:r w:rsidR="00BD7563">
        <w:rPr>
          <w:rStyle w:val="hl"/>
          <w:rFonts w:ascii="Times New Roman" w:hAnsi="Times New Roman" w:cs="Times New Roman"/>
          <w:sz w:val="28"/>
          <w:szCs w:val="28"/>
        </w:rPr>
        <w:t xml:space="preserve">данной </w:t>
      </w:r>
      <w:r w:rsidRPr="00C932B2">
        <w:rPr>
          <w:rStyle w:val="hl"/>
          <w:rFonts w:ascii="Times New Roman" w:hAnsi="Times New Roman" w:cs="Times New Roman"/>
          <w:sz w:val="28"/>
          <w:szCs w:val="28"/>
        </w:rPr>
        <w:t>темы обусловлена</w:t>
      </w:r>
      <w:r w:rsidR="00ED436B">
        <w:rPr>
          <w:rStyle w:val="hl"/>
          <w:rFonts w:ascii="Times New Roman" w:hAnsi="Times New Roman" w:cs="Times New Roman"/>
          <w:sz w:val="28"/>
          <w:szCs w:val="28"/>
        </w:rPr>
        <w:t xml:space="preserve"> значимостью соавторства, а так же его</w:t>
      </w:r>
      <w:r w:rsidR="00BD7563">
        <w:rPr>
          <w:rStyle w:val="hl"/>
          <w:rFonts w:ascii="Times New Roman" w:hAnsi="Times New Roman" w:cs="Times New Roman"/>
          <w:sz w:val="28"/>
          <w:szCs w:val="28"/>
        </w:rPr>
        <w:t xml:space="preserve"> широкой распространенностью</w:t>
      </w:r>
      <w:r w:rsidR="00ED436B">
        <w:rPr>
          <w:rStyle w:val="hl"/>
          <w:rFonts w:ascii="Times New Roman" w:hAnsi="Times New Roman" w:cs="Times New Roman"/>
          <w:sz w:val="28"/>
          <w:szCs w:val="28"/>
        </w:rPr>
        <w:t>,</w:t>
      </w:r>
      <w:r w:rsidR="00BD7563">
        <w:rPr>
          <w:rStyle w:val="hl"/>
          <w:rFonts w:ascii="Times New Roman" w:hAnsi="Times New Roman" w:cs="Times New Roman"/>
          <w:sz w:val="28"/>
          <w:szCs w:val="28"/>
        </w:rPr>
        <w:t xml:space="preserve"> как в авторском, так и в патентном праве.</w:t>
      </w:r>
    </w:p>
    <w:p w:rsidR="002D772E" w:rsidRPr="00C932B2" w:rsidRDefault="002D772E" w:rsidP="00C932B2">
      <w:pPr>
        <w:spacing w:after="0" w:line="360" w:lineRule="auto"/>
        <w:ind w:firstLine="709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C932B2">
        <w:rPr>
          <w:rStyle w:val="hl"/>
          <w:rFonts w:ascii="Times New Roman" w:hAnsi="Times New Roman" w:cs="Times New Roman"/>
          <w:sz w:val="28"/>
          <w:szCs w:val="28"/>
        </w:rPr>
        <w:t>Данная тема изучалась:</w:t>
      </w:r>
      <w:r w:rsidR="000931F3">
        <w:rPr>
          <w:rStyle w:val="hl"/>
          <w:rFonts w:ascii="Times New Roman" w:hAnsi="Times New Roman" w:cs="Times New Roman"/>
          <w:sz w:val="28"/>
          <w:szCs w:val="28"/>
        </w:rPr>
        <w:t xml:space="preserve"> Сергеевым А. П., </w:t>
      </w:r>
      <w:r w:rsidR="000931F3" w:rsidRPr="000931F3">
        <w:rPr>
          <w:rFonts w:ascii="Times New Roman" w:hAnsi="Times New Roman" w:cs="Times New Roman"/>
          <w:sz w:val="28"/>
          <w:szCs w:val="28"/>
        </w:rPr>
        <w:t>Свиридовой Е.А.,</w:t>
      </w:r>
      <w:r w:rsidR="000931F3">
        <w:t xml:space="preserve">  </w:t>
      </w:r>
      <w:r w:rsidR="000931F3" w:rsidRPr="000931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Хохлов</w:t>
      </w:r>
      <w:r w:rsidR="000931F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931F3" w:rsidRPr="0009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А.,</w:t>
      </w:r>
      <w:r w:rsidR="0009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1F3" w:rsidRPr="000931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Лиджеевой</w:t>
      </w:r>
      <w:proofErr w:type="spellEnd"/>
      <w:r w:rsidR="000931F3" w:rsidRPr="0009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В.,</w:t>
      </w:r>
      <w:r w:rsidR="0009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1F3" w:rsidRPr="000931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BD7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угими учеными</w:t>
      </w:r>
      <w:r w:rsidR="000931F3" w:rsidRPr="00093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D772E" w:rsidRPr="00C932B2" w:rsidRDefault="002D772E" w:rsidP="00C93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B2">
        <w:rPr>
          <w:rFonts w:ascii="Times New Roman" w:hAnsi="Times New Roman" w:cs="Times New Roman"/>
          <w:sz w:val="28"/>
          <w:szCs w:val="28"/>
        </w:rPr>
        <w:t>Согласно ст. 1257 ГК РФ «</w:t>
      </w:r>
      <w:r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автором произведения науки, литературы или искусства признается гражданин, творческим трудом которого оно создано</w:t>
      </w:r>
      <w:r w:rsidRPr="00C932B2">
        <w:rPr>
          <w:rFonts w:ascii="Times New Roman" w:hAnsi="Times New Roman" w:cs="Times New Roman"/>
          <w:sz w:val="28"/>
          <w:szCs w:val="28"/>
        </w:rPr>
        <w:t>»</w:t>
      </w:r>
      <w:r w:rsidR="00E40475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C932B2">
        <w:rPr>
          <w:rFonts w:ascii="Times New Roman" w:hAnsi="Times New Roman" w:cs="Times New Roman"/>
          <w:sz w:val="28"/>
          <w:szCs w:val="28"/>
        </w:rPr>
        <w:t>.  В ст. 1347 ГК РФ закреплено похожее определение. Следовательно, мы можем сделать вывод о том, что понятие «автор» в авторском и патентном праве идентично.</w:t>
      </w:r>
    </w:p>
    <w:p w:rsidR="00C177C6" w:rsidRPr="00C932B2" w:rsidRDefault="002D772E" w:rsidP="00C93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B2">
        <w:rPr>
          <w:rFonts w:ascii="Times New Roman" w:hAnsi="Times New Roman" w:cs="Times New Roman"/>
          <w:sz w:val="28"/>
          <w:szCs w:val="28"/>
        </w:rPr>
        <w:t xml:space="preserve">Что же касается соавторства, то тут мы можем наблюдать как </w:t>
      </w:r>
      <w:proofErr w:type="gramStart"/>
      <w:r w:rsidRPr="00C932B2">
        <w:rPr>
          <w:rFonts w:ascii="Times New Roman" w:hAnsi="Times New Roman" w:cs="Times New Roman"/>
          <w:sz w:val="28"/>
          <w:szCs w:val="28"/>
        </w:rPr>
        <w:t>схожие</w:t>
      </w:r>
      <w:proofErr w:type="gramEnd"/>
      <w:r w:rsidRPr="00C932B2">
        <w:rPr>
          <w:rFonts w:ascii="Times New Roman" w:hAnsi="Times New Roman" w:cs="Times New Roman"/>
          <w:sz w:val="28"/>
          <w:szCs w:val="28"/>
        </w:rPr>
        <w:t xml:space="preserve"> так и различные черты.</w:t>
      </w:r>
      <w:r w:rsidR="00C177C6" w:rsidRPr="00C93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7C6" w:rsidRPr="00C932B2" w:rsidRDefault="00C177C6" w:rsidP="00C93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B2">
        <w:rPr>
          <w:rFonts w:ascii="Times New Roman" w:hAnsi="Times New Roman" w:cs="Times New Roman"/>
          <w:sz w:val="28"/>
          <w:szCs w:val="28"/>
        </w:rPr>
        <w:t>Во-первых, необходимо определить, что понимают под «соавторством» в авторском и патентном праве. В п.1 ст. 1258 и п. 1 ст. 1348 ГК РФ</w:t>
      </w:r>
      <w:r w:rsidR="00830A43" w:rsidRPr="00C932B2">
        <w:rPr>
          <w:rFonts w:ascii="Times New Roman" w:hAnsi="Times New Roman" w:cs="Times New Roman"/>
          <w:sz w:val="28"/>
          <w:szCs w:val="28"/>
        </w:rPr>
        <w:t xml:space="preserve"> закреплены понятия «соавторов», под которыми понимаются граждане, создавшие результат интеллектуальной деятельности совместным творческим трудом.</w:t>
      </w:r>
      <w:r w:rsidR="001F08B4" w:rsidRPr="00C932B2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595BD5" w:rsidRPr="00C932B2">
        <w:rPr>
          <w:rFonts w:ascii="Times New Roman" w:hAnsi="Times New Roman" w:cs="Times New Roman"/>
          <w:sz w:val="28"/>
          <w:szCs w:val="28"/>
        </w:rPr>
        <w:t>,</w:t>
      </w:r>
      <w:r w:rsidR="001F08B4" w:rsidRPr="00C932B2">
        <w:rPr>
          <w:rFonts w:ascii="Times New Roman" w:hAnsi="Times New Roman" w:cs="Times New Roman"/>
          <w:sz w:val="28"/>
          <w:szCs w:val="28"/>
        </w:rPr>
        <w:t xml:space="preserve"> можно выделить несколько услови</w:t>
      </w:r>
      <w:r w:rsidR="00C932B2" w:rsidRPr="00C932B2">
        <w:rPr>
          <w:rFonts w:ascii="Times New Roman" w:hAnsi="Times New Roman" w:cs="Times New Roman"/>
          <w:sz w:val="28"/>
          <w:szCs w:val="28"/>
        </w:rPr>
        <w:t xml:space="preserve">й </w:t>
      </w:r>
      <w:r w:rsidR="001F08B4" w:rsidRPr="00C932B2">
        <w:rPr>
          <w:rFonts w:ascii="Times New Roman" w:hAnsi="Times New Roman" w:cs="Times New Roman"/>
          <w:sz w:val="28"/>
          <w:szCs w:val="28"/>
        </w:rPr>
        <w:t>возникновения соавторства:</w:t>
      </w:r>
    </w:p>
    <w:p w:rsidR="00830A43" w:rsidRPr="00C932B2" w:rsidRDefault="00830A43" w:rsidP="00C932B2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совместных усилий нескольких лиц создано единое коллективное произведение;</w:t>
      </w:r>
    </w:p>
    <w:p w:rsidR="00595BD5" w:rsidRPr="00C932B2" w:rsidRDefault="00830A43" w:rsidP="00C932B2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8B4"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создано</w:t>
      </w:r>
      <w:r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совместным творческим т</w:t>
      </w:r>
      <w:r w:rsidR="00595BD5"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рудом.</w:t>
      </w:r>
    </w:p>
    <w:p w:rsidR="001F08B4" w:rsidRPr="00C932B2" w:rsidRDefault="00830A43" w:rsidP="00C93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 совместным характером труда понимается совместно достигнутый результат, а не совместный процесс труда»</w:t>
      </w:r>
      <w:r w:rsidR="00E40475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08B4"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Совместный </w:t>
      </w:r>
      <w:r w:rsidR="00CA6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1F08B4"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вообще не является обязательным условием соавторства. Поскольку «</w:t>
      </w:r>
      <w:r w:rsidR="001F08B4" w:rsidRPr="00C932B2">
        <w:rPr>
          <w:rFonts w:ascii="Times New Roman" w:hAnsi="Times New Roman" w:cs="Times New Roman"/>
          <w:sz w:val="28"/>
          <w:szCs w:val="28"/>
        </w:rPr>
        <w:t>работа может быть начата одним лицом, продолжена другим, а завершена третьим.</w:t>
      </w:r>
      <w:r w:rsidR="001F08B4" w:rsidRPr="00C93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8B4" w:rsidRPr="00C932B2">
        <w:rPr>
          <w:rFonts w:ascii="Times New Roman" w:hAnsi="Times New Roman" w:cs="Times New Roman"/>
          <w:sz w:val="28"/>
          <w:szCs w:val="28"/>
        </w:rPr>
        <w:t xml:space="preserve">Соавторы </w:t>
      </w:r>
      <w:r w:rsidR="001F08B4" w:rsidRPr="00C932B2">
        <w:rPr>
          <w:rFonts w:ascii="Times New Roman" w:hAnsi="Times New Roman" w:cs="Times New Roman"/>
          <w:sz w:val="28"/>
          <w:szCs w:val="28"/>
        </w:rPr>
        <w:lastRenderedPageBreak/>
        <w:t>могут быть отдалены друг от друга на тысячи километров, но если между ними налажен регулярный и эффективный обмен полученными результатами, это не мешает им стать соавторами той или иной разработки. Иными словами, соавторство может возникать на протяжении всего творческого пути, проявляться в самых разных формах — необходимо лишь, чтобы каждый из соавторов внес творческий вклад в совместную работу. Простое техническое содействие, каким бы важным для достижения результата оно ни было, отношения соавторства не порождает»</w:t>
      </w:r>
      <w:r w:rsidR="00E40475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1F08B4" w:rsidRPr="00C932B2">
        <w:rPr>
          <w:rFonts w:ascii="Times New Roman" w:hAnsi="Times New Roman" w:cs="Times New Roman"/>
          <w:sz w:val="28"/>
          <w:szCs w:val="28"/>
        </w:rPr>
        <w:t>.</w:t>
      </w:r>
    </w:p>
    <w:p w:rsidR="00C921A9" w:rsidRPr="00C932B2" w:rsidRDefault="00830A43" w:rsidP="00C93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научных работах высказывается </w:t>
      </w:r>
      <w:r w:rsidR="001F08B4"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выделения третьего условия – наличия соглашения между авторами. </w:t>
      </w:r>
      <w:r w:rsidR="00B4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8B4" w:rsidRPr="00C932B2">
        <w:rPr>
          <w:rFonts w:ascii="Times New Roman" w:hAnsi="Times New Roman" w:cs="Times New Roman"/>
          <w:sz w:val="28"/>
          <w:szCs w:val="28"/>
        </w:rPr>
        <w:t xml:space="preserve">Е.А. Свиридова </w:t>
      </w:r>
      <w:r w:rsidR="0088036C" w:rsidRPr="00C932B2">
        <w:rPr>
          <w:rFonts w:ascii="Times New Roman" w:hAnsi="Times New Roman" w:cs="Times New Roman"/>
          <w:sz w:val="28"/>
          <w:szCs w:val="28"/>
        </w:rPr>
        <w:t>отмечает</w:t>
      </w:r>
      <w:r w:rsidR="001F08B4" w:rsidRPr="00C932B2">
        <w:rPr>
          <w:rFonts w:ascii="Times New Roman" w:hAnsi="Times New Roman" w:cs="Times New Roman"/>
          <w:sz w:val="28"/>
          <w:szCs w:val="28"/>
        </w:rPr>
        <w:t>, что само по себе соглашение о соавторстве не порождает соавторства и не рассматривается в качестве юридического факта. Заключение такого соглашения является правом, а не обязанностью соавторов</w:t>
      </w:r>
      <w:r w:rsidR="006335F6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1F08B4" w:rsidRPr="00C932B2">
        <w:rPr>
          <w:rFonts w:ascii="Times New Roman" w:hAnsi="Times New Roman" w:cs="Times New Roman"/>
          <w:sz w:val="28"/>
          <w:szCs w:val="28"/>
        </w:rPr>
        <w:t>.</w:t>
      </w:r>
      <w:r w:rsidR="0088036C" w:rsidRPr="00C932B2">
        <w:rPr>
          <w:rFonts w:ascii="Times New Roman" w:hAnsi="Times New Roman" w:cs="Times New Roman"/>
          <w:sz w:val="28"/>
          <w:szCs w:val="28"/>
        </w:rPr>
        <w:t xml:space="preserve">  Следовательно, поскольку заключение соглашения является правом, которым</w:t>
      </w:r>
      <w:r w:rsidR="00C921A9" w:rsidRPr="00C932B2">
        <w:rPr>
          <w:rFonts w:ascii="Times New Roman" w:hAnsi="Times New Roman" w:cs="Times New Roman"/>
          <w:sz w:val="28"/>
          <w:szCs w:val="28"/>
        </w:rPr>
        <w:t xml:space="preserve"> соавторы </w:t>
      </w:r>
      <w:proofErr w:type="gramStart"/>
      <w:r w:rsidR="00C921A9" w:rsidRPr="00C932B2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="00C921A9" w:rsidRPr="00C932B2">
        <w:rPr>
          <w:rFonts w:ascii="Times New Roman" w:hAnsi="Times New Roman" w:cs="Times New Roman"/>
          <w:sz w:val="28"/>
          <w:szCs w:val="28"/>
        </w:rPr>
        <w:t xml:space="preserve"> как воспользоваться, так и не воспользоваться, то нет необходимости </w:t>
      </w:r>
      <w:r w:rsidR="00C921A9"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связывать признание соавторства с требованием о наличии соглашения между авторами. </w:t>
      </w:r>
    </w:p>
    <w:p w:rsidR="00E53B5B" w:rsidRDefault="00A2756F" w:rsidP="00C93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B2">
        <w:rPr>
          <w:rFonts w:ascii="Times New Roman" w:hAnsi="Times New Roman" w:cs="Times New Roman"/>
          <w:sz w:val="28"/>
          <w:szCs w:val="28"/>
        </w:rPr>
        <w:t>Главным отличием соавторства в авторском праве от</w:t>
      </w:r>
      <w:r w:rsidR="00EA7AAA">
        <w:rPr>
          <w:rFonts w:ascii="Times New Roman" w:hAnsi="Times New Roman" w:cs="Times New Roman"/>
          <w:sz w:val="28"/>
          <w:szCs w:val="28"/>
        </w:rPr>
        <w:t xml:space="preserve"> соавторства в</w:t>
      </w:r>
      <w:r w:rsidRPr="00C932B2">
        <w:rPr>
          <w:rFonts w:ascii="Times New Roman" w:hAnsi="Times New Roman" w:cs="Times New Roman"/>
          <w:sz w:val="28"/>
          <w:szCs w:val="28"/>
        </w:rPr>
        <w:t xml:space="preserve"> патентно</w:t>
      </w:r>
      <w:r w:rsidR="00EA7AAA">
        <w:rPr>
          <w:rFonts w:ascii="Times New Roman" w:hAnsi="Times New Roman" w:cs="Times New Roman"/>
          <w:sz w:val="28"/>
          <w:szCs w:val="28"/>
        </w:rPr>
        <w:t>м</w:t>
      </w:r>
      <w:r w:rsidRPr="00C932B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A7AAA">
        <w:rPr>
          <w:rFonts w:ascii="Times New Roman" w:hAnsi="Times New Roman" w:cs="Times New Roman"/>
          <w:sz w:val="28"/>
          <w:szCs w:val="28"/>
        </w:rPr>
        <w:t>е</w:t>
      </w:r>
      <w:r w:rsidRPr="00C932B2">
        <w:rPr>
          <w:rFonts w:ascii="Times New Roman" w:hAnsi="Times New Roman" w:cs="Times New Roman"/>
          <w:sz w:val="28"/>
          <w:szCs w:val="28"/>
        </w:rPr>
        <w:t xml:space="preserve"> является различный объект регулирования. В авторском праве - это  произведения науки, литературы и искусства, а для патентного права – изобретения, полезные модели и промышленные образцы.</w:t>
      </w:r>
      <w:r w:rsidR="00643BD9" w:rsidRPr="00C93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3A0" w:rsidRPr="00C932B2" w:rsidRDefault="00643BD9" w:rsidP="00C93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B2">
        <w:rPr>
          <w:rFonts w:ascii="Times New Roman" w:hAnsi="Times New Roman" w:cs="Times New Roman"/>
          <w:sz w:val="28"/>
          <w:szCs w:val="28"/>
        </w:rPr>
        <w:t>В авторском праве соавтор</w:t>
      </w:r>
      <w:r w:rsidR="00F71805" w:rsidRPr="00C932B2">
        <w:rPr>
          <w:rFonts w:ascii="Times New Roman" w:hAnsi="Times New Roman" w:cs="Times New Roman"/>
          <w:sz w:val="28"/>
          <w:szCs w:val="28"/>
        </w:rPr>
        <w:t>ство может быть раздельным и не</w:t>
      </w:r>
      <w:r w:rsidRPr="00C932B2">
        <w:rPr>
          <w:rFonts w:ascii="Times New Roman" w:hAnsi="Times New Roman" w:cs="Times New Roman"/>
          <w:sz w:val="28"/>
          <w:szCs w:val="28"/>
        </w:rPr>
        <w:t xml:space="preserve">раздельным. </w:t>
      </w:r>
      <w:proofErr w:type="gramStart"/>
      <w:r w:rsidRPr="00C932B2">
        <w:rPr>
          <w:rFonts w:ascii="Times New Roman" w:hAnsi="Times New Roman" w:cs="Times New Roman"/>
          <w:sz w:val="28"/>
          <w:szCs w:val="28"/>
        </w:rPr>
        <w:t>«Раздельное соавторство возникает в случаях, когда произведение, созданное совместными усилиями нескольких авторов, представляет собой совокупность определенных самостоятельных частей, которые помимо того, что вписываются в общую концепцию всего произведения, наделены и отдельным собственным значением»</w:t>
      </w:r>
      <w:r w:rsidR="006335F6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C932B2">
        <w:rPr>
          <w:rFonts w:ascii="Times New Roman" w:hAnsi="Times New Roman" w:cs="Times New Roman"/>
          <w:sz w:val="28"/>
          <w:szCs w:val="28"/>
        </w:rPr>
        <w:t xml:space="preserve">. Вопрос о раздельном и нераздельном соавторстве в отношении </w:t>
      </w:r>
      <w:r w:rsidRPr="00C932B2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патентного </w:t>
      </w:r>
      <w:r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не возникает, поскольку изобретение, полезная модель, промышленный образец всегда представляют собой единый и</w:t>
      </w:r>
      <w:r w:rsidRPr="00C932B2">
        <w:rPr>
          <w:rFonts w:ascii="Times New Roman" w:hAnsi="Times New Roman" w:cs="Times New Roman"/>
          <w:sz w:val="28"/>
          <w:szCs w:val="28"/>
        </w:rPr>
        <w:t xml:space="preserve"> неделимый объект.</w:t>
      </w:r>
      <w:proofErr w:type="gramEnd"/>
    </w:p>
    <w:p w:rsidR="00BE6D99" w:rsidRDefault="00A2756F" w:rsidP="007F6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B2">
        <w:rPr>
          <w:rFonts w:ascii="Times New Roman" w:hAnsi="Times New Roman" w:cs="Times New Roman"/>
          <w:sz w:val="28"/>
          <w:szCs w:val="28"/>
        </w:rPr>
        <w:t xml:space="preserve"> В качестве следующего отличия можно указать то, что каждый из соавторов в патентном праве вправе использовать изобретение, полезную модель или промышленный образец по своему усмотрению, если соглашением между ними не предусмотрено иное, а распоряжение правом на получение патента на изобретение, полезную модель или промышленный образец осуществляется авторами совместно. </w:t>
      </w:r>
      <w:r w:rsidR="008A1463">
        <w:rPr>
          <w:rFonts w:ascii="Times New Roman" w:hAnsi="Times New Roman" w:cs="Times New Roman"/>
          <w:sz w:val="28"/>
          <w:szCs w:val="28"/>
        </w:rPr>
        <w:t xml:space="preserve">В </w:t>
      </w:r>
      <w:r w:rsidR="00A623A0" w:rsidRPr="00C932B2">
        <w:rPr>
          <w:rFonts w:ascii="Times New Roman" w:hAnsi="Times New Roman" w:cs="Times New Roman"/>
          <w:sz w:val="28"/>
          <w:szCs w:val="28"/>
        </w:rPr>
        <w:t>а</w:t>
      </w:r>
      <w:r w:rsidR="00290D16" w:rsidRPr="00C932B2">
        <w:rPr>
          <w:rFonts w:ascii="Times New Roman" w:hAnsi="Times New Roman" w:cs="Times New Roman"/>
          <w:sz w:val="28"/>
          <w:szCs w:val="28"/>
        </w:rPr>
        <w:t>в</w:t>
      </w:r>
      <w:r w:rsidR="00A623A0" w:rsidRPr="00C932B2">
        <w:rPr>
          <w:rFonts w:ascii="Times New Roman" w:hAnsi="Times New Roman" w:cs="Times New Roman"/>
          <w:sz w:val="28"/>
          <w:szCs w:val="28"/>
        </w:rPr>
        <w:t xml:space="preserve">торском праве </w:t>
      </w:r>
      <w:r w:rsidR="00290D16" w:rsidRPr="00C932B2">
        <w:rPr>
          <w:rFonts w:ascii="Times New Roman" w:hAnsi="Times New Roman" w:cs="Times New Roman"/>
          <w:sz w:val="28"/>
          <w:szCs w:val="28"/>
        </w:rPr>
        <w:t>произведение, созданное в соавторстве</w:t>
      </w:r>
      <w:r w:rsidR="008A1463">
        <w:rPr>
          <w:rFonts w:ascii="Times New Roman" w:hAnsi="Times New Roman" w:cs="Times New Roman"/>
          <w:sz w:val="28"/>
          <w:szCs w:val="28"/>
        </w:rPr>
        <w:t>,</w:t>
      </w:r>
      <w:r w:rsidR="00290D16" w:rsidRPr="00C932B2">
        <w:rPr>
          <w:rFonts w:ascii="Times New Roman" w:hAnsi="Times New Roman" w:cs="Times New Roman"/>
          <w:sz w:val="28"/>
          <w:szCs w:val="28"/>
        </w:rPr>
        <w:t xml:space="preserve"> </w:t>
      </w:r>
      <w:r w:rsidR="00A623A0"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соавторами совместно, если соглашением между ними не предусмотрено иное. </w:t>
      </w:r>
      <w:r w:rsidR="008A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своему усмотрению автор может использовать только свою часть произведения, которая имеет </w:t>
      </w:r>
      <w:r w:rsidR="008A1463" w:rsidRPr="008A14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значение, если соглашением между соавторами не предусмотрено иное.</w:t>
      </w:r>
    </w:p>
    <w:p w:rsidR="000E05A9" w:rsidRDefault="000E05A9" w:rsidP="008A1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следующие выводы:</w:t>
      </w:r>
    </w:p>
    <w:p w:rsidR="004547C8" w:rsidRDefault="004547C8" w:rsidP="008A1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сравнивать часть 4 ГК РФ с ранее действовавшими федеральными законами, регулирующими авторское и патентное право, то необходимо отметить, что авторское и патентное право в настоящее время нормативно урегулировано значительно лучше, чем раньше. Большее внимание уделено регулированию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защиты прав авторов результатов интеллектуальной деятельности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касается</w:t>
      </w:r>
      <w:r w:rsidR="0047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соавторств</w:t>
      </w:r>
      <w:r w:rsidR="00BE50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авторском и патентном праве, то действующие нормы нуждаются в доработке.</w:t>
      </w:r>
    </w:p>
    <w:p w:rsidR="000E05A9" w:rsidRDefault="00BE6D99" w:rsidP="00BE6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Прямого определения «соавторства» в действующем законодательстве не содержится. Однако в ГК РФ закреплено понятие «соавтор», благодаря которому можно выделить условия возникновения соавторства, которые идентичны для авторского и патентного права.</w:t>
      </w:r>
      <w:r w:rsidR="000E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можно говорить об определенной схожести соавторства в авторском и патентном праве.</w:t>
      </w:r>
      <w:r w:rsidR="0047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необходимо отметить, что условия возникновения соавторства в части 4 ГК РФ должным образом не раскрыты. </w:t>
      </w:r>
      <w:r w:rsidR="00564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их разъяснения необходимо обращаться к научной литературе.</w:t>
      </w:r>
    </w:p>
    <w:p w:rsidR="00BE6D99" w:rsidRDefault="00BE6D99" w:rsidP="00BE6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Существенные различия соавторства в авторском и патентном праве обусловлены различием о</w:t>
      </w:r>
      <w:r w:rsidR="00027DE0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 правового регулирования.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D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оскольку </w:t>
      </w:r>
      <w:r w:rsidR="00027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объекты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</w:t>
      </w:r>
      <w:r w:rsidR="007F6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r w:rsidR="00027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особенности, это непременно накладывает отпечаток на регулирование соавторства.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(Например: </w:t>
      </w:r>
      <w:r w:rsidRPr="00C932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изобретение, полезная модель, промышленный образец всегда представляют собой единый и</w:t>
      </w:r>
      <w:r w:rsidRPr="00C932B2">
        <w:rPr>
          <w:rFonts w:ascii="Times New Roman" w:hAnsi="Times New Roman" w:cs="Times New Roman"/>
          <w:sz w:val="28"/>
          <w:szCs w:val="28"/>
        </w:rPr>
        <w:t xml:space="preserve"> неделимый объект</w:t>
      </w:r>
      <w:r w:rsidR="00027DE0">
        <w:rPr>
          <w:rFonts w:ascii="Times New Roman" w:hAnsi="Times New Roman" w:cs="Times New Roman"/>
          <w:sz w:val="28"/>
          <w:szCs w:val="28"/>
        </w:rPr>
        <w:t>, следовательно, в патентном праве не может ставиться вопрос о раздельном и нераздельном соавторстве.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E05A9" w:rsidRPr="008014D4" w:rsidRDefault="007F674B" w:rsidP="00801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же, необходимо отметить, что </w:t>
      </w:r>
      <w:r w:rsidRPr="00027DE0">
        <w:rPr>
          <w:rFonts w:ascii="Times New Roman" w:hAnsi="Times New Roman" w:cs="Times New Roman"/>
          <w:sz w:val="28"/>
          <w:szCs w:val="28"/>
        </w:rPr>
        <w:t xml:space="preserve">при разрешении споров о </w:t>
      </w:r>
      <w:proofErr w:type="gramStart"/>
      <w:r w:rsidRPr="00027DE0">
        <w:rPr>
          <w:rFonts w:ascii="Times New Roman" w:hAnsi="Times New Roman" w:cs="Times New Roman"/>
          <w:sz w:val="28"/>
          <w:szCs w:val="28"/>
        </w:rPr>
        <w:t>соавторстве</w:t>
      </w:r>
      <w:proofErr w:type="gramEnd"/>
      <w:r w:rsidR="00027DE0" w:rsidRPr="00027DE0">
        <w:rPr>
          <w:rFonts w:ascii="Times New Roman" w:hAnsi="Times New Roman" w:cs="Times New Roman"/>
          <w:sz w:val="28"/>
          <w:szCs w:val="28"/>
        </w:rPr>
        <w:t xml:space="preserve"> как в патентном, так и в авторском праве,</w:t>
      </w:r>
      <w:r w:rsidRPr="00027DE0">
        <w:rPr>
          <w:rFonts w:ascii="Times New Roman" w:hAnsi="Times New Roman" w:cs="Times New Roman"/>
          <w:sz w:val="28"/>
          <w:szCs w:val="28"/>
        </w:rPr>
        <w:t xml:space="preserve"> одним из главных вопросов, стоящих перед судом, является установле</w:t>
      </w:r>
      <w:r w:rsidR="00027DE0" w:rsidRPr="00027DE0">
        <w:rPr>
          <w:rFonts w:ascii="Times New Roman" w:hAnsi="Times New Roman" w:cs="Times New Roman"/>
          <w:sz w:val="28"/>
          <w:szCs w:val="28"/>
        </w:rPr>
        <w:t xml:space="preserve">ние характера труда, вложенного </w:t>
      </w:r>
      <w:r w:rsidRPr="00027DE0">
        <w:rPr>
          <w:rFonts w:ascii="Times New Roman" w:hAnsi="Times New Roman" w:cs="Times New Roman"/>
          <w:sz w:val="28"/>
          <w:szCs w:val="28"/>
        </w:rPr>
        <w:t>каждым из создателей</w:t>
      </w:r>
      <w:r w:rsidR="00027DE0" w:rsidRPr="00027DE0">
        <w:rPr>
          <w:rFonts w:ascii="Times New Roman" w:hAnsi="Times New Roman" w:cs="Times New Roman"/>
          <w:sz w:val="28"/>
          <w:szCs w:val="28"/>
        </w:rPr>
        <w:t xml:space="preserve"> результата интеллектуальной деятельности</w:t>
      </w:r>
      <w:r w:rsidRPr="00027DE0">
        <w:rPr>
          <w:rFonts w:ascii="Times New Roman" w:hAnsi="Times New Roman" w:cs="Times New Roman"/>
          <w:sz w:val="28"/>
          <w:szCs w:val="28"/>
        </w:rPr>
        <w:t>. Нередко решить этот вопрос бывает непросто.</w:t>
      </w:r>
    </w:p>
    <w:p w:rsidR="000E05A9" w:rsidRPr="008A1463" w:rsidRDefault="000E05A9" w:rsidP="00521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58A0" w:rsidRPr="00904C05" w:rsidRDefault="00C558A0" w:rsidP="005218DB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  <w:r w:rsidRPr="00904C05">
        <w:rPr>
          <w:sz w:val="28"/>
          <w:szCs w:val="28"/>
          <w:u w:val="single"/>
        </w:rPr>
        <w:t>Совершенствование законодательства:</w:t>
      </w:r>
    </w:p>
    <w:p w:rsidR="00C177C6" w:rsidRPr="005218DB" w:rsidRDefault="00C558A0" w:rsidP="0052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8DB">
        <w:rPr>
          <w:rFonts w:ascii="Times New Roman" w:hAnsi="Times New Roman" w:cs="Times New Roman"/>
          <w:sz w:val="28"/>
          <w:szCs w:val="28"/>
        </w:rPr>
        <w:t xml:space="preserve">В п.1 ст. 1258 и п. 1 ст. 1348 ГК РФ закреплен «совместный творческий труд» как условие возникновения соавторства.  Однако никаких критериев отнесения к совместному творческому труду не указано. </w:t>
      </w:r>
      <w:r w:rsidR="00485E4E" w:rsidRPr="005218DB">
        <w:rPr>
          <w:rFonts w:ascii="Times New Roman" w:hAnsi="Times New Roman" w:cs="Times New Roman"/>
          <w:sz w:val="28"/>
          <w:szCs w:val="28"/>
        </w:rPr>
        <w:t>Совместный – вместе начатый</w:t>
      </w:r>
      <w:r w:rsidR="00CD2C35" w:rsidRPr="005218DB">
        <w:rPr>
          <w:rFonts w:ascii="Times New Roman" w:hAnsi="Times New Roman" w:cs="Times New Roman"/>
          <w:sz w:val="28"/>
          <w:szCs w:val="28"/>
        </w:rPr>
        <w:t xml:space="preserve">? Совместная работа должна осуществляться на одной территории и в одно время? Или «совместный» предполагает внесение своего творческого вклада на любой стадии работ? </w:t>
      </w:r>
    </w:p>
    <w:p w:rsidR="00C558A0" w:rsidRPr="005218DB" w:rsidRDefault="00C558A0" w:rsidP="0052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8DB">
        <w:rPr>
          <w:rFonts w:ascii="Times New Roman" w:hAnsi="Times New Roman" w:cs="Times New Roman"/>
          <w:sz w:val="28"/>
          <w:szCs w:val="28"/>
        </w:rPr>
        <w:t>Выше, в работе, было отмечено, что под совместным творческим трудом понимается не сам процесс труда, а совместно достигнутый результат труда.  То есть работа может начинаться одним лицом, а продолжаться другим; соавторы могут находит</w:t>
      </w:r>
      <w:r w:rsidR="006477A3" w:rsidRPr="005218DB">
        <w:rPr>
          <w:rFonts w:ascii="Times New Roman" w:hAnsi="Times New Roman" w:cs="Times New Roman"/>
          <w:sz w:val="28"/>
          <w:szCs w:val="28"/>
        </w:rPr>
        <w:t>ь</w:t>
      </w:r>
      <w:r w:rsidRPr="005218DB">
        <w:rPr>
          <w:rFonts w:ascii="Times New Roman" w:hAnsi="Times New Roman" w:cs="Times New Roman"/>
          <w:sz w:val="28"/>
          <w:szCs w:val="28"/>
        </w:rPr>
        <w:t>ся на расстоянии тысячи километров друг от друга. Главное, чтобы каждый из них внес творческий вклад в совместную работу</w:t>
      </w:r>
      <w:r w:rsidR="006477A3" w:rsidRPr="005218DB">
        <w:rPr>
          <w:rFonts w:ascii="Times New Roman" w:hAnsi="Times New Roman" w:cs="Times New Roman"/>
          <w:sz w:val="28"/>
          <w:szCs w:val="28"/>
        </w:rPr>
        <w:t xml:space="preserve">. Однако данные разъяснения даны в научной литературе и не закреплены законодательно. </w:t>
      </w:r>
    </w:p>
    <w:p w:rsidR="006477A3" w:rsidRPr="005218DB" w:rsidRDefault="006477A3" w:rsidP="0052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8DB">
        <w:rPr>
          <w:rFonts w:ascii="Times New Roman" w:hAnsi="Times New Roman" w:cs="Times New Roman"/>
          <w:sz w:val="28"/>
          <w:szCs w:val="28"/>
        </w:rPr>
        <w:t>В связи с этим, предлагаю внести изменения в п.1 ст. 1258 и п. 1 ст. 1348 ГК РФ, закрепив понятие совместного творческого труда.</w:t>
      </w:r>
      <w:r w:rsidR="00485E4E" w:rsidRPr="005218DB">
        <w:rPr>
          <w:rFonts w:ascii="Times New Roman" w:hAnsi="Times New Roman" w:cs="Times New Roman"/>
          <w:sz w:val="28"/>
          <w:szCs w:val="28"/>
        </w:rPr>
        <w:t xml:space="preserve"> Например, изложить п.1 ст. 1348 ГК РФ в следующей редакции:</w:t>
      </w:r>
    </w:p>
    <w:p w:rsidR="00485E4E" w:rsidRPr="00485E4E" w:rsidRDefault="00485E4E" w:rsidP="00521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E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Граждане, создавшие изобретение, полезную модель или промышленный образец совместным творческим трудом, признаются соавторами.</w:t>
      </w:r>
      <w:r w:rsidRPr="0052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совместным творческим трудом </w:t>
      </w:r>
      <w:r w:rsidR="0052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</w:t>
      </w:r>
      <w:r w:rsidRPr="00521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</w:t>
      </w:r>
      <w:r w:rsidR="005218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8DB">
        <w:rPr>
          <w:rFonts w:ascii="Times New Roman" w:hAnsi="Times New Roman" w:cs="Times New Roman"/>
          <w:sz w:val="28"/>
          <w:szCs w:val="28"/>
        </w:rPr>
        <w:t xml:space="preserve">не сам процесс труда, а совместно достигнутый результат труда.  </w:t>
      </w:r>
    </w:p>
    <w:p w:rsidR="00652636" w:rsidRDefault="00652636" w:rsidP="008014D4">
      <w:pPr>
        <w:spacing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652636" w:rsidRPr="008014D4" w:rsidRDefault="00652636" w:rsidP="008014D4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Судебная практика:</w:t>
      </w:r>
    </w:p>
    <w:p w:rsidR="00652636" w:rsidRPr="008014D4" w:rsidRDefault="00652636" w:rsidP="008014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014D4">
        <w:rPr>
          <w:rFonts w:ascii="Times New Roman" w:hAnsi="Times New Roman" w:cs="Times New Roman"/>
          <w:sz w:val="28"/>
          <w:szCs w:val="28"/>
        </w:rPr>
        <w:t xml:space="preserve"> 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Апелляционное определение Суда Чукотского автономного округа от 07.09.2017 по делу N 33-127/2017</w:t>
      </w:r>
    </w:p>
    <w:p w:rsidR="00652636" w:rsidRPr="008014D4" w:rsidRDefault="00652636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Требование: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C04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К.О. обратился в </w:t>
      </w:r>
      <w:proofErr w:type="spellStart"/>
      <w:r w:rsidR="003B4C04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Чаунский</w:t>
      </w:r>
      <w:proofErr w:type="spellEnd"/>
      <w:r w:rsidR="003B4C04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с иском к К.В.Ф. о взыскании компенсации за нарушение авторских прав. В обоснование иска он указал, что является обладателем исключительных авторских прав на созданные им стихотворения "Крайний Север" и "Вальс полярного дня". В 2016 году издательством "Спорт и культура" была издана книга К.В. "О, раздолье русское безбрежное", куда были помещены принадлежащие К.О. стихотворения "Крайний Север" и "Вальс полярного дня". Поскольку согласия на распространение своих стихотворений он К.В. не давал, его авторское право было нарушено.</w:t>
      </w:r>
    </w:p>
    <w:p w:rsidR="003B4C04" w:rsidRPr="008014D4" w:rsidRDefault="003B4C04" w:rsidP="008014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Обстоятельства: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К.О. принадлежат право авторства на стихотворения "Крайний Север" и "Вальс полярного дня" и он имеет исключительные права на эти произведения. В 2011 и 2012 годах К.О. обратился к К.В. с просьбой написать песни на эти стихи. 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Совместным творческим трудом К.О. и К.В. были созданы песни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"Крайний Север" и "Вальс полярного дня", автором стихотворного </w:t>
      </w: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</w:t>
      </w:r>
      <w:proofErr w:type="gram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является К.О., автором музыки К.В. 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Соглашение об использовании произведений, созданных в соавторстве, между К.О. и К.В. не заключалось.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2012 года данные песни исполнялись на различных публичных мероприятиях, а в 2016 году были опубликованы в книге К.В. "О, раздолье русское безбрежное".</w:t>
      </w:r>
    </w:p>
    <w:p w:rsidR="003B4C04" w:rsidRPr="008014D4" w:rsidRDefault="003B4C04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приобщенного к материалам дела сборника песен, романсов, инструментальных пьес К.В. "О, раздолье русское безбрежное", изданного в 2016 году издательством "Спорт и культура - 2000", усматривается, 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он представляет собой публикацию нотных записей музыкальных произведений и текстов песен к ним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частности, на страницах 20-23, 28-30 песен "Крайний Север" и "Вальс полярного дня".</w:t>
      </w:r>
      <w:proofErr w:type="gram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Стихотворный текст песен размещен параллельно нотам, а также на отдельной странице, следуя за партитурой, как куплеты и припев. </w:t>
      </w: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из произведений, являющихся предметом настоящего спора, имеется указание на авторство "слова Олега Кирюшина, музыка Валерия Колоды".</w:t>
      </w:r>
    </w:p>
    <w:p w:rsidR="003B4C04" w:rsidRPr="008014D4" w:rsidRDefault="003B4C04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таких обстоятельствах, вопреки доводу апелляционной жалобы К.О., стихотворения "Крайний Север" и "Вальс полярного дня", автором которых он является, использовались в книге К.В. "О, раздолье русское безбрежное" 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как самостоятельные литературные произведения, исключительное право на которые в силу статьи 1228 ГК РФ об авторстве результата интеллектуальной деятельности принадлежит К.О., а как поэтическая часть песен, созданных в соавторстве.</w:t>
      </w:r>
      <w:proofErr w:type="gramEnd"/>
    </w:p>
    <w:p w:rsidR="003B4C04" w:rsidRPr="008014D4" w:rsidRDefault="003B4C04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К.О. исключительных прав на стихотворения, как на как самостоятельные литературные произведения, созданные им, 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означает для К.В. невозможности использовать эти стихотворные тексты в названных песнях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Обязанности получать согласие на использование песен, созданных в соавторстве, закон на К.В. не возлагает.</w:t>
      </w:r>
    </w:p>
    <w:p w:rsidR="00652636" w:rsidRPr="008014D4" w:rsidRDefault="00652636" w:rsidP="008014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Решение: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удовлетворении требования отказано.</w:t>
      </w:r>
    </w:p>
    <w:p w:rsidR="00652636" w:rsidRPr="008014D4" w:rsidRDefault="003B4C04" w:rsidP="008014D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Вывод:</w:t>
      </w:r>
    </w:p>
    <w:p w:rsidR="003B4C04" w:rsidRPr="008014D4" w:rsidRDefault="003B4C04" w:rsidP="008014D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К.В. является соавтором песен "Крайний Север" и "Вальс полярного дня", поскольку внес свой творческий вклад в совместную работу, а именно написал музыку к данным произведениям. Несмотря на то, что он не является автором стихотворений, он может использовать эти стихотворные тексты в песнях, соавтором которых он является. Равно как и К.О., не являясь автором музыки, может использовать ее </w:t>
      </w:r>
      <w:r w:rsidR="0028222F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песнях, соавтором которых он является.</w:t>
      </w:r>
    </w:p>
    <w:p w:rsidR="00904C05" w:rsidRDefault="00904C05" w:rsidP="008014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573" w:rsidRPr="008014D4" w:rsidRDefault="00F75573" w:rsidP="008014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014D4">
        <w:rPr>
          <w:rFonts w:ascii="Times New Roman" w:hAnsi="Times New Roman" w:cs="Times New Roman"/>
          <w:sz w:val="28"/>
          <w:szCs w:val="28"/>
        </w:rPr>
        <w:t xml:space="preserve"> 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по интеллектуальным правам от 06.07.2016 по делу N СИП-170/2016</w:t>
      </w:r>
    </w:p>
    <w:p w:rsidR="00F75573" w:rsidRPr="008014D4" w:rsidRDefault="00F75573" w:rsidP="008014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Требование: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недействительным патента РФ в части указания авторов и патентообладателя,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выдать патент на изобретение с указанием иного патентообладателя и автора.</w:t>
      </w:r>
    </w:p>
    <w:p w:rsidR="00F75573" w:rsidRPr="008014D4" w:rsidRDefault="00F75573" w:rsidP="008014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Обстоятельства: 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материалов настоящего дела следует, что патент Российской Федерации N 2535998 на изобретение "Способ изготовления надувного днища </w:t>
      </w: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надувной моторной лодкой" с приоритетом от 05.08.2013 выдан по заявке N 2013136681.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авторов изобретения указаны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Фабиан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Фролов А.И.,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Балаев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а в качестве патентообладателя - Кондратьев И.В.</w:t>
      </w:r>
    </w:p>
    <w:p w:rsidR="00F75573" w:rsidRPr="008014D4" w:rsidRDefault="00F75573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Фабиан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указал, что спорное изобретение было создано его творческим </w:t>
      </w: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трудом</w:t>
      </w:r>
      <w:proofErr w:type="gram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является единственным автором названного изобретения.</w:t>
      </w:r>
    </w:p>
    <w:p w:rsidR="00F75573" w:rsidRPr="008014D4" w:rsidRDefault="00F75573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 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разработал технологию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позволила бы собирать лодки с цельными переборками, что ускорило бы и упростило процесс сборки конструкций.</w:t>
      </w:r>
    </w:p>
    <w:p w:rsidR="00F75573" w:rsidRPr="008014D4" w:rsidRDefault="00F75573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связи с необходимостью технической реализации своей идеи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Фабиан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привлек к работе Фролова А.И и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Балаева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При этом истец указал, что Фролов А.И. и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Балаев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внесли своего творческого труда в техническое решение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участвовали в производстве лодок по лекалам истца путем заказа необходимых материалов, создания комплектующих деталей и последующей сборки конструкции.</w:t>
      </w:r>
      <w:proofErr w:type="gramEnd"/>
    </w:p>
    <w:p w:rsidR="00F75573" w:rsidRPr="008014D4" w:rsidRDefault="00F75573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Кондратьев И.В. являлся лицом, осуществлявшим реализацию изготовленных по чертежам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Фабиана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лодок, в </w:t>
      </w: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был в курсе идей и разработок последнего.</w:t>
      </w:r>
    </w:p>
    <w:p w:rsidR="00F75573" w:rsidRPr="008014D4" w:rsidRDefault="00F75573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июле 2013 года у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Фабиана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возникла идея патентования созданного им способа изготовления надувного днища для надувной моторной лодки.</w:t>
      </w:r>
    </w:p>
    <w:p w:rsidR="00C15870" w:rsidRPr="008014D4" w:rsidRDefault="00F75573" w:rsidP="00904C0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Впоследствии истец договорился с Кондратьевым И.В. о том, что расходы, связанные с регистрацией патентов на технические решения, будет нести Кондратьев И.В.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Фабианом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документы в обоснование своей правовой позиции, судебная коллегия пришла к выводу о том, что истец не доказал, что спорное изобретение является результатом только его творческой деятельности.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Равным образом, в материалы дела 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были представлены документы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свидетельствующие о том, что Фролов А.И. и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Балаев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внесли какого-либо личного творческого вклада в создание спорного изобретения.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из искового заявления следует, что истец начал сотрудничество с ответчиками Фроловым А.И. и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Балаевым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в январе 2013 года и на момент начала сотрудничества у него уже существовали чертежи, лекала, разработанные технологии.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из скриншотов рабочего стола компьютера не усматривается наличие хотя бы одного чертежа, документа или файла, созданного ранее июля 2013 года.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представлено и доказательств, подтверждающих наличие таких документов в виде оригиналов чертежей, лекал, технологий и фактическое предоставление (передачу) их названным ответчикам.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названных обстоятельств, судебная коллегия приходит к выводу об 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отсутствии оснований для признания оспариваемого патента недействительным в части указания авторов Фролова А.И. и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Балаева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А.М.,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судом проверено и установлено, что истцом не представлено надлежащих и достаточных доказательств, подтверждающих, что спорное изобретение является результатом только творческой деятельности истца</w:t>
      </w: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то есть презумпция авторства Фролова А.И. и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Балаева</w:t>
      </w:r>
      <w:proofErr w:type="spellEnd"/>
      <w:proofErr w:type="gramEnd"/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А.М им не </w:t>
      </w: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опровергнута</w:t>
      </w:r>
      <w:proofErr w:type="gramEnd"/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отношении требования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Фабиана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о признании недействительным патента Российской Федерации на изобретение N 2535998 в части указания в качестве патентообладателя Кондратьева Т.В. судебная коллегия полагает необходимым отметить следующее.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усматривается из оспариваемого патента, в качестве его патентообладателя указан Кондратьев И.В.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тем, ответчиками не представлены какие-либо доказательства, подтверждающие факт передачи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Фабианом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права на получение патента в пользу Кондратьева И.В. В материалах дела отсутствуют соглашение между авторами о порядке использования ими изобретения по спорному патенту, равно как и договор об отчуждении права на получение патента, заключенный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Фабианом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или документы, свидетельствующие о том, что </w:t>
      </w:r>
      <w:proofErr w:type="spellStart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Фабиан</w:t>
      </w:r>
      <w:proofErr w:type="spell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proofErr w:type="gramEnd"/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 над спорным изобретением в рамках выполнения своих обязательств по договору, в том числе в рамках трудовых (служебных) правоотношений.</w:t>
      </w:r>
    </w:p>
    <w:p w:rsidR="00C15870" w:rsidRPr="008014D4" w:rsidRDefault="00C15870" w:rsidP="008014D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 представителя Кондратьева И.В. о наличии устных договоренностей ничем документально не подтверждены, истцом не признаются</w:t>
      </w:r>
    </w:p>
    <w:p w:rsidR="00F75573" w:rsidRPr="008014D4" w:rsidRDefault="00F75573" w:rsidP="008014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Решение: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удовлетворено частично, поскольку истец, будучи автором изобретения, также должен был быть указан в качестве патентообладателя данного патента, при этом истец не доказал, что спорное изобретение является результатом только его творческой деятельности.</w:t>
      </w:r>
    </w:p>
    <w:p w:rsidR="004B221D" w:rsidRPr="008014D4" w:rsidRDefault="00C15870" w:rsidP="008014D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C15870" w:rsidRPr="008014D4" w:rsidRDefault="00C15870" w:rsidP="008014D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презумпция авторств</w:t>
      </w:r>
      <w:r w:rsidR="00246777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</w:t>
      </w:r>
      <w:proofErr w:type="gramStart"/>
      <w:r w:rsidR="00246777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опровергнута она может</w:t>
      </w:r>
      <w:proofErr w:type="gramEnd"/>
      <w:r w:rsidR="00246777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только в случае 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</w:t>
      </w:r>
      <w:r w:rsidR="00246777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доказательств, подтверждающих, что лица, указанные в качестве соавторов, не внесли </w:t>
      </w:r>
      <w:r w:rsidR="00246777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вклад в совместную работу. Следовательно, лица, чье соавторство оспаривается, не должны доказывать, что внесли свой творческий вклад в совместную работу. Наоборот, лицо, оспаривающее соавторство должно </w:t>
      </w:r>
      <w:proofErr w:type="gramStart"/>
      <w:r w:rsidR="00246777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доказательства</w:t>
      </w:r>
      <w:proofErr w:type="gramEnd"/>
      <w:r w:rsidR="00246777" w:rsidRPr="008014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данный факт.</w:t>
      </w:r>
    </w:p>
    <w:sectPr w:rsidR="00C15870" w:rsidRPr="008014D4" w:rsidSect="00A2756F"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5B" w:rsidRDefault="006D2A5B" w:rsidP="00E40475">
      <w:pPr>
        <w:spacing w:after="0" w:line="240" w:lineRule="auto"/>
      </w:pPr>
      <w:r>
        <w:separator/>
      </w:r>
    </w:p>
  </w:endnote>
  <w:endnote w:type="continuationSeparator" w:id="0">
    <w:p w:rsidR="006D2A5B" w:rsidRDefault="006D2A5B" w:rsidP="00E4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5B" w:rsidRDefault="006D2A5B" w:rsidP="00E40475">
      <w:pPr>
        <w:spacing w:after="0" w:line="240" w:lineRule="auto"/>
      </w:pPr>
      <w:r>
        <w:separator/>
      </w:r>
    </w:p>
  </w:footnote>
  <w:footnote w:type="continuationSeparator" w:id="0">
    <w:p w:rsidR="006D2A5B" w:rsidRDefault="006D2A5B" w:rsidP="00E40475">
      <w:pPr>
        <w:spacing w:after="0" w:line="240" w:lineRule="auto"/>
      </w:pPr>
      <w:r>
        <w:continuationSeparator/>
      </w:r>
    </w:p>
  </w:footnote>
  <w:footnote w:id="1">
    <w:p w:rsidR="00E40475" w:rsidRPr="006335F6" w:rsidRDefault="00E40475" w:rsidP="006335F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35F6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335F6">
        <w:rPr>
          <w:rFonts w:ascii="Times New Roman" w:hAnsi="Times New Roman" w:cs="Times New Roman"/>
          <w:sz w:val="24"/>
          <w:szCs w:val="24"/>
        </w:rPr>
        <w:t xml:space="preserve"> </w:t>
      </w:r>
      <w:r w:rsidRPr="006335F6">
        <w:rPr>
          <w:rStyle w:val="blk"/>
          <w:rFonts w:ascii="Times New Roman" w:hAnsi="Times New Roman" w:cs="Times New Roman"/>
          <w:sz w:val="24"/>
          <w:szCs w:val="24"/>
        </w:rPr>
        <w:t>"Гражданский кодекс Российской Федерации (часть четвертая)" от 18.12.2006 N 230-ФЗ, "Собрание законодательства РФ", 25.12.2006, N 52 (1 ч.), ст. 5496.</w:t>
      </w:r>
    </w:p>
  </w:footnote>
  <w:footnote w:id="2">
    <w:p w:rsidR="00E40475" w:rsidRPr="006335F6" w:rsidRDefault="00E40475" w:rsidP="006335F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35F6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33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5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Лиджеева</w:t>
      </w:r>
      <w:proofErr w:type="spellEnd"/>
      <w:r w:rsidRPr="0063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35F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Кермен</w:t>
      </w:r>
      <w:proofErr w:type="spellEnd"/>
      <w:r w:rsidRPr="0063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Викторовна Особое правовое положение авторов и соавторов в российском законодательстве // Вестник </w:t>
      </w:r>
      <w:proofErr w:type="spellStart"/>
      <w:r w:rsidRPr="006335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КалмГУ</w:t>
      </w:r>
      <w:proofErr w:type="spellEnd"/>
      <w:r w:rsidRPr="006335F6">
        <w:rPr>
          <w:rFonts w:ascii="Times New Roman" w:eastAsia="Times New Roman" w:hAnsi="Times New Roman" w:cs="Times New Roman"/>
          <w:sz w:val="24"/>
          <w:szCs w:val="24"/>
          <w:lang w:eastAsia="ru-RU"/>
        </w:rPr>
        <w:t>. 2012. №2 (14).</w:t>
      </w:r>
    </w:p>
  </w:footnote>
  <w:footnote w:id="3">
    <w:p w:rsidR="00E40475" w:rsidRPr="006335F6" w:rsidRDefault="00E40475" w:rsidP="006335F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35F6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335F6">
        <w:rPr>
          <w:rFonts w:ascii="Times New Roman" w:hAnsi="Times New Roman" w:cs="Times New Roman"/>
          <w:sz w:val="24"/>
          <w:szCs w:val="24"/>
        </w:rPr>
        <w:t xml:space="preserve"> </w:t>
      </w:r>
      <w:r w:rsidRPr="006335F6">
        <w:rPr>
          <w:rFonts w:ascii="Times New Roman" w:hAnsi="Times New Roman" w:cs="Times New Roman"/>
          <w:bCs/>
          <w:sz w:val="24"/>
          <w:szCs w:val="24"/>
        </w:rPr>
        <w:t xml:space="preserve">Сергеев А.П.. Право интеллектуальной собственности в Российской Федерации: Учеб. — 2-е изд., </w:t>
      </w:r>
      <w:proofErr w:type="spellStart"/>
      <w:r w:rsidRPr="006335F6">
        <w:rPr>
          <w:rFonts w:ascii="Times New Roman" w:hAnsi="Times New Roman" w:cs="Times New Roman"/>
          <w:bCs/>
          <w:sz w:val="24"/>
          <w:szCs w:val="24"/>
        </w:rPr>
        <w:t>герераб</w:t>
      </w:r>
      <w:proofErr w:type="spellEnd"/>
      <w:r w:rsidRPr="006335F6">
        <w:rPr>
          <w:rFonts w:ascii="Times New Roman" w:hAnsi="Times New Roman" w:cs="Times New Roman"/>
          <w:bCs/>
          <w:sz w:val="24"/>
          <w:szCs w:val="24"/>
        </w:rPr>
        <w:t xml:space="preserve">. н доп. — М.: ООО «ТК </w:t>
      </w:r>
      <w:proofErr w:type="spellStart"/>
      <w:r w:rsidRPr="006335F6">
        <w:rPr>
          <w:rFonts w:ascii="Times New Roman" w:hAnsi="Times New Roman" w:cs="Times New Roman"/>
          <w:bCs/>
          <w:sz w:val="24"/>
          <w:szCs w:val="24"/>
        </w:rPr>
        <w:t>Велбн</w:t>
      </w:r>
      <w:proofErr w:type="spellEnd"/>
      <w:r w:rsidRPr="006335F6">
        <w:rPr>
          <w:rFonts w:ascii="Times New Roman" w:hAnsi="Times New Roman" w:cs="Times New Roman"/>
          <w:bCs/>
          <w:sz w:val="24"/>
          <w:szCs w:val="24"/>
        </w:rPr>
        <w:t>». — 752 с.. 2003</w:t>
      </w:r>
    </w:p>
  </w:footnote>
  <w:footnote w:id="4">
    <w:p w:rsidR="006335F6" w:rsidRPr="006335F6" w:rsidRDefault="006335F6" w:rsidP="006335F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35F6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335F6">
        <w:rPr>
          <w:rFonts w:ascii="Times New Roman" w:hAnsi="Times New Roman" w:cs="Times New Roman"/>
          <w:sz w:val="24"/>
          <w:szCs w:val="24"/>
        </w:rPr>
        <w:t xml:space="preserve"> См.: Свиридова Е.А. Право авторства на совместное произведение // Юридическое образование и наука. 2012. N 2</w:t>
      </w:r>
    </w:p>
  </w:footnote>
  <w:footnote w:id="5">
    <w:p w:rsidR="006335F6" w:rsidRPr="006335F6" w:rsidRDefault="006335F6" w:rsidP="006335F6">
      <w:pPr>
        <w:pStyle w:val="a4"/>
        <w:spacing w:before="0" w:beforeAutospacing="0" w:after="0" w:afterAutospacing="0"/>
        <w:jc w:val="both"/>
        <w:rPr>
          <w:bCs/>
        </w:rPr>
      </w:pPr>
      <w:r w:rsidRPr="006335F6">
        <w:rPr>
          <w:rStyle w:val="a7"/>
        </w:rPr>
        <w:footnoteRef/>
      </w:r>
      <w:r w:rsidRPr="006335F6">
        <w:t xml:space="preserve"> </w:t>
      </w:r>
      <w:hyperlink r:id="rId1" w:history="1">
        <w:r w:rsidRPr="006335F6">
          <w:rPr>
            <w:rStyle w:val="a8"/>
            <w:bCs/>
            <w:color w:val="auto"/>
            <w:u w:val="none"/>
          </w:rPr>
          <w:t>М.А. Невская, Е.Е. Сухарев, Е.Н. Тарасова. Авторское право в издательском бизнесе и СМИ</w:t>
        </w:r>
        <w:proofErr w:type="gramStart"/>
        <w:r w:rsidRPr="006335F6">
          <w:rPr>
            <w:rStyle w:val="a8"/>
            <w:bCs/>
            <w:color w:val="auto"/>
            <w:u w:val="none"/>
          </w:rPr>
          <w:t xml:space="preserve">.. </w:t>
        </w:r>
        <w:proofErr w:type="gramEnd"/>
        <w:r w:rsidRPr="006335F6">
          <w:rPr>
            <w:color w:val="000000"/>
          </w:rPr>
          <w:t>М.: 200</w:t>
        </w:r>
        <w:r w:rsidRPr="006335F6">
          <w:rPr>
            <w:color w:val="000000"/>
            <w:lang w:val="en-US"/>
          </w:rPr>
          <w:t>8</w:t>
        </w:r>
        <w:r w:rsidRPr="006335F6">
          <w:rPr>
            <w:color w:val="000000"/>
          </w:rPr>
          <w:t>. — 300 с.</w:t>
        </w:r>
        <w:r w:rsidRPr="006335F6">
          <w:t> 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F5B7E"/>
    <w:multiLevelType w:val="hybridMultilevel"/>
    <w:tmpl w:val="2DAA32B2"/>
    <w:lvl w:ilvl="0" w:tplc="5E0685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C1"/>
    <w:rsid w:val="00027DE0"/>
    <w:rsid w:val="000931F3"/>
    <w:rsid w:val="000B751D"/>
    <w:rsid w:val="000C517D"/>
    <w:rsid w:val="000E05A9"/>
    <w:rsid w:val="001F08B4"/>
    <w:rsid w:val="00246777"/>
    <w:rsid w:val="002764E7"/>
    <w:rsid w:val="0028222F"/>
    <w:rsid w:val="00290D16"/>
    <w:rsid w:val="002D772E"/>
    <w:rsid w:val="003B4C04"/>
    <w:rsid w:val="0041487B"/>
    <w:rsid w:val="004547C8"/>
    <w:rsid w:val="00474239"/>
    <w:rsid w:val="00485E4E"/>
    <w:rsid w:val="004B221D"/>
    <w:rsid w:val="004D106C"/>
    <w:rsid w:val="005218DB"/>
    <w:rsid w:val="00564688"/>
    <w:rsid w:val="00595BD5"/>
    <w:rsid w:val="005F0A9B"/>
    <w:rsid w:val="006335F6"/>
    <w:rsid w:val="00643BD9"/>
    <w:rsid w:val="006477A3"/>
    <w:rsid w:val="00650DB2"/>
    <w:rsid w:val="00652636"/>
    <w:rsid w:val="006D2A5B"/>
    <w:rsid w:val="006E414D"/>
    <w:rsid w:val="00750FFC"/>
    <w:rsid w:val="007F624B"/>
    <w:rsid w:val="007F674B"/>
    <w:rsid w:val="008014D4"/>
    <w:rsid w:val="00830A43"/>
    <w:rsid w:val="0088036C"/>
    <w:rsid w:val="008A1463"/>
    <w:rsid w:val="00904C05"/>
    <w:rsid w:val="009E73B5"/>
    <w:rsid w:val="00A15724"/>
    <w:rsid w:val="00A2756F"/>
    <w:rsid w:val="00A623A0"/>
    <w:rsid w:val="00AF6FC1"/>
    <w:rsid w:val="00B40F41"/>
    <w:rsid w:val="00BD7563"/>
    <w:rsid w:val="00BE5043"/>
    <w:rsid w:val="00BE6D99"/>
    <w:rsid w:val="00C15870"/>
    <w:rsid w:val="00C177C6"/>
    <w:rsid w:val="00C558A0"/>
    <w:rsid w:val="00C921A9"/>
    <w:rsid w:val="00C932B2"/>
    <w:rsid w:val="00CA6793"/>
    <w:rsid w:val="00CD2C35"/>
    <w:rsid w:val="00E40475"/>
    <w:rsid w:val="00E53B5B"/>
    <w:rsid w:val="00EA7AAA"/>
    <w:rsid w:val="00ED436B"/>
    <w:rsid w:val="00F71805"/>
    <w:rsid w:val="00F7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2D772E"/>
  </w:style>
  <w:style w:type="paragraph" w:styleId="a3">
    <w:name w:val="List Paragraph"/>
    <w:basedOn w:val="a"/>
    <w:uiPriority w:val="34"/>
    <w:qFormat/>
    <w:rsid w:val="00830A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E4047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4047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40475"/>
    <w:rPr>
      <w:vertAlign w:val="superscript"/>
    </w:rPr>
  </w:style>
  <w:style w:type="character" w:customStyle="1" w:styleId="blk">
    <w:name w:val="blk"/>
    <w:basedOn w:val="a0"/>
    <w:rsid w:val="00E40475"/>
  </w:style>
  <w:style w:type="character" w:styleId="a8">
    <w:name w:val="Hyperlink"/>
    <w:basedOn w:val="a0"/>
    <w:uiPriority w:val="99"/>
    <w:semiHidden/>
    <w:unhideWhenUsed/>
    <w:rsid w:val="00E404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2D772E"/>
  </w:style>
  <w:style w:type="paragraph" w:styleId="a3">
    <w:name w:val="List Paragraph"/>
    <w:basedOn w:val="a"/>
    <w:uiPriority w:val="34"/>
    <w:qFormat/>
    <w:rsid w:val="00830A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E4047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4047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40475"/>
    <w:rPr>
      <w:vertAlign w:val="superscript"/>
    </w:rPr>
  </w:style>
  <w:style w:type="character" w:customStyle="1" w:styleId="blk">
    <w:name w:val="blk"/>
    <w:basedOn w:val="a0"/>
    <w:rsid w:val="00E40475"/>
  </w:style>
  <w:style w:type="character" w:styleId="a8">
    <w:name w:val="Hyperlink"/>
    <w:basedOn w:val="a0"/>
    <w:uiPriority w:val="99"/>
    <w:semiHidden/>
    <w:unhideWhenUsed/>
    <w:rsid w:val="00E40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sale/pravo-avtorskoe/avtorskoe-pravo-izdatelskom-biznes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D7B7-0D70-4B23-A21F-77B8EE97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2095</Words>
  <Characters>13409</Characters>
  <Application>Microsoft Office Word</Application>
  <DocSecurity>0</DocSecurity>
  <Lines>253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33</cp:revision>
  <dcterms:created xsi:type="dcterms:W3CDTF">2018-03-05T09:52:00Z</dcterms:created>
  <dcterms:modified xsi:type="dcterms:W3CDTF">2018-03-14T10:53:00Z</dcterms:modified>
</cp:coreProperties>
</file>