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68F" w:rsidRPr="00EE468F" w:rsidRDefault="00EE468F" w:rsidP="00EE468F">
      <w:pPr>
        <w:spacing w:line="240" w:lineRule="auto"/>
        <w:jc w:val="center"/>
        <w:rPr>
          <w:rFonts w:eastAsia="Times New Roman" w:cs="Times New Roman"/>
          <w:b/>
          <w:szCs w:val="28"/>
          <w:lang w:eastAsia="ru-RU"/>
        </w:rPr>
      </w:pPr>
      <w:bookmarkStart w:id="0" w:name="_GoBack"/>
      <w:bookmarkEnd w:id="0"/>
      <w:r w:rsidRPr="00EE468F">
        <w:rPr>
          <w:rFonts w:eastAsia="Times New Roman" w:cs="Times New Roman"/>
          <w:b/>
          <w:szCs w:val="28"/>
          <w:lang w:eastAsia="ru-RU"/>
        </w:rPr>
        <w:t>МИНИСТЕРСТВО ОБРАЗОВАНИЯ И НАУКИ</w:t>
      </w:r>
    </w:p>
    <w:p w:rsidR="00EE468F" w:rsidRPr="00EE468F" w:rsidRDefault="00EE468F" w:rsidP="00EE468F">
      <w:pPr>
        <w:spacing w:line="240" w:lineRule="auto"/>
        <w:jc w:val="center"/>
        <w:rPr>
          <w:rFonts w:eastAsia="Times New Roman" w:cs="Times New Roman"/>
          <w:b/>
          <w:szCs w:val="24"/>
          <w:lang w:eastAsia="ru-RU"/>
        </w:rPr>
      </w:pPr>
      <w:r w:rsidRPr="00EE468F">
        <w:rPr>
          <w:rFonts w:eastAsia="Times New Roman" w:cs="Times New Roman"/>
          <w:b/>
          <w:szCs w:val="24"/>
          <w:lang w:eastAsia="ru-RU"/>
        </w:rPr>
        <w:t>ФЕДЕРАЛЬНОЕ ГОСУДАРСТВЕННОЕ БЮДЖЕТНОЕ ОБРАЗОВАТЕЛЬНОЕ УЧРЕЖДЕНИЕ ВЫСШЕГО ОБРАЗОВАНИЯ</w:t>
      </w:r>
    </w:p>
    <w:p w:rsidR="00EE468F" w:rsidRPr="00EE468F" w:rsidRDefault="00EE468F" w:rsidP="00EE468F">
      <w:pPr>
        <w:spacing w:line="240" w:lineRule="auto"/>
        <w:jc w:val="center"/>
        <w:rPr>
          <w:rFonts w:eastAsia="Times New Roman" w:cs="Times New Roman"/>
          <w:b/>
          <w:szCs w:val="24"/>
          <w:lang w:eastAsia="ru-RU"/>
        </w:rPr>
      </w:pPr>
      <w:r w:rsidRPr="00EE468F">
        <w:rPr>
          <w:rFonts w:eastAsia="Times New Roman" w:cs="Times New Roman"/>
          <w:b/>
          <w:szCs w:val="24"/>
          <w:lang w:eastAsia="ru-RU"/>
        </w:rPr>
        <w:t>«ТВЕРСКОЙ ГОСУДАРСТВЕННЫЙ УНИВЕРСИТЕТ»</w:t>
      </w:r>
    </w:p>
    <w:p w:rsidR="00EE468F" w:rsidRPr="00EE468F" w:rsidRDefault="00EE468F" w:rsidP="00EE468F">
      <w:pPr>
        <w:spacing w:line="240" w:lineRule="auto"/>
        <w:jc w:val="center"/>
        <w:rPr>
          <w:rFonts w:eastAsia="Times New Roman" w:cs="Times New Roman"/>
          <w:b/>
          <w:szCs w:val="24"/>
          <w:lang w:eastAsia="ru-RU"/>
        </w:rPr>
      </w:pPr>
    </w:p>
    <w:p w:rsidR="00EE468F" w:rsidRPr="00EE468F" w:rsidRDefault="00EE468F" w:rsidP="00EE468F">
      <w:pPr>
        <w:spacing w:line="240" w:lineRule="auto"/>
        <w:jc w:val="center"/>
        <w:rPr>
          <w:rFonts w:eastAsia="Times New Roman" w:cs="Times New Roman"/>
          <w:b/>
          <w:szCs w:val="24"/>
          <w:lang w:eastAsia="ru-RU"/>
        </w:rPr>
      </w:pPr>
      <w:r w:rsidRPr="00EE468F">
        <w:rPr>
          <w:rFonts w:eastAsia="Times New Roman" w:cs="Times New Roman"/>
          <w:b/>
          <w:szCs w:val="24"/>
          <w:lang w:eastAsia="ru-RU"/>
        </w:rPr>
        <w:t>ЮРИДИЧЕСКИЙ ФАКУЛЬТЕТ</w:t>
      </w:r>
    </w:p>
    <w:p w:rsidR="00EE468F" w:rsidRPr="00EE468F" w:rsidRDefault="00EE468F" w:rsidP="00EE468F">
      <w:pPr>
        <w:keepNext/>
        <w:spacing w:line="240" w:lineRule="auto"/>
        <w:jc w:val="center"/>
        <w:outlineLvl w:val="0"/>
        <w:rPr>
          <w:rFonts w:eastAsia="Times New Roman" w:cs="Times New Roman"/>
          <w:b/>
          <w:szCs w:val="20"/>
          <w:lang w:eastAsia="ru-RU"/>
        </w:rPr>
      </w:pPr>
    </w:p>
    <w:p w:rsidR="00EE468F" w:rsidRPr="00EE468F" w:rsidRDefault="00EE468F" w:rsidP="00EE468F">
      <w:pPr>
        <w:keepNext/>
        <w:spacing w:line="240" w:lineRule="auto"/>
        <w:jc w:val="center"/>
        <w:outlineLvl w:val="0"/>
        <w:rPr>
          <w:rFonts w:eastAsia="Times New Roman" w:cs="Times New Roman"/>
          <w:b/>
          <w:sz w:val="36"/>
          <w:szCs w:val="20"/>
          <w:lang w:eastAsia="ru-RU"/>
        </w:rPr>
      </w:pPr>
      <w:r w:rsidRPr="00EE468F">
        <w:rPr>
          <w:rFonts w:eastAsia="Times New Roman" w:cs="Times New Roman"/>
          <w:b/>
          <w:szCs w:val="20"/>
          <w:lang w:eastAsia="ru-RU"/>
        </w:rPr>
        <w:t>КАФЕДРА</w:t>
      </w:r>
      <w:r w:rsidR="004215DA">
        <w:rPr>
          <w:rFonts w:eastAsia="Times New Roman" w:cs="Times New Roman"/>
          <w:b/>
          <w:szCs w:val="20"/>
          <w:lang w:eastAsia="ru-RU"/>
        </w:rPr>
        <w:t xml:space="preserve"> ЭКОЛОГИЧЕСКОГО ПРАВА И ПРОФЕСИОНАЛЬНОГО ОБЕСПЕЧЕНИЯ ПРОФЕССИОНАЛЬНОЙ ДЕЯТЕЛЬСТИ</w:t>
      </w:r>
      <w:r w:rsidRPr="00EE468F">
        <w:rPr>
          <w:rFonts w:eastAsia="Times New Roman" w:cs="Times New Roman"/>
          <w:b/>
          <w:szCs w:val="20"/>
          <w:lang w:eastAsia="ru-RU"/>
        </w:rPr>
        <w:t xml:space="preserve"> </w:t>
      </w:r>
    </w:p>
    <w:p w:rsidR="00EE468F" w:rsidRPr="00EE468F" w:rsidRDefault="00EE468F" w:rsidP="00EE468F">
      <w:pPr>
        <w:spacing w:line="240" w:lineRule="auto"/>
        <w:jc w:val="center"/>
        <w:rPr>
          <w:rFonts w:eastAsia="Times New Roman" w:cs="Times New Roman"/>
          <w:b/>
          <w:szCs w:val="24"/>
          <w:lang w:eastAsia="ru-RU"/>
        </w:rPr>
      </w:pPr>
    </w:p>
    <w:p w:rsidR="00EE468F" w:rsidRPr="00EE468F" w:rsidRDefault="00EE468F" w:rsidP="00EE468F">
      <w:pPr>
        <w:spacing w:line="240" w:lineRule="auto"/>
        <w:jc w:val="center"/>
        <w:rPr>
          <w:rFonts w:eastAsia="Times New Roman" w:cs="Times New Roman"/>
          <w:b/>
          <w:szCs w:val="24"/>
          <w:lang w:eastAsia="ru-RU"/>
        </w:rPr>
      </w:pPr>
      <w:r>
        <w:rPr>
          <w:rFonts w:eastAsia="Times New Roman" w:cs="Times New Roman"/>
          <w:b/>
          <w:szCs w:val="24"/>
          <w:lang w:eastAsia="ru-RU"/>
        </w:rPr>
        <w:t>03.09.00</w:t>
      </w:r>
      <w:r w:rsidRPr="00EE468F">
        <w:rPr>
          <w:rFonts w:eastAsia="Times New Roman" w:cs="Times New Roman"/>
          <w:b/>
          <w:szCs w:val="24"/>
          <w:lang w:eastAsia="ru-RU"/>
        </w:rPr>
        <w:t xml:space="preserve"> Юриспруденция</w:t>
      </w:r>
    </w:p>
    <w:p w:rsidR="00EE468F" w:rsidRPr="00EE468F" w:rsidRDefault="00EE468F" w:rsidP="00EE468F">
      <w:pPr>
        <w:spacing w:line="240" w:lineRule="auto"/>
        <w:jc w:val="center"/>
        <w:rPr>
          <w:rFonts w:eastAsia="Times New Roman" w:cs="Times New Roman"/>
          <w:b/>
          <w:szCs w:val="24"/>
          <w:lang w:eastAsia="ru-RU"/>
        </w:rPr>
      </w:pPr>
    </w:p>
    <w:p w:rsidR="00EE468F" w:rsidRPr="00EE468F" w:rsidRDefault="00EE468F" w:rsidP="00EE468F">
      <w:pPr>
        <w:spacing w:line="240" w:lineRule="auto"/>
        <w:jc w:val="center"/>
        <w:rPr>
          <w:rFonts w:eastAsia="Times New Roman" w:cs="Times New Roman"/>
          <w:b/>
          <w:szCs w:val="24"/>
          <w:lang w:eastAsia="ru-RU"/>
        </w:rPr>
      </w:pPr>
    </w:p>
    <w:p w:rsidR="00EE468F" w:rsidRPr="00EE468F" w:rsidRDefault="00EE468F" w:rsidP="00EE468F">
      <w:pPr>
        <w:spacing w:line="240" w:lineRule="auto"/>
        <w:jc w:val="center"/>
        <w:rPr>
          <w:rFonts w:eastAsia="Times New Roman" w:cs="Times New Roman"/>
          <w:b/>
          <w:szCs w:val="24"/>
          <w:lang w:eastAsia="ru-RU"/>
        </w:rPr>
      </w:pPr>
    </w:p>
    <w:p w:rsidR="00EE468F" w:rsidRPr="00EE468F" w:rsidRDefault="00EE468F" w:rsidP="00EE468F">
      <w:pPr>
        <w:tabs>
          <w:tab w:val="left" w:pos="6354"/>
        </w:tabs>
        <w:spacing w:line="240" w:lineRule="auto"/>
        <w:jc w:val="center"/>
        <w:rPr>
          <w:rFonts w:eastAsia="Times New Roman" w:cs="Times New Roman"/>
          <w:b/>
          <w:szCs w:val="24"/>
          <w:lang w:eastAsia="ru-RU"/>
        </w:rPr>
      </w:pPr>
    </w:p>
    <w:p w:rsidR="00EE468F" w:rsidRPr="00EE468F" w:rsidRDefault="00EE468F" w:rsidP="00EE468F">
      <w:pPr>
        <w:tabs>
          <w:tab w:val="left" w:pos="6354"/>
        </w:tabs>
        <w:spacing w:line="240" w:lineRule="auto"/>
        <w:jc w:val="center"/>
        <w:rPr>
          <w:rFonts w:eastAsia="Times New Roman" w:cs="Times New Roman"/>
          <w:b/>
          <w:szCs w:val="24"/>
          <w:lang w:eastAsia="ru-RU"/>
        </w:rPr>
      </w:pPr>
    </w:p>
    <w:p w:rsidR="00EE468F" w:rsidRDefault="00EE468F" w:rsidP="004215DA">
      <w:pPr>
        <w:keepNext/>
        <w:jc w:val="center"/>
        <w:outlineLvl w:val="4"/>
        <w:rPr>
          <w:rFonts w:eastAsia="Times New Roman" w:cs="Times New Roman"/>
          <w:b/>
          <w:sz w:val="48"/>
          <w:szCs w:val="24"/>
          <w:lang w:eastAsia="ru-RU"/>
        </w:rPr>
      </w:pPr>
      <w:r w:rsidRPr="00EE468F">
        <w:rPr>
          <w:rFonts w:eastAsia="Times New Roman" w:cs="Times New Roman"/>
          <w:b/>
          <w:sz w:val="48"/>
          <w:szCs w:val="24"/>
          <w:lang w:eastAsia="ru-RU"/>
        </w:rPr>
        <w:t>КУРСОВАЯ РАБОТА</w:t>
      </w:r>
    </w:p>
    <w:p w:rsidR="004215DA" w:rsidRPr="00EE468F" w:rsidRDefault="004215DA" w:rsidP="004215DA">
      <w:pPr>
        <w:keepNext/>
        <w:jc w:val="center"/>
        <w:outlineLvl w:val="4"/>
        <w:rPr>
          <w:rFonts w:eastAsia="Times New Roman" w:cs="Times New Roman"/>
          <w:b/>
          <w:sz w:val="32"/>
          <w:szCs w:val="32"/>
          <w:lang w:eastAsia="ru-RU"/>
        </w:rPr>
      </w:pPr>
      <w:r>
        <w:rPr>
          <w:rFonts w:eastAsia="Times New Roman" w:cs="Times New Roman"/>
          <w:b/>
          <w:sz w:val="32"/>
          <w:szCs w:val="32"/>
          <w:lang w:eastAsia="ru-RU"/>
        </w:rPr>
        <w:t>ПРАВОВОЙ РЕЖИМ ОТДЕЛЬНЫХ ОСОБО ОХРАНЯЕМЫХ ПРИРОДНЫХ ТЕРРИТОРИЙ (ГОСУДАРСТВЕННЫХ ПРИРОДНЫХ ЗАКАЗНИКОВ)</w:t>
      </w:r>
    </w:p>
    <w:p w:rsidR="00EE468F" w:rsidRPr="00EE468F" w:rsidRDefault="00EE468F" w:rsidP="00EE468F">
      <w:pPr>
        <w:spacing w:line="240" w:lineRule="auto"/>
        <w:jc w:val="center"/>
        <w:rPr>
          <w:rFonts w:eastAsia="Times New Roman" w:cs="Times New Roman"/>
          <w:b/>
          <w:szCs w:val="24"/>
          <w:lang w:eastAsia="ru-RU"/>
        </w:rPr>
      </w:pPr>
    </w:p>
    <w:p w:rsidR="00EE468F" w:rsidRPr="00EE468F" w:rsidRDefault="00EE468F" w:rsidP="00EE468F">
      <w:pPr>
        <w:spacing w:line="240" w:lineRule="auto"/>
        <w:jc w:val="center"/>
        <w:rPr>
          <w:rFonts w:eastAsia="Times New Roman" w:cs="Times New Roman"/>
          <w:sz w:val="36"/>
          <w:szCs w:val="24"/>
          <w:lang w:eastAsia="ru-RU"/>
        </w:rPr>
      </w:pPr>
    </w:p>
    <w:p w:rsidR="00EE468F" w:rsidRPr="00EE468F" w:rsidRDefault="00EE468F" w:rsidP="00EE468F">
      <w:pPr>
        <w:spacing w:line="240" w:lineRule="auto"/>
        <w:jc w:val="center"/>
        <w:rPr>
          <w:rFonts w:eastAsia="Times New Roman" w:cs="Times New Roman"/>
          <w:sz w:val="36"/>
          <w:szCs w:val="24"/>
          <w:lang w:eastAsia="ru-RU"/>
        </w:rPr>
      </w:pPr>
    </w:p>
    <w:p w:rsidR="00EE468F" w:rsidRPr="00EE468F" w:rsidRDefault="00EE468F" w:rsidP="00EE468F">
      <w:pPr>
        <w:spacing w:line="240" w:lineRule="auto"/>
        <w:jc w:val="right"/>
        <w:rPr>
          <w:rFonts w:eastAsia="Times New Roman" w:cs="Times New Roman"/>
          <w:sz w:val="36"/>
          <w:szCs w:val="24"/>
          <w:lang w:eastAsia="ru-RU"/>
        </w:rPr>
      </w:pPr>
    </w:p>
    <w:p w:rsidR="00EE468F" w:rsidRPr="00EE468F" w:rsidRDefault="00EE468F" w:rsidP="00EE468F">
      <w:pPr>
        <w:keepNext/>
        <w:spacing w:line="240" w:lineRule="auto"/>
        <w:jc w:val="right"/>
        <w:outlineLvl w:val="1"/>
        <w:rPr>
          <w:rFonts w:eastAsia="Times New Roman" w:cs="Times New Roman"/>
          <w:szCs w:val="20"/>
          <w:lang w:eastAsia="ru-RU"/>
        </w:rPr>
      </w:pPr>
      <w:r>
        <w:rPr>
          <w:rFonts w:eastAsia="Times New Roman" w:cs="Times New Roman"/>
          <w:szCs w:val="20"/>
          <w:lang w:eastAsia="ru-RU"/>
        </w:rPr>
        <w:t>Выполнила: студент 3 курса 3</w:t>
      </w:r>
      <w:r w:rsidRPr="00EE468F">
        <w:rPr>
          <w:rFonts w:eastAsia="Times New Roman" w:cs="Times New Roman"/>
          <w:szCs w:val="20"/>
          <w:lang w:eastAsia="ru-RU"/>
        </w:rPr>
        <w:t>1 гр.</w:t>
      </w:r>
    </w:p>
    <w:p w:rsidR="00EE468F" w:rsidRPr="00EE468F" w:rsidRDefault="00EE468F" w:rsidP="00EE468F">
      <w:pPr>
        <w:keepNext/>
        <w:spacing w:line="240" w:lineRule="auto"/>
        <w:jc w:val="right"/>
        <w:outlineLvl w:val="2"/>
        <w:rPr>
          <w:rFonts w:eastAsia="Times New Roman" w:cs="Times New Roman"/>
          <w:szCs w:val="20"/>
          <w:lang w:eastAsia="ru-RU"/>
        </w:rPr>
      </w:pPr>
      <w:r>
        <w:rPr>
          <w:rFonts w:eastAsia="Times New Roman" w:cs="Times New Roman"/>
          <w:szCs w:val="20"/>
          <w:lang w:eastAsia="ru-RU"/>
        </w:rPr>
        <w:t>Арутюнян Артур Валерьевич</w:t>
      </w:r>
    </w:p>
    <w:p w:rsidR="00EE468F" w:rsidRPr="00EE468F" w:rsidRDefault="00EE468F" w:rsidP="00EE468F">
      <w:pPr>
        <w:spacing w:line="240" w:lineRule="auto"/>
        <w:jc w:val="right"/>
        <w:rPr>
          <w:rFonts w:eastAsia="Times New Roman" w:cs="Times New Roman"/>
          <w:szCs w:val="24"/>
          <w:lang w:eastAsia="ru-RU"/>
        </w:rPr>
      </w:pPr>
    </w:p>
    <w:p w:rsidR="00EE468F" w:rsidRPr="00EE468F" w:rsidRDefault="00EE468F" w:rsidP="00EE468F">
      <w:pPr>
        <w:spacing w:line="240" w:lineRule="auto"/>
        <w:jc w:val="right"/>
        <w:rPr>
          <w:rFonts w:eastAsia="Times New Roman" w:cs="Times New Roman"/>
          <w:szCs w:val="24"/>
          <w:lang w:eastAsia="ru-RU"/>
        </w:rPr>
      </w:pPr>
    </w:p>
    <w:p w:rsidR="00EE468F" w:rsidRPr="00EE468F" w:rsidRDefault="00EE468F" w:rsidP="00EE468F">
      <w:pPr>
        <w:spacing w:line="240" w:lineRule="auto"/>
        <w:jc w:val="right"/>
        <w:rPr>
          <w:rFonts w:eastAsia="Times New Roman" w:cs="Times New Roman"/>
          <w:szCs w:val="24"/>
          <w:lang w:eastAsia="ru-RU"/>
        </w:rPr>
      </w:pPr>
      <w:r>
        <w:rPr>
          <w:rFonts w:eastAsia="Times New Roman" w:cs="Times New Roman"/>
          <w:szCs w:val="24"/>
          <w:lang w:eastAsia="ru-RU"/>
        </w:rPr>
        <w:t>Научный руководитель: к</w:t>
      </w:r>
      <w:r w:rsidRPr="00EE468F">
        <w:rPr>
          <w:rFonts w:eastAsia="Times New Roman" w:cs="Times New Roman"/>
          <w:szCs w:val="24"/>
          <w:lang w:eastAsia="ru-RU"/>
        </w:rPr>
        <w:t>.ю.н, доцент</w:t>
      </w:r>
    </w:p>
    <w:p w:rsidR="00EE468F" w:rsidRPr="00EE468F" w:rsidRDefault="00EE468F" w:rsidP="00EE468F">
      <w:pPr>
        <w:spacing w:line="240" w:lineRule="auto"/>
        <w:jc w:val="right"/>
        <w:rPr>
          <w:rFonts w:eastAsia="Times New Roman" w:cs="Times New Roman"/>
          <w:szCs w:val="24"/>
          <w:lang w:eastAsia="ru-RU"/>
        </w:rPr>
      </w:pPr>
      <w:r>
        <w:rPr>
          <w:rFonts w:eastAsia="Times New Roman" w:cs="Times New Roman"/>
          <w:szCs w:val="24"/>
          <w:lang w:eastAsia="ru-RU"/>
        </w:rPr>
        <w:t>Васильчук Юлия Владимировна</w:t>
      </w:r>
    </w:p>
    <w:p w:rsidR="00EE468F" w:rsidRPr="00EE468F" w:rsidRDefault="00EE468F" w:rsidP="00EE468F">
      <w:pPr>
        <w:spacing w:line="240" w:lineRule="auto"/>
        <w:jc w:val="center"/>
        <w:rPr>
          <w:rFonts w:eastAsia="Times New Roman" w:cs="Times New Roman"/>
          <w:szCs w:val="24"/>
          <w:lang w:eastAsia="ru-RU"/>
        </w:rPr>
      </w:pPr>
    </w:p>
    <w:p w:rsidR="00EE468F" w:rsidRPr="00EE468F" w:rsidRDefault="00EE468F" w:rsidP="00EE468F">
      <w:pPr>
        <w:spacing w:line="240" w:lineRule="auto"/>
        <w:jc w:val="center"/>
        <w:rPr>
          <w:rFonts w:eastAsia="Times New Roman" w:cs="Times New Roman"/>
          <w:szCs w:val="24"/>
          <w:lang w:eastAsia="ru-RU"/>
        </w:rPr>
      </w:pPr>
    </w:p>
    <w:p w:rsidR="00EE468F" w:rsidRPr="00EE468F" w:rsidRDefault="00EE468F" w:rsidP="00EE468F">
      <w:pPr>
        <w:spacing w:line="240" w:lineRule="auto"/>
        <w:jc w:val="center"/>
        <w:rPr>
          <w:rFonts w:eastAsia="Times New Roman" w:cs="Times New Roman"/>
          <w:szCs w:val="24"/>
          <w:lang w:eastAsia="ru-RU"/>
        </w:rPr>
      </w:pPr>
    </w:p>
    <w:p w:rsidR="00EE468F" w:rsidRPr="00EE468F" w:rsidRDefault="00EE468F" w:rsidP="00EE468F">
      <w:pPr>
        <w:spacing w:line="240" w:lineRule="auto"/>
        <w:jc w:val="center"/>
        <w:rPr>
          <w:rFonts w:eastAsia="Times New Roman" w:cs="Times New Roman"/>
          <w:sz w:val="24"/>
          <w:szCs w:val="24"/>
          <w:lang w:eastAsia="ru-RU"/>
        </w:rPr>
      </w:pPr>
    </w:p>
    <w:p w:rsidR="00EE468F" w:rsidRPr="00EE468F" w:rsidRDefault="00EE468F" w:rsidP="004215DA">
      <w:pPr>
        <w:spacing w:line="240" w:lineRule="auto"/>
        <w:rPr>
          <w:rFonts w:eastAsia="Times New Roman" w:cs="Times New Roman"/>
          <w:sz w:val="24"/>
          <w:szCs w:val="24"/>
          <w:lang w:eastAsia="ru-RU"/>
        </w:rPr>
      </w:pPr>
    </w:p>
    <w:p w:rsidR="00EE468F" w:rsidRPr="00EE468F" w:rsidRDefault="00EE468F" w:rsidP="00EE468F">
      <w:pPr>
        <w:spacing w:line="240" w:lineRule="auto"/>
        <w:jc w:val="center"/>
        <w:rPr>
          <w:rFonts w:eastAsia="Times New Roman" w:cs="Times New Roman"/>
          <w:sz w:val="24"/>
          <w:szCs w:val="24"/>
          <w:lang w:eastAsia="ru-RU"/>
        </w:rPr>
      </w:pPr>
    </w:p>
    <w:p w:rsidR="00EE468F" w:rsidRPr="00EE468F" w:rsidRDefault="00EE468F" w:rsidP="00EE468F">
      <w:pPr>
        <w:spacing w:line="240" w:lineRule="auto"/>
        <w:jc w:val="center"/>
        <w:rPr>
          <w:rFonts w:eastAsia="Times New Roman" w:cs="Times New Roman"/>
          <w:sz w:val="24"/>
          <w:szCs w:val="24"/>
          <w:lang w:eastAsia="ru-RU"/>
        </w:rPr>
      </w:pPr>
    </w:p>
    <w:p w:rsidR="00EE468F" w:rsidRPr="00EE468F" w:rsidRDefault="00EE468F" w:rsidP="00EE468F">
      <w:pPr>
        <w:spacing w:line="240" w:lineRule="auto"/>
        <w:rPr>
          <w:rFonts w:eastAsia="Times New Roman" w:cs="Times New Roman"/>
          <w:sz w:val="24"/>
          <w:szCs w:val="24"/>
          <w:lang w:eastAsia="ru-RU"/>
        </w:rPr>
      </w:pPr>
    </w:p>
    <w:p w:rsidR="00EE468F" w:rsidRPr="00EE468F" w:rsidRDefault="00EE468F" w:rsidP="00EE468F">
      <w:pPr>
        <w:keepNext/>
        <w:spacing w:line="240" w:lineRule="auto"/>
        <w:jc w:val="center"/>
        <w:outlineLvl w:val="3"/>
        <w:rPr>
          <w:rFonts w:eastAsia="Times New Roman" w:cs="Times New Roman"/>
          <w:szCs w:val="20"/>
          <w:lang w:eastAsia="ru-RU"/>
        </w:rPr>
      </w:pPr>
      <w:r w:rsidRPr="00EE468F">
        <w:rPr>
          <w:rFonts w:eastAsia="Times New Roman" w:cs="Times New Roman"/>
          <w:szCs w:val="20"/>
          <w:lang w:eastAsia="ru-RU"/>
        </w:rPr>
        <w:t xml:space="preserve">Тверь </w:t>
      </w:r>
    </w:p>
    <w:p w:rsidR="00EE468F" w:rsidRPr="00EE468F" w:rsidRDefault="00EE468F" w:rsidP="00EE468F">
      <w:pPr>
        <w:keepNext/>
        <w:spacing w:line="240" w:lineRule="auto"/>
        <w:jc w:val="center"/>
        <w:outlineLvl w:val="3"/>
        <w:rPr>
          <w:rFonts w:eastAsia="Times New Roman" w:cs="Times New Roman"/>
          <w:szCs w:val="20"/>
          <w:lang w:eastAsia="ru-RU"/>
        </w:rPr>
      </w:pPr>
      <w:r w:rsidRPr="00EE468F">
        <w:rPr>
          <w:rFonts w:eastAsia="Times New Roman" w:cs="Times New Roman"/>
          <w:szCs w:val="20"/>
          <w:lang w:eastAsia="ru-RU"/>
        </w:rPr>
        <w:t>2017</w:t>
      </w:r>
    </w:p>
    <w:p w:rsidR="0050067B" w:rsidRDefault="0050067B" w:rsidP="004215DA"/>
    <w:p w:rsidR="00EE468F" w:rsidRPr="004215DA" w:rsidRDefault="00EE468F" w:rsidP="004215DA">
      <w:pPr>
        <w:ind w:firstLine="709"/>
        <w:jc w:val="center"/>
        <w:rPr>
          <w:b/>
        </w:rPr>
      </w:pPr>
      <w:r w:rsidRPr="004215DA">
        <w:rPr>
          <w:b/>
        </w:rPr>
        <w:lastRenderedPageBreak/>
        <w:t>Содержание</w:t>
      </w:r>
    </w:p>
    <w:p w:rsidR="00EE468F" w:rsidRDefault="00EE468F" w:rsidP="00EE468F">
      <w:pPr>
        <w:ind w:firstLine="709"/>
      </w:pPr>
      <w:r>
        <w:t>Введение</w:t>
      </w:r>
      <w:r w:rsidR="004215DA">
        <w:t>………………………………………………………………</w:t>
      </w:r>
      <w:r w:rsidR="00812B6F">
        <w:t>….…</w:t>
      </w:r>
      <w:r w:rsidR="004215DA">
        <w:t>3</w:t>
      </w:r>
    </w:p>
    <w:p w:rsidR="00EE468F" w:rsidRDefault="00DD234B" w:rsidP="00EE468F">
      <w:pPr>
        <w:ind w:firstLine="709"/>
      </w:pPr>
      <w:r>
        <w:t xml:space="preserve">Глава 1. </w:t>
      </w:r>
      <w:r w:rsidRPr="00DD234B">
        <w:t xml:space="preserve">Понятие правового режима государственных природных заказников и его специфика </w:t>
      </w:r>
      <w:r w:rsidR="00812B6F">
        <w:t>…</w:t>
      </w:r>
      <w:r>
        <w:t>…………………………………………………..</w:t>
      </w:r>
      <w:r w:rsidR="004215DA">
        <w:t>4</w:t>
      </w:r>
    </w:p>
    <w:p w:rsidR="00EE468F" w:rsidRDefault="00EE468F" w:rsidP="00EE468F">
      <w:pPr>
        <w:ind w:firstLine="709"/>
      </w:pPr>
      <w:r>
        <w:t>Глава</w:t>
      </w:r>
      <w:r w:rsidR="00B16A9B">
        <w:t xml:space="preserve"> 2.</w:t>
      </w:r>
      <w:r w:rsidR="00B16A9B" w:rsidRPr="00B16A9B">
        <w:t xml:space="preserve"> Особенности правового регулирования государственных природных заказников</w:t>
      </w:r>
      <w:r w:rsidR="00B16A9B">
        <w:t>……………………………………</w:t>
      </w:r>
      <w:r w:rsidR="00812B6F">
        <w:t>………………………8</w:t>
      </w:r>
    </w:p>
    <w:p w:rsidR="00EE468F" w:rsidRDefault="00EE468F" w:rsidP="00EE468F">
      <w:pPr>
        <w:ind w:firstLine="709"/>
      </w:pPr>
      <w:r>
        <w:t>Глава 3. Обеспечение правового режима государственных природных заказников</w:t>
      </w:r>
      <w:r w:rsidR="00B16A9B">
        <w:t>……………………………………………………………………..…13</w:t>
      </w:r>
    </w:p>
    <w:p w:rsidR="00EE468F" w:rsidRDefault="00EE468F" w:rsidP="00EE468F">
      <w:pPr>
        <w:ind w:firstLine="709"/>
      </w:pPr>
      <w:r>
        <w:t>Заключение</w:t>
      </w:r>
      <w:r w:rsidR="006B591E">
        <w:t>……………………………………………………………</w:t>
      </w:r>
      <w:r w:rsidR="00274095">
        <w:t>..</w:t>
      </w:r>
      <w:r w:rsidR="006B591E">
        <w:t>…</w:t>
      </w:r>
      <w:r w:rsidR="00B16A9B">
        <w:t>16</w:t>
      </w:r>
    </w:p>
    <w:p w:rsidR="00EE468F" w:rsidRDefault="00EE468F" w:rsidP="00EE468F">
      <w:pPr>
        <w:ind w:firstLine="709"/>
      </w:pPr>
      <w:r>
        <w:t>Список использованной литературы</w:t>
      </w:r>
      <w:r w:rsidR="00B16A9B">
        <w:t>………………………………….....17</w:t>
      </w: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Default="00EE468F" w:rsidP="00EE468F">
      <w:pPr>
        <w:ind w:firstLine="709"/>
      </w:pPr>
    </w:p>
    <w:p w:rsidR="00EE468F" w:rsidRPr="00CA7A1D" w:rsidRDefault="00EE468F" w:rsidP="00CA7A1D">
      <w:pPr>
        <w:ind w:firstLine="709"/>
        <w:jc w:val="center"/>
        <w:rPr>
          <w:b/>
        </w:rPr>
      </w:pPr>
      <w:r w:rsidRPr="00CA7A1D">
        <w:rPr>
          <w:b/>
        </w:rPr>
        <w:lastRenderedPageBreak/>
        <w:t>Введение</w:t>
      </w:r>
    </w:p>
    <w:p w:rsidR="00CA7A1D" w:rsidRDefault="00CA7A1D" w:rsidP="00CA7A1D">
      <w:pPr>
        <w:ind w:firstLine="709"/>
      </w:pPr>
      <w:r w:rsidRPr="00CA7A1D">
        <w:t>На сегодняшний момент особо охраняемые природные территории являются наиболее эффективным способом охраны природы и формирования экологиче</w:t>
      </w:r>
      <w:r>
        <w:t>ского каркаса территории</w:t>
      </w:r>
      <w:r w:rsidRPr="00CA7A1D">
        <w:t>, который призван сохранить экологическое равновесие и обеспечить устойчивое развитие природных экосистем. Эффективное функционирование такого каркаса, подразумевает наличие научно обоснованной системы особо охраняемых природных территорий.</w:t>
      </w:r>
    </w:p>
    <w:p w:rsidR="00CA7A1D" w:rsidRDefault="00CA7A1D" w:rsidP="00CA7A1D">
      <w:pPr>
        <w:ind w:firstLine="709"/>
      </w:pPr>
      <w:r w:rsidRPr="00CA7A1D">
        <w:t>Тверская область в силу природно-географических особенностей является уникальным природно-ресурсным и средоформирующим регионом Европейской России. Природный комплекс Тверской области включает болотные массивы, леса, озера, открытые пространства и представляет собой единую экосистему, регулирующую водный баланс территории, а, следовательно, и стоки рек. Территория области является крупнейшим в Центральном регионе резерватом малоизмененных природных комплексов и крупных лесных массивов. Средозащитные и водоохранные функции территории области имеют стратегическое значение для страны в целом и, особенно для Центрального Федерального округа.</w:t>
      </w:r>
    </w:p>
    <w:p w:rsidR="004215DA" w:rsidRDefault="004215DA" w:rsidP="00CA7A1D">
      <w:pPr>
        <w:ind w:firstLine="709"/>
      </w:pPr>
      <w:r w:rsidRPr="004215DA">
        <w:t>Одной из основных проблем социально-экономического развития нашей страны является обеспечение экологической безопасности граждан, охрана окружающей природной среды и рационального природопользования. Однако, несмотря на принимаемые меры, работа по экологическому оздоровлению страны ведется недостаточно эффективно.</w:t>
      </w:r>
    </w:p>
    <w:p w:rsidR="00CA7A1D" w:rsidRDefault="00CA7A1D" w:rsidP="00CA7A1D">
      <w:pPr>
        <w:ind w:firstLine="709"/>
      </w:pPr>
      <w:r>
        <w:t xml:space="preserve">Цель данной курсовой работы – исследовать правовые вопросы, </w:t>
      </w:r>
      <w:r w:rsidR="004215DA">
        <w:t>связанные</w:t>
      </w:r>
      <w:r>
        <w:t xml:space="preserve"> с особо охраняемыми природными территориями (государственными природными заказниками).</w:t>
      </w:r>
    </w:p>
    <w:p w:rsidR="00CA7A1D" w:rsidRPr="00CA7A1D" w:rsidRDefault="004215DA" w:rsidP="00CA7A1D">
      <w:pPr>
        <w:ind w:firstLine="709"/>
      </w:pPr>
      <w:r>
        <w:t xml:space="preserve">Задачи данной курсовой работы – проанализировать нормы законодательства Тверской области, связанные особо охраняемыми природными территориями (государственными природными заказниками). </w:t>
      </w:r>
    </w:p>
    <w:p w:rsidR="00F74C35" w:rsidRDefault="00F74C35" w:rsidP="00423384"/>
    <w:p w:rsidR="004215DA" w:rsidRDefault="00423384" w:rsidP="00812B6F">
      <w:pPr>
        <w:ind w:firstLine="709"/>
        <w:jc w:val="center"/>
        <w:rPr>
          <w:b/>
        </w:rPr>
      </w:pPr>
      <w:r>
        <w:rPr>
          <w:b/>
        </w:rPr>
        <w:lastRenderedPageBreak/>
        <w:t>Глава 1</w:t>
      </w:r>
      <w:r w:rsidR="00812B6F" w:rsidRPr="00812B6F">
        <w:rPr>
          <w:b/>
        </w:rPr>
        <w:t xml:space="preserve">. </w:t>
      </w:r>
      <w:r w:rsidRPr="00423384">
        <w:rPr>
          <w:b/>
        </w:rPr>
        <w:t>Понятие правового режима государственных природных заказников и его специфика</w:t>
      </w:r>
    </w:p>
    <w:p w:rsidR="00423384" w:rsidRPr="00423384" w:rsidRDefault="00423384" w:rsidP="00423384">
      <w:pPr>
        <w:ind w:firstLine="709"/>
      </w:pPr>
      <w:r w:rsidRPr="00423384">
        <w:t>Об особом правовом режиме охраны государственных природных заказников говорится в ст. 24 Федерального закона от 14 марта 1995 г. № 33-ФЗ «Об особо охраняемых природных территориях».</w:t>
      </w:r>
    </w:p>
    <w:p w:rsidR="00133F80" w:rsidRDefault="00133F80" w:rsidP="007A2AB1">
      <w:pPr>
        <w:ind w:firstLine="709"/>
      </w:pPr>
      <w:r w:rsidRPr="00133F80">
        <w:t>Правовой режим государственных при</w:t>
      </w:r>
      <w:r>
        <w:t>родных заказников характеризует</w:t>
      </w:r>
      <w:r w:rsidRPr="00133F80">
        <w:t xml:space="preserve">ся тем, что на их территориях постоянно </w:t>
      </w:r>
      <w:r>
        <w:t>или временно запрещается или ог</w:t>
      </w:r>
      <w:r w:rsidRPr="00133F80">
        <w:t>раничивается любая деятельность, против</w:t>
      </w:r>
      <w:r>
        <w:t>оречащая целям создания заказни</w:t>
      </w:r>
      <w:r w:rsidRPr="00133F80">
        <w:t>ка или причиняющая вред его природным комплексам и их компонентам.</w:t>
      </w:r>
    </w:p>
    <w:p w:rsidR="007A2AB1" w:rsidRDefault="00812B6F" w:rsidP="007A2AB1">
      <w:pPr>
        <w:ind w:firstLine="709"/>
      </w:pPr>
      <w:r>
        <w:t>Понятие и общие положения о государственных природных заказниках содержатся в ст. 22 Федерального</w:t>
      </w:r>
      <w:r w:rsidRPr="00812B6F">
        <w:t xml:space="preserve"> закон</w:t>
      </w:r>
      <w:r>
        <w:t>а</w:t>
      </w:r>
      <w:r w:rsidRPr="00812B6F">
        <w:t xml:space="preserve"> от 14 марта 1995 г. № 33-ФЗ «Об особо охраняемых природных территориях»</w:t>
      </w:r>
      <w:r>
        <w:t xml:space="preserve">. </w:t>
      </w:r>
      <w:r w:rsidR="00133F80">
        <w:t>Так, г</w:t>
      </w:r>
      <w:r w:rsidR="007A2AB1">
        <w:t>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sidR="007A2AB1" w:rsidRDefault="007A2AB1" w:rsidP="007A2AB1">
      <w:pPr>
        <w:ind w:firstLine="709"/>
      </w:pPr>
      <w:r>
        <w:t xml:space="preserve"> Государственные природные заказники могут быть федерального или регионального значения. </w:t>
      </w:r>
      <w:r w:rsidRPr="007A2AB1">
        <w:t>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r>
        <w:t xml:space="preserve"> </w:t>
      </w:r>
      <w:r w:rsidRPr="007A2AB1">
        <w:t>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r>
        <w:t xml:space="preserve"> </w:t>
      </w:r>
    </w:p>
    <w:p w:rsidR="007A2AB1" w:rsidRDefault="007A2AB1" w:rsidP="007A2AB1">
      <w:pPr>
        <w:ind w:firstLine="709"/>
      </w:pPr>
      <w:r>
        <w:t xml:space="preserve"> Для обеспечения функционирования государственных природных заказников создаются их администрации.</w:t>
      </w:r>
    </w:p>
    <w:p w:rsidR="007A2AB1" w:rsidRDefault="007A2AB1" w:rsidP="007A2AB1">
      <w:pPr>
        <w:ind w:firstLine="709"/>
      </w:pPr>
      <w:r>
        <w:t xml:space="preserve"> Государственные природные заказники могут иметь различный профиль, в том числе быть:</w:t>
      </w:r>
    </w:p>
    <w:p w:rsidR="007A2AB1" w:rsidRDefault="007A2AB1" w:rsidP="007A2AB1">
      <w:pPr>
        <w:ind w:firstLine="709"/>
      </w:pPr>
      <w:r>
        <w:lastRenderedPageBreak/>
        <w:t>а) комплексными (ландшафтными), предназначенными для сохранения и восстановления природных комплексов (природных ландшафтов);</w:t>
      </w:r>
    </w:p>
    <w:p w:rsidR="007A2AB1" w:rsidRDefault="007A2AB1" w:rsidP="007A2AB1">
      <w:pPr>
        <w:ind w:firstLine="709"/>
      </w:pPr>
      <w:r>
        <w:t>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rsidR="007A2AB1" w:rsidRDefault="007A2AB1" w:rsidP="007A2AB1">
      <w:pPr>
        <w:ind w:firstLine="709"/>
      </w:pPr>
      <w:r>
        <w:t>в) палеонтологическими, предназначенными для сохранения ископаемых объектов;</w:t>
      </w:r>
    </w:p>
    <w:p w:rsidR="007A2AB1" w:rsidRDefault="007A2AB1" w:rsidP="007A2AB1">
      <w:pPr>
        <w:ind w:firstLine="709"/>
      </w:pPr>
      <w:r>
        <w:t>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rsidR="007A2AB1" w:rsidRDefault="007A2AB1" w:rsidP="007A2AB1">
      <w:pPr>
        <w:ind w:firstLine="709"/>
      </w:pPr>
      <w:r>
        <w:t>д) геологическими, предназначенными для сохранения ценных объектов и комплексов неживой природы.</w:t>
      </w:r>
    </w:p>
    <w:p w:rsidR="00812B6F" w:rsidRDefault="007A2AB1" w:rsidP="007A2AB1">
      <w:pPr>
        <w:ind w:firstLine="709"/>
      </w:pPr>
      <w:r>
        <w:t xml:space="preserve"> </w:t>
      </w:r>
      <w:r w:rsidRPr="007A2AB1">
        <w:t>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rsidR="00DE3CD8" w:rsidRDefault="00DE3CD8" w:rsidP="00DE3CD8">
      <w:pPr>
        <w:ind w:firstLine="709"/>
      </w:pPr>
      <w:r>
        <w:t>В пример можно привести государственный природный заказник регионального значения «Исток реки Западная Двина – Даугава», находящий в Тверской области.   Он представляет собой достаточно целостную эталонную территорию с уникальными природными комплексами и объектами.</w:t>
      </w:r>
      <w:r w:rsidR="00EA618C">
        <w:rPr>
          <w:rStyle w:val="aa"/>
        </w:rPr>
        <w:footnoteReference w:id="1"/>
      </w:r>
    </w:p>
    <w:p w:rsidR="00DE3CD8" w:rsidRDefault="00DE3CD8" w:rsidP="00DE3CD8">
      <w:pPr>
        <w:ind w:firstLine="709"/>
      </w:pPr>
      <w:r>
        <w:t xml:space="preserve">На территории заказника выявлены местонахождения 27 видов объектов растительного мира, занесенных в Красную книгу Тверской области, из них 2 вида занесены в Красную книгу Российской Федерации; 40 видов растительного мира, нуждающихся в охране и мониторинге; 66 видов </w:t>
      </w:r>
      <w:r>
        <w:lastRenderedPageBreak/>
        <w:t>растительного мира, являющихся индикаторами биологически ценных лесных сообществ. На территории заказника гнездятся птицы, занесенные в Красную книгу Тверской области (серый журавль и улит большой). Задачи заказника являются:</w:t>
      </w:r>
    </w:p>
    <w:p w:rsidR="00DE3CD8" w:rsidRDefault="00DE3CD8" w:rsidP="00DE3CD8">
      <w:pPr>
        <w:ind w:firstLine="709"/>
      </w:pPr>
      <w:r>
        <w:t>а) восстановление и поддержание на максимально возможном уровне водоохранных свойств естественных экосистем;</w:t>
      </w:r>
    </w:p>
    <w:p w:rsidR="00DE3CD8" w:rsidRDefault="00DE3CD8" w:rsidP="00DE3CD8">
      <w:pPr>
        <w:ind w:firstLine="709"/>
      </w:pPr>
      <w:r>
        <w:t>б) сохранение биологического разнообразия типичных и уникальных экосистем и видов животных и растений;</w:t>
      </w:r>
    </w:p>
    <w:p w:rsidR="00DE3CD8" w:rsidRDefault="00DE3CD8" w:rsidP="00DE3CD8">
      <w:pPr>
        <w:ind w:firstLine="709"/>
      </w:pPr>
      <w:r>
        <w:t>в) ограничение и оптимизация природопользования путем устранения вредного воздействия на живую природу.</w:t>
      </w:r>
    </w:p>
    <w:p w:rsidR="007A2AB1" w:rsidRDefault="007A2AB1" w:rsidP="007A2AB1">
      <w:pPr>
        <w:ind w:firstLine="709"/>
      </w:pPr>
      <w:r>
        <w:t>Порядок и особенности создания государственных природных заказников определены в ст. 23 того же закона</w:t>
      </w:r>
      <w:r>
        <w:rPr>
          <w:rStyle w:val="aa"/>
        </w:rPr>
        <w:footnoteReference w:id="2"/>
      </w:r>
      <w:r>
        <w:t xml:space="preserve">. </w:t>
      </w:r>
    </w:p>
    <w:p w:rsidR="007A2AB1" w:rsidRDefault="007A2AB1" w:rsidP="007A2AB1">
      <w:pPr>
        <w:ind w:firstLine="709"/>
      </w:pPr>
      <w:r>
        <w:t>Так,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7A2AB1" w:rsidRDefault="007A2AB1" w:rsidP="007A2AB1">
      <w:pPr>
        <w:ind w:firstLine="709"/>
      </w:pPr>
      <w:r>
        <w:t xml:space="preserve">Создание государственных природных заказников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пунктом 6 статьи 2 настоящего Федерального закона.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государственной власти субъекта Российской Федерации, на территории которого расположен </w:t>
      </w:r>
      <w:r>
        <w:lastRenderedPageBreak/>
        <w:t>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rsidR="00CC6F2A" w:rsidRDefault="00CC6F2A" w:rsidP="007A2AB1">
      <w:pPr>
        <w:ind w:firstLine="709"/>
      </w:pPr>
      <w:r w:rsidRPr="00CC6F2A">
        <w:t>В спорном состоянии находятся земельные участки государственных заказников, памятников природы, дендрологических парков и ботанических садов, лечебно-оздоровительных местностей и курортов (образованных до 2013г.), которые могут быть отнесены как к ООПТ федерального значения, так и к ООПТ регионального значения.</w:t>
      </w:r>
      <w:r>
        <w:t xml:space="preserve"> </w:t>
      </w:r>
      <w:r w:rsidRPr="00CC6F2A">
        <w:t>Ввиду того что земельные участки, принадлежавшие на момент создания ООПТ другим собственникам, не были изъяты, зачастую в пределах территории одной ООПТ присутствуют различные формы собственности.</w:t>
      </w:r>
      <w:r>
        <w:rPr>
          <w:rStyle w:val="aa"/>
        </w:rPr>
        <w:footnoteReference w:id="3"/>
      </w:r>
    </w:p>
    <w:p w:rsidR="007A2AB1" w:rsidRDefault="007A2AB1" w:rsidP="007A2AB1">
      <w:pPr>
        <w:ind w:firstLine="709"/>
      </w:pPr>
      <w:r>
        <w:t>Государственные природные заказники не могут располагаться на территориях государственных природных заповедников и национальных парков.</w:t>
      </w:r>
    </w:p>
    <w:p w:rsidR="00CC6F2A" w:rsidRDefault="00CC6F2A" w:rsidP="00CC6F2A">
      <w:pPr>
        <w:ind w:firstLine="709"/>
      </w:pPr>
      <w:r>
        <w:t xml:space="preserve">Многие из вновь учреждаемых заповедников образуются путем преобразования заказников в заповедники, например, заповедник «Хакасский» учрежден в 1999 г. на базе заказников «Малый Абакан» и «Чазы». В 1995-2000 гг. в Российской Федерации было создано 9 новых государственных природных заповедников и 2 заказника федерального значения. </w:t>
      </w:r>
      <w:r>
        <w:rPr>
          <w:rStyle w:val="aa"/>
        </w:rPr>
        <w:footnoteReference w:id="4"/>
      </w:r>
    </w:p>
    <w:p w:rsidR="00CC6F2A" w:rsidRDefault="00CC6F2A" w:rsidP="00CC6F2A">
      <w:pPr>
        <w:ind w:firstLine="709"/>
      </w:pPr>
    </w:p>
    <w:p w:rsidR="00274095" w:rsidRDefault="00274095" w:rsidP="007A2AB1">
      <w:pPr>
        <w:ind w:firstLine="709"/>
      </w:pPr>
    </w:p>
    <w:p w:rsidR="00133F80" w:rsidRDefault="00133F80" w:rsidP="007A2AB1">
      <w:pPr>
        <w:ind w:firstLine="709"/>
      </w:pPr>
    </w:p>
    <w:p w:rsidR="00133F80" w:rsidRDefault="00133F80" w:rsidP="007A2AB1">
      <w:pPr>
        <w:ind w:firstLine="709"/>
      </w:pPr>
    </w:p>
    <w:p w:rsidR="00133F80" w:rsidRDefault="00133F80" w:rsidP="00CC6F2A"/>
    <w:p w:rsidR="00423384" w:rsidRPr="00423384" w:rsidRDefault="00423384" w:rsidP="00423384">
      <w:pPr>
        <w:ind w:firstLine="709"/>
        <w:jc w:val="center"/>
        <w:rPr>
          <w:b/>
        </w:rPr>
      </w:pPr>
      <w:r>
        <w:rPr>
          <w:b/>
        </w:rPr>
        <w:lastRenderedPageBreak/>
        <w:t>Глава 2</w:t>
      </w:r>
      <w:r w:rsidRPr="00423384">
        <w:rPr>
          <w:b/>
        </w:rPr>
        <w:t xml:space="preserve">. </w:t>
      </w:r>
      <w:r w:rsidR="00CC6F2A">
        <w:rPr>
          <w:b/>
        </w:rPr>
        <w:t>О</w:t>
      </w:r>
      <w:r>
        <w:rPr>
          <w:b/>
        </w:rPr>
        <w:t>собенности правового регулирования государственных природных заказников</w:t>
      </w:r>
    </w:p>
    <w:p w:rsidR="00423384" w:rsidRDefault="00423384" w:rsidP="00423384">
      <w:pPr>
        <w:ind w:firstLine="709"/>
      </w:pPr>
      <w:r>
        <w:t>Система законодательства об особо охраняемых природных территориях в России имеет два уровня в соответствии с Конституцией Российской Федерации.</w:t>
      </w:r>
      <w:r w:rsidR="00645B19">
        <w:rPr>
          <w:rStyle w:val="aa"/>
        </w:rPr>
        <w:footnoteReference w:id="5"/>
      </w:r>
      <w:r>
        <w:t xml:space="preserve"> Поэтому, помимо федеральных законов и подзаконных актов, на региональном уровне могут приниматься законы и другие нормативные правовые акты субъектов РФ. В соответствии со ст. 76 Конституции Российской Федерации законы и иные нормативные правовые акты субъектов Российской Федерации не могут противоречить федеральным законам. В случае противоречия между федеральным законом и иным актом, изданным в Российской Федерации, действует федеральный закон. </w:t>
      </w:r>
    </w:p>
    <w:p w:rsidR="00423384" w:rsidRDefault="00423384" w:rsidP="00423384">
      <w:pPr>
        <w:ind w:firstLine="709"/>
      </w:pPr>
      <w:r>
        <w:t xml:space="preserve">Государственные природные заказники регионального значения образуются органами исполнительной власти субъектов Российской Федерации по согласованию с соответствующими органами местного самоуправления. В соответствии с земельным законодательством создание государственных природных заказников согласовывается с собственниками, владельцами, пользователями участков земли и акваторий, на которых они расположены. </w:t>
      </w:r>
      <w:r w:rsidR="00645B19">
        <w:rPr>
          <w:rStyle w:val="aa"/>
        </w:rPr>
        <w:footnoteReference w:id="6"/>
      </w:r>
    </w:p>
    <w:p w:rsidR="00423384" w:rsidRDefault="00423384" w:rsidP="00423384">
      <w:pPr>
        <w:ind w:firstLine="709"/>
      </w:pPr>
      <w:r>
        <w:t>На федеральном уровне основу системы правового обеспечения ООПТ (в частности, государственных природных заказников) составляют:</w:t>
      </w:r>
    </w:p>
    <w:p w:rsidR="00423384" w:rsidRDefault="00423384" w:rsidP="00423384">
      <w:pPr>
        <w:ind w:firstLine="709"/>
      </w:pPr>
      <w:r>
        <w:t xml:space="preserve">- Федеральный закон от 10 января 2002 г. № 7-ФЗ «Об охране окружающей среды». В ч. 3 ст. 58 данного закона установлено, что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w:t>
      </w:r>
      <w:r>
        <w:lastRenderedPageBreak/>
        <w:t>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423384" w:rsidRDefault="00423384" w:rsidP="00423384">
      <w:pPr>
        <w:ind w:firstLine="709"/>
      </w:pPr>
      <w:r>
        <w:t>- Федеральный закон от 14 марта 1995 г. № 33-ФЗ «Об особо охраняемых природных территориях». В данном законе государственным природным заказникам посвящён раздел V, в котором закреплены общие положения о данном виде ООПТ, порядок их создания и режим особой охраны.</w:t>
      </w:r>
    </w:p>
    <w:p w:rsidR="00423384" w:rsidRDefault="00423384" w:rsidP="00423384">
      <w:pPr>
        <w:ind w:firstLine="709"/>
      </w:pPr>
      <w:r>
        <w:t>- Земельный кодекс Российской Федерации от 25 октября 2001 г. № 136-ФЗ. К государственным природным заказникам в нем относятся, например, ст. 95, в которой содержатся следующие положения о такого рода ООПГ.</w:t>
      </w:r>
    </w:p>
    <w:p w:rsidR="00423384" w:rsidRDefault="00423384" w:rsidP="00423384">
      <w:pPr>
        <w:ind w:firstLine="709"/>
      </w:pPr>
      <w:r>
        <w:t>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 (п. 1).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(п. 3).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 (п. 9).</w:t>
      </w:r>
    </w:p>
    <w:p w:rsidR="00423384" w:rsidRDefault="00423384" w:rsidP="00423384">
      <w:pPr>
        <w:ind w:firstLine="709"/>
      </w:pPr>
      <w:r>
        <w:t>- Приказ Минприроды РФ от 25.01.1993 N 14 "Об утверждении Общего положения о государственных природных заказниках общереспубликанского (федерального) значения в Российской Федерации"</w:t>
      </w:r>
    </w:p>
    <w:p w:rsidR="00423384" w:rsidRDefault="00423384" w:rsidP="00423384">
      <w:pPr>
        <w:ind w:firstLine="709"/>
      </w:pPr>
      <w:r>
        <w:t xml:space="preserve">Отношения, связанные с использованием природных ресурсов особо охраняемых природных территорий, регулируются Законом Российской Федерации «О недрах», Водным кодексом Российской Федерации, Лесным кодексом Российской Федерации, Федеральным законом «О животном мире». </w:t>
      </w:r>
    </w:p>
    <w:p w:rsidR="00423384" w:rsidRDefault="00423384" w:rsidP="00423384">
      <w:pPr>
        <w:ind w:firstLine="709"/>
      </w:pPr>
      <w:r>
        <w:t>На уровне Тверской области основу системы правового обеспечения ООПТ (в частности, государственных природных заказников) составляют:</w:t>
      </w:r>
    </w:p>
    <w:p w:rsidR="00423384" w:rsidRDefault="00423384" w:rsidP="00423384">
      <w:pPr>
        <w:ind w:firstLine="709"/>
      </w:pPr>
      <w:r>
        <w:t>- Закон Тверской области 8 декабря 2010 года</w:t>
      </w:r>
      <w:r>
        <w:tab/>
        <w:t>N 108-ЗО «Об особо охраняемых природных территориях в Тверской области». В ч.1 ст. 2 данного закона говорится, что с учетом особенностей режима особо охраняемых природных территорий в Тверской области могут создаваться следующие категории особо охраняемых природных территорий регионального значения:</w:t>
      </w:r>
    </w:p>
    <w:p w:rsidR="00423384" w:rsidRDefault="00423384" w:rsidP="00423384">
      <w:pPr>
        <w:ind w:firstLine="709"/>
      </w:pPr>
      <w:r>
        <w:t>1) природные парки;</w:t>
      </w:r>
    </w:p>
    <w:p w:rsidR="00423384" w:rsidRDefault="00423384" w:rsidP="00423384">
      <w:pPr>
        <w:ind w:firstLine="709"/>
      </w:pPr>
      <w:r>
        <w:t>2) государственные природные заказники;</w:t>
      </w:r>
    </w:p>
    <w:p w:rsidR="00423384" w:rsidRDefault="00423384" w:rsidP="00423384">
      <w:pPr>
        <w:ind w:firstLine="709"/>
      </w:pPr>
      <w:r>
        <w:t>3) памятники природы;</w:t>
      </w:r>
    </w:p>
    <w:p w:rsidR="00423384" w:rsidRDefault="00423384" w:rsidP="00423384">
      <w:pPr>
        <w:ind w:firstLine="709"/>
      </w:pPr>
      <w:r>
        <w:t>4) дендрологические парки и ботанические сады.</w:t>
      </w:r>
    </w:p>
    <w:p w:rsidR="00423384" w:rsidRDefault="00423384" w:rsidP="00423384">
      <w:pPr>
        <w:ind w:firstLine="709"/>
      </w:pPr>
      <w:r>
        <w:t>- Закон Тверской области от 02.08.2011 N 44-ЗО "О Правительстве Тверской области", в ст. 13 которого обозначены полномочия Правительства Тверской области в сфере отношений, связанных с охраной окружающей среды, природопользования и землепользования. Например, оно наделяет организации полномочиями по осуществлению управления государственными природными заказниками регионального значения, определяет подчиненность и порядок финансирования таких организаций.</w:t>
      </w:r>
    </w:p>
    <w:p w:rsidR="00423384" w:rsidRDefault="00423384" w:rsidP="00423384">
      <w:pPr>
        <w:ind w:firstLine="709"/>
      </w:pPr>
      <w:r>
        <w:t>- Приказ Министерства природных ресурсов и экологии Тверской области от 16.01.2017 № 9-кв "Об утверждении перечней особо охраняемых природных территорий регионального и местного значения Тверской области в 2017 году", в котором перечислены все государственные природные заказники Тверской области.</w:t>
      </w:r>
    </w:p>
    <w:p w:rsidR="00423384" w:rsidRDefault="00423384" w:rsidP="00423384">
      <w:pPr>
        <w:ind w:firstLine="709"/>
      </w:pPr>
      <w:r>
        <w:t xml:space="preserve">- Постановления Губернатора Тверской области об образовании конкретных заказников. </w:t>
      </w:r>
      <w:r w:rsidR="00645B19">
        <w:rPr>
          <w:rStyle w:val="aa"/>
        </w:rPr>
        <w:footnoteReference w:id="7"/>
      </w:r>
    </w:p>
    <w:p w:rsidR="00423384" w:rsidRDefault="00423384" w:rsidP="00423384">
      <w:pPr>
        <w:ind w:firstLine="709"/>
      </w:pPr>
      <w:r>
        <w:t>К настоящему времени на территории Тверской области образованны 633 природных заказников.</w:t>
      </w:r>
    </w:p>
    <w:p w:rsidR="00423384" w:rsidRDefault="00423384" w:rsidP="00423384">
      <w:pPr>
        <w:ind w:firstLine="709"/>
      </w:pPr>
      <w:r>
        <w:t xml:space="preserve">Среди государственных природных заказников наиболее представлены болота разных типов, их количество составляет 537 (84,8% всех заказников). Прочие типы заказников значительно менее репрезентативны: комплексных лесных и ландшафтных заказников - 43 (6,8%), общевидовых - 25(3,9%), гидрологических - 10 (1,6%), остальных заказников - менее 1%. </w:t>
      </w:r>
      <w:r w:rsidR="00645B19">
        <w:rPr>
          <w:rStyle w:val="aa"/>
        </w:rPr>
        <w:footnoteReference w:id="8"/>
      </w:r>
      <w:r>
        <w:t xml:space="preserve"> </w:t>
      </w:r>
    </w:p>
    <w:p w:rsidR="00423384" w:rsidRDefault="00423384" w:rsidP="00423384">
      <w:pPr>
        <w:ind w:firstLine="709"/>
      </w:pPr>
      <w:r>
        <w:t xml:space="preserve">В настоящее время в Тверской области образованы: 992 особо охраняемых природных территорий (далее - ООПТ) регионального значения (573 государственных природных заказника,418 памятников природы,1 ботанический сад) и 3 ООПТ местного значения. Также на территории Тверской области расположены 2 ООПТ федерального значения, из которых 1 государственный природный биосферный заповедник (Центрально-Лесной ГПБЗ),1 государственный комплекс со статусом национального парка «Завидово». Площадь ООПТ составляет более 1 млн. га, что составляет около 14 % от площади области. Наибольшие суммарные площади ООПТ в Жарковском – 111,7 тыс. га (68,7% от общей площади района), Удомельском – 78,8 тыс. га (31,9%), Фировском – 58,0 тыс. га (33,2%) районах. Наименьшие площади ООПТ в Кесовогорском – 0,3 тыс. га (3%) и Сонковском – 1,2 тыс. га (1,3%) районах. </w:t>
      </w:r>
      <w:r w:rsidR="00DD234B">
        <w:rPr>
          <w:rStyle w:val="aa"/>
        </w:rPr>
        <w:footnoteReference w:id="9"/>
      </w:r>
    </w:p>
    <w:p w:rsidR="00423384" w:rsidRDefault="00423384" w:rsidP="00423384">
      <w:pPr>
        <w:ind w:firstLine="709"/>
      </w:pPr>
      <w:r>
        <w:t>Природное разнообразие Тверской области, обусловлено ее межзональным расположением (от темнохвойной тайги до широколиственных лесов с элементами тундровой и степной растительности), сложным разновозрастным рельефом.</w:t>
      </w:r>
    </w:p>
    <w:p w:rsidR="00423384" w:rsidRDefault="00133F80" w:rsidP="00423384">
      <w:pPr>
        <w:ind w:firstLine="709"/>
      </w:pPr>
      <w:r w:rsidRPr="00133F80">
        <w:t>Несмотря на довольно большую численность ООПТ и суммарную площадь, которую они занимают (около 14% от территории области), положение по этому направлению</w:t>
      </w:r>
      <w:r w:rsidR="00645B19">
        <w:t>, к сожалению, нельзя назвать благополучным</w:t>
      </w:r>
      <w:r w:rsidR="00B16A9B">
        <w:t>.</w:t>
      </w:r>
    </w:p>
    <w:p w:rsidR="00B16A9B" w:rsidRDefault="00B16A9B" w:rsidP="00B16A9B">
      <w:pPr>
        <w:ind w:firstLine="709"/>
      </w:pPr>
      <w:r>
        <w:t>Так, проблемами ООПТ регионального значения являются:</w:t>
      </w:r>
    </w:p>
    <w:p w:rsidR="00B16A9B" w:rsidRDefault="00B16A9B" w:rsidP="00B16A9B">
      <w:pPr>
        <w:pStyle w:val="ab"/>
        <w:numPr>
          <w:ilvl w:val="0"/>
          <w:numId w:val="7"/>
        </w:numPr>
      </w:pPr>
      <w:r>
        <w:t>отсутствие паспортов на многие ООПТ</w:t>
      </w:r>
    </w:p>
    <w:p w:rsidR="00B16A9B" w:rsidRDefault="00B16A9B" w:rsidP="00B16A9B">
      <w:pPr>
        <w:pStyle w:val="ab"/>
        <w:numPr>
          <w:ilvl w:val="0"/>
          <w:numId w:val="7"/>
        </w:numPr>
      </w:pPr>
      <w:r>
        <w:t>отсутствие или несоблюдения режима охраны и зонирования</w:t>
      </w:r>
    </w:p>
    <w:p w:rsidR="00B16A9B" w:rsidRDefault="00B16A9B" w:rsidP="00B16A9B">
      <w:pPr>
        <w:pStyle w:val="ab"/>
        <w:numPr>
          <w:ilvl w:val="0"/>
          <w:numId w:val="7"/>
        </w:numPr>
      </w:pPr>
      <w:r>
        <w:t>нежелание землепользователей содержать ООПТ</w:t>
      </w:r>
    </w:p>
    <w:p w:rsidR="00B16A9B" w:rsidRDefault="00B16A9B" w:rsidP="00B16A9B">
      <w:pPr>
        <w:pStyle w:val="ab"/>
        <w:numPr>
          <w:ilvl w:val="0"/>
          <w:numId w:val="7"/>
        </w:numPr>
      </w:pPr>
      <w:r>
        <w:t>отсутствие финансирования из областного бюджета и т.д.</w:t>
      </w:r>
    </w:p>
    <w:p w:rsidR="00B16A9B" w:rsidRDefault="00B16A9B" w:rsidP="00B16A9B">
      <w:pPr>
        <w:ind w:firstLine="709"/>
      </w:pPr>
      <w:r w:rsidRPr="00B16A9B">
        <w:t>В настоящее время в регионе структурами региональной исполнительной власти в лице главного управления по природным ресурсам Тверской области совместно с Тверским государственным университетом проводится широкий спектр работ по усовершенствованию системы ООПТ области.</w:t>
      </w:r>
    </w:p>
    <w:p w:rsidR="00423384" w:rsidRDefault="00B16A9B" w:rsidP="00423384">
      <w:pPr>
        <w:ind w:firstLine="709"/>
      </w:pPr>
      <w:r w:rsidRPr="00B16A9B">
        <w:t>В частности, за последние годы проведена инвентаризация всей нормативно-правовой базы регионального уровня, регламентирующей вопросы организации и функционирования ООПТ, по завершению которой в области осуществляется интенсивная подготовка новых нормативно правовых документов, призванных восполнить пробелы в правовом отношении.</w:t>
      </w:r>
    </w:p>
    <w:p w:rsidR="00423384" w:rsidRDefault="00423384" w:rsidP="00423384">
      <w:pPr>
        <w:ind w:firstLine="709"/>
      </w:pPr>
    </w:p>
    <w:p w:rsidR="00423384" w:rsidRDefault="00423384" w:rsidP="00423384">
      <w:pPr>
        <w:ind w:firstLine="709"/>
      </w:pPr>
    </w:p>
    <w:p w:rsidR="00423384" w:rsidRDefault="00423384" w:rsidP="00133F80"/>
    <w:p w:rsidR="00B16A9B" w:rsidRDefault="00B16A9B" w:rsidP="00133F80"/>
    <w:p w:rsidR="00B16A9B" w:rsidRDefault="00B16A9B" w:rsidP="00133F80"/>
    <w:p w:rsidR="00DE3CD8" w:rsidRDefault="00DE3CD8" w:rsidP="00DE3CD8">
      <w:pPr>
        <w:ind w:firstLine="709"/>
        <w:jc w:val="center"/>
        <w:rPr>
          <w:b/>
        </w:rPr>
      </w:pPr>
      <w:r w:rsidRPr="00DE3CD8">
        <w:rPr>
          <w:b/>
        </w:rPr>
        <w:t>Глава 3. Обеспечение правового режима государственных природных заказников</w:t>
      </w:r>
    </w:p>
    <w:p w:rsidR="00EA618C" w:rsidRDefault="00EA618C" w:rsidP="00DE3CD8">
      <w:pPr>
        <w:ind w:firstLine="709"/>
      </w:pPr>
      <w:r>
        <w:t xml:space="preserve">Об особом правовом режиме охраны государственных природных заказников говорится в ст. 24 </w:t>
      </w:r>
      <w:r w:rsidRPr="00EA618C">
        <w:t>Федерального закона от 14 марта 1995 г. № 33-ФЗ «Об особо охраняемых природных территориях»</w:t>
      </w:r>
      <w:r>
        <w:t xml:space="preserve">. </w:t>
      </w:r>
    </w:p>
    <w:p w:rsidR="00DE3CD8" w:rsidRDefault="00DE3CD8" w:rsidP="00DE3CD8">
      <w:pPr>
        <w:ind w:firstLine="709"/>
      </w:pPr>
      <w:r>
        <w:t>Задачи и особенности режима особой охраны территории конкретного государственного природного заказника федерального значения определяются положением о нем, утверждаемым федеральным органом исполнительной власти в области охраны окружающей среды.</w:t>
      </w:r>
    </w:p>
    <w:p w:rsidR="00DE3CD8" w:rsidRDefault="00DE3CD8" w:rsidP="00DE3CD8">
      <w:pPr>
        <w:ind w:firstLine="709"/>
      </w:pPr>
      <w:r>
        <w:t xml:space="preserve"> Задачи и особенности режима особой охраны конкретного государственного природного заказника регионального значения определяются органами исполнительной власти субъектов Российской Федерации, принявшими решение о создании этого государственного природного заказника.</w:t>
      </w:r>
    </w:p>
    <w:p w:rsidR="00EA618C" w:rsidRDefault="00EA618C" w:rsidP="00DE3CD8">
      <w:pPr>
        <w:ind w:firstLine="709"/>
      </w:pPr>
      <w:r>
        <w:t xml:space="preserve">Касаемо государственного природного заказника «Исток Волги Западная Двина – Даугава», то, согласно п. 11 </w:t>
      </w:r>
      <w:r w:rsidR="009E5658">
        <w:t>Постановления</w:t>
      </w:r>
      <w:r w:rsidR="009E5658" w:rsidRPr="009E5658">
        <w:t xml:space="preserve"> Правительства Тверской области от 22 сентября 2015 г. N 451-пп «Об особо охраняемой природной территории регионального значения государственный природный заказник «Исток реки Западная Двина – Даугава»</w:t>
      </w:r>
      <w:r w:rsidR="009E5658">
        <w:t>, на</w:t>
      </w:r>
      <w:r w:rsidR="009E5658" w:rsidRPr="009E5658">
        <w:t xml:space="preserve"> </w:t>
      </w:r>
      <w:r w:rsidRPr="00EA618C">
        <w:t>территории заказника запрещается любая деятельность, если она противоречит целям создания заказника или причиняет вред природным комплексам и объектам.</w:t>
      </w:r>
    </w:p>
    <w:p w:rsidR="00DE3CD8" w:rsidRDefault="00DE3CD8" w:rsidP="00DE3CD8">
      <w:pPr>
        <w:ind w:firstLine="709"/>
      </w:pPr>
      <w:r>
        <w:t xml:space="preserve">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rsidR="00DE3CD8" w:rsidRDefault="00DE3CD8" w:rsidP="00DE3CD8">
      <w:pPr>
        <w:ind w:firstLine="709"/>
      </w:pPr>
      <w:r>
        <w:t xml:space="preserve">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rsidR="009E5658" w:rsidRDefault="006B591E" w:rsidP="00DE3CD8">
      <w:pPr>
        <w:ind w:firstLine="709"/>
      </w:pPr>
      <w:r>
        <w:t>Судебная практика по данному вопросу достаточно разнообразна. Рассмотрим несколько примеров.</w:t>
      </w:r>
    </w:p>
    <w:p w:rsidR="006B591E" w:rsidRDefault="006B591E" w:rsidP="006B591E">
      <w:pPr>
        <w:pStyle w:val="ab"/>
        <w:numPr>
          <w:ilvl w:val="0"/>
          <w:numId w:val="1"/>
        </w:numPr>
      </w:pPr>
      <w:r w:rsidRPr="006B591E">
        <w:t>Органами предварительно</w:t>
      </w:r>
      <w:r>
        <w:t>го следствия Пыпин С.Л. обвинял</w:t>
      </w:r>
      <w:r w:rsidRPr="006B591E">
        <w:t>ся в том, что являясь командиром войсковой части 11105, в период с первой декады мая до конца августа 2015 года, действуя неосторожно, нарушил режим Государственного природного заказника регионального значения «Окский береговой» в Муромском районе Владимирской области, тем самым совершив преступление предусмотренное ст. 262 УК РФ.</w:t>
      </w:r>
      <w:r>
        <w:t xml:space="preserve"> Суд принял решение у</w:t>
      </w:r>
      <w:r w:rsidRPr="006B591E">
        <w:t>довлетворить ходатайство заместителя руководителя военного следственного отдела СК России по Владимирскому гарнизону о прекращении уголовного дела в отношении Пыпина С.Л. по основаниям, предусмотренным статьей 25.1 УПК РФ и назначить ему меру уголовно-правового характера в виде судебного штрафа рублей, который он обязан уплатить в течение 60 дней со дня вступления постановления в законную силу.</w:t>
      </w:r>
      <w:r>
        <w:t xml:space="preserve"> </w:t>
      </w:r>
      <w:r>
        <w:rPr>
          <w:rStyle w:val="aa"/>
        </w:rPr>
        <w:footnoteReference w:id="10"/>
      </w:r>
    </w:p>
    <w:p w:rsidR="006B591E" w:rsidRDefault="00F92CD9" w:rsidP="00F92CD9">
      <w:pPr>
        <w:pStyle w:val="ab"/>
        <w:numPr>
          <w:ilvl w:val="0"/>
          <w:numId w:val="1"/>
        </w:numPr>
      </w:pPr>
      <w:r>
        <w:t>О</w:t>
      </w:r>
      <w:r w:rsidR="006B591E">
        <w:t>тветчик, действуя совместно и согласованно с д</w:t>
      </w:r>
      <w:r>
        <w:t>ругими жителями муниципального образования, на реке</w:t>
      </w:r>
      <w:r w:rsidR="006B591E">
        <w:t>, на территории государственного природного биологического заказника облас</w:t>
      </w:r>
      <w:r>
        <w:t xml:space="preserve">тного значения, </w:t>
      </w:r>
      <w:r w:rsidR="006B591E">
        <w:t>при помощи запрещенного орудия лова, в отсутствие лицензии (путевки) на добычу (вылов) водных биоресурсов совершили незаконный вылов экземпляров самок рыбы горбуши, изготовив икру-сырец</w:t>
      </w:r>
      <w:r>
        <w:t>, из которой была получена готовая соленая (бочковая) икра</w:t>
      </w:r>
      <w:r w:rsidR="006B591E">
        <w:t>, тем самым причинив государству имущественный вред.</w:t>
      </w:r>
      <w:r>
        <w:t xml:space="preserve"> </w:t>
      </w:r>
      <w:r w:rsidR="006B591E">
        <w:t>Решением Охинского городского суд</w:t>
      </w:r>
      <w:r>
        <w:t>а от 09 октября 2015 года с ответчика</w:t>
      </w:r>
      <w:r w:rsidR="006B591E">
        <w:t xml:space="preserve"> в доход государства взыскан ущерб, причиненный незаконным выловом водных биоре</w:t>
      </w:r>
      <w:r>
        <w:t>сурсов</w:t>
      </w:r>
      <w:r w:rsidR="006B591E">
        <w:t xml:space="preserve">, с перечислением </w:t>
      </w:r>
      <w:r>
        <w:t xml:space="preserve">этой </w:t>
      </w:r>
      <w:r w:rsidR="006B591E">
        <w:t>суммы в бюджет муниципального образования</w:t>
      </w:r>
      <w:r>
        <w:t>. Этим же решением с ответчика</w:t>
      </w:r>
      <w:r w:rsidR="006B591E">
        <w:t xml:space="preserve"> в доход указанного муниципального образования в</w:t>
      </w:r>
      <w:r>
        <w:t>зыскана государственная пошлина. Суд аппеляционной инстанции определил: решение Охинского городского суда от 09 октября 2015 года отменить и принять по делу новое решение, а именно взыскать с ответчика в доход бюджета муниципального образования в возмещение причиненного незаконным выловом водных биологических ресурсов ущерба денежные средства в солидарном порядке с должниками ФИО2, ФИО3, ФИО4, ФИО5, ФИО6, ФИО7, ФИО8, ФИО9, ФИО10 (третьи лица).</w:t>
      </w:r>
      <w:r>
        <w:rPr>
          <w:rStyle w:val="aa"/>
        </w:rPr>
        <w:footnoteReference w:id="11"/>
      </w:r>
    </w:p>
    <w:p w:rsidR="00133F80" w:rsidRDefault="00133F80" w:rsidP="00133F80">
      <w:pPr>
        <w:ind w:firstLine="709"/>
      </w:pPr>
      <w:r>
        <w:t xml:space="preserve">Из материалов судебной практики можно сделать следующий вывод: к сожалению, люди нередко наносят вред окружающей среде, а именно природным заказникам как особо охраняемым природным территориям, и не всегда суду удается вынести верное решение по делу в первой инстанции. Но тем не менее, государство заинтересовано в том, чтобы виновный в совершении противоправного деяния был привлечен к ответственности за его </w:t>
      </w:r>
      <w:r w:rsidR="00B16A9B">
        <w:t>совершение. Это свидетельствует о том, что надзор за исполнением законов в природоохранной сфере в РФ все же осуществляется и их несоблюдение влечет за собой негативные правовые последствия.</w:t>
      </w:r>
    </w:p>
    <w:p w:rsidR="00C50480" w:rsidRDefault="00C50480" w:rsidP="00C50480"/>
    <w:p w:rsidR="00C50480" w:rsidRDefault="00C50480" w:rsidP="00C50480"/>
    <w:p w:rsidR="00C50480" w:rsidRDefault="00C50480" w:rsidP="00C50480"/>
    <w:p w:rsidR="00C50480" w:rsidRDefault="00C50480" w:rsidP="00C50480"/>
    <w:p w:rsidR="00645B19" w:rsidRDefault="00645B19" w:rsidP="00C50480"/>
    <w:p w:rsidR="00B16A9B" w:rsidRDefault="00B16A9B" w:rsidP="00C50480"/>
    <w:p w:rsidR="00C50480" w:rsidRDefault="00C50480" w:rsidP="00C50480">
      <w:pPr>
        <w:jc w:val="center"/>
        <w:rPr>
          <w:b/>
        </w:rPr>
      </w:pPr>
      <w:r w:rsidRPr="00C50480">
        <w:rPr>
          <w:b/>
        </w:rPr>
        <w:t>Заключение</w:t>
      </w:r>
    </w:p>
    <w:p w:rsidR="00C50480" w:rsidRDefault="00C50480" w:rsidP="00C50480">
      <w:pPr>
        <w:ind w:firstLine="709"/>
      </w:pPr>
      <w:r w:rsidRPr="00C50480">
        <w:t>В нашей стране сложилась во многом своеобразная система охраняемых природных территорий. По особенностям режима охраны в ней выделяются: заповедники, закрытые для доступа посторонних лиц; национальные парки, специально предназначенные для туристского использования, и заказники, призванные охранять природу в условиях продолжающейся хозяйственной эксплуатации. Заказники - это такие территории, на которых вводится постоянное или временное ограничение хозяйственной деятельности для сохранения и воспроизводства отдельных видов животных и растений либо для сохранения всего природного комплекса как экосистемы или целого ландшафта.</w:t>
      </w:r>
      <w:r>
        <w:rPr>
          <w:rStyle w:val="aa"/>
        </w:rPr>
        <w:footnoteReference w:id="12"/>
      </w:r>
    </w:p>
    <w:p w:rsidR="00274095" w:rsidRDefault="00274095" w:rsidP="00C50480">
      <w:pPr>
        <w:ind w:firstLine="709"/>
      </w:pPr>
      <w:r w:rsidRPr="00274095">
        <w:t>В российской системе заказников существуют две категории объектов - з</w:t>
      </w:r>
      <w:r>
        <w:t>аказники федерального и регионального</w:t>
      </w:r>
      <w:r w:rsidRPr="00274095">
        <w:t xml:space="preserve"> значения. В количественно</w:t>
      </w:r>
      <w:r>
        <w:t>м и площадном отношениях региональные</w:t>
      </w:r>
      <w:r w:rsidRPr="00274095">
        <w:t xml:space="preserve"> заказники превалируют над федеральными. В настоящее время их насчитывается 1057. В отличие от местных заказников, срок существования которых ограничивается (обычно, десятью годами), федеральные заказники создаются без определения сроков действия. По мере накопления информации о состоянии охраняемых видов порой возникает потребность в корректировании границ заказника или изменении статуса. На месте федерального заказника может образоваться заповедник или национальный парк.</w:t>
      </w:r>
    </w:p>
    <w:p w:rsidR="00274095" w:rsidRDefault="00274095" w:rsidP="00C50480">
      <w:pPr>
        <w:ind w:firstLine="709"/>
      </w:pPr>
      <w:r w:rsidRPr="00274095">
        <w:t xml:space="preserve">В Тверской области </w:t>
      </w:r>
      <w:r>
        <w:t xml:space="preserve">также </w:t>
      </w:r>
      <w:r w:rsidRPr="00274095">
        <w:t xml:space="preserve">организованны ООПТ: государственные природные заповедники, памятники природы, государственные природные заказники и т.д. Природное разнообразие Тверской области, обусловлено ее межзональным расположением (от темнохвойной тайги до широколиственных лесов с элементами тундровой и степной растительности), </w:t>
      </w:r>
      <w:r>
        <w:t xml:space="preserve">а также </w:t>
      </w:r>
      <w:r w:rsidRPr="00274095">
        <w:t>сложным разновозрастным рельефом.</w:t>
      </w:r>
    </w:p>
    <w:p w:rsidR="00645B19" w:rsidRDefault="00645B19" w:rsidP="00C50480">
      <w:pPr>
        <w:ind w:firstLine="709"/>
      </w:pPr>
    </w:p>
    <w:p w:rsidR="00274095" w:rsidRDefault="00274095" w:rsidP="00274095">
      <w:pPr>
        <w:ind w:firstLine="709"/>
        <w:jc w:val="center"/>
        <w:rPr>
          <w:b/>
        </w:rPr>
      </w:pPr>
      <w:r w:rsidRPr="00274095">
        <w:rPr>
          <w:b/>
        </w:rPr>
        <w:t>Список</w:t>
      </w:r>
      <w:r w:rsidR="00F74C35">
        <w:rPr>
          <w:b/>
        </w:rPr>
        <w:t xml:space="preserve"> использованной литературы</w:t>
      </w:r>
    </w:p>
    <w:p w:rsidR="00F74C35" w:rsidRDefault="00F74C35" w:rsidP="00F74C35">
      <w:pPr>
        <w:pStyle w:val="ab"/>
        <w:numPr>
          <w:ilvl w:val="0"/>
          <w:numId w:val="2"/>
        </w:numPr>
        <w:jc w:val="center"/>
        <w:rPr>
          <w:b/>
        </w:rPr>
      </w:pPr>
      <w:r>
        <w:rPr>
          <w:b/>
        </w:rPr>
        <w:t>Нормативно-правовые акты:</w:t>
      </w:r>
    </w:p>
    <w:p w:rsidR="00F74C35" w:rsidRPr="00F74C35" w:rsidRDefault="00F74C35" w:rsidP="00F74C35">
      <w:pPr>
        <w:pStyle w:val="ab"/>
        <w:numPr>
          <w:ilvl w:val="0"/>
          <w:numId w:val="3"/>
        </w:numPr>
      </w:pPr>
      <w:r w:rsidRPr="00F74C35">
        <w:t>Конституция Российской Федерации от 12 декабря 1993г. // Собрание законодательства РФ. 2009 г. №4. Ст. 445.</w:t>
      </w:r>
    </w:p>
    <w:p w:rsidR="00F74C35" w:rsidRDefault="00F74C35" w:rsidP="00F74C35">
      <w:pPr>
        <w:pStyle w:val="ab"/>
        <w:numPr>
          <w:ilvl w:val="0"/>
          <w:numId w:val="3"/>
        </w:numPr>
      </w:pPr>
      <w:r w:rsidRPr="00F74C35">
        <w:t>Федеральный закон от 14 марта 1995 г. № 33-ФЗ «Об особо охраняемых природных территориях» // Собрание законодательства Российской Федерации от 20 марта 1995 г. N 12 ст. 1024</w:t>
      </w:r>
    </w:p>
    <w:p w:rsidR="00F74C35" w:rsidRDefault="00F74C35" w:rsidP="0086174A">
      <w:pPr>
        <w:pStyle w:val="ab"/>
        <w:numPr>
          <w:ilvl w:val="0"/>
          <w:numId w:val="3"/>
        </w:numPr>
      </w:pPr>
      <w:r w:rsidRPr="00F74C35">
        <w:t>Федеральный закон от 10 января 2002 г. № 7-ФЗ «Об охране окружающей среды»</w:t>
      </w:r>
      <w:r w:rsidR="0086174A">
        <w:t xml:space="preserve"> // </w:t>
      </w:r>
      <w:r w:rsidR="0086174A" w:rsidRPr="0086174A">
        <w:t>"Собрание законодательства РФ", 14.01.2002, N 2, ст. 133.</w:t>
      </w:r>
    </w:p>
    <w:p w:rsidR="00F74C35" w:rsidRDefault="00F74C35" w:rsidP="0086174A">
      <w:pPr>
        <w:pStyle w:val="ab"/>
        <w:numPr>
          <w:ilvl w:val="0"/>
          <w:numId w:val="3"/>
        </w:numPr>
      </w:pPr>
      <w:r w:rsidRPr="00F74C35">
        <w:t>Земельный кодекс Российской Федерации от 25 октября 2001 г. № 136-ФЗ</w:t>
      </w:r>
      <w:r w:rsidR="0086174A">
        <w:t xml:space="preserve"> // </w:t>
      </w:r>
      <w:r w:rsidR="0086174A" w:rsidRPr="0086174A">
        <w:t xml:space="preserve">"Собрание законодательства </w:t>
      </w:r>
      <w:r w:rsidR="0086174A">
        <w:t>РФ", 29.10.2001, N 44, ст. 4147</w:t>
      </w:r>
    </w:p>
    <w:p w:rsidR="00F74C35" w:rsidRDefault="00F74C35" w:rsidP="00F74C35">
      <w:pPr>
        <w:pStyle w:val="ab"/>
        <w:numPr>
          <w:ilvl w:val="0"/>
          <w:numId w:val="3"/>
        </w:numPr>
      </w:pPr>
      <w:r w:rsidRPr="00F74C35">
        <w:t>Приказ Минприроды РФ от 25.01.1993 N 14 "Об утверждении Общего положения о государственных природных заказниках общереспубликанского (федерального) значения в Российской Федерации"</w:t>
      </w:r>
    </w:p>
    <w:p w:rsidR="00F74C35" w:rsidRDefault="00F74C35" w:rsidP="00F74C35">
      <w:pPr>
        <w:pStyle w:val="ab"/>
        <w:numPr>
          <w:ilvl w:val="0"/>
          <w:numId w:val="3"/>
        </w:numPr>
      </w:pPr>
      <w:r w:rsidRPr="00F74C35">
        <w:t>Закон Тверской области 8 декабря 2010 года</w:t>
      </w:r>
      <w:r w:rsidRPr="00F74C35">
        <w:tab/>
        <w:t>N 108-ЗО «Об особо охраняемых природных территориях в Тверской области»</w:t>
      </w:r>
    </w:p>
    <w:p w:rsidR="00F74C35" w:rsidRDefault="00F74C35" w:rsidP="00F74C35">
      <w:pPr>
        <w:pStyle w:val="ab"/>
        <w:numPr>
          <w:ilvl w:val="0"/>
          <w:numId w:val="3"/>
        </w:numPr>
      </w:pPr>
      <w:r w:rsidRPr="00F74C35">
        <w:t>Закон Тверской области от 02.08.2011 N 44-ЗО "О Правительстве Тверской области"</w:t>
      </w:r>
    </w:p>
    <w:p w:rsidR="00F74C35" w:rsidRDefault="00F74C35" w:rsidP="00F74C35">
      <w:pPr>
        <w:pStyle w:val="ab"/>
        <w:numPr>
          <w:ilvl w:val="0"/>
          <w:numId w:val="3"/>
        </w:numPr>
      </w:pPr>
      <w:r w:rsidRPr="00F74C35">
        <w:t>Постановление Правительства Тверской области от 22 сентября 2015 г. N 451-пп «Об особо охраняемой природной территории регионального значения государственный природный заказник «Исток реки Западная Двина – Даугава»</w:t>
      </w:r>
    </w:p>
    <w:p w:rsidR="00F74C35" w:rsidRDefault="00F74C35" w:rsidP="00F74C35">
      <w:pPr>
        <w:pStyle w:val="ab"/>
        <w:numPr>
          <w:ilvl w:val="0"/>
          <w:numId w:val="3"/>
        </w:numPr>
      </w:pPr>
      <w:r w:rsidRPr="00F74C35">
        <w:t>Приказ Министерства природных ресурсов и экологии Тверской области от 16.01.2017 № 9-кв "Об утверждении перечней особо охраняемых природных территорий регионального и местного значения Тверской области в 2017 году"</w:t>
      </w:r>
    </w:p>
    <w:p w:rsidR="00F74C35" w:rsidRDefault="00F74C35" w:rsidP="00F74C35">
      <w:pPr>
        <w:pStyle w:val="ab"/>
        <w:numPr>
          <w:ilvl w:val="0"/>
          <w:numId w:val="3"/>
        </w:numPr>
      </w:pPr>
      <w:r>
        <w:t>П</w:t>
      </w:r>
      <w:r w:rsidRPr="00F74C35">
        <w:t>остановление Губернатора Тверской области от 12 сентября 2001 г. N 378 «Об образовании государственного биологического природного заказника регионального значения «Лежнево» и др.</w:t>
      </w:r>
    </w:p>
    <w:p w:rsidR="00F74C35" w:rsidRDefault="00F74C35" w:rsidP="00F74C35">
      <w:pPr>
        <w:pStyle w:val="ab"/>
        <w:numPr>
          <w:ilvl w:val="0"/>
          <w:numId w:val="2"/>
        </w:numPr>
        <w:jc w:val="center"/>
        <w:rPr>
          <w:b/>
        </w:rPr>
      </w:pPr>
      <w:r w:rsidRPr="00F74C35">
        <w:rPr>
          <w:b/>
        </w:rPr>
        <w:t>Специальная литература:</w:t>
      </w:r>
    </w:p>
    <w:p w:rsidR="00DD234B" w:rsidRDefault="00DD234B" w:rsidP="0086174A">
      <w:pPr>
        <w:pStyle w:val="ab"/>
        <w:numPr>
          <w:ilvl w:val="0"/>
          <w:numId w:val="4"/>
        </w:numPr>
      </w:pPr>
      <w:r>
        <w:t>Земельное право: учебник / отв. ред. Г. А. Мисник. 2015. 320 с.</w:t>
      </w:r>
    </w:p>
    <w:p w:rsidR="00DD234B" w:rsidRDefault="00DD234B" w:rsidP="00645B19">
      <w:pPr>
        <w:pStyle w:val="ab"/>
        <w:numPr>
          <w:ilvl w:val="0"/>
          <w:numId w:val="4"/>
        </w:numPr>
      </w:pPr>
      <w:r>
        <w:t xml:space="preserve">  Козырь, О. М. Особо охраняемые природные территории - анализ современного правового регулирования //Аграрное и земельное право. -2009. - № 11. - С. 68 - 77</w:t>
      </w:r>
    </w:p>
    <w:p w:rsidR="00DD234B" w:rsidRDefault="00DD234B" w:rsidP="0086174A">
      <w:pPr>
        <w:pStyle w:val="ab"/>
        <w:numPr>
          <w:ilvl w:val="0"/>
          <w:numId w:val="4"/>
        </w:numPr>
      </w:pPr>
      <w:r w:rsidRPr="0086174A">
        <w:t>Комментарий к Земельному кодексу Российской Федерации / О. И. Крассов. 2-е изд., перераб. 2010. 720 с.</w:t>
      </w:r>
    </w:p>
    <w:p w:rsidR="00DD234B" w:rsidRDefault="00DD234B" w:rsidP="0086174A">
      <w:pPr>
        <w:pStyle w:val="ab"/>
        <w:numPr>
          <w:ilvl w:val="0"/>
          <w:numId w:val="4"/>
        </w:numPr>
      </w:pPr>
      <w:r w:rsidRPr="0086174A">
        <w:t>Комментарий к Федеральному закону «Об охране окружающей среды» / под общ. ред. О. Л. Дубовик. 2-е изд., перераб. и доп. 2014. 560 с.</w:t>
      </w:r>
    </w:p>
    <w:p w:rsidR="00DD234B" w:rsidRPr="00F74C35" w:rsidRDefault="00DD234B" w:rsidP="0086174A">
      <w:pPr>
        <w:pStyle w:val="ab"/>
        <w:numPr>
          <w:ilvl w:val="0"/>
          <w:numId w:val="4"/>
        </w:numPr>
      </w:pPr>
      <w:r>
        <w:t>Крассов О.И. Земельное право: учебник. 5-е изд., перераб. и доп. 2016. 608 с.</w:t>
      </w:r>
    </w:p>
    <w:p w:rsidR="00DD234B" w:rsidRDefault="00DD234B" w:rsidP="0086174A">
      <w:pPr>
        <w:pStyle w:val="ab"/>
        <w:numPr>
          <w:ilvl w:val="0"/>
          <w:numId w:val="4"/>
        </w:numPr>
      </w:pPr>
      <w:r w:rsidRPr="0086174A">
        <w:t xml:space="preserve"> Крассов</w:t>
      </w:r>
      <w:r>
        <w:t xml:space="preserve"> О.И.</w:t>
      </w:r>
      <w:r w:rsidRPr="0086174A">
        <w:t xml:space="preserve"> </w:t>
      </w:r>
      <w:r>
        <w:t>Экологическое право: учебник.</w:t>
      </w:r>
      <w:r w:rsidRPr="0086174A">
        <w:t xml:space="preserve"> 4-е изд., пересмотр. 2016. 672 с.</w:t>
      </w:r>
    </w:p>
    <w:p w:rsidR="00DD234B" w:rsidRDefault="00DD234B" w:rsidP="0086174A">
      <w:pPr>
        <w:pStyle w:val="ab"/>
        <w:numPr>
          <w:ilvl w:val="0"/>
          <w:numId w:val="4"/>
        </w:numPr>
      </w:pPr>
      <w:r>
        <w:t>Романова. Г.В. Земельное право: курс лекций для бакалавров  — М. : ЮСТИЦИЯ, 2016. — 190 с.</w:t>
      </w:r>
    </w:p>
    <w:p w:rsidR="00DD234B" w:rsidRDefault="00DD234B" w:rsidP="00DD234B">
      <w:pPr>
        <w:pStyle w:val="ab"/>
        <w:numPr>
          <w:ilvl w:val="0"/>
          <w:numId w:val="4"/>
        </w:numPr>
      </w:pPr>
      <w:r w:rsidRPr="00DD234B">
        <w:t>Сорокин А.С., Тюсов А.В., Пушай Е.С., Кириллова Т.М., Кравченко П.Н. Формирование экологической сети как основа сохранения ландшафтного и биологического разнообразия Тверской области // Географические основы формирования экологических сетей в России и Восточной Европе. Ч. 1. Мат-лы электронной конф. М.: Товарищшество научных изданий КМК, 2011. С. 253-256</w:t>
      </w:r>
    </w:p>
    <w:p w:rsidR="00DD234B" w:rsidRDefault="00DD234B" w:rsidP="00F74C35">
      <w:pPr>
        <w:pStyle w:val="ab"/>
        <w:numPr>
          <w:ilvl w:val="0"/>
          <w:numId w:val="4"/>
        </w:numPr>
      </w:pPr>
      <w:r w:rsidRPr="00F74C35">
        <w:t>Чубуков</w:t>
      </w:r>
      <w:r>
        <w:t xml:space="preserve"> Г</w:t>
      </w:r>
      <w:r w:rsidRPr="00F74C35">
        <w:t>.</w:t>
      </w:r>
      <w:r>
        <w:t>В.</w:t>
      </w:r>
      <w:r w:rsidRPr="00F74C35">
        <w:t xml:space="preserve"> Земельное право России: Учебник для студентов высших учебных заведений, обучающихся по специальности «Юриспруденция» - М., 2002. - 328 с.</w:t>
      </w:r>
    </w:p>
    <w:p w:rsidR="00DD234B" w:rsidRDefault="00DD234B" w:rsidP="00645B19">
      <w:pPr>
        <w:pStyle w:val="ab"/>
        <w:numPr>
          <w:ilvl w:val="0"/>
          <w:numId w:val="4"/>
        </w:numPr>
      </w:pPr>
      <w:r>
        <w:t>Яковлева И.А. Актуальные вопросы развития системы особо охраняемых природных территорий// Фундаментальные исследования. – 2015. – № 12-2. – С. 438-443</w:t>
      </w:r>
    </w:p>
    <w:p w:rsidR="0086174A" w:rsidRDefault="0086174A" w:rsidP="0086174A">
      <w:pPr>
        <w:pStyle w:val="ab"/>
        <w:numPr>
          <w:ilvl w:val="0"/>
          <w:numId w:val="2"/>
        </w:numPr>
        <w:jc w:val="center"/>
        <w:rPr>
          <w:b/>
        </w:rPr>
      </w:pPr>
      <w:r w:rsidRPr="0086174A">
        <w:rPr>
          <w:b/>
        </w:rPr>
        <w:t>Судебная практика:</w:t>
      </w:r>
    </w:p>
    <w:p w:rsidR="0086174A" w:rsidRDefault="0086174A" w:rsidP="0086174A">
      <w:pPr>
        <w:pStyle w:val="ab"/>
        <w:numPr>
          <w:ilvl w:val="0"/>
          <w:numId w:val="5"/>
        </w:numPr>
      </w:pPr>
      <w:r w:rsidRPr="0086174A">
        <w:t>Апелляционное определение Сахалинского областного суда (Сахалинская область) от 09. 02. 2016 г. № 33-124/2016</w:t>
      </w:r>
    </w:p>
    <w:p w:rsidR="0086174A" w:rsidRDefault="0086174A" w:rsidP="0086174A">
      <w:pPr>
        <w:pStyle w:val="ab"/>
        <w:numPr>
          <w:ilvl w:val="0"/>
          <w:numId w:val="5"/>
        </w:numPr>
      </w:pPr>
      <w:r w:rsidRPr="0086174A">
        <w:t>Постановление Владимирского гарнизонного военного суда (Владимирская область) от 31. 08. 2016 г №1-46/2016</w:t>
      </w:r>
    </w:p>
    <w:p w:rsidR="00645B19" w:rsidRDefault="00645B19" w:rsidP="00645B19">
      <w:pPr>
        <w:pStyle w:val="ab"/>
        <w:numPr>
          <w:ilvl w:val="0"/>
          <w:numId w:val="2"/>
        </w:numPr>
        <w:jc w:val="center"/>
        <w:rPr>
          <w:b/>
        </w:rPr>
      </w:pPr>
      <w:r w:rsidRPr="00645B19">
        <w:rPr>
          <w:b/>
        </w:rPr>
        <w:t>Интернет-ресурсы:</w:t>
      </w:r>
    </w:p>
    <w:p w:rsidR="00645B19" w:rsidRDefault="00645B19" w:rsidP="00645B19">
      <w:pPr>
        <w:pStyle w:val="ab"/>
        <w:numPr>
          <w:ilvl w:val="0"/>
          <w:numId w:val="6"/>
        </w:numPr>
      </w:pPr>
      <w:r w:rsidRPr="00645B19">
        <w:t>природа.рф/zakazniki/</w:t>
      </w:r>
    </w:p>
    <w:p w:rsidR="00DD234B" w:rsidRPr="00645B19" w:rsidRDefault="00DD234B" w:rsidP="00DD234B">
      <w:pPr>
        <w:pStyle w:val="ab"/>
        <w:numPr>
          <w:ilvl w:val="0"/>
          <w:numId w:val="6"/>
        </w:numPr>
      </w:pPr>
      <w:r w:rsidRPr="00DD234B">
        <w:t>http://www.region.tver.ru/a5/deyatelnost-iogv/osobo-okhranaemye-prirodnye-territorii/?print=y&amp;special=y&amp;PAGEN_4=2</w:t>
      </w:r>
    </w:p>
    <w:p w:rsidR="00645B19" w:rsidRPr="00645B19" w:rsidRDefault="00645B19" w:rsidP="00645B19">
      <w:pPr>
        <w:pStyle w:val="ab"/>
        <w:ind w:left="1069"/>
      </w:pPr>
    </w:p>
    <w:sectPr w:rsidR="00645B19" w:rsidRPr="00645B19" w:rsidSect="004215DA">
      <w:foot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CDB" w:rsidRDefault="007C6CDB" w:rsidP="004215DA">
      <w:pPr>
        <w:spacing w:line="240" w:lineRule="auto"/>
      </w:pPr>
      <w:r>
        <w:separator/>
      </w:r>
    </w:p>
  </w:endnote>
  <w:endnote w:type="continuationSeparator" w:id="0">
    <w:p w:rsidR="007C6CDB" w:rsidRDefault="007C6CDB" w:rsidP="00421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75247"/>
      <w:docPartObj>
        <w:docPartGallery w:val="Page Numbers (Bottom of Page)"/>
        <w:docPartUnique/>
      </w:docPartObj>
    </w:sdtPr>
    <w:sdtEndPr/>
    <w:sdtContent>
      <w:p w:rsidR="004215DA" w:rsidRDefault="004215DA">
        <w:pPr>
          <w:pStyle w:val="a6"/>
          <w:jc w:val="center"/>
        </w:pPr>
        <w:r>
          <w:fldChar w:fldCharType="begin"/>
        </w:r>
        <w:r>
          <w:instrText>PAGE   \* MERGEFORMAT</w:instrText>
        </w:r>
        <w:r>
          <w:fldChar w:fldCharType="separate"/>
        </w:r>
        <w:r w:rsidR="00B16A9B">
          <w:rPr>
            <w:noProof/>
          </w:rPr>
          <w:t>2</w:t>
        </w:r>
        <w:r>
          <w:fldChar w:fldCharType="end"/>
        </w:r>
      </w:p>
    </w:sdtContent>
  </w:sdt>
  <w:p w:rsidR="004215DA" w:rsidRDefault="004215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CDB" w:rsidRDefault="007C6CDB" w:rsidP="004215DA">
      <w:pPr>
        <w:spacing w:line="240" w:lineRule="auto"/>
      </w:pPr>
      <w:r>
        <w:separator/>
      </w:r>
    </w:p>
  </w:footnote>
  <w:footnote w:type="continuationSeparator" w:id="0">
    <w:p w:rsidR="007C6CDB" w:rsidRDefault="007C6CDB" w:rsidP="004215DA">
      <w:pPr>
        <w:spacing w:line="240" w:lineRule="auto"/>
      </w:pPr>
      <w:r>
        <w:continuationSeparator/>
      </w:r>
    </w:p>
  </w:footnote>
  <w:footnote w:id="1">
    <w:p w:rsidR="00EA618C" w:rsidRDefault="00EA618C" w:rsidP="009E5658">
      <w:pPr>
        <w:pStyle w:val="a8"/>
        <w:spacing w:line="360" w:lineRule="auto"/>
        <w:ind w:firstLine="709"/>
      </w:pPr>
      <w:r>
        <w:rPr>
          <w:rStyle w:val="aa"/>
        </w:rPr>
        <w:footnoteRef/>
      </w:r>
      <w:r>
        <w:t xml:space="preserve"> Постановление Правительства Тверской области от 22 сентября 2015 г. N 451-пп «Об особо охраняемой природной территории регионального значения государственный природный заказник </w:t>
      </w:r>
      <w:r w:rsidR="009E5658">
        <w:t xml:space="preserve">«Исток реки Западная Двина – Даугава» </w:t>
      </w:r>
    </w:p>
  </w:footnote>
  <w:footnote w:id="2">
    <w:p w:rsidR="007A2AB1" w:rsidRDefault="007A2AB1" w:rsidP="007A2AB1">
      <w:pPr>
        <w:pStyle w:val="a8"/>
        <w:spacing w:line="360" w:lineRule="auto"/>
        <w:ind w:firstLine="709"/>
      </w:pPr>
      <w:r>
        <w:rPr>
          <w:rStyle w:val="aa"/>
        </w:rPr>
        <w:footnoteRef/>
      </w:r>
      <w:r>
        <w:t xml:space="preserve"> Федеральный закон</w:t>
      </w:r>
      <w:r w:rsidRPr="007A2AB1">
        <w:t xml:space="preserve"> от 14 марта 1995 г. № 33-ФЗ «Об особо охраняемых природных территориях»</w:t>
      </w:r>
      <w:r>
        <w:t xml:space="preserve"> // Собрание</w:t>
      </w:r>
      <w:r w:rsidRPr="007A2AB1">
        <w:t xml:space="preserve"> законодательства Российской Федерации от 20 марта 1995 г. N 12 ст. 1024</w:t>
      </w:r>
    </w:p>
  </w:footnote>
  <w:footnote w:id="3">
    <w:p w:rsidR="00CC6F2A" w:rsidRDefault="00CC6F2A" w:rsidP="00645B19">
      <w:pPr>
        <w:pStyle w:val="a8"/>
        <w:spacing w:line="360" w:lineRule="auto"/>
        <w:ind w:firstLine="709"/>
      </w:pPr>
      <w:r>
        <w:rPr>
          <w:rStyle w:val="aa"/>
        </w:rPr>
        <w:footnoteRef/>
      </w:r>
      <w:r>
        <w:t xml:space="preserve"> </w:t>
      </w:r>
      <w:r w:rsidRPr="00CC6F2A">
        <w:t xml:space="preserve">Яковлева И.А. </w:t>
      </w:r>
      <w:r>
        <w:t>Актуальные вопросы развития</w:t>
      </w:r>
      <w:r w:rsidRPr="00CC6F2A">
        <w:t xml:space="preserve"> </w:t>
      </w:r>
      <w:r>
        <w:t>системы особо охраняемых природных территорий</w:t>
      </w:r>
      <w:r w:rsidRPr="00CC6F2A">
        <w:t>// Фундаментальные исследования. – 2015. – № 12-2. – С. 438-443</w:t>
      </w:r>
    </w:p>
  </w:footnote>
  <w:footnote w:id="4">
    <w:p w:rsidR="00CC6F2A" w:rsidRDefault="00CC6F2A" w:rsidP="00645B19">
      <w:pPr>
        <w:pStyle w:val="a8"/>
        <w:spacing w:line="360" w:lineRule="auto"/>
        <w:ind w:firstLine="709"/>
      </w:pPr>
      <w:r>
        <w:rPr>
          <w:rStyle w:val="aa"/>
        </w:rPr>
        <w:footnoteRef/>
      </w:r>
      <w:r>
        <w:t xml:space="preserve"> Козырь, О. М. Особо охраняемые природные территории - анализ современного правового регулирования //Аграрное и земельное право. -2009. - № 11. - С. 68 - 77</w:t>
      </w:r>
    </w:p>
  </w:footnote>
  <w:footnote w:id="5">
    <w:p w:rsidR="00645B19" w:rsidRDefault="00645B19" w:rsidP="00645B19">
      <w:pPr>
        <w:pStyle w:val="a8"/>
        <w:spacing w:line="360" w:lineRule="auto"/>
        <w:ind w:firstLine="709"/>
      </w:pPr>
      <w:r>
        <w:rPr>
          <w:rStyle w:val="aa"/>
        </w:rPr>
        <w:footnoteRef/>
      </w:r>
      <w:r>
        <w:t xml:space="preserve"> </w:t>
      </w:r>
      <w:r w:rsidRPr="00645B19">
        <w:t>1.</w:t>
      </w:r>
      <w:r w:rsidRPr="00645B19">
        <w:tab/>
        <w:t>Конституция Российской Федерации от 12 декабря 1993г. // Собрание законодательства РФ. 2009 г. №4. Ст. 445.</w:t>
      </w:r>
    </w:p>
  </w:footnote>
  <w:footnote w:id="6">
    <w:p w:rsidR="00645B19" w:rsidRDefault="00645B19" w:rsidP="00645B19">
      <w:pPr>
        <w:pStyle w:val="a8"/>
        <w:spacing w:line="360" w:lineRule="auto"/>
        <w:ind w:firstLine="709"/>
      </w:pPr>
      <w:r>
        <w:rPr>
          <w:rStyle w:val="aa"/>
        </w:rPr>
        <w:footnoteRef/>
      </w:r>
      <w:r>
        <w:t xml:space="preserve"> </w:t>
      </w:r>
      <w:r w:rsidRPr="00645B19">
        <w:t>8.</w:t>
      </w:r>
      <w:r w:rsidRPr="00645B19">
        <w:tab/>
        <w:t xml:space="preserve">Чубуков Г.В. Земельное право России: Учебник для студентов высших учебных заведений, обучающихся по специальности «Юриспруденция» - М., 2002. </w:t>
      </w:r>
      <w:r w:rsidR="00B16A9B">
        <w:t>–</w:t>
      </w:r>
      <w:r w:rsidRPr="00645B19">
        <w:t xml:space="preserve"> </w:t>
      </w:r>
      <w:r w:rsidR="00B16A9B">
        <w:t>с. 256</w:t>
      </w:r>
    </w:p>
  </w:footnote>
  <w:footnote w:id="7">
    <w:p w:rsidR="00645B19" w:rsidRDefault="00645B19" w:rsidP="00DD234B">
      <w:pPr>
        <w:pStyle w:val="a8"/>
        <w:spacing w:line="360" w:lineRule="auto"/>
        <w:ind w:firstLine="709"/>
      </w:pPr>
      <w:r>
        <w:rPr>
          <w:rStyle w:val="aa"/>
        </w:rPr>
        <w:footnoteRef/>
      </w:r>
      <w:r>
        <w:t xml:space="preserve"> Например: постановление Губернатора Тверской области от 12. 09. 2001 г. №378 «Об образовании государственного биологического природного заказника регионального значения «Лежнево» и др.</w:t>
      </w:r>
    </w:p>
  </w:footnote>
  <w:footnote w:id="8">
    <w:p w:rsidR="00645B19" w:rsidRDefault="00645B19" w:rsidP="00DD234B">
      <w:pPr>
        <w:pStyle w:val="a8"/>
        <w:spacing w:line="360" w:lineRule="auto"/>
        <w:ind w:firstLine="709"/>
      </w:pPr>
      <w:r>
        <w:rPr>
          <w:rStyle w:val="aa"/>
        </w:rPr>
        <w:footnoteRef/>
      </w:r>
      <w:r>
        <w:t xml:space="preserve"> Сорокин А.С., Тюсов А.В., Пушай Е.С., Кириллова Т.М., Кравченко П.Н. Формирование экологической сети как основа сохранения ландшафтного и биологического разнообразия Тверской области // Географические основы формирования экологических сетей в России и Восточной Европе. Ч. 1. Мат-лы электронной конф. </w:t>
      </w:r>
      <w:r w:rsidR="00DD234B">
        <w:t>М.: Товарищшество научных изданий КМК, 2011. С. 253-256</w:t>
      </w:r>
    </w:p>
  </w:footnote>
  <w:footnote w:id="9">
    <w:p w:rsidR="00DD234B" w:rsidRPr="00DD234B" w:rsidRDefault="00DD234B" w:rsidP="00DD234B">
      <w:pPr>
        <w:pStyle w:val="a8"/>
        <w:spacing w:line="360" w:lineRule="auto"/>
        <w:ind w:firstLine="709"/>
      </w:pPr>
      <w:r>
        <w:rPr>
          <w:rStyle w:val="aa"/>
        </w:rPr>
        <w:footnoteRef/>
      </w:r>
      <w:r>
        <w:t xml:space="preserve"> Интернет-ресурс: </w:t>
      </w:r>
      <w:r>
        <w:rPr>
          <w:lang w:val="en-US"/>
        </w:rPr>
        <w:t>http</w:t>
      </w:r>
      <w:r>
        <w:t>://</w:t>
      </w:r>
      <w:r>
        <w:rPr>
          <w:lang w:val="en-US"/>
        </w:rPr>
        <w:t>www</w:t>
      </w:r>
      <w:r w:rsidRPr="00DD234B">
        <w:t>.</w:t>
      </w:r>
      <w:r>
        <w:rPr>
          <w:lang w:val="en-US"/>
        </w:rPr>
        <w:t>region</w:t>
      </w:r>
      <w:r w:rsidRPr="00DD234B">
        <w:t>.</w:t>
      </w:r>
      <w:r>
        <w:rPr>
          <w:lang w:val="en-US"/>
        </w:rPr>
        <w:t>tver</w:t>
      </w:r>
      <w:r w:rsidRPr="00DD234B">
        <w:t>.</w:t>
      </w:r>
      <w:r>
        <w:rPr>
          <w:lang w:val="en-US"/>
        </w:rPr>
        <w:t>ru</w:t>
      </w:r>
      <w:r>
        <w:t>/</w:t>
      </w:r>
      <w:r>
        <w:rPr>
          <w:lang w:val="en-US"/>
        </w:rPr>
        <w:t>a</w:t>
      </w:r>
      <w:r w:rsidRPr="00DD234B">
        <w:t>5</w:t>
      </w:r>
      <w:r>
        <w:t>/</w:t>
      </w:r>
      <w:r>
        <w:rPr>
          <w:lang w:val="en-US"/>
        </w:rPr>
        <w:t>deyatelnost</w:t>
      </w:r>
      <w:r w:rsidRPr="00DD234B">
        <w:t>-</w:t>
      </w:r>
      <w:r>
        <w:rPr>
          <w:lang w:val="en-US"/>
        </w:rPr>
        <w:t>iogv</w:t>
      </w:r>
      <w:r>
        <w:t>/</w:t>
      </w:r>
      <w:r>
        <w:rPr>
          <w:lang w:val="en-US"/>
        </w:rPr>
        <w:t>osobo</w:t>
      </w:r>
      <w:r w:rsidRPr="00DD234B">
        <w:t>-</w:t>
      </w:r>
      <w:r>
        <w:rPr>
          <w:lang w:val="en-US"/>
        </w:rPr>
        <w:t>okhranaemye</w:t>
      </w:r>
      <w:r w:rsidRPr="00DD234B">
        <w:t>-</w:t>
      </w:r>
      <w:r>
        <w:rPr>
          <w:lang w:val="en-US"/>
        </w:rPr>
        <w:t>prirodnye</w:t>
      </w:r>
      <w:r w:rsidRPr="00DD234B">
        <w:t>-</w:t>
      </w:r>
      <w:r>
        <w:rPr>
          <w:lang w:val="en-US"/>
        </w:rPr>
        <w:t>territorii</w:t>
      </w:r>
      <w:r>
        <w:t>/?</w:t>
      </w:r>
      <w:r>
        <w:rPr>
          <w:lang w:val="en-US"/>
        </w:rPr>
        <w:t>print</w:t>
      </w:r>
      <w:r w:rsidRPr="00DD234B">
        <w:t>=</w:t>
      </w:r>
      <w:r>
        <w:rPr>
          <w:lang w:val="en-US"/>
        </w:rPr>
        <w:t>y</w:t>
      </w:r>
      <w:r w:rsidRPr="00DD234B">
        <w:t>&amp;</w:t>
      </w:r>
      <w:r>
        <w:rPr>
          <w:lang w:val="en-US"/>
        </w:rPr>
        <w:t>special</w:t>
      </w:r>
      <w:r w:rsidRPr="00DD234B">
        <w:t>=</w:t>
      </w:r>
      <w:r>
        <w:rPr>
          <w:lang w:val="en-US"/>
        </w:rPr>
        <w:t>y</w:t>
      </w:r>
      <w:r w:rsidRPr="00DD234B">
        <w:t>&amp;</w:t>
      </w:r>
      <w:r>
        <w:rPr>
          <w:lang w:val="en-US"/>
        </w:rPr>
        <w:t>PAGEN</w:t>
      </w:r>
      <w:r w:rsidRPr="00DD234B">
        <w:t>_4=2</w:t>
      </w:r>
    </w:p>
  </w:footnote>
  <w:footnote w:id="10">
    <w:p w:rsidR="006B591E" w:rsidRDefault="006B591E" w:rsidP="006B591E">
      <w:pPr>
        <w:pStyle w:val="a8"/>
        <w:spacing w:line="360" w:lineRule="auto"/>
        <w:ind w:firstLine="709"/>
      </w:pPr>
      <w:r>
        <w:rPr>
          <w:rStyle w:val="aa"/>
        </w:rPr>
        <w:footnoteRef/>
      </w:r>
      <w:r>
        <w:t xml:space="preserve"> Постановление Владимирского гарнизонного военного суда (Владимирская область) от 31. 08. 2016 г №1-46/2016</w:t>
      </w:r>
    </w:p>
  </w:footnote>
  <w:footnote w:id="11">
    <w:p w:rsidR="00F92CD9" w:rsidRDefault="00F92CD9" w:rsidP="00F92CD9">
      <w:pPr>
        <w:pStyle w:val="a8"/>
        <w:spacing w:line="360" w:lineRule="auto"/>
        <w:ind w:firstLine="709"/>
      </w:pPr>
      <w:r>
        <w:rPr>
          <w:rStyle w:val="aa"/>
        </w:rPr>
        <w:footnoteRef/>
      </w:r>
      <w:r>
        <w:t xml:space="preserve"> Апелляционное определение Сахалинского областного суда (Сахалинская область) от 09. 02. 2016 г. №</w:t>
      </w:r>
      <w:r w:rsidRPr="00F92CD9">
        <w:t xml:space="preserve"> 33-124/2016</w:t>
      </w:r>
    </w:p>
  </w:footnote>
  <w:footnote w:id="12">
    <w:p w:rsidR="00C50480" w:rsidRDefault="00C50480" w:rsidP="00274095">
      <w:pPr>
        <w:pStyle w:val="a8"/>
        <w:spacing w:line="360" w:lineRule="auto"/>
        <w:ind w:firstLine="709"/>
      </w:pPr>
      <w:r>
        <w:rPr>
          <w:rStyle w:val="aa"/>
        </w:rPr>
        <w:footnoteRef/>
      </w:r>
      <w:r>
        <w:t xml:space="preserve"> </w:t>
      </w:r>
      <w:r w:rsidR="00274095">
        <w:t xml:space="preserve">Интернет-ресурс: </w:t>
      </w:r>
      <w:r w:rsidR="00274095" w:rsidRPr="00274095">
        <w:t>природа.рф/zakazniki/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0EE"/>
    <w:multiLevelType w:val="hybridMultilevel"/>
    <w:tmpl w:val="9AF6744E"/>
    <w:lvl w:ilvl="0" w:tplc="96B41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AB5E05"/>
    <w:multiLevelType w:val="hybridMultilevel"/>
    <w:tmpl w:val="23500DC8"/>
    <w:lvl w:ilvl="0" w:tplc="18F011C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FB5BAA"/>
    <w:multiLevelType w:val="hybridMultilevel"/>
    <w:tmpl w:val="FE000F14"/>
    <w:lvl w:ilvl="0" w:tplc="DDF485EA">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100932"/>
    <w:multiLevelType w:val="hybridMultilevel"/>
    <w:tmpl w:val="E00CC5E8"/>
    <w:lvl w:ilvl="0" w:tplc="36085348">
      <w:start w:val="1"/>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0346826"/>
    <w:multiLevelType w:val="hybridMultilevel"/>
    <w:tmpl w:val="887A35B6"/>
    <w:lvl w:ilvl="0" w:tplc="360853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21015EC"/>
    <w:multiLevelType w:val="hybridMultilevel"/>
    <w:tmpl w:val="2D767140"/>
    <w:lvl w:ilvl="0" w:tplc="F17A8CCE">
      <w:start w:val="1"/>
      <w:numFmt w:val="decimal"/>
      <w:lvlText w:val="%1."/>
      <w:lvlJc w:val="left"/>
      <w:pPr>
        <w:ind w:left="1504" w:hanging="4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1B37616"/>
    <w:multiLevelType w:val="hybridMultilevel"/>
    <w:tmpl w:val="504E1094"/>
    <w:lvl w:ilvl="0" w:tplc="B9D82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343174B"/>
    <w:multiLevelType w:val="hybridMultilevel"/>
    <w:tmpl w:val="EA9869BC"/>
    <w:lvl w:ilvl="0" w:tplc="801E8056">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8F"/>
    <w:rsid w:val="00011297"/>
    <w:rsid w:val="00133F80"/>
    <w:rsid w:val="001B05CE"/>
    <w:rsid w:val="00274095"/>
    <w:rsid w:val="004215DA"/>
    <w:rsid w:val="00423384"/>
    <w:rsid w:val="00492D11"/>
    <w:rsid w:val="0050067B"/>
    <w:rsid w:val="005571B3"/>
    <w:rsid w:val="005605F2"/>
    <w:rsid w:val="005B7AA7"/>
    <w:rsid w:val="00645B19"/>
    <w:rsid w:val="006B591E"/>
    <w:rsid w:val="00720D3A"/>
    <w:rsid w:val="007A2AB1"/>
    <w:rsid w:val="007C6CDB"/>
    <w:rsid w:val="00812B6F"/>
    <w:rsid w:val="0086174A"/>
    <w:rsid w:val="0087160F"/>
    <w:rsid w:val="009E5658"/>
    <w:rsid w:val="00B16A9B"/>
    <w:rsid w:val="00C50480"/>
    <w:rsid w:val="00CA7A1D"/>
    <w:rsid w:val="00CB435F"/>
    <w:rsid w:val="00CC6F2A"/>
    <w:rsid w:val="00D2154B"/>
    <w:rsid w:val="00D542A6"/>
    <w:rsid w:val="00DD234B"/>
    <w:rsid w:val="00DE3CD8"/>
    <w:rsid w:val="00DF1579"/>
    <w:rsid w:val="00E72E71"/>
    <w:rsid w:val="00EA618C"/>
    <w:rsid w:val="00EE468F"/>
    <w:rsid w:val="00F74C35"/>
    <w:rsid w:val="00F92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DCE94-5B51-466C-9A6F-B7C307CF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35F"/>
    <w:pPr>
      <w:spacing w:after="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2E71"/>
    <w:pPr>
      <w:spacing w:after="0" w:line="36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15DA"/>
    <w:pPr>
      <w:tabs>
        <w:tab w:val="center" w:pos="4677"/>
        <w:tab w:val="right" w:pos="9355"/>
      </w:tabs>
      <w:spacing w:line="240" w:lineRule="auto"/>
    </w:pPr>
  </w:style>
  <w:style w:type="character" w:customStyle="1" w:styleId="a5">
    <w:name w:val="Верхний колонтитул Знак"/>
    <w:basedOn w:val="a0"/>
    <w:link w:val="a4"/>
    <w:uiPriority w:val="99"/>
    <w:rsid w:val="004215DA"/>
    <w:rPr>
      <w:rFonts w:ascii="Times New Roman" w:hAnsi="Times New Roman"/>
      <w:sz w:val="28"/>
    </w:rPr>
  </w:style>
  <w:style w:type="paragraph" w:styleId="a6">
    <w:name w:val="footer"/>
    <w:basedOn w:val="a"/>
    <w:link w:val="a7"/>
    <w:uiPriority w:val="99"/>
    <w:unhideWhenUsed/>
    <w:rsid w:val="004215DA"/>
    <w:pPr>
      <w:tabs>
        <w:tab w:val="center" w:pos="4677"/>
        <w:tab w:val="right" w:pos="9355"/>
      </w:tabs>
      <w:spacing w:line="240" w:lineRule="auto"/>
    </w:pPr>
  </w:style>
  <w:style w:type="character" w:customStyle="1" w:styleId="a7">
    <w:name w:val="Нижний колонтитул Знак"/>
    <w:basedOn w:val="a0"/>
    <w:link w:val="a6"/>
    <w:uiPriority w:val="99"/>
    <w:rsid w:val="004215DA"/>
    <w:rPr>
      <w:rFonts w:ascii="Times New Roman" w:hAnsi="Times New Roman"/>
      <w:sz w:val="28"/>
    </w:rPr>
  </w:style>
  <w:style w:type="paragraph" w:styleId="a8">
    <w:name w:val="footnote text"/>
    <w:basedOn w:val="a"/>
    <w:link w:val="a9"/>
    <w:uiPriority w:val="99"/>
    <w:unhideWhenUsed/>
    <w:rsid w:val="00011297"/>
    <w:pPr>
      <w:spacing w:line="240" w:lineRule="auto"/>
    </w:pPr>
    <w:rPr>
      <w:sz w:val="20"/>
      <w:szCs w:val="20"/>
    </w:rPr>
  </w:style>
  <w:style w:type="character" w:customStyle="1" w:styleId="a9">
    <w:name w:val="Текст сноски Знак"/>
    <w:basedOn w:val="a0"/>
    <w:link w:val="a8"/>
    <w:uiPriority w:val="99"/>
    <w:rsid w:val="00011297"/>
    <w:rPr>
      <w:rFonts w:ascii="Times New Roman" w:hAnsi="Times New Roman"/>
      <w:sz w:val="20"/>
      <w:szCs w:val="20"/>
    </w:rPr>
  </w:style>
  <w:style w:type="character" w:styleId="aa">
    <w:name w:val="footnote reference"/>
    <w:basedOn w:val="a0"/>
    <w:uiPriority w:val="99"/>
    <w:semiHidden/>
    <w:unhideWhenUsed/>
    <w:rsid w:val="00011297"/>
    <w:rPr>
      <w:vertAlign w:val="superscript"/>
    </w:rPr>
  </w:style>
  <w:style w:type="paragraph" w:styleId="ab">
    <w:name w:val="List Paragraph"/>
    <w:basedOn w:val="a"/>
    <w:uiPriority w:val="34"/>
    <w:qFormat/>
    <w:rsid w:val="006B5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3BB46-18E7-450F-AFDF-AE0E5083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3957</Words>
  <Characters>22556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Артур</cp:lastModifiedBy>
  <cp:revision>2</cp:revision>
  <dcterms:created xsi:type="dcterms:W3CDTF">2018-06-04T17:55:00Z</dcterms:created>
  <dcterms:modified xsi:type="dcterms:W3CDTF">2018-06-04T17:55:00Z</dcterms:modified>
</cp:coreProperties>
</file>