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5AD" w:rsidRPr="0036467A" w:rsidRDefault="00F155AD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науки и высшего образования РФ</w:t>
      </w:r>
    </w:p>
    <w:p w:rsidR="00F155AD" w:rsidRPr="0036467A" w:rsidRDefault="00F155AD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ФГБОУ ВО «Тверской государственный университет»</w:t>
      </w:r>
    </w:p>
    <w:p w:rsidR="00F155AD" w:rsidRPr="0036467A" w:rsidRDefault="00F155AD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Факультет иностранных языков и международной коммуникации</w:t>
      </w:r>
    </w:p>
    <w:p w:rsidR="00F155AD" w:rsidRPr="0036467A" w:rsidRDefault="00F155AD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Направление 45.03.02 «Лингвистика»</w:t>
      </w:r>
    </w:p>
    <w:p w:rsidR="00F155AD" w:rsidRPr="007D5A2E" w:rsidRDefault="00F155AD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6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Профиль «Теория и методика преподавания иностранных языков и культур»</w:t>
      </w:r>
    </w:p>
    <w:p w:rsidR="00F155AD" w:rsidRPr="006B4C38" w:rsidRDefault="00F155AD" w:rsidP="00F155AD">
      <w:pPr>
        <w:ind w:firstLine="397"/>
        <w:jc w:val="both"/>
        <w:rPr>
          <w:sz w:val="28"/>
          <w:szCs w:val="28"/>
        </w:rPr>
      </w:pPr>
    </w:p>
    <w:p w:rsidR="00F155AD" w:rsidRPr="006B4C38" w:rsidRDefault="00F155AD" w:rsidP="00F155AD">
      <w:pPr>
        <w:ind w:firstLine="397"/>
        <w:jc w:val="both"/>
        <w:rPr>
          <w:rFonts w:eastAsia="Calibri"/>
          <w:sz w:val="28"/>
          <w:szCs w:val="28"/>
        </w:rPr>
      </w:pPr>
    </w:p>
    <w:p w:rsidR="00F155AD" w:rsidRPr="006B4C38" w:rsidRDefault="00F155AD" w:rsidP="00F155AD">
      <w:pPr>
        <w:jc w:val="both"/>
        <w:rPr>
          <w:rFonts w:eastAsia="Calibri"/>
          <w:sz w:val="28"/>
          <w:szCs w:val="28"/>
        </w:rPr>
      </w:pPr>
    </w:p>
    <w:p w:rsidR="00F155AD" w:rsidRPr="006B4C38" w:rsidRDefault="00F155AD" w:rsidP="00F155AD">
      <w:pPr>
        <w:ind w:firstLine="397"/>
        <w:jc w:val="both"/>
        <w:rPr>
          <w:rFonts w:eastAsia="Calibri"/>
          <w:sz w:val="28"/>
          <w:szCs w:val="28"/>
        </w:rPr>
      </w:pPr>
    </w:p>
    <w:p w:rsidR="00F155AD" w:rsidRDefault="00F155AD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РЕФЕРАТ </w:t>
      </w:r>
    </w:p>
    <w:p w:rsidR="0006070E" w:rsidRDefault="0006070E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ВЫПУСКНОЙ КВАЛИФИКАЦИОННОЙ РАБОТЫ ПО ТЕМЕ:</w:t>
      </w:r>
    </w:p>
    <w:p w:rsidR="00F155AD" w:rsidRPr="007D5A2E" w:rsidRDefault="00F155AD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55AD" w:rsidRDefault="00F155AD" w:rsidP="00F155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«ПЕСНЯ ПРО ЦАРЯ ИВАНА ВАСИЛЬЕВИЧА, МОЛОДОГО ОПРИЧНИКА </w:t>
      </w:r>
      <w:r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 УДАЛОГО КУПЦА КАЛАШНИКОВА»: ОСОБЕННОСТИ ПЕРЕДАЧИ </w:t>
      </w:r>
      <w:r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РЕАЛИЙ ПРИ ПЕРЕВОДЕ</w:t>
      </w: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4536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06070E" w:rsidRPr="00B25B93" w:rsidTr="005F35C4">
        <w:tc>
          <w:tcPr>
            <w:tcW w:w="4962" w:type="dxa"/>
          </w:tcPr>
          <w:p w:rsidR="0006070E" w:rsidRPr="00B25B93" w:rsidRDefault="0006070E" w:rsidP="005F35C4">
            <w:pPr>
              <w:spacing w:after="0" w:line="360" w:lineRule="auto"/>
              <w:ind w:right="38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5B93">
              <w:rPr>
                <w:rFonts w:ascii="Times New Roman" w:eastAsia="Calibri" w:hAnsi="Times New Roman" w:cs="Times New Roman"/>
                <w:sz w:val="28"/>
                <w:szCs w:val="28"/>
              </w:rPr>
              <w:t>Автор: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070E" w:rsidRPr="00B25B93" w:rsidTr="005F35C4">
        <w:tc>
          <w:tcPr>
            <w:tcW w:w="4962" w:type="dxa"/>
          </w:tcPr>
          <w:p w:rsidR="0006070E" w:rsidRDefault="0006070E" w:rsidP="005F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A2E">
              <w:rPr>
                <w:rFonts w:ascii="Times New Roman" w:hAnsi="Times New Roman" w:cs="Times New Roman"/>
                <w:sz w:val="28"/>
                <w:szCs w:val="28"/>
              </w:rPr>
              <w:t>Калиничева Анастасия Михайловна</w:t>
            </w:r>
          </w:p>
          <w:p w:rsidR="0006070E" w:rsidRPr="00B25B93" w:rsidRDefault="0006070E" w:rsidP="005F35C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курс, 42 группа</w:t>
            </w:r>
          </w:p>
        </w:tc>
      </w:tr>
    </w:tbl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Default="0006070E" w:rsidP="0006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70E" w:rsidRPr="007D5A2E" w:rsidRDefault="0006070E" w:rsidP="000607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Тверь 2019</w:t>
      </w:r>
    </w:p>
    <w:p w:rsidR="00F155AD" w:rsidRPr="007D5A2E" w:rsidRDefault="0006070E" w:rsidP="00F155A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2E">
        <w:rPr>
          <w:rFonts w:ascii="Times New Roman" w:hAnsi="Times New Roman" w:cs="Times New Roman"/>
          <w:sz w:val="28"/>
          <w:szCs w:val="28"/>
        </w:rPr>
        <w:lastRenderedPageBreak/>
        <w:t>Историческую поэму «Песня про царя Ивана Васильевича, молодого опричника и удалого купца Калашникова» М.Ю. Лермонтова (1814–1841), написанную в народном стиле, переводили на английский язык несколько раз. Некоторые переводчики рассматривали поэму исключительно с точки зрения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A2E">
        <w:rPr>
          <w:rFonts w:ascii="Times New Roman" w:hAnsi="Times New Roman" w:cs="Times New Roman"/>
          <w:sz w:val="28"/>
          <w:szCs w:val="28"/>
        </w:rPr>
        <w:t xml:space="preserve"> литературных достоинств, а некоторые переводчики работали, руководствуясь идеологическими факторами.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5AD" w:rsidRPr="007D5A2E">
        <w:rPr>
          <w:rFonts w:ascii="Times New Roman" w:hAnsi="Times New Roman" w:cs="Times New Roman"/>
          <w:sz w:val="28"/>
          <w:szCs w:val="28"/>
        </w:rPr>
        <w:t>Переводчики уделя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F155AD" w:rsidRPr="007D5A2E">
        <w:rPr>
          <w:rFonts w:ascii="Times New Roman" w:hAnsi="Times New Roman" w:cs="Times New Roman"/>
          <w:sz w:val="28"/>
          <w:szCs w:val="28"/>
        </w:rPr>
        <w:t xml:space="preserve"> особое внимание разным группам реалий и преимущественно использовали разные методы перевода в своих работах.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5AD" w:rsidRPr="007D5A2E">
        <w:rPr>
          <w:rFonts w:ascii="Times New Roman" w:hAnsi="Times New Roman" w:cs="Times New Roman"/>
          <w:sz w:val="28"/>
          <w:szCs w:val="28"/>
        </w:rPr>
        <w:t xml:space="preserve">Так, Э.Л. </w:t>
      </w:r>
      <w:proofErr w:type="spellStart"/>
      <w:r w:rsidR="00F155AD" w:rsidRPr="007D5A2E"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 w:rsidR="00F155AD" w:rsidRPr="007D5A2E">
        <w:rPr>
          <w:rFonts w:ascii="Times New Roman" w:hAnsi="Times New Roman" w:cs="Times New Roman"/>
          <w:sz w:val="28"/>
          <w:szCs w:val="28"/>
        </w:rPr>
        <w:t xml:space="preserve"> в основном прибегала к методу транслитерации. Она также написала сноски к некоторым реалиям, чтобы максимально сохранить ту фоновую информацию, которая переда</w:t>
      </w:r>
      <w:r w:rsidR="00F155AD">
        <w:rPr>
          <w:rFonts w:ascii="Times New Roman" w:hAnsi="Times New Roman" w:cs="Times New Roman"/>
          <w:sz w:val="28"/>
          <w:szCs w:val="28"/>
        </w:rPr>
        <w:t>е</w:t>
      </w:r>
      <w:r w:rsidR="00F155AD" w:rsidRPr="007D5A2E">
        <w:rPr>
          <w:rFonts w:ascii="Times New Roman" w:hAnsi="Times New Roman" w:cs="Times New Roman"/>
          <w:sz w:val="28"/>
          <w:szCs w:val="28"/>
        </w:rPr>
        <w:t xml:space="preserve">т особенности культуры и быта Руси во времена правления Ивана </w:t>
      </w:r>
      <w:r w:rsidR="00F155A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155AD" w:rsidRPr="007D5A2E">
        <w:rPr>
          <w:rFonts w:ascii="Times New Roman" w:hAnsi="Times New Roman" w:cs="Times New Roman"/>
          <w:sz w:val="28"/>
          <w:szCs w:val="28"/>
        </w:rPr>
        <w:t xml:space="preserve">. </w:t>
      </w:r>
      <w:r w:rsidR="00F155AD"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Дж. Курнос не стремился прибегать к методу транслитерации для передачи национально-специфичных особенностей русской культуры. Он часто использовал метод калькирования, который не всегда точно передавал семантику реалии. Так, под </w:t>
      </w:r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свечой перед образом</w:t>
      </w:r>
      <w:r w:rsidR="00F155AD"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имеется в виду поставленная перед святой иконой (икона – от греческого ‘образ, портрет’ </w:t>
      </w:r>
      <w:r w:rsidR="00F155AD" w:rsidRPr="007D5A2E">
        <w:rPr>
          <w:rFonts w:ascii="Times New Roman" w:hAnsi="Times New Roman" w:cs="Times New Roman"/>
          <w:sz w:val="28"/>
          <w:szCs w:val="28"/>
        </w:rPr>
        <w:t>[Ожегов 2017]</w:t>
      </w:r>
      <w:r w:rsidR="00F155AD"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свеча</w:t>
      </w:r>
      <w:r w:rsidR="00F155AD"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Дж. Курнос не использует закрепившийся в английском языке эквивалент </w:t>
      </w:r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  <w:t>icon</w:t>
      </w:r>
      <w:r w:rsidR="00F155AD"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(или </w:t>
      </w:r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GB"/>
        </w:rPr>
        <w:t>ikon</w:t>
      </w:r>
      <w:r w:rsidR="00F155AD"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Перевод (</w:t>
      </w:r>
      <w:proofErr w:type="spellStart"/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The</w:t>
      </w:r>
      <w:proofErr w:type="spellEnd"/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image-candle</w:t>
      </w:r>
      <w:proofErr w:type="spellEnd"/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dimly</w:t>
      </w:r>
      <w:proofErr w:type="spellEnd"/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55AD" w:rsidRPr="007D5A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flickering</w:t>
      </w:r>
      <w:proofErr w:type="spellEnd"/>
      <w:r w:rsidR="00F155AD" w:rsidRPr="007D5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затрудняет читательское понимание всей ситуации: это то ли изображение свечи, которое смутно мерцает, то ли это воображаемая свеча. </w:t>
      </w:r>
      <w:r w:rsidR="00F155AD" w:rsidRPr="007D5A2E">
        <w:rPr>
          <w:rFonts w:ascii="Times New Roman" w:hAnsi="Times New Roman" w:cs="Times New Roman"/>
          <w:sz w:val="28"/>
          <w:szCs w:val="28"/>
        </w:rPr>
        <w:t xml:space="preserve">Переводчик использовал метод калькирования, из-за чего и была утрачена семантика значения данной реалии. Таким образом, при прочтении текста перевода происходит неверная передача реалии и получается перевод, воспроизводящий коммуникативно нерелевантные компоненты оригинала, в результате чего действительное значение реалии искажается. </w:t>
      </w:r>
    </w:p>
    <w:p w:rsidR="00F155AD" w:rsidRPr="007D5A2E" w:rsidRDefault="00F155AD" w:rsidP="00F155A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2E">
        <w:rPr>
          <w:rFonts w:ascii="Times New Roman" w:hAnsi="Times New Roman" w:cs="Times New Roman"/>
          <w:sz w:val="28"/>
          <w:szCs w:val="28"/>
        </w:rPr>
        <w:t xml:space="preserve">Э.Л.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перевела данную реалию более точно – “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lamp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holy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shrine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burns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dim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”, однако реалия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lamp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sz w:val="28"/>
          <w:szCs w:val="28"/>
        </w:rPr>
        <w:t xml:space="preserve">является единицей несоответствия. Выбранный эквивалент для перевода не является подходящим для реалии </w:t>
      </w:r>
      <w:r w:rsidRPr="007D5A2E">
        <w:rPr>
          <w:rFonts w:ascii="Times New Roman" w:hAnsi="Times New Roman" w:cs="Times New Roman"/>
          <w:i/>
          <w:sz w:val="28"/>
          <w:szCs w:val="28"/>
        </w:rPr>
        <w:t>свеча</w:t>
      </w:r>
      <w:r w:rsidRPr="007D5A2E">
        <w:rPr>
          <w:rFonts w:ascii="Times New Roman" w:hAnsi="Times New Roman" w:cs="Times New Roman"/>
          <w:sz w:val="28"/>
          <w:szCs w:val="28"/>
        </w:rPr>
        <w:t xml:space="preserve">. Первая лампа накаливания была изобретена в 1840 году англичанином Уорреном де ла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Рю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Warren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Rue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. Однако, действия поэмы </w:t>
      </w:r>
      <w:r w:rsidRPr="007D5A2E">
        <w:rPr>
          <w:rFonts w:ascii="Times New Roman" w:hAnsi="Times New Roman" w:cs="Times New Roman"/>
          <w:sz w:val="28"/>
          <w:szCs w:val="28"/>
        </w:rPr>
        <w:lastRenderedPageBreak/>
        <w:t xml:space="preserve">разворачиваются в середине 15 века, когда единственным источником освещения был огонь в кострах или свечах. </w:t>
      </w:r>
    </w:p>
    <w:p w:rsidR="00F155AD" w:rsidRPr="007D5A2E" w:rsidRDefault="00F155AD" w:rsidP="00F155A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A2E">
        <w:rPr>
          <w:rFonts w:ascii="Times New Roman" w:hAnsi="Times New Roman" w:cs="Times New Roman"/>
          <w:sz w:val="28"/>
          <w:szCs w:val="28"/>
        </w:rPr>
        <w:t xml:space="preserve">Типичной русской реалией является шуба: согласно словарю [Даль 1996] шуба – это не только просторная меховая одежда, но и показатель статуса владельца. Калька </w:t>
      </w:r>
      <w:proofErr w:type="spellStart"/>
      <w:r w:rsidRPr="007D5A2E">
        <w:rPr>
          <w:rFonts w:ascii="Times New Roman" w:hAnsi="Times New Roman" w:cs="Times New Roman"/>
          <w:i/>
          <w:sz w:val="28"/>
          <w:szCs w:val="28"/>
        </w:rPr>
        <w:t>velvet</w:t>
      </w:r>
      <w:proofErr w:type="spellEnd"/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i/>
          <w:sz w:val="28"/>
          <w:szCs w:val="28"/>
        </w:rPr>
        <w:t>coat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не совсем точно отражает то, что имел в виду автор: скорее всего, для носителя английского языка ‘бархатное пальто’ не имеет ничего общего со статусом его владельца. Таким образом, уровень эквивалентности в словосочетания '</w:t>
      </w:r>
      <w:r w:rsidRPr="007D5A2E">
        <w:rPr>
          <w:rFonts w:ascii="Times New Roman" w:hAnsi="Times New Roman" w:cs="Times New Roman"/>
          <w:i/>
          <w:iCs/>
          <w:sz w:val="28"/>
          <w:szCs w:val="28"/>
        </w:rPr>
        <w:t>бархатная шуба</w:t>
      </w:r>
      <w:r w:rsidRPr="007D5A2E">
        <w:rPr>
          <w:rFonts w:ascii="Times New Roman" w:hAnsi="Times New Roman" w:cs="Times New Roman"/>
          <w:sz w:val="28"/>
          <w:szCs w:val="28"/>
        </w:rPr>
        <w:t xml:space="preserve">’ в оригинале и в переводе достаточно низкий. Для читателя сразу опускается специфика данного вида одежды – </w:t>
      </w:r>
      <w:r w:rsidRPr="007D5A2E">
        <w:rPr>
          <w:rFonts w:ascii="Times New Roman" w:hAnsi="Times New Roman" w:cs="Times New Roman"/>
          <w:i/>
          <w:sz w:val="28"/>
          <w:szCs w:val="28"/>
        </w:rPr>
        <w:t>бархатная шуба</w:t>
      </w:r>
      <w:r w:rsidRPr="007D5A2E">
        <w:rPr>
          <w:rFonts w:ascii="Times New Roman" w:hAnsi="Times New Roman" w:cs="Times New Roman"/>
          <w:sz w:val="28"/>
          <w:szCs w:val="28"/>
        </w:rPr>
        <w:t xml:space="preserve"> всегда обязательно утеплялась мехом соболя, рыси или горностая. Такая шуба стоила как боевой конь – от 1 до 3 рублей. Э.Л.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в качестве перевода этой реалии использует словосочетание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mantle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samite</w:t>
      </w:r>
      <w:r w:rsidRPr="007D5A2E">
        <w:rPr>
          <w:rFonts w:ascii="Times New Roman" w:hAnsi="Times New Roman" w:cs="Times New Roman"/>
          <w:i/>
          <w:sz w:val="28"/>
          <w:szCs w:val="28"/>
        </w:rPr>
        <w:t>,</w:t>
      </w:r>
      <w:r w:rsidRPr="007D5A2E">
        <w:rPr>
          <w:rFonts w:ascii="Times New Roman" w:hAnsi="Times New Roman" w:cs="Times New Roman"/>
          <w:sz w:val="28"/>
          <w:szCs w:val="28"/>
        </w:rPr>
        <w:t xml:space="preserve"> что дословно означает 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накидка из парчи. </w:t>
      </w:r>
      <w:r w:rsidRPr="007D5A2E">
        <w:rPr>
          <w:rFonts w:ascii="Times New Roman" w:hAnsi="Times New Roman" w:cs="Times New Roman"/>
          <w:sz w:val="28"/>
          <w:szCs w:val="28"/>
        </w:rPr>
        <w:t>В данном случае, перевод также не является точным, так как переда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A2E">
        <w:rPr>
          <w:rFonts w:ascii="Times New Roman" w:hAnsi="Times New Roman" w:cs="Times New Roman"/>
          <w:sz w:val="28"/>
          <w:szCs w:val="28"/>
        </w:rPr>
        <w:t>т только принадлежность данной реалии к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A2E">
        <w:rPr>
          <w:rFonts w:ascii="Times New Roman" w:hAnsi="Times New Roman" w:cs="Times New Roman"/>
          <w:sz w:val="28"/>
          <w:szCs w:val="28"/>
        </w:rPr>
        <w:t xml:space="preserve">нной сословной группе. По словарю В.И. Даля </w:t>
      </w:r>
      <w:r w:rsidRPr="007D5A2E">
        <w:rPr>
          <w:rFonts w:ascii="Times New Roman" w:hAnsi="Times New Roman" w:cs="Times New Roman"/>
          <w:i/>
          <w:sz w:val="28"/>
          <w:szCs w:val="28"/>
        </w:rPr>
        <w:t>парча</w:t>
      </w:r>
      <w:r w:rsidRPr="007D5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5A2E">
        <w:rPr>
          <w:rFonts w:ascii="Times New Roman" w:hAnsi="Times New Roman" w:cs="Times New Roman"/>
          <w:sz w:val="28"/>
          <w:szCs w:val="28"/>
        </w:rPr>
        <w:t xml:space="preserve"> это 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A2E">
        <w:rPr>
          <w:rFonts w:ascii="Times New Roman" w:hAnsi="Times New Roman" w:cs="Times New Roman"/>
          <w:sz w:val="28"/>
          <w:szCs w:val="28"/>
        </w:rPr>
        <w:t xml:space="preserve">лковая ткань, протканная золотом, серебром. Такой материал для пошива одежды могли позволить себе только представители высших сословий. Однако, семантика реалии 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шуба </w:t>
      </w:r>
      <w:r w:rsidRPr="007D5A2E">
        <w:rPr>
          <w:rFonts w:ascii="Times New Roman" w:hAnsi="Times New Roman" w:cs="Times New Roman"/>
          <w:sz w:val="28"/>
          <w:szCs w:val="28"/>
        </w:rPr>
        <w:t xml:space="preserve">в данной варианте перевода отсутствует. </w:t>
      </w:r>
    </w:p>
    <w:p w:rsidR="00A15269" w:rsidRDefault="00F155AD" w:rsidP="00F155AD">
      <w:pPr>
        <w:spacing w:after="0" w:line="360" w:lineRule="auto"/>
        <w:ind w:firstLine="709"/>
        <w:jc w:val="both"/>
      </w:pPr>
      <w:r w:rsidRPr="007D5A2E">
        <w:rPr>
          <w:rFonts w:ascii="Times New Roman" w:hAnsi="Times New Roman" w:cs="Times New Roman"/>
          <w:sz w:val="28"/>
          <w:szCs w:val="28"/>
        </w:rPr>
        <w:t>При работе с текстом оригинала переводчики сталкиваются ещ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A2E">
        <w:rPr>
          <w:rFonts w:ascii="Times New Roman" w:hAnsi="Times New Roman" w:cs="Times New Roman"/>
          <w:sz w:val="28"/>
          <w:szCs w:val="28"/>
        </w:rPr>
        <w:t xml:space="preserve"> с одной трудностью – старорусской системой мер, а именно с мерой измерения расстояния </w:t>
      </w:r>
      <w:r w:rsidRPr="007D5A2E">
        <w:rPr>
          <w:rFonts w:ascii="Times New Roman" w:hAnsi="Times New Roman" w:cs="Times New Roman"/>
          <w:i/>
          <w:sz w:val="28"/>
          <w:szCs w:val="28"/>
        </w:rPr>
        <w:t>сажень</w:t>
      </w:r>
      <w:r w:rsidRPr="007D5A2E">
        <w:rPr>
          <w:rFonts w:ascii="Times New Roman" w:hAnsi="Times New Roman" w:cs="Times New Roman"/>
          <w:sz w:val="28"/>
          <w:szCs w:val="28"/>
        </w:rPr>
        <w:t xml:space="preserve">. Эта старинная мера длины упоминается Нестором / </w:t>
      </w:r>
      <w:proofErr w:type="spellStart"/>
      <w:r w:rsidRPr="007D5A2E">
        <w:rPr>
          <w:rFonts w:ascii="Times New Roman" w:hAnsi="Times New Roman" w:cs="Times New Roman"/>
          <w:i/>
          <w:sz w:val="28"/>
          <w:szCs w:val="28"/>
        </w:rPr>
        <w:t>Nestor</w:t>
      </w:r>
      <w:proofErr w:type="spellEnd"/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5A2E">
        <w:rPr>
          <w:rFonts w:ascii="Times New Roman" w:hAnsi="Times New Roman" w:cs="Times New Roman"/>
          <w:i/>
          <w:sz w:val="28"/>
          <w:szCs w:val="28"/>
        </w:rPr>
        <w:t>Chronicler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в 1017 году. Наименование ‘сажень’ происходит от глагола «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сягать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» (досягать) – на сколько можно было дотянуться рукой. 1 сажень приблизительно равняется 213,36 см. Для представления расстояния в 25 саженей Дж. Курнос переводит эту меру длины в ярды – американскую единицу системы измерения длины и получает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sixty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yards</w:t>
      </w:r>
      <w:r w:rsidRPr="007D5A2E">
        <w:rPr>
          <w:rFonts w:ascii="Times New Roman" w:hAnsi="Times New Roman" w:cs="Times New Roman"/>
          <w:sz w:val="28"/>
          <w:szCs w:val="28"/>
        </w:rPr>
        <w:t xml:space="preserve"> / 60 ярдов. 1 ярд равен 91,44 см. Таким образом, при подсч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A2E">
        <w:rPr>
          <w:rFonts w:ascii="Times New Roman" w:hAnsi="Times New Roman" w:cs="Times New Roman"/>
          <w:sz w:val="28"/>
          <w:szCs w:val="28"/>
        </w:rPr>
        <w:t xml:space="preserve">тах получается, что 25 саженей приблизительно равны 53 метрам, а эквивалентные им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sixty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yards</w:t>
      </w:r>
      <w:r w:rsidRPr="007D5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sz w:val="28"/>
          <w:szCs w:val="28"/>
        </w:rPr>
        <w:t>равны 54 метрам, т.е. эти длины практически одинаковы. (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For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fifty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paces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ring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staked</w:t>
      </w:r>
      <w:r w:rsidRPr="007D5A2E">
        <w:rPr>
          <w:rFonts w:ascii="Times New Roman" w:hAnsi="Times New Roman" w:cs="Times New Roman"/>
          <w:sz w:val="28"/>
          <w:szCs w:val="28"/>
        </w:rPr>
        <w:t xml:space="preserve">). Э.Л.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в свою очередь для перевода этой длины из </w:t>
      </w:r>
      <w:r w:rsidRPr="007D5A2E">
        <w:rPr>
          <w:rFonts w:ascii="Times New Roman" w:hAnsi="Times New Roman" w:cs="Times New Roman"/>
          <w:sz w:val="28"/>
          <w:szCs w:val="28"/>
        </w:rPr>
        <w:lastRenderedPageBreak/>
        <w:t xml:space="preserve">древнерусской системы измерения расстояния в современную англо-американскую выбирает эквивалент </w:t>
      </w:r>
      <w:r w:rsidRPr="007D5A2E">
        <w:rPr>
          <w:rFonts w:ascii="Times New Roman" w:hAnsi="Times New Roman" w:cs="Times New Roman"/>
          <w:i/>
          <w:sz w:val="28"/>
          <w:szCs w:val="28"/>
        </w:rPr>
        <w:t>пейс</w:t>
      </w:r>
      <w:r w:rsidRPr="007D5A2E">
        <w:rPr>
          <w:rFonts w:ascii="Times New Roman" w:hAnsi="Times New Roman" w:cs="Times New Roman"/>
          <w:sz w:val="28"/>
          <w:szCs w:val="28"/>
        </w:rPr>
        <w:t xml:space="preserve"> или шаг –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fifty</w:t>
      </w:r>
      <w:r w:rsidRPr="007D5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5A2E">
        <w:rPr>
          <w:rFonts w:ascii="Times New Roman" w:hAnsi="Times New Roman" w:cs="Times New Roman"/>
          <w:i/>
          <w:sz w:val="28"/>
          <w:szCs w:val="28"/>
          <w:lang w:val="en-US"/>
        </w:rPr>
        <w:t>paces</w:t>
      </w:r>
      <w:r w:rsidRPr="007D5A2E">
        <w:rPr>
          <w:rFonts w:ascii="Times New Roman" w:hAnsi="Times New Roman" w:cs="Times New Roman"/>
          <w:sz w:val="28"/>
          <w:szCs w:val="28"/>
        </w:rPr>
        <w:t xml:space="preserve"> / 50 шагов. Пейс (англ. расе, от лат. </w:t>
      </w:r>
      <w:proofErr w:type="spellStart"/>
      <w:r w:rsidRPr="007D5A2E">
        <w:rPr>
          <w:rFonts w:ascii="Times New Roman" w:hAnsi="Times New Roman" w:cs="Times New Roman"/>
          <w:sz w:val="28"/>
          <w:szCs w:val="28"/>
        </w:rPr>
        <w:t>passus</w:t>
      </w:r>
      <w:proofErr w:type="spellEnd"/>
      <w:r w:rsidRPr="007D5A2E">
        <w:rPr>
          <w:rFonts w:ascii="Times New Roman" w:hAnsi="Times New Roman" w:cs="Times New Roman"/>
          <w:sz w:val="28"/>
          <w:szCs w:val="28"/>
        </w:rPr>
        <w:t xml:space="preserve"> — шаг) — мера длины, равная длине 1 шага человека. Английский пейс составляет 0,76 м (76,2 см). Так, при подсч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A2E">
        <w:rPr>
          <w:rFonts w:ascii="Times New Roman" w:hAnsi="Times New Roman" w:cs="Times New Roman"/>
          <w:sz w:val="28"/>
          <w:szCs w:val="28"/>
        </w:rPr>
        <w:t>тах выходит, что 50 пейсов равны 38 метрам, что сильно разниться с тем расстоянием в 53 метра, которому равны 25 саженей.</w:t>
      </w:r>
      <w:bookmarkStart w:id="0" w:name="_GoBack"/>
      <w:bookmarkEnd w:id="0"/>
    </w:p>
    <w:sectPr w:rsidR="00A1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AD"/>
    <w:rsid w:val="0006070E"/>
    <w:rsid w:val="00A15269"/>
    <w:rsid w:val="00F1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710D"/>
  <w15:chartTrackingRefBased/>
  <w15:docId w15:val="{6AE35F74-E1BB-437E-A55C-ED816082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Калиничева</dc:creator>
  <cp:keywords/>
  <dc:description/>
  <cp:lastModifiedBy>Анастасия Калиничева</cp:lastModifiedBy>
  <cp:revision>1</cp:revision>
  <dcterms:created xsi:type="dcterms:W3CDTF">2019-05-28T21:05:00Z</dcterms:created>
  <dcterms:modified xsi:type="dcterms:W3CDTF">2019-05-28T21:28:00Z</dcterms:modified>
</cp:coreProperties>
</file>