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20B" w:rsidRPr="00451731" w:rsidRDefault="0005720B" w:rsidP="0005720B">
      <w:pPr>
        <w:pStyle w:val="-"/>
        <w:rPr>
          <w:rFonts w:eastAsia="Calibri"/>
          <w:sz w:val="24"/>
          <w:szCs w:val="24"/>
        </w:rPr>
      </w:pPr>
      <w:r>
        <w:rPr>
          <w:rFonts w:eastAsia="Calibri"/>
          <w:sz w:val="24"/>
          <w:szCs w:val="24"/>
        </w:rPr>
        <w:t xml:space="preserve">УДК </w:t>
      </w:r>
    </w:p>
    <w:p w:rsidR="0005720B" w:rsidRPr="00451731" w:rsidRDefault="0005720B" w:rsidP="00A4088C">
      <w:pPr>
        <w:pStyle w:val="-1"/>
        <w:rPr>
          <w:szCs w:val="24"/>
        </w:rPr>
      </w:pPr>
      <w:r>
        <w:rPr>
          <w:szCs w:val="24"/>
        </w:rPr>
        <w:t>П</w:t>
      </w:r>
      <w:r w:rsidR="00A4088C">
        <w:rPr>
          <w:szCs w:val="24"/>
        </w:rPr>
        <w:t>ОРЯДО</w:t>
      </w:r>
      <w:r w:rsidR="00E51D41">
        <w:rPr>
          <w:szCs w:val="24"/>
        </w:rPr>
        <w:t>К ОБЖАЛОВАНИЯ НОТАРИАЛЬНЫХ</w:t>
      </w:r>
      <w:r w:rsidR="00266F96">
        <w:rPr>
          <w:szCs w:val="24"/>
        </w:rPr>
        <w:t xml:space="preserve"> ДЕЙСТВИЙ</w:t>
      </w:r>
    </w:p>
    <w:p w:rsidR="0005720B" w:rsidRPr="00451731" w:rsidRDefault="0005720B" w:rsidP="0005720B">
      <w:pPr>
        <w:pStyle w:val="-3"/>
        <w:rPr>
          <w:szCs w:val="24"/>
        </w:rPr>
      </w:pPr>
      <w:r>
        <w:rPr>
          <w:szCs w:val="24"/>
        </w:rPr>
        <w:t>С.С. Ерёменко</w:t>
      </w:r>
    </w:p>
    <w:p w:rsidR="0005720B" w:rsidRPr="00451731" w:rsidRDefault="0005720B" w:rsidP="0005720B">
      <w:pPr>
        <w:pStyle w:val="-4"/>
        <w:rPr>
          <w:sz w:val="24"/>
          <w:szCs w:val="24"/>
        </w:rPr>
      </w:pPr>
      <w:r>
        <w:rPr>
          <w:sz w:val="24"/>
          <w:szCs w:val="24"/>
        </w:rPr>
        <w:t>ФГБОУ ВО «</w:t>
      </w:r>
      <w:r w:rsidRPr="00451731">
        <w:rPr>
          <w:sz w:val="24"/>
          <w:szCs w:val="24"/>
        </w:rPr>
        <w:t>Тверской государственный университет</w:t>
      </w:r>
      <w:r>
        <w:rPr>
          <w:sz w:val="24"/>
          <w:szCs w:val="24"/>
        </w:rPr>
        <w:t>»</w:t>
      </w:r>
    </w:p>
    <w:p w:rsidR="0005720B" w:rsidRPr="00451731" w:rsidRDefault="0005720B" w:rsidP="008A4B4F">
      <w:pPr>
        <w:pStyle w:val="-5"/>
        <w:ind w:left="0" w:firstLine="709"/>
        <w:rPr>
          <w:sz w:val="24"/>
          <w:szCs w:val="24"/>
        </w:rPr>
      </w:pPr>
      <w:r w:rsidRPr="00451731">
        <w:rPr>
          <w:sz w:val="24"/>
          <w:szCs w:val="24"/>
        </w:rPr>
        <w:t>Статья посвящена</w:t>
      </w:r>
      <w:r w:rsidRPr="00DB1A1C">
        <w:rPr>
          <w:sz w:val="24"/>
          <w:szCs w:val="24"/>
        </w:rPr>
        <w:t xml:space="preserve"> </w:t>
      </w:r>
      <w:r w:rsidR="00DB1A1C" w:rsidRPr="00DB1A1C">
        <w:rPr>
          <w:color w:val="000000"/>
          <w:sz w:val="24"/>
          <w:szCs w:val="24"/>
          <w:shd w:val="clear" w:color="auto" w:fill="FFFFFF"/>
        </w:rPr>
        <w:t>общей процедуре обжалования нотариальных действий</w:t>
      </w:r>
      <w:r w:rsidR="00A4088C">
        <w:rPr>
          <w:color w:val="000000"/>
          <w:sz w:val="24"/>
          <w:szCs w:val="24"/>
          <w:shd w:val="clear" w:color="auto" w:fill="FFFFFF"/>
        </w:rPr>
        <w:t>,</w:t>
      </w:r>
      <w:r w:rsidR="00A4088C" w:rsidRPr="00A4088C">
        <w:t xml:space="preserve"> </w:t>
      </w:r>
      <w:r w:rsidR="00A4088C">
        <w:t>рассмотрен порядок подготовки и подачи заявления о совершенном нотариальном действии или отказе в его совершении.</w:t>
      </w:r>
    </w:p>
    <w:p w:rsidR="00A4088C" w:rsidRDefault="0005720B" w:rsidP="008A4B4F">
      <w:pPr>
        <w:ind w:right="284" w:firstLine="709"/>
        <w:jc w:val="both"/>
        <w:rPr>
          <w:i/>
          <w:sz w:val="24"/>
          <w:szCs w:val="24"/>
        </w:rPr>
      </w:pPr>
      <w:r w:rsidRPr="00451731">
        <w:rPr>
          <w:b/>
          <w:i/>
          <w:sz w:val="24"/>
          <w:szCs w:val="24"/>
        </w:rPr>
        <w:t>Ключевые слова</w:t>
      </w:r>
      <w:r w:rsidRPr="00451731">
        <w:rPr>
          <w:i/>
          <w:sz w:val="24"/>
          <w:szCs w:val="24"/>
        </w:rPr>
        <w:t xml:space="preserve">: </w:t>
      </w:r>
      <w:r w:rsidR="00A4088C">
        <w:rPr>
          <w:i/>
          <w:sz w:val="24"/>
          <w:szCs w:val="24"/>
        </w:rPr>
        <w:t xml:space="preserve">нотариат, </w:t>
      </w:r>
      <w:r w:rsidR="00E51D41">
        <w:rPr>
          <w:i/>
          <w:sz w:val="24"/>
          <w:szCs w:val="24"/>
        </w:rPr>
        <w:t xml:space="preserve">нотариальные действия, </w:t>
      </w:r>
      <w:r w:rsidR="00A4088C">
        <w:rPr>
          <w:i/>
          <w:sz w:val="24"/>
          <w:szCs w:val="24"/>
        </w:rPr>
        <w:t>обжалование нотариальных действий, особое производство.</w:t>
      </w:r>
    </w:p>
    <w:p w:rsidR="008A4B4F" w:rsidRDefault="008A4B4F" w:rsidP="00A4088C">
      <w:pPr>
        <w:ind w:left="284" w:right="284"/>
        <w:jc w:val="both"/>
        <w:rPr>
          <w:i/>
          <w:sz w:val="24"/>
          <w:szCs w:val="24"/>
        </w:rPr>
      </w:pPr>
    </w:p>
    <w:p w:rsidR="00A4088C" w:rsidRPr="0043654C" w:rsidRDefault="008A4B4F" w:rsidP="008A4B4F">
      <w:pPr>
        <w:ind w:left="284" w:right="284"/>
        <w:jc w:val="center"/>
        <w:rPr>
          <w:b/>
          <w:sz w:val="24"/>
          <w:szCs w:val="24"/>
          <w:lang w:val="en-US"/>
        </w:rPr>
      </w:pPr>
      <w:r w:rsidRPr="008A4B4F">
        <w:rPr>
          <w:b/>
          <w:sz w:val="24"/>
          <w:szCs w:val="24"/>
          <w:lang w:val="en-US"/>
        </w:rPr>
        <w:t>THE PROCEDURE FOR APPEAL OF NOTARIAL ACTS</w:t>
      </w:r>
    </w:p>
    <w:p w:rsidR="008A4B4F" w:rsidRPr="0043654C" w:rsidRDefault="008A4B4F" w:rsidP="008A4B4F">
      <w:pPr>
        <w:pStyle w:val="-4"/>
        <w:rPr>
          <w:b/>
          <w:sz w:val="24"/>
          <w:szCs w:val="24"/>
          <w:lang w:val="en-US"/>
        </w:rPr>
      </w:pPr>
    </w:p>
    <w:p w:rsidR="008A4B4F" w:rsidRPr="0043654C" w:rsidRDefault="008A4B4F" w:rsidP="008A4B4F">
      <w:pPr>
        <w:pStyle w:val="-4"/>
        <w:rPr>
          <w:b/>
          <w:sz w:val="24"/>
          <w:szCs w:val="24"/>
          <w:lang w:val="en-US"/>
        </w:rPr>
      </w:pPr>
      <w:r w:rsidRPr="00EA3C37">
        <w:rPr>
          <w:b/>
          <w:sz w:val="24"/>
          <w:szCs w:val="24"/>
          <w:lang w:val="en-US"/>
        </w:rPr>
        <w:t>S</w:t>
      </w:r>
      <w:r w:rsidRPr="0005720B">
        <w:rPr>
          <w:b/>
          <w:sz w:val="24"/>
          <w:szCs w:val="24"/>
          <w:lang w:val="en-US"/>
        </w:rPr>
        <w:t>.</w:t>
      </w:r>
      <w:r w:rsidRPr="00EA3C37">
        <w:rPr>
          <w:b/>
          <w:sz w:val="24"/>
          <w:szCs w:val="24"/>
          <w:lang w:val="en-US"/>
        </w:rPr>
        <w:t>S</w:t>
      </w:r>
      <w:r w:rsidRPr="0005720B">
        <w:rPr>
          <w:b/>
          <w:sz w:val="24"/>
          <w:szCs w:val="24"/>
          <w:lang w:val="en-US"/>
        </w:rPr>
        <w:t xml:space="preserve">. </w:t>
      </w:r>
      <w:r w:rsidRPr="00EA3C37">
        <w:rPr>
          <w:b/>
          <w:sz w:val="24"/>
          <w:szCs w:val="24"/>
          <w:lang w:val="en-US"/>
        </w:rPr>
        <w:t>Ere</w:t>
      </w:r>
      <w:r>
        <w:rPr>
          <w:b/>
          <w:sz w:val="24"/>
          <w:szCs w:val="24"/>
          <w:lang w:val="en-US"/>
        </w:rPr>
        <w:t>y</w:t>
      </w:r>
      <w:r w:rsidRPr="00EA3C37">
        <w:rPr>
          <w:b/>
          <w:sz w:val="24"/>
          <w:szCs w:val="24"/>
          <w:lang w:val="en-US"/>
        </w:rPr>
        <w:t>menko</w:t>
      </w:r>
    </w:p>
    <w:p w:rsidR="008A4B4F" w:rsidRPr="0043654C" w:rsidRDefault="008A4B4F" w:rsidP="008A4B4F">
      <w:pPr>
        <w:pStyle w:val="-4"/>
        <w:rPr>
          <w:b/>
          <w:sz w:val="24"/>
          <w:szCs w:val="24"/>
          <w:lang w:val="en-US"/>
        </w:rPr>
      </w:pPr>
    </w:p>
    <w:p w:rsidR="008A4B4F" w:rsidRPr="0043654C" w:rsidRDefault="008A4B4F" w:rsidP="008A4B4F">
      <w:pPr>
        <w:pStyle w:val="-4"/>
        <w:rPr>
          <w:sz w:val="24"/>
          <w:szCs w:val="24"/>
          <w:lang w:val="en-US"/>
        </w:rPr>
      </w:pPr>
      <w:r w:rsidRPr="00451731">
        <w:rPr>
          <w:sz w:val="24"/>
          <w:szCs w:val="24"/>
          <w:lang w:val="en-US"/>
        </w:rPr>
        <w:t>Tver</w:t>
      </w:r>
      <w:r w:rsidRPr="0005720B">
        <w:rPr>
          <w:sz w:val="24"/>
          <w:szCs w:val="24"/>
          <w:lang w:val="en-US"/>
        </w:rPr>
        <w:t xml:space="preserve"> </w:t>
      </w:r>
      <w:r w:rsidRPr="00451731">
        <w:rPr>
          <w:sz w:val="24"/>
          <w:szCs w:val="24"/>
          <w:lang w:val="en-US"/>
        </w:rPr>
        <w:t>State</w:t>
      </w:r>
      <w:r w:rsidRPr="0005720B">
        <w:rPr>
          <w:sz w:val="24"/>
          <w:szCs w:val="24"/>
          <w:lang w:val="en-US"/>
        </w:rPr>
        <w:t xml:space="preserve"> </w:t>
      </w:r>
      <w:r w:rsidRPr="00451731">
        <w:rPr>
          <w:sz w:val="24"/>
          <w:szCs w:val="24"/>
          <w:lang w:val="en-US"/>
        </w:rPr>
        <w:t>University</w:t>
      </w:r>
    </w:p>
    <w:p w:rsidR="008A4B4F" w:rsidRPr="0043654C" w:rsidRDefault="008A4B4F" w:rsidP="008A4B4F">
      <w:pPr>
        <w:pStyle w:val="-4"/>
        <w:rPr>
          <w:sz w:val="24"/>
          <w:szCs w:val="24"/>
          <w:lang w:val="en-US"/>
        </w:rPr>
      </w:pPr>
    </w:p>
    <w:p w:rsidR="008A4B4F" w:rsidRPr="008A4B4F" w:rsidRDefault="008A4B4F" w:rsidP="008A4B4F">
      <w:pPr>
        <w:ind w:right="284" w:firstLine="709"/>
        <w:jc w:val="both"/>
        <w:rPr>
          <w:sz w:val="24"/>
          <w:szCs w:val="24"/>
          <w:lang w:val="en-US"/>
        </w:rPr>
      </w:pPr>
      <w:r w:rsidRPr="008A4B4F">
        <w:rPr>
          <w:sz w:val="24"/>
          <w:szCs w:val="24"/>
          <w:lang w:val="en-US"/>
        </w:rPr>
        <w:t>The article is devoted to the general procedure for appealing notarial acts, the procedure for preparing and filing an application for a notarial act or refusing to do so is considered.</w:t>
      </w:r>
    </w:p>
    <w:p w:rsidR="008A4B4F" w:rsidRPr="0043654C" w:rsidRDefault="008A4B4F" w:rsidP="008A4B4F">
      <w:pPr>
        <w:ind w:right="284" w:firstLine="709"/>
        <w:jc w:val="both"/>
        <w:rPr>
          <w:i/>
          <w:sz w:val="24"/>
          <w:szCs w:val="24"/>
          <w:lang w:val="en-US"/>
        </w:rPr>
      </w:pPr>
      <w:r w:rsidRPr="008A4B4F">
        <w:rPr>
          <w:b/>
          <w:i/>
          <w:sz w:val="24"/>
          <w:szCs w:val="24"/>
          <w:lang w:val="en-US"/>
        </w:rPr>
        <w:t>Key words:</w:t>
      </w:r>
      <w:r w:rsidRPr="008A4B4F">
        <w:rPr>
          <w:i/>
          <w:sz w:val="24"/>
          <w:szCs w:val="24"/>
          <w:lang w:val="en-US"/>
        </w:rPr>
        <w:t xml:space="preserve"> notary, notarial actions, appeal of notarial actions, special production.</w:t>
      </w:r>
    </w:p>
    <w:p w:rsidR="008A4B4F" w:rsidRPr="0043654C" w:rsidRDefault="008A4B4F" w:rsidP="008A4B4F">
      <w:pPr>
        <w:ind w:left="284" w:right="284"/>
        <w:jc w:val="both"/>
        <w:rPr>
          <w:i/>
          <w:sz w:val="24"/>
          <w:szCs w:val="24"/>
          <w:lang w:val="en-US"/>
        </w:rPr>
      </w:pPr>
    </w:p>
    <w:p w:rsidR="008A4B4F" w:rsidRPr="00451731" w:rsidRDefault="008A4B4F" w:rsidP="008A4B4F">
      <w:pPr>
        <w:pStyle w:val="-8"/>
        <w:rPr>
          <w:sz w:val="24"/>
          <w:szCs w:val="24"/>
        </w:rPr>
      </w:pPr>
      <w:r w:rsidRPr="00451731">
        <w:rPr>
          <w:sz w:val="24"/>
          <w:szCs w:val="24"/>
        </w:rPr>
        <w:t>Об авторе:</w:t>
      </w:r>
    </w:p>
    <w:p w:rsidR="008A4B4F" w:rsidRPr="00451731" w:rsidRDefault="008A4B4F" w:rsidP="008A4B4F">
      <w:pPr>
        <w:ind w:firstLine="708"/>
        <w:jc w:val="both"/>
        <w:rPr>
          <w:sz w:val="24"/>
          <w:szCs w:val="24"/>
          <w:lang w:val="en-US"/>
        </w:rPr>
      </w:pPr>
      <w:r>
        <w:rPr>
          <w:sz w:val="24"/>
          <w:szCs w:val="24"/>
        </w:rPr>
        <w:t>ЕРЁМЕНКО Светлана Сергеевна</w:t>
      </w:r>
      <w:r w:rsidRPr="00EA3C37">
        <w:rPr>
          <w:sz w:val="24"/>
          <w:szCs w:val="24"/>
        </w:rPr>
        <w:t xml:space="preserve"> </w:t>
      </w:r>
      <w:r w:rsidRPr="00451731">
        <w:rPr>
          <w:sz w:val="24"/>
          <w:szCs w:val="24"/>
        </w:rPr>
        <w:t>–</w:t>
      </w:r>
      <w:r w:rsidRPr="00EA3C37">
        <w:t xml:space="preserve"> </w:t>
      </w:r>
      <w:r w:rsidRPr="00EA3C37">
        <w:rPr>
          <w:sz w:val="24"/>
          <w:szCs w:val="24"/>
        </w:rPr>
        <w:t>бакалавр, студентка первого курса магистратуры, юридического факультета, направления: Судебная защита прав и законных интересов, Тверского государственного университета (170100, г. Тверь, ул. Желябова</w:t>
      </w:r>
      <w:r w:rsidRPr="00EA3C37">
        <w:rPr>
          <w:sz w:val="24"/>
          <w:szCs w:val="24"/>
          <w:lang w:val="en-US"/>
        </w:rPr>
        <w:t>, 33),</w:t>
      </w:r>
      <w:r>
        <w:rPr>
          <w:sz w:val="24"/>
          <w:szCs w:val="24"/>
          <w:lang w:val="en-US"/>
        </w:rPr>
        <w:t>e-mail: ESS94@yandex.ru</w:t>
      </w:r>
      <w:r w:rsidRPr="00451731">
        <w:rPr>
          <w:sz w:val="24"/>
          <w:szCs w:val="24"/>
          <w:lang w:val="en-US"/>
        </w:rPr>
        <w:t xml:space="preserve">. </w:t>
      </w:r>
    </w:p>
    <w:p w:rsidR="008A4B4F" w:rsidRPr="005A2A1A" w:rsidRDefault="008A4B4F" w:rsidP="008A4B4F">
      <w:pPr>
        <w:pStyle w:val="-a"/>
        <w:ind w:firstLine="454"/>
      </w:pPr>
      <w:r w:rsidRPr="002D7250">
        <w:rPr>
          <w:rStyle w:val="hps"/>
          <w:lang w:val="en-US"/>
        </w:rPr>
        <w:t>EREYMENKO Svetlana Sergeevna, bachelor, first year student of the magistracy, law faculty, directions: Judicial protection of rights and legal interests</w:t>
      </w:r>
      <w:r w:rsidRPr="00451731">
        <w:rPr>
          <w:rStyle w:val="hps"/>
          <w:lang w:val="en-US"/>
        </w:rPr>
        <w:t>, Departmentof Civil Lawof the TverState University (</w:t>
      </w:r>
      <w:r w:rsidRPr="00451731">
        <w:rPr>
          <w:lang w:val="en-US"/>
        </w:rPr>
        <w:t xml:space="preserve">170100, </w:t>
      </w:r>
      <w:r w:rsidRPr="00451731">
        <w:rPr>
          <w:rStyle w:val="hps"/>
          <w:lang w:val="en-US"/>
        </w:rPr>
        <w:t>Tver, ul</w:t>
      </w:r>
      <w:r w:rsidRPr="00451731">
        <w:rPr>
          <w:lang w:val="en-US"/>
        </w:rPr>
        <w:t>. Zhelyabova</w:t>
      </w:r>
      <w:r w:rsidRPr="00451731">
        <w:t>, 33), e-mail:</w:t>
      </w:r>
      <w:r w:rsidRPr="005A2A1A">
        <w:t xml:space="preserve"> </w:t>
      </w:r>
      <w:r w:rsidRPr="00EA3C37">
        <w:rPr>
          <w:color w:val="0070C0"/>
          <w:u w:val="single"/>
          <w:lang w:val="en-US"/>
        </w:rPr>
        <w:t>ESS</w:t>
      </w:r>
      <w:r w:rsidRPr="005A2A1A">
        <w:rPr>
          <w:color w:val="0070C0"/>
          <w:u w:val="single"/>
        </w:rPr>
        <w:t>94@</w:t>
      </w:r>
      <w:r w:rsidRPr="00EA3C37">
        <w:rPr>
          <w:color w:val="0070C0"/>
          <w:u w:val="single"/>
          <w:lang w:val="en-US"/>
        </w:rPr>
        <w:t>yandex</w:t>
      </w:r>
      <w:r w:rsidRPr="005A2A1A">
        <w:rPr>
          <w:color w:val="0070C0"/>
          <w:u w:val="single"/>
        </w:rPr>
        <w:t>.</w:t>
      </w:r>
      <w:r w:rsidRPr="00EA3C37">
        <w:rPr>
          <w:color w:val="0070C0"/>
          <w:u w:val="single"/>
          <w:lang w:val="en-US"/>
        </w:rPr>
        <w:t>ru</w:t>
      </w:r>
      <w:r w:rsidRPr="005A2A1A">
        <w:rPr>
          <w:color w:val="0070C0"/>
          <w:u w:val="single"/>
        </w:rPr>
        <w:t>.</w:t>
      </w:r>
    </w:p>
    <w:p w:rsidR="00F20DB6" w:rsidRPr="008A4B4F" w:rsidRDefault="00F20DB6" w:rsidP="008A4B4F">
      <w:pPr>
        <w:ind w:right="284"/>
        <w:rPr>
          <w:sz w:val="24"/>
          <w:szCs w:val="24"/>
        </w:rPr>
      </w:pPr>
    </w:p>
    <w:p w:rsidR="00901095" w:rsidRDefault="00901095" w:rsidP="006F47C5">
      <w:pPr>
        <w:pStyle w:val="a5"/>
      </w:pPr>
      <w:r>
        <w:t xml:space="preserve">Обжалование нотариальных действий или отказа в их совершении является государственно-правовой гарантией защиты прав субъектов нотариального процесса  от незаконных действий (бездействия) должностных лиц, занимающихся нотариальной деятельностью как на профессиональной  основе, так  и  в силу предоставленного им законом права. </w:t>
      </w:r>
    </w:p>
    <w:p w:rsidR="00901095" w:rsidRDefault="00901095" w:rsidP="006F47C5">
      <w:pPr>
        <w:pStyle w:val="a5"/>
        <w:rPr>
          <w:color w:val="auto"/>
          <w:shd w:val="clear" w:color="auto" w:fill="FFFFFF"/>
        </w:rPr>
      </w:pPr>
      <w:r>
        <w:t xml:space="preserve">В ст. 49 Основ законодательства о нотариате, а также гл. 37 ГПК РФ устанавливается возможность и право обжалования заинтересованными лицами в судебном порядке отказа в совершении нотариального действия или отказа в совершении нотариальных действий. Данное положение </w:t>
      </w:r>
      <w:r>
        <w:lastRenderedPageBreak/>
        <w:t>согласуется с конституционным правом граждан на судебную защиту. В п. 2 ст. 46 Конституции РФ говорится, что решения и действия (или бездействия) органов государственной власти, органов местного самоуправления, общественных объединений и должностных лиц могут быть обжалованы в суд.</w:t>
      </w:r>
      <w:r>
        <w:rPr>
          <w:rStyle w:val="a6"/>
        </w:rPr>
        <w:footnoteReference w:id="2"/>
      </w:r>
      <w:r>
        <w:t xml:space="preserve"> Правомерность действий нотариуса или должностного лица, уполномоченного государством на совершение нотариальных действий, может быть установлена только в судебном порядке с вынесением соответствующего решения. В ст. 310 ГПК РФ говорится, что заинтересованное лицо, которое полагает, что в отношении него нотариальное действие совершено неправильно, или которому отказано нотариусом в совершении нотариального действия, вправе подать об этом заявление в суд общей юрисдикции по месту нахождения нотариуса или по месту нахождения должностного лица, уполномоченного на совершение нотариальных действий.</w:t>
      </w:r>
    </w:p>
    <w:p w:rsidR="006F47C5" w:rsidRDefault="006F47C5" w:rsidP="006F47C5">
      <w:pPr>
        <w:pStyle w:val="a5"/>
        <w:rPr>
          <w:color w:val="auto"/>
          <w:shd w:val="clear" w:color="auto" w:fill="FFFFFF"/>
        </w:rPr>
      </w:pPr>
      <w:r w:rsidRPr="006F47C5">
        <w:rPr>
          <w:color w:val="auto"/>
          <w:shd w:val="clear" w:color="auto" w:fill="FFFFFF"/>
        </w:rPr>
        <w:t>Порядок обжалования отказов в совершении нотариальных действий можно определить следующим образом. После того как нотариус выдал заинтересованному лицу (в данном случае лицу, непосредственно участвовавшему в обжалуемом нотариальном действии) постановление об отказе в совершении нотариального действия, у него есть десять дней на обжалование данного постановления. Этот срок исчисляется со дня, следующего за тем, когда заинтересованному лицу стало известно о нотариальном отказе. Если по каким-либо причинам лицо пропускает срок подачи заявления, то, прежде всего, он должен подать ходатайство о восстановлении пропущенных сроков. В противном случае суд не рассматривает дело и возвращает жалобу.</w:t>
      </w:r>
      <w:r w:rsidRPr="006F47C5">
        <w:rPr>
          <w:color w:val="auto"/>
        </w:rPr>
        <w:br/>
      </w:r>
      <w:r w:rsidR="005819BA">
        <w:rPr>
          <w:color w:val="auto"/>
          <w:shd w:val="clear" w:color="auto" w:fill="FFFFFF"/>
        </w:rPr>
        <w:t xml:space="preserve">          </w:t>
      </w:r>
      <w:r w:rsidRPr="006F47C5">
        <w:rPr>
          <w:color w:val="auto"/>
          <w:shd w:val="clear" w:color="auto" w:fill="FFFFFF"/>
        </w:rPr>
        <w:t>Согласно ст. 49 Основ о нотариате заинтересованное лицо вправе подать жалобу в районный суд по месту нахождения нотариальной конторы.</w:t>
      </w:r>
      <w:r w:rsidRPr="006F47C5">
        <w:rPr>
          <w:color w:val="auto"/>
        </w:rPr>
        <w:br/>
      </w:r>
      <w:r w:rsidRPr="006F47C5">
        <w:rPr>
          <w:color w:val="auto"/>
          <w:shd w:val="clear" w:color="auto" w:fill="FFFFFF"/>
        </w:rPr>
        <w:lastRenderedPageBreak/>
        <w:t>Для признания отдельных фактов (принятия и места открытия наследства, иных фактов, имеющих юридическое значение) к заявлениям предъявляются специальные требования.</w:t>
      </w:r>
      <w:r w:rsidR="00B75A18">
        <w:rPr>
          <w:rStyle w:val="a6"/>
          <w:color w:val="auto"/>
          <w:shd w:val="clear" w:color="auto" w:fill="FFFFFF"/>
        </w:rPr>
        <w:footnoteReference w:id="3"/>
      </w:r>
      <w:r w:rsidRPr="006F47C5">
        <w:rPr>
          <w:color w:val="auto"/>
          <w:shd w:val="clear" w:color="auto" w:fill="FFFFFF"/>
        </w:rPr>
        <w:t xml:space="preserve"> Так, например, заявление об установлении факта принятия наследства и места открытия наследства может быть рассмотрено судом в особом производстве только в том случае, если у заявителя имеется на руках постановление об отказе в совершении нотариального действия. Существенным моментом является то, что если в выдаче свидетельства о праве на наследство было отказано в случае предоставления гражданином всех необходимых документов по данному делу, то он обращается в суд не с заявлением об установлении факта принятия наследства и места открытия наследства, а с жалобой на отказ в совершении нотариального действия.</w:t>
      </w:r>
      <w:r w:rsidRPr="006F47C5">
        <w:rPr>
          <w:color w:val="auto"/>
        </w:rPr>
        <w:br/>
      </w:r>
      <w:r w:rsidRPr="006F47C5">
        <w:rPr>
          <w:color w:val="auto"/>
          <w:shd w:val="clear" w:color="auto" w:fill="FFFFFF"/>
        </w:rPr>
        <w:t xml:space="preserve">Заявления об установлении иных фактов, имеющих юридическое значение, будут приняты судом для рассмотрения их в порядке особого производства только в том случае, если: </w:t>
      </w:r>
    </w:p>
    <w:p w:rsidR="006F47C5" w:rsidRDefault="006F47C5" w:rsidP="006F47C5">
      <w:pPr>
        <w:pStyle w:val="a5"/>
        <w:numPr>
          <w:ilvl w:val="0"/>
          <w:numId w:val="4"/>
        </w:numPr>
        <w:rPr>
          <w:color w:val="auto"/>
          <w:shd w:val="clear" w:color="auto" w:fill="FFFFFF"/>
        </w:rPr>
      </w:pPr>
      <w:r w:rsidRPr="006F47C5">
        <w:rPr>
          <w:color w:val="auto"/>
          <w:shd w:val="clear" w:color="auto" w:fill="FFFFFF"/>
        </w:rPr>
        <w:t>такие факты порождают юридические последствия;</w:t>
      </w:r>
    </w:p>
    <w:p w:rsidR="006F47C5" w:rsidRDefault="006F47C5" w:rsidP="006F47C5">
      <w:pPr>
        <w:pStyle w:val="a5"/>
        <w:numPr>
          <w:ilvl w:val="0"/>
          <w:numId w:val="4"/>
        </w:numPr>
        <w:rPr>
          <w:color w:val="auto"/>
          <w:shd w:val="clear" w:color="auto" w:fill="FFFFFF"/>
        </w:rPr>
      </w:pPr>
      <w:r w:rsidRPr="006F47C5">
        <w:rPr>
          <w:color w:val="auto"/>
          <w:shd w:val="clear" w:color="auto" w:fill="FFFFFF"/>
        </w:rPr>
        <w:t xml:space="preserve"> установление факта не связывается с последующим разрешением спора о праве судом; </w:t>
      </w:r>
      <w:r>
        <w:rPr>
          <w:color w:val="auto"/>
          <w:shd w:val="clear" w:color="auto" w:fill="FFFFFF"/>
        </w:rPr>
        <w:t xml:space="preserve">            </w:t>
      </w:r>
    </w:p>
    <w:p w:rsidR="006F47C5" w:rsidRPr="006F47C5" w:rsidRDefault="006F47C5" w:rsidP="006F47C5">
      <w:pPr>
        <w:pStyle w:val="a5"/>
        <w:numPr>
          <w:ilvl w:val="0"/>
          <w:numId w:val="4"/>
        </w:numPr>
        <w:rPr>
          <w:color w:val="auto"/>
          <w:shd w:val="clear" w:color="auto" w:fill="FFFFFF"/>
        </w:rPr>
      </w:pPr>
      <w:r w:rsidRPr="006F47C5">
        <w:rPr>
          <w:color w:val="auto"/>
          <w:shd w:val="clear" w:color="auto" w:fill="FFFFFF"/>
        </w:rPr>
        <w:t>заявитель не имеет другой возможности получить или восстановить документы, удостоверяющие факт, имеющий юридическое значение.</w:t>
      </w:r>
    </w:p>
    <w:p w:rsidR="006F47C5" w:rsidRDefault="006F47C5" w:rsidP="006F47C5">
      <w:pPr>
        <w:pStyle w:val="a5"/>
        <w:rPr>
          <w:color w:val="auto"/>
          <w:shd w:val="clear" w:color="auto" w:fill="FFFFFF"/>
        </w:rPr>
      </w:pPr>
      <w:r w:rsidRPr="006F47C5">
        <w:rPr>
          <w:color w:val="auto"/>
          <w:shd w:val="clear" w:color="auto" w:fill="FFFFFF"/>
        </w:rPr>
        <w:t xml:space="preserve">Говоря о содержании заявления об отказе в совершении нотариального действия, нужно отметить, что в нем должно быть указано: </w:t>
      </w:r>
    </w:p>
    <w:p w:rsidR="006F47C5" w:rsidRDefault="006F47C5" w:rsidP="006F47C5">
      <w:pPr>
        <w:pStyle w:val="a5"/>
        <w:rPr>
          <w:color w:val="auto"/>
          <w:shd w:val="clear" w:color="auto" w:fill="FFFFFF"/>
        </w:rPr>
      </w:pPr>
      <w:r w:rsidRPr="006F47C5">
        <w:rPr>
          <w:color w:val="auto"/>
          <w:shd w:val="clear" w:color="auto" w:fill="FFFFFF"/>
        </w:rPr>
        <w:t xml:space="preserve">1) какое нотариальное действие было совершено или в совершении какого нотариального действия было отказано; </w:t>
      </w:r>
    </w:p>
    <w:p w:rsidR="006F47C5" w:rsidRDefault="006F47C5" w:rsidP="006F47C5">
      <w:pPr>
        <w:pStyle w:val="a5"/>
        <w:rPr>
          <w:color w:val="auto"/>
          <w:shd w:val="clear" w:color="auto" w:fill="FFFFFF"/>
        </w:rPr>
      </w:pPr>
      <w:r w:rsidRPr="006F47C5">
        <w:rPr>
          <w:color w:val="auto"/>
          <w:shd w:val="clear" w:color="auto" w:fill="FFFFFF"/>
        </w:rPr>
        <w:t>2) какой нотариальный орган совершил нотариальное действие или отказался от его совершения;</w:t>
      </w:r>
    </w:p>
    <w:p w:rsidR="008F7D11" w:rsidRDefault="006F47C5" w:rsidP="002C0069">
      <w:pPr>
        <w:pStyle w:val="a5"/>
        <w:rPr>
          <w:color w:val="auto"/>
        </w:rPr>
      </w:pPr>
      <w:r w:rsidRPr="006F47C5">
        <w:rPr>
          <w:color w:val="auto"/>
          <w:shd w:val="clear" w:color="auto" w:fill="FFFFFF"/>
        </w:rPr>
        <w:t xml:space="preserve"> 3) обстоятельства и доказательства, подтверждающие неправильность совершенного нотариального действия или отказа от совершения нотариального действия.</w:t>
      </w:r>
    </w:p>
    <w:p w:rsidR="00266F96" w:rsidRDefault="006F47C5" w:rsidP="002C0069">
      <w:pPr>
        <w:pStyle w:val="a5"/>
        <w:rPr>
          <w:color w:val="auto"/>
        </w:rPr>
      </w:pPr>
      <w:r>
        <w:rPr>
          <w:color w:val="auto"/>
          <w:shd w:val="clear" w:color="auto" w:fill="FFFFFF"/>
        </w:rPr>
        <w:lastRenderedPageBreak/>
        <w:t xml:space="preserve">   </w:t>
      </w:r>
      <w:r w:rsidRPr="006F47C5">
        <w:rPr>
          <w:color w:val="auto"/>
          <w:shd w:val="clear" w:color="auto" w:fill="FFFFFF"/>
        </w:rPr>
        <w:t>К указанному</w:t>
      </w:r>
      <w:r w:rsidR="00962B6A">
        <w:rPr>
          <w:color w:val="auto"/>
          <w:shd w:val="clear" w:color="auto" w:fill="FFFFFF"/>
        </w:rPr>
        <w:t xml:space="preserve"> </w:t>
      </w:r>
      <w:r w:rsidRPr="006F47C5">
        <w:rPr>
          <w:color w:val="auto"/>
          <w:shd w:val="clear" w:color="auto" w:fill="FFFFFF"/>
        </w:rPr>
        <w:t xml:space="preserve"> заявлению следует приложить постановление нотариуса об отказе в совершении нотариального действия. Если дело касается наследственных споров, то после того как судом принято заявление заинтересованного лица к рассмотрению, в адрес нотариальной конторы направляется запрос на копию наследственного дела. Помимо запроса нотариус получает судебную повестку, содержащую все сведения, предусмотренные ст. 114 ГПК РФ.</w:t>
      </w:r>
      <w:r w:rsidR="00B75A18">
        <w:rPr>
          <w:rStyle w:val="a6"/>
          <w:color w:val="auto"/>
          <w:shd w:val="clear" w:color="auto" w:fill="FFFFFF"/>
        </w:rPr>
        <w:footnoteReference w:id="4"/>
      </w:r>
      <w:r w:rsidRPr="006F47C5">
        <w:rPr>
          <w:color w:val="auto"/>
          <w:shd w:val="clear" w:color="auto" w:fill="FFFFFF"/>
        </w:rPr>
        <w:t xml:space="preserve"> Данная категория дел может рассматриваться</w:t>
      </w:r>
      <w:r w:rsidR="002C0069">
        <w:rPr>
          <w:color w:val="auto"/>
          <w:shd w:val="clear" w:color="auto" w:fill="FFFFFF"/>
        </w:rPr>
        <w:t xml:space="preserve"> </w:t>
      </w:r>
      <w:r w:rsidRPr="006F47C5">
        <w:rPr>
          <w:color w:val="auto"/>
          <w:shd w:val="clear" w:color="auto" w:fill="FFFFFF"/>
        </w:rPr>
        <w:t xml:space="preserve"> в</w:t>
      </w:r>
      <w:r w:rsidR="002C0069">
        <w:rPr>
          <w:color w:val="auto"/>
          <w:shd w:val="clear" w:color="auto" w:fill="FFFFFF"/>
        </w:rPr>
        <w:t xml:space="preserve"> </w:t>
      </w:r>
      <w:r w:rsidRPr="006F47C5">
        <w:rPr>
          <w:color w:val="auto"/>
          <w:shd w:val="clear" w:color="auto" w:fill="FFFFFF"/>
        </w:rPr>
        <w:t xml:space="preserve"> отсутствии нотариуса или должностного лица, вынесшего постановление об отказе, и тогда в судебном решении указывается: "...З</w:t>
      </w:r>
      <w:r w:rsidR="002C0069">
        <w:rPr>
          <w:color w:val="auto"/>
          <w:shd w:val="clear" w:color="auto" w:fill="FFFFFF"/>
        </w:rPr>
        <w:t xml:space="preserve">аинтересованное лицо нотариус города </w:t>
      </w:r>
      <w:r>
        <w:rPr>
          <w:color w:val="auto"/>
          <w:shd w:val="clear" w:color="auto" w:fill="FFFFFF"/>
        </w:rPr>
        <w:t>Твери</w:t>
      </w:r>
      <w:r w:rsidRPr="006F47C5">
        <w:rPr>
          <w:color w:val="auto"/>
          <w:shd w:val="clear" w:color="auto" w:fill="FFFFFF"/>
        </w:rPr>
        <w:t>... в судебное заседание не явилась, о месте и времени с</w:t>
      </w:r>
      <w:r>
        <w:rPr>
          <w:color w:val="auto"/>
          <w:shd w:val="clear" w:color="auto" w:fill="FFFFFF"/>
        </w:rPr>
        <w:t>удебного заседания была извещено</w:t>
      </w:r>
      <w:r w:rsidRPr="006F47C5">
        <w:rPr>
          <w:color w:val="auto"/>
          <w:shd w:val="clear" w:color="auto" w:fill="FFFFFF"/>
        </w:rPr>
        <w:t xml:space="preserve"> надлежащим образом судебной повесткой, в п</w:t>
      </w:r>
      <w:r>
        <w:rPr>
          <w:color w:val="auto"/>
          <w:shd w:val="clear" w:color="auto" w:fill="FFFFFF"/>
        </w:rPr>
        <w:t>исьменном заявлении дело просил</w:t>
      </w:r>
      <w:r w:rsidRPr="006F47C5">
        <w:rPr>
          <w:color w:val="auto"/>
          <w:shd w:val="clear" w:color="auto" w:fill="FFFFFF"/>
        </w:rPr>
        <w:t xml:space="preserve"> рассматривать в свое отсутствие".</w:t>
      </w:r>
      <w:r w:rsidR="002C0069">
        <w:rPr>
          <w:rStyle w:val="a6"/>
          <w:color w:val="auto"/>
          <w:shd w:val="clear" w:color="auto" w:fill="FFFFFF"/>
        </w:rPr>
        <w:footnoteReference w:id="5"/>
      </w:r>
    </w:p>
    <w:p w:rsidR="00266F96" w:rsidRDefault="006F47C5" w:rsidP="002C0069">
      <w:pPr>
        <w:pStyle w:val="a5"/>
        <w:rPr>
          <w:color w:val="auto"/>
        </w:rPr>
      </w:pPr>
      <w:r w:rsidRPr="006F47C5">
        <w:rPr>
          <w:color w:val="auto"/>
          <w:shd w:val="clear" w:color="auto" w:fill="FFFFFF"/>
        </w:rPr>
        <w:t>Когда все формальности,</w:t>
      </w:r>
      <w:r w:rsidR="002C0069">
        <w:rPr>
          <w:color w:val="auto"/>
          <w:shd w:val="clear" w:color="auto" w:fill="FFFFFF"/>
        </w:rPr>
        <w:t xml:space="preserve"> </w:t>
      </w:r>
      <w:r w:rsidRPr="006F47C5">
        <w:rPr>
          <w:color w:val="auto"/>
          <w:shd w:val="clear" w:color="auto" w:fill="FFFFFF"/>
        </w:rPr>
        <w:t xml:space="preserve"> предшествующие</w:t>
      </w:r>
      <w:r w:rsidR="002C0069">
        <w:rPr>
          <w:color w:val="auto"/>
          <w:shd w:val="clear" w:color="auto" w:fill="FFFFFF"/>
        </w:rPr>
        <w:t xml:space="preserve"> </w:t>
      </w:r>
      <w:r w:rsidRPr="006F47C5">
        <w:rPr>
          <w:color w:val="auto"/>
          <w:shd w:val="clear" w:color="auto" w:fill="FFFFFF"/>
        </w:rPr>
        <w:t xml:space="preserve"> рассмотрению</w:t>
      </w:r>
      <w:r w:rsidR="002C0069">
        <w:rPr>
          <w:color w:val="auto"/>
          <w:shd w:val="clear" w:color="auto" w:fill="FFFFFF"/>
        </w:rPr>
        <w:t xml:space="preserve"> </w:t>
      </w:r>
      <w:r w:rsidRPr="006F47C5">
        <w:rPr>
          <w:color w:val="auto"/>
          <w:shd w:val="clear" w:color="auto" w:fill="FFFFFF"/>
        </w:rPr>
        <w:t xml:space="preserve"> дела, соблюдены, заявление (жалоба) принято, заинтересованные лица уведомлены, необходимые документы собраны, то дело рассматривается в открытом судебном заседании. Поскольку</w:t>
      </w:r>
      <w:r w:rsidR="005819BA">
        <w:rPr>
          <w:color w:val="auto"/>
          <w:shd w:val="clear" w:color="auto" w:fill="FFFFFF"/>
        </w:rPr>
        <w:t xml:space="preserve"> </w:t>
      </w:r>
      <w:r w:rsidR="002C0069">
        <w:rPr>
          <w:color w:val="auto"/>
          <w:shd w:val="clear" w:color="auto" w:fill="FFFFFF"/>
        </w:rPr>
        <w:t xml:space="preserve"> </w:t>
      </w:r>
      <w:r w:rsidRPr="006F47C5">
        <w:rPr>
          <w:color w:val="auto"/>
          <w:shd w:val="clear" w:color="auto" w:fill="FFFFFF"/>
        </w:rPr>
        <w:t>дела</w:t>
      </w:r>
      <w:r w:rsidR="002C0069">
        <w:rPr>
          <w:color w:val="auto"/>
          <w:shd w:val="clear" w:color="auto" w:fill="FFFFFF"/>
        </w:rPr>
        <w:t xml:space="preserve"> </w:t>
      </w:r>
      <w:r w:rsidR="005819BA">
        <w:rPr>
          <w:color w:val="auto"/>
          <w:shd w:val="clear" w:color="auto" w:fill="FFFFFF"/>
        </w:rPr>
        <w:t xml:space="preserve"> </w:t>
      </w:r>
      <w:r w:rsidRPr="006F47C5">
        <w:rPr>
          <w:color w:val="auto"/>
          <w:shd w:val="clear" w:color="auto" w:fill="FFFFFF"/>
        </w:rPr>
        <w:t>по обжалованию нотариальных отказов рассматриваются в порядке особого производства, то большая категория этих дел связана с установлением фактов, име</w:t>
      </w:r>
      <w:r w:rsidR="00266F96">
        <w:rPr>
          <w:color w:val="auto"/>
          <w:shd w:val="clear" w:color="auto" w:fill="FFFFFF"/>
        </w:rPr>
        <w:t>ющих юридическое значение, причё</w:t>
      </w:r>
      <w:r w:rsidRPr="006F47C5">
        <w:rPr>
          <w:color w:val="auto"/>
          <w:shd w:val="clear" w:color="auto" w:fill="FFFFFF"/>
        </w:rPr>
        <w:t>м</w:t>
      </w:r>
      <w:r w:rsidR="00266F96">
        <w:rPr>
          <w:color w:val="auto"/>
          <w:shd w:val="clear" w:color="auto" w:fill="FFFFFF"/>
        </w:rPr>
        <w:t>,</w:t>
      </w:r>
      <w:r w:rsidRPr="006F47C5">
        <w:rPr>
          <w:color w:val="auto"/>
          <w:shd w:val="clear" w:color="auto" w:fill="FFFFFF"/>
        </w:rPr>
        <w:t xml:space="preserve"> только в случае невозможности получен</w:t>
      </w:r>
      <w:r w:rsidR="005819BA">
        <w:rPr>
          <w:color w:val="auto"/>
          <w:shd w:val="clear" w:color="auto" w:fill="FFFFFF"/>
        </w:rPr>
        <w:t xml:space="preserve">ия надлежащих документов в ином </w:t>
      </w:r>
      <w:r w:rsidRPr="006F47C5">
        <w:rPr>
          <w:color w:val="auto"/>
          <w:shd w:val="clear" w:color="auto" w:fill="FFFFFF"/>
        </w:rPr>
        <w:t>порядке.</w:t>
      </w:r>
    </w:p>
    <w:p w:rsidR="00266F96" w:rsidRDefault="005819BA" w:rsidP="002C0069">
      <w:pPr>
        <w:pStyle w:val="a5"/>
        <w:rPr>
          <w:color w:val="auto"/>
        </w:rPr>
      </w:pPr>
      <w:r>
        <w:rPr>
          <w:color w:val="auto"/>
          <w:shd w:val="clear" w:color="auto" w:fill="FFFFFF"/>
        </w:rPr>
        <w:t xml:space="preserve">  Следует отметить</w:t>
      </w:r>
      <w:r w:rsidR="006F47C5" w:rsidRPr="006F47C5">
        <w:rPr>
          <w:color w:val="auto"/>
          <w:shd w:val="clear" w:color="auto" w:fill="FFFFFF"/>
        </w:rPr>
        <w:t>, что многие нотариальные отказы, связанные, как правило, с наследственными делами, обжалуются не для установления</w:t>
      </w:r>
      <w:r w:rsidR="00266F96">
        <w:rPr>
          <w:color w:val="auto"/>
          <w:shd w:val="clear" w:color="auto" w:fill="FFFFFF"/>
        </w:rPr>
        <w:t xml:space="preserve"> юридически значимых фактов, а как правило </w:t>
      </w:r>
      <w:r w:rsidR="006F47C5" w:rsidRPr="006F47C5">
        <w:rPr>
          <w:color w:val="auto"/>
          <w:shd w:val="clear" w:color="auto" w:fill="FFFFFF"/>
        </w:rPr>
        <w:t xml:space="preserve">для признания права. Это относится и к жалобам наследников на отказ нотариуса в выдаче свидетельства о праве на наследство при наличии спора между </w:t>
      </w:r>
      <w:r w:rsidR="006F47C5" w:rsidRPr="006F47C5">
        <w:rPr>
          <w:color w:val="auto"/>
          <w:shd w:val="clear" w:color="auto" w:fill="FFFFFF"/>
        </w:rPr>
        <w:lastRenderedPageBreak/>
        <w:t>наследниками, и к жалобам на нотариальный отказ при наличии разночтений и в правоустанавливающих документах на имущество, в этих случаях дело подлежит рассмотрению в порядке искового производства судом общей юрисдикции или арбитражным судом.</w:t>
      </w:r>
    </w:p>
    <w:p w:rsidR="00160A2A" w:rsidRDefault="005819BA" w:rsidP="002C0069">
      <w:pPr>
        <w:pStyle w:val="a5"/>
        <w:rPr>
          <w:color w:val="auto"/>
          <w:shd w:val="clear" w:color="auto" w:fill="FFFFFF"/>
        </w:rPr>
      </w:pPr>
      <w:r>
        <w:rPr>
          <w:color w:val="auto"/>
          <w:shd w:val="clear" w:color="auto" w:fill="FFFFFF"/>
        </w:rPr>
        <w:t xml:space="preserve">  </w:t>
      </w:r>
      <w:r w:rsidR="006F47C5" w:rsidRPr="006F47C5">
        <w:rPr>
          <w:color w:val="auto"/>
          <w:shd w:val="clear" w:color="auto" w:fill="FFFFFF"/>
        </w:rPr>
        <w:t>Необходимо обратить внимание на следующий момент: если суд при рассмотрении</w:t>
      </w:r>
      <w:r w:rsidR="002C0069">
        <w:rPr>
          <w:color w:val="auto"/>
          <w:shd w:val="clear" w:color="auto" w:fill="FFFFFF"/>
        </w:rPr>
        <w:t xml:space="preserve"> </w:t>
      </w:r>
      <w:r w:rsidR="006F47C5" w:rsidRPr="006F47C5">
        <w:rPr>
          <w:color w:val="auto"/>
          <w:shd w:val="clear" w:color="auto" w:fill="FFFFFF"/>
        </w:rPr>
        <w:t xml:space="preserve"> заявления</w:t>
      </w:r>
      <w:r w:rsidR="002C0069">
        <w:rPr>
          <w:color w:val="auto"/>
          <w:shd w:val="clear" w:color="auto" w:fill="FFFFFF"/>
        </w:rPr>
        <w:t xml:space="preserve"> </w:t>
      </w:r>
      <w:r w:rsidR="006F47C5" w:rsidRPr="006F47C5">
        <w:rPr>
          <w:color w:val="auto"/>
          <w:shd w:val="clear" w:color="auto" w:fill="FFFFFF"/>
        </w:rPr>
        <w:t xml:space="preserve"> в </w:t>
      </w:r>
      <w:r w:rsidR="002C0069">
        <w:rPr>
          <w:color w:val="auto"/>
          <w:shd w:val="clear" w:color="auto" w:fill="FFFFFF"/>
        </w:rPr>
        <w:t xml:space="preserve"> </w:t>
      </w:r>
      <w:r w:rsidR="006F47C5" w:rsidRPr="006F47C5">
        <w:rPr>
          <w:color w:val="auto"/>
          <w:shd w:val="clear" w:color="auto" w:fill="FFFFFF"/>
        </w:rPr>
        <w:t xml:space="preserve">порядке особого производства установит наличие спора о праве, то в соответствии со ст. 263 ГПК РФ выносится определение об оставлении данного заявления без рассмотрения, при этом разъясняется </w:t>
      </w:r>
      <w:r w:rsidR="00A42986">
        <w:rPr>
          <w:color w:val="auto"/>
          <w:shd w:val="clear" w:color="auto" w:fill="FFFFFF"/>
        </w:rPr>
        <w:t xml:space="preserve"> </w:t>
      </w:r>
      <w:r w:rsidR="006F47C5" w:rsidRPr="006F47C5">
        <w:rPr>
          <w:color w:val="auto"/>
          <w:shd w:val="clear" w:color="auto" w:fill="FFFFFF"/>
        </w:rPr>
        <w:t>право заинтересованного лица решить спор в порядке искового производства.</w:t>
      </w:r>
      <w:r w:rsidR="006F47C5" w:rsidRPr="006F47C5">
        <w:rPr>
          <w:color w:val="auto"/>
        </w:rPr>
        <w:br/>
      </w:r>
      <w:r w:rsidR="002C0069">
        <w:rPr>
          <w:color w:val="auto"/>
          <w:shd w:val="clear" w:color="auto" w:fill="FFFFFF"/>
        </w:rPr>
        <w:t xml:space="preserve">          </w:t>
      </w:r>
      <w:r>
        <w:rPr>
          <w:color w:val="auto"/>
          <w:shd w:val="clear" w:color="auto" w:fill="FFFFFF"/>
        </w:rPr>
        <w:t>Подводя итог вышеизложенного</w:t>
      </w:r>
      <w:r w:rsidR="006F47C5" w:rsidRPr="006F47C5">
        <w:rPr>
          <w:color w:val="auto"/>
          <w:shd w:val="clear" w:color="auto" w:fill="FFFFFF"/>
        </w:rPr>
        <w:t>,</w:t>
      </w:r>
      <w:r>
        <w:rPr>
          <w:color w:val="auto"/>
          <w:shd w:val="clear" w:color="auto" w:fill="FFFFFF"/>
        </w:rPr>
        <w:t xml:space="preserve"> следует отметить, </w:t>
      </w:r>
      <w:r w:rsidR="00266F96">
        <w:rPr>
          <w:color w:val="auto"/>
          <w:shd w:val="clear" w:color="auto" w:fill="FFFFFF"/>
        </w:rPr>
        <w:t>что</w:t>
      </w:r>
      <w:r w:rsidR="006F47C5" w:rsidRPr="006F47C5">
        <w:rPr>
          <w:color w:val="auto"/>
          <w:shd w:val="clear" w:color="auto" w:fill="FFFFFF"/>
        </w:rPr>
        <w:t xml:space="preserve"> порядок обжалования</w:t>
      </w:r>
      <w:r w:rsidR="00901095">
        <w:rPr>
          <w:color w:val="auto"/>
          <w:shd w:val="clear" w:color="auto" w:fill="FFFFFF"/>
        </w:rPr>
        <w:t xml:space="preserve"> </w:t>
      </w:r>
      <w:r w:rsidR="006F47C5" w:rsidRPr="006F47C5">
        <w:rPr>
          <w:color w:val="auto"/>
          <w:shd w:val="clear" w:color="auto" w:fill="FFFFFF"/>
        </w:rPr>
        <w:t xml:space="preserve"> отказов </w:t>
      </w:r>
      <w:r w:rsidR="00901095">
        <w:rPr>
          <w:color w:val="auto"/>
          <w:shd w:val="clear" w:color="auto" w:fill="FFFFFF"/>
        </w:rPr>
        <w:t xml:space="preserve"> </w:t>
      </w:r>
      <w:r w:rsidR="006F47C5" w:rsidRPr="006F47C5">
        <w:rPr>
          <w:color w:val="auto"/>
          <w:shd w:val="clear" w:color="auto" w:fill="FFFFFF"/>
        </w:rPr>
        <w:t xml:space="preserve">в совершении нотариальных действий установлен ст. 49 Основ о нотариате, а также регулируется нормами ГПК РФ. </w:t>
      </w:r>
      <w:r w:rsidR="00160A2A">
        <w:rPr>
          <w:color w:val="auto"/>
          <w:shd w:val="clear" w:color="auto" w:fill="FFFFFF"/>
        </w:rPr>
        <w:t>Обжалование нотариального действия</w:t>
      </w:r>
      <w:r w:rsidR="006F47C5" w:rsidRPr="006F47C5">
        <w:rPr>
          <w:color w:val="auto"/>
          <w:shd w:val="clear" w:color="auto" w:fill="FFFFFF"/>
        </w:rPr>
        <w:t xml:space="preserve"> может рассматриваться судом в порядке особого производства, если имеет место признание отдельных фактов и отсутствует спор о праве; если ж</w:t>
      </w:r>
      <w:r w:rsidR="00266F96">
        <w:rPr>
          <w:color w:val="auto"/>
          <w:shd w:val="clear" w:color="auto" w:fill="FFFFFF"/>
        </w:rPr>
        <w:t>е спор о праве имеет место быть, то</w:t>
      </w:r>
      <w:r w:rsidR="006F47C5" w:rsidRPr="006F47C5">
        <w:rPr>
          <w:color w:val="auto"/>
          <w:shd w:val="clear" w:color="auto" w:fill="FFFFFF"/>
        </w:rPr>
        <w:t xml:space="preserve"> рассмотрение дела происходит в порядке искового производства.</w:t>
      </w:r>
      <w:r w:rsidR="00901095">
        <w:rPr>
          <w:color w:val="auto"/>
          <w:shd w:val="clear" w:color="auto" w:fill="FFFFFF"/>
        </w:rPr>
        <w:t xml:space="preserve"> </w:t>
      </w:r>
    </w:p>
    <w:p w:rsidR="00266F96" w:rsidRDefault="00160A2A" w:rsidP="002C0069">
      <w:pPr>
        <w:pStyle w:val="a5"/>
        <w:rPr>
          <w:color w:val="auto"/>
          <w:shd w:val="clear" w:color="auto" w:fill="FFFFFF"/>
        </w:rPr>
      </w:pPr>
      <w:r>
        <w:rPr>
          <w:color w:val="auto"/>
          <w:shd w:val="clear" w:color="auto" w:fill="FFFFFF"/>
        </w:rPr>
        <w:t xml:space="preserve">Следует подчеркнуть, что </w:t>
      </w:r>
      <w:r>
        <w:t>на практике бывает довольно сложно отличить установление  факта  от  материально-правового  спора. Точно такие  же сложности возникают и при отграничении публично-правового спора от искового.</w:t>
      </w:r>
    </w:p>
    <w:p w:rsidR="008F7D11" w:rsidRDefault="00901095" w:rsidP="00F20DB6">
      <w:pPr>
        <w:pStyle w:val="a5"/>
      </w:pPr>
      <w:r>
        <w:t xml:space="preserve">Механизм обжалования зависит от: </w:t>
      </w:r>
      <w:r w:rsidR="00160A2A" w:rsidRPr="00160A2A">
        <w:rPr>
          <w:color w:val="333333"/>
          <w:shd w:val="clear" w:color="auto" w:fill="FFFFFF"/>
        </w:rPr>
        <w:t>тщательно проработанной</w:t>
      </w:r>
      <w:r w:rsidR="00160A2A">
        <w:rPr>
          <w:color w:val="333333"/>
          <w:shd w:val="clear" w:color="auto" w:fill="FFFFFF"/>
        </w:rPr>
        <w:t xml:space="preserve"> законодательной</w:t>
      </w:r>
      <w:r>
        <w:t>; ответственности нотариусов; осуществления контроля и надзора за нотариальной деятельностью со стороны соответствующих органов и должнос</w:t>
      </w:r>
      <w:r w:rsidR="00266F96">
        <w:t>тных лиц;</w:t>
      </w:r>
      <w:r w:rsidR="008F7D11">
        <w:t xml:space="preserve"> </w:t>
      </w:r>
      <w:r>
        <w:t>от уровня правовой культуры граждан и юридических лиц, вынужденных обращаться к услугам органов системы нотариальной деятельности.</w:t>
      </w:r>
    </w:p>
    <w:p w:rsidR="00F20DB6" w:rsidRDefault="00F20DB6" w:rsidP="005A2A1A">
      <w:pPr>
        <w:pStyle w:val="a5"/>
        <w:ind w:firstLine="0"/>
        <w:jc w:val="center"/>
      </w:pPr>
    </w:p>
    <w:p w:rsidR="00F20DB6" w:rsidRDefault="00F20DB6" w:rsidP="005A2A1A">
      <w:pPr>
        <w:pStyle w:val="a5"/>
        <w:ind w:firstLine="0"/>
        <w:jc w:val="center"/>
      </w:pPr>
    </w:p>
    <w:p w:rsidR="00F20DB6" w:rsidRDefault="00F20DB6" w:rsidP="005A2A1A">
      <w:pPr>
        <w:pStyle w:val="a5"/>
        <w:ind w:firstLine="0"/>
        <w:jc w:val="center"/>
      </w:pPr>
    </w:p>
    <w:p w:rsidR="005A2A1A" w:rsidRPr="005A2A1A" w:rsidRDefault="005A2A1A" w:rsidP="005A2A1A">
      <w:pPr>
        <w:pStyle w:val="a5"/>
        <w:ind w:firstLine="0"/>
        <w:jc w:val="center"/>
        <w:rPr>
          <w:b/>
          <w:lang w:val="en-US"/>
        </w:rPr>
      </w:pPr>
      <w:r w:rsidRPr="00EA182A">
        <w:rPr>
          <w:b/>
        </w:rPr>
        <w:lastRenderedPageBreak/>
        <w:t>Список используемой литературы:</w:t>
      </w:r>
    </w:p>
    <w:p w:rsidR="00A42986" w:rsidRPr="00A42986" w:rsidRDefault="00A42986" w:rsidP="008F7D11">
      <w:pPr>
        <w:pStyle w:val="a5"/>
        <w:numPr>
          <w:ilvl w:val="0"/>
          <w:numId w:val="2"/>
        </w:numPr>
        <w:ind w:left="-426"/>
      </w:pPr>
      <w:r w:rsidRPr="00A42986">
        <w:rPr>
          <w:bCs/>
          <w:color w:val="333333"/>
          <w:shd w:val="clear" w:color="auto" w:fill="FFFFFF"/>
        </w:rPr>
        <w:t>"Конституция Российской Федерации" (принята всенародным голосованием 12.12.1993) (с учетом поправок, внесенных Законами РФ о поправках</w:t>
      </w:r>
      <w:r w:rsidR="00E51D41" w:rsidRPr="00E51D41">
        <w:rPr>
          <w:bCs/>
          <w:color w:val="333333"/>
          <w:shd w:val="clear" w:color="auto" w:fill="FFFFFF"/>
        </w:rPr>
        <w:t xml:space="preserve"> </w:t>
      </w:r>
      <w:r w:rsidRPr="00A42986">
        <w:rPr>
          <w:bCs/>
          <w:color w:val="333333"/>
          <w:shd w:val="clear" w:color="auto" w:fill="FFFFFF"/>
        </w:rPr>
        <w:t xml:space="preserve"> к </w:t>
      </w:r>
      <w:r w:rsidR="00E51D41" w:rsidRPr="00E51D41">
        <w:rPr>
          <w:bCs/>
          <w:color w:val="333333"/>
          <w:shd w:val="clear" w:color="auto" w:fill="FFFFFF"/>
        </w:rPr>
        <w:t xml:space="preserve"> </w:t>
      </w:r>
      <w:r w:rsidRPr="00A42986">
        <w:rPr>
          <w:bCs/>
          <w:color w:val="333333"/>
          <w:shd w:val="clear" w:color="auto" w:fill="FFFFFF"/>
        </w:rPr>
        <w:t>Конституции РФ от 30.12.2008 N 6-ФКЗ, от 30.12.2008 N 7-ФКЗ, от 05.02.2014 N 2-ФКЗ, от 21.07.2014 N 11-ФКЗ)</w:t>
      </w:r>
      <w:r>
        <w:rPr>
          <w:bCs/>
          <w:color w:val="333333"/>
          <w:shd w:val="clear" w:color="auto" w:fill="FFFFFF"/>
        </w:rPr>
        <w:t>;</w:t>
      </w:r>
    </w:p>
    <w:p w:rsidR="005A2A1A" w:rsidRDefault="005A2A1A" w:rsidP="008F7D11">
      <w:pPr>
        <w:pStyle w:val="a5"/>
        <w:numPr>
          <w:ilvl w:val="0"/>
          <w:numId w:val="2"/>
        </w:numPr>
        <w:ind w:left="-426"/>
      </w:pPr>
      <w:r>
        <w:t>Основы законодательства РФ о нотариате (утв. ВС РФ 11.02.1993 № 4462-1) (ред. От 30.03.2015);</w:t>
      </w:r>
    </w:p>
    <w:p w:rsidR="005A2A1A" w:rsidRDefault="005A2A1A" w:rsidP="008F7D11">
      <w:pPr>
        <w:pStyle w:val="a5"/>
        <w:numPr>
          <w:ilvl w:val="0"/>
          <w:numId w:val="2"/>
        </w:numPr>
        <w:ind w:left="-426"/>
      </w:pPr>
      <w:r>
        <w:t>Гражданский кодекс РФ (часть первая) от 30.11.1994 № 51-ФЗ (ред. От 31.07.2015) (с изм. и доп., вступ. в силу с 01.09.2015);</w:t>
      </w:r>
    </w:p>
    <w:p w:rsidR="008F7D11" w:rsidRDefault="008F7D11" w:rsidP="008F7D11">
      <w:pPr>
        <w:pStyle w:val="a5"/>
        <w:numPr>
          <w:ilvl w:val="0"/>
          <w:numId w:val="2"/>
        </w:numPr>
        <w:ind w:left="-426"/>
        <w:rPr>
          <w:color w:val="auto"/>
        </w:rPr>
      </w:pPr>
      <w:r>
        <w:rPr>
          <w:color w:val="auto"/>
        </w:rPr>
        <w:t xml:space="preserve">Ситдикова, С.Ю. </w:t>
      </w:r>
      <w:r w:rsidR="00A42986" w:rsidRPr="00A42986">
        <w:rPr>
          <w:color w:val="auto"/>
        </w:rPr>
        <w:t>Стародумова.</w:t>
      </w:r>
      <w:r>
        <w:rPr>
          <w:color w:val="auto"/>
        </w:rPr>
        <w:t xml:space="preserve"> Нотариальные </w:t>
      </w:r>
      <w:r w:rsidR="00A42986">
        <w:rPr>
          <w:color w:val="auto"/>
        </w:rPr>
        <w:t>отказы</w:t>
      </w:r>
      <w:r>
        <w:rPr>
          <w:color w:val="auto"/>
        </w:rPr>
        <w:t xml:space="preserve">: </w:t>
      </w:r>
      <w:r w:rsidR="00A42986" w:rsidRPr="00A42986">
        <w:rPr>
          <w:color w:val="auto"/>
        </w:rPr>
        <w:t>основания</w:t>
      </w:r>
      <w:r w:rsidR="00A42986" w:rsidRPr="00A42986">
        <w:rPr>
          <w:rStyle w:val="apple-converted-space"/>
          <w:color w:val="auto"/>
        </w:rPr>
        <w:t> </w:t>
      </w:r>
      <w:r>
        <w:rPr>
          <w:color w:val="auto"/>
        </w:rPr>
        <w:t>примене</w:t>
      </w:r>
      <w:r w:rsidR="00A42986" w:rsidRPr="00A42986">
        <w:rPr>
          <w:color w:val="auto"/>
        </w:rPr>
        <w:t>ния</w:t>
      </w:r>
      <w:r w:rsidR="00A42986">
        <w:rPr>
          <w:color w:val="auto"/>
        </w:rPr>
        <w:t xml:space="preserve"> </w:t>
      </w:r>
      <w:r w:rsidR="00A42986" w:rsidRPr="00A42986">
        <w:rPr>
          <w:color w:val="auto"/>
        </w:rPr>
        <w:t xml:space="preserve"> и </w:t>
      </w:r>
      <w:r w:rsidR="00A42986">
        <w:rPr>
          <w:color w:val="auto"/>
        </w:rPr>
        <w:t xml:space="preserve"> </w:t>
      </w:r>
      <w:r w:rsidR="00A42986" w:rsidRPr="00A42986">
        <w:rPr>
          <w:color w:val="auto"/>
        </w:rPr>
        <w:t xml:space="preserve">порядок </w:t>
      </w:r>
      <w:r w:rsidR="00A42986">
        <w:rPr>
          <w:color w:val="auto"/>
        </w:rPr>
        <w:t xml:space="preserve"> </w:t>
      </w:r>
      <w:r w:rsidR="00A42986" w:rsidRPr="00A42986">
        <w:rPr>
          <w:color w:val="auto"/>
        </w:rPr>
        <w:t>обжалования</w:t>
      </w:r>
      <w:r w:rsidR="00A42986" w:rsidRPr="00A42986">
        <w:rPr>
          <w:rStyle w:val="apple-converted-space"/>
          <w:color w:val="auto"/>
        </w:rPr>
        <w:t> //</w:t>
      </w:r>
      <w:r w:rsidR="00A42986" w:rsidRPr="00A42986">
        <w:rPr>
          <w:color w:val="auto"/>
        </w:rPr>
        <w:t xml:space="preserve"> Нотариус. -</w:t>
      </w:r>
      <w:r>
        <w:rPr>
          <w:color w:val="auto"/>
        </w:rPr>
        <w:t>2015. -№</w:t>
      </w:r>
      <w:r w:rsidR="00A42986" w:rsidRPr="00A42986">
        <w:rPr>
          <w:color w:val="auto"/>
        </w:rPr>
        <w:t>8.</w:t>
      </w:r>
    </w:p>
    <w:p w:rsidR="005A2A1A" w:rsidRPr="008F7D11" w:rsidRDefault="008F7D11" w:rsidP="008F7D11">
      <w:pPr>
        <w:pStyle w:val="a5"/>
        <w:numPr>
          <w:ilvl w:val="0"/>
          <w:numId w:val="2"/>
        </w:numPr>
        <w:ind w:left="-426"/>
        <w:rPr>
          <w:color w:val="auto"/>
        </w:rPr>
      </w:pPr>
      <w:r>
        <w:t xml:space="preserve"> </w:t>
      </w:r>
      <w:r w:rsidR="00A42986">
        <w:t xml:space="preserve"> </w:t>
      </w:r>
      <w:r w:rsidR="00A42986" w:rsidRPr="00A42986">
        <w:t xml:space="preserve">Швачкина М.В. </w:t>
      </w:r>
      <w:r w:rsidR="00A42986">
        <w:t xml:space="preserve"> </w:t>
      </w:r>
      <w:r w:rsidR="00A42986" w:rsidRPr="00A42986">
        <w:t xml:space="preserve">Лица, участвующие в делах особого производства по </w:t>
      </w:r>
      <w:r w:rsidR="00A42986">
        <w:t xml:space="preserve">  </w:t>
      </w:r>
      <w:r w:rsidR="00A42986" w:rsidRPr="00A42986">
        <w:t>заявлениям о неправильно совершенных нотариальных действиях или неправомерном</w:t>
      </w:r>
      <w:r w:rsidR="00A42986">
        <w:t xml:space="preserve"> </w:t>
      </w:r>
      <w:r w:rsidR="00A42986" w:rsidRPr="00A42986">
        <w:t xml:space="preserve">отказе </w:t>
      </w:r>
      <w:r w:rsidR="00A42986">
        <w:t xml:space="preserve"> </w:t>
      </w:r>
      <w:r w:rsidR="00A42986" w:rsidRPr="00A42986">
        <w:t xml:space="preserve">в </w:t>
      </w:r>
      <w:r w:rsidR="00A42986">
        <w:t xml:space="preserve"> </w:t>
      </w:r>
      <w:r w:rsidR="00A42986" w:rsidRPr="00A42986">
        <w:t>их совершении // Нотариальный вестник. 2012. № 8.</w:t>
      </w:r>
    </w:p>
    <w:p w:rsidR="005A2A1A" w:rsidRDefault="005A2A1A" w:rsidP="0005720B">
      <w:pPr>
        <w:pStyle w:val="-7"/>
        <w:rPr>
          <w:szCs w:val="24"/>
        </w:rPr>
      </w:pPr>
    </w:p>
    <w:p w:rsidR="0005720B" w:rsidRPr="00A42986" w:rsidRDefault="0005720B" w:rsidP="0005720B">
      <w:pPr>
        <w:pStyle w:val="a3"/>
        <w:jc w:val="both"/>
        <w:rPr>
          <w:sz w:val="24"/>
          <w:szCs w:val="24"/>
        </w:rPr>
      </w:pPr>
    </w:p>
    <w:p w:rsidR="0005720B" w:rsidRPr="00A42986" w:rsidRDefault="0005720B" w:rsidP="0005720B">
      <w:pPr>
        <w:pStyle w:val="a3"/>
        <w:jc w:val="both"/>
        <w:rPr>
          <w:sz w:val="24"/>
          <w:szCs w:val="24"/>
        </w:rPr>
      </w:pPr>
    </w:p>
    <w:p w:rsidR="0005720B" w:rsidRPr="00451731" w:rsidRDefault="0005720B" w:rsidP="005A2A1A">
      <w:pPr>
        <w:jc w:val="center"/>
      </w:pPr>
      <w:r w:rsidRPr="00A42986">
        <w:t xml:space="preserve"> </w:t>
      </w:r>
    </w:p>
    <w:p w:rsidR="00E701A5" w:rsidRDefault="00E701A5"/>
    <w:sectPr w:rsidR="00E701A5" w:rsidSect="00E701A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3FF1" w:rsidRDefault="003D3FF1" w:rsidP="005A2A1A">
      <w:r>
        <w:separator/>
      </w:r>
    </w:p>
  </w:endnote>
  <w:endnote w:type="continuationSeparator" w:id="1">
    <w:p w:rsidR="003D3FF1" w:rsidRDefault="003D3FF1" w:rsidP="005A2A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3FF1" w:rsidRDefault="003D3FF1" w:rsidP="005A2A1A">
      <w:r>
        <w:separator/>
      </w:r>
    </w:p>
  </w:footnote>
  <w:footnote w:type="continuationSeparator" w:id="1">
    <w:p w:rsidR="003D3FF1" w:rsidRDefault="003D3FF1" w:rsidP="005A2A1A">
      <w:r>
        <w:continuationSeparator/>
      </w:r>
    </w:p>
  </w:footnote>
  <w:footnote w:id="2">
    <w:p w:rsidR="00901095" w:rsidRPr="00901095" w:rsidRDefault="00901095" w:rsidP="00901095">
      <w:pPr>
        <w:pStyle w:val="a5"/>
        <w:rPr>
          <w:sz w:val="20"/>
          <w:szCs w:val="20"/>
        </w:rPr>
      </w:pPr>
      <w:r w:rsidRPr="00901095">
        <w:rPr>
          <w:rStyle w:val="a6"/>
          <w:sz w:val="20"/>
          <w:szCs w:val="20"/>
        </w:rPr>
        <w:footnoteRef/>
      </w:r>
      <w:r w:rsidRPr="00901095">
        <w:rPr>
          <w:sz w:val="20"/>
          <w:szCs w:val="20"/>
        </w:rPr>
        <w:t xml:space="preserve"> </w:t>
      </w:r>
      <w:r w:rsidRPr="00901095">
        <w:rPr>
          <w:sz w:val="20"/>
          <w:szCs w:val="20"/>
          <w:shd w:val="clear" w:color="auto" w:fill="FFFFFF"/>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footnote>
  <w:footnote w:id="3">
    <w:p w:rsidR="00B75A18" w:rsidRDefault="00B75A18" w:rsidP="00B75A18">
      <w:pPr>
        <w:pStyle w:val="a5"/>
        <w:ind w:firstLine="0"/>
      </w:pPr>
      <w:r>
        <w:rPr>
          <w:rStyle w:val="a6"/>
        </w:rPr>
        <w:footnoteRef/>
      </w:r>
      <w:r>
        <w:t xml:space="preserve"> </w:t>
      </w:r>
      <w:r w:rsidRPr="00B75A18">
        <w:rPr>
          <w:sz w:val="20"/>
          <w:szCs w:val="20"/>
        </w:rPr>
        <w:t>Основы законодательства РФ о нотариате (утв. ВС РФ 11.02.1993 № 4462-1) (ред. От 30.03.2015) Ст.357</w:t>
      </w:r>
    </w:p>
  </w:footnote>
  <w:footnote w:id="4">
    <w:p w:rsidR="00B75A18" w:rsidRPr="00B75A18" w:rsidRDefault="00B75A18" w:rsidP="00B75A18">
      <w:pPr>
        <w:pStyle w:val="a5"/>
        <w:ind w:firstLine="0"/>
        <w:rPr>
          <w:sz w:val="20"/>
          <w:szCs w:val="20"/>
        </w:rPr>
      </w:pPr>
      <w:r w:rsidRPr="00B75A18">
        <w:rPr>
          <w:rStyle w:val="a6"/>
          <w:sz w:val="20"/>
          <w:szCs w:val="20"/>
        </w:rPr>
        <w:footnoteRef/>
      </w:r>
      <w:r w:rsidRPr="00B75A18">
        <w:rPr>
          <w:sz w:val="20"/>
          <w:szCs w:val="20"/>
        </w:rPr>
        <w:t xml:space="preserve"> Гражданский кодекс РФ (часть первая) от 30.11.1994 № 51-ФЗ (ред. От 31.07.2015) (с изм. и доп., вступ. в силу с 01.09.2015);</w:t>
      </w:r>
    </w:p>
  </w:footnote>
  <w:footnote w:id="5">
    <w:p w:rsidR="002C0069" w:rsidRPr="00B75A18" w:rsidRDefault="002C0069" w:rsidP="00B75A18">
      <w:pPr>
        <w:pStyle w:val="a5"/>
        <w:ind w:firstLine="0"/>
        <w:rPr>
          <w:sz w:val="20"/>
          <w:szCs w:val="20"/>
        </w:rPr>
      </w:pPr>
      <w:r w:rsidRPr="00B75A18">
        <w:rPr>
          <w:rStyle w:val="a6"/>
          <w:sz w:val="20"/>
          <w:szCs w:val="20"/>
        </w:rPr>
        <w:footnoteRef/>
      </w:r>
      <w:r w:rsidRPr="00B75A18">
        <w:rPr>
          <w:sz w:val="20"/>
          <w:szCs w:val="20"/>
        </w:rPr>
        <w:t xml:space="preserve"> Швачкина М.В. Лица, участвующие в делах особого производства по заявлениям о неправильно совершенных нотариальных действиях или неправомерном отказе в их совершении // Нотариальный вестник. 2012. № 8. С. 47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E1879"/>
    <w:multiLevelType w:val="hybridMultilevel"/>
    <w:tmpl w:val="6940165A"/>
    <w:lvl w:ilvl="0" w:tplc="48404A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1243CC6"/>
    <w:multiLevelType w:val="hybridMultilevel"/>
    <w:tmpl w:val="F43E76B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0461E4"/>
    <w:multiLevelType w:val="hybridMultilevel"/>
    <w:tmpl w:val="99EA3A78"/>
    <w:lvl w:ilvl="0" w:tplc="87AE9F0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6917173"/>
    <w:multiLevelType w:val="hybridMultilevel"/>
    <w:tmpl w:val="50E4C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DF2FBD"/>
    <w:multiLevelType w:val="hybridMultilevel"/>
    <w:tmpl w:val="3A1C921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0"/>
    <w:footnote w:id="1"/>
  </w:footnotePr>
  <w:endnotePr>
    <w:endnote w:id="0"/>
    <w:endnote w:id="1"/>
  </w:endnotePr>
  <w:compat/>
  <w:rsids>
    <w:rsidRoot w:val="0005720B"/>
    <w:rsid w:val="00030D7E"/>
    <w:rsid w:val="00047D19"/>
    <w:rsid w:val="000520C6"/>
    <w:rsid w:val="0005720B"/>
    <w:rsid w:val="00081406"/>
    <w:rsid w:val="000B47E1"/>
    <w:rsid w:val="000E2341"/>
    <w:rsid w:val="00103B1E"/>
    <w:rsid w:val="00133F8B"/>
    <w:rsid w:val="00160A2A"/>
    <w:rsid w:val="001A0CDF"/>
    <w:rsid w:val="001C4E16"/>
    <w:rsid w:val="002015F5"/>
    <w:rsid w:val="00232E2F"/>
    <w:rsid w:val="002332F8"/>
    <w:rsid w:val="00243310"/>
    <w:rsid w:val="00266F96"/>
    <w:rsid w:val="0028081E"/>
    <w:rsid w:val="002878C0"/>
    <w:rsid w:val="002C0069"/>
    <w:rsid w:val="002D4D84"/>
    <w:rsid w:val="002E705D"/>
    <w:rsid w:val="00332019"/>
    <w:rsid w:val="003605AC"/>
    <w:rsid w:val="00384101"/>
    <w:rsid w:val="0038557E"/>
    <w:rsid w:val="003A1E1A"/>
    <w:rsid w:val="003A7830"/>
    <w:rsid w:val="003B52B9"/>
    <w:rsid w:val="003D3FF1"/>
    <w:rsid w:val="003D4232"/>
    <w:rsid w:val="004162CE"/>
    <w:rsid w:val="00434B1D"/>
    <w:rsid w:val="0043654C"/>
    <w:rsid w:val="004405C7"/>
    <w:rsid w:val="00463C09"/>
    <w:rsid w:val="0049488F"/>
    <w:rsid w:val="004C7045"/>
    <w:rsid w:val="004E3D26"/>
    <w:rsid w:val="0054539F"/>
    <w:rsid w:val="00554A1A"/>
    <w:rsid w:val="005819BA"/>
    <w:rsid w:val="005A0B7E"/>
    <w:rsid w:val="005A2A1A"/>
    <w:rsid w:val="005B5A91"/>
    <w:rsid w:val="005C3080"/>
    <w:rsid w:val="005F03D4"/>
    <w:rsid w:val="005F0A8C"/>
    <w:rsid w:val="00643467"/>
    <w:rsid w:val="00670F0C"/>
    <w:rsid w:val="00674AB1"/>
    <w:rsid w:val="006F47C5"/>
    <w:rsid w:val="00711BA0"/>
    <w:rsid w:val="00723122"/>
    <w:rsid w:val="0072423C"/>
    <w:rsid w:val="007B295D"/>
    <w:rsid w:val="007C18C1"/>
    <w:rsid w:val="007C1B84"/>
    <w:rsid w:val="007C4010"/>
    <w:rsid w:val="00802CB7"/>
    <w:rsid w:val="00806255"/>
    <w:rsid w:val="008245ED"/>
    <w:rsid w:val="00825EB3"/>
    <w:rsid w:val="00845C31"/>
    <w:rsid w:val="008A4B4F"/>
    <w:rsid w:val="008C121F"/>
    <w:rsid w:val="008F7D11"/>
    <w:rsid w:val="00901095"/>
    <w:rsid w:val="00962B6A"/>
    <w:rsid w:val="00962FA5"/>
    <w:rsid w:val="00973DCC"/>
    <w:rsid w:val="00A30CC3"/>
    <w:rsid w:val="00A4088C"/>
    <w:rsid w:val="00A42986"/>
    <w:rsid w:val="00A51955"/>
    <w:rsid w:val="00A75330"/>
    <w:rsid w:val="00A808E2"/>
    <w:rsid w:val="00AC2C85"/>
    <w:rsid w:val="00AD382F"/>
    <w:rsid w:val="00AF079B"/>
    <w:rsid w:val="00AF2AB7"/>
    <w:rsid w:val="00B47C01"/>
    <w:rsid w:val="00B61722"/>
    <w:rsid w:val="00B75A18"/>
    <w:rsid w:val="00B82F52"/>
    <w:rsid w:val="00BA735A"/>
    <w:rsid w:val="00BE4264"/>
    <w:rsid w:val="00C0020D"/>
    <w:rsid w:val="00C004FF"/>
    <w:rsid w:val="00C0235E"/>
    <w:rsid w:val="00C04F9D"/>
    <w:rsid w:val="00C0619C"/>
    <w:rsid w:val="00C070AC"/>
    <w:rsid w:val="00C328B6"/>
    <w:rsid w:val="00C44F7C"/>
    <w:rsid w:val="00C87702"/>
    <w:rsid w:val="00CA785D"/>
    <w:rsid w:val="00D032C6"/>
    <w:rsid w:val="00D60501"/>
    <w:rsid w:val="00D65A37"/>
    <w:rsid w:val="00DA6E62"/>
    <w:rsid w:val="00DB1A1C"/>
    <w:rsid w:val="00DD0F86"/>
    <w:rsid w:val="00DF4631"/>
    <w:rsid w:val="00DF7286"/>
    <w:rsid w:val="00E00332"/>
    <w:rsid w:val="00E003D2"/>
    <w:rsid w:val="00E26B8A"/>
    <w:rsid w:val="00E51D41"/>
    <w:rsid w:val="00E701A5"/>
    <w:rsid w:val="00E85DC8"/>
    <w:rsid w:val="00E95F7E"/>
    <w:rsid w:val="00EB4378"/>
    <w:rsid w:val="00ED7069"/>
    <w:rsid w:val="00EE397C"/>
    <w:rsid w:val="00F029A4"/>
    <w:rsid w:val="00F05675"/>
    <w:rsid w:val="00F20DB6"/>
    <w:rsid w:val="00F528F2"/>
    <w:rsid w:val="00F56496"/>
    <w:rsid w:val="00FB7985"/>
    <w:rsid w:val="00FC675F"/>
    <w:rsid w:val="00FD0163"/>
    <w:rsid w:val="00FF6E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20B"/>
    <w:pPr>
      <w:widowControl w:val="0"/>
      <w:autoSpaceDE w:val="0"/>
      <w:autoSpaceDN w:val="0"/>
      <w:adjustRightInd w:val="0"/>
      <w:spacing w:after="0" w:line="240" w:lineRule="auto"/>
    </w:pPr>
    <w:rPr>
      <w:rFonts w:ascii="Times New Roman" w:eastAsia="Calibri" w:hAnsi="Times New Roman" w:cs="Calibri"/>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05720B"/>
  </w:style>
  <w:style w:type="paragraph" w:styleId="a3">
    <w:name w:val="footnote text"/>
    <w:aliases w:val="Знак,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FN,Oaeno niinee-FN,Oaeno niinee Ciae"/>
    <w:basedOn w:val="a"/>
    <w:link w:val="a4"/>
    <w:uiPriority w:val="99"/>
    <w:rsid w:val="0005720B"/>
    <w:pPr>
      <w:widowControl/>
      <w:autoSpaceDE/>
      <w:autoSpaceDN/>
      <w:adjustRightInd/>
    </w:pPr>
    <w:rPr>
      <w:rFonts w:eastAsia="Times New Roman" w:cs="Times New Roman"/>
    </w:rPr>
  </w:style>
  <w:style w:type="character" w:customStyle="1" w:styleId="a4">
    <w:name w:val="Текст сноски Знак"/>
    <w:aliases w:val="Знак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basedOn w:val="a0"/>
    <w:link w:val="a3"/>
    <w:uiPriority w:val="99"/>
    <w:rsid w:val="0005720B"/>
    <w:rPr>
      <w:rFonts w:ascii="Times New Roman" w:eastAsia="Times New Roman" w:hAnsi="Times New Roman" w:cs="Times New Roman"/>
      <w:sz w:val="20"/>
      <w:szCs w:val="20"/>
      <w:lang w:eastAsia="ru-RU"/>
    </w:rPr>
  </w:style>
  <w:style w:type="paragraph" w:customStyle="1" w:styleId="-">
    <w:name w:val="Вестник - УДК"/>
    <w:basedOn w:val="a"/>
    <w:link w:val="-0"/>
    <w:rsid w:val="0005720B"/>
    <w:pPr>
      <w:widowControl/>
      <w:autoSpaceDE/>
      <w:autoSpaceDN/>
      <w:adjustRightInd/>
      <w:spacing w:before="360" w:after="120"/>
      <w:jc w:val="both"/>
    </w:pPr>
    <w:rPr>
      <w:rFonts w:eastAsia="Times New Roman" w:cs="Times New Roman"/>
    </w:rPr>
  </w:style>
  <w:style w:type="paragraph" w:customStyle="1" w:styleId="-1">
    <w:name w:val="Вестник - Название статьи"/>
    <w:basedOn w:val="a"/>
    <w:link w:val="-2"/>
    <w:rsid w:val="0005720B"/>
    <w:pPr>
      <w:widowControl/>
      <w:autoSpaceDE/>
      <w:autoSpaceDN/>
      <w:adjustRightInd/>
      <w:jc w:val="center"/>
    </w:pPr>
    <w:rPr>
      <w:rFonts w:eastAsia="Times New Roman" w:cs="Times New Roman"/>
      <w:b/>
      <w:bCs/>
      <w:caps/>
      <w:kern w:val="32"/>
      <w:sz w:val="24"/>
    </w:rPr>
  </w:style>
  <w:style w:type="paragraph" w:customStyle="1" w:styleId="-3">
    <w:name w:val="Вестник - Список авторов"/>
    <w:basedOn w:val="a"/>
    <w:rsid w:val="0005720B"/>
    <w:pPr>
      <w:widowControl/>
      <w:overflowPunct w:val="0"/>
      <w:spacing w:before="120" w:after="120"/>
      <w:jc w:val="center"/>
      <w:textAlignment w:val="baseline"/>
    </w:pPr>
    <w:rPr>
      <w:rFonts w:eastAsia="Times New Roman" w:cs="Times New Roman"/>
      <w:b/>
      <w:bCs/>
      <w:sz w:val="24"/>
    </w:rPr>
  </w:style>
  <w:style w:type="paragraph" w:customStyle="1" w:styleId="-4">
    <w:name w:val="Вестник - Организация"/>
    <w:basedOn w:val="a"/>
    <w:rsid w:val="0005720B"/>
    <w:pPr>
      <w:widowControl/>
      <w:autoSpaceDE/>
      <w:autoSpaceDN/>
      <w:adjustRightInd/>
      <w:jc w:val="center"/>
    </w:pPr>
    <w:rPr>
      <w:rFonts w:eastAsia="Times New Roman" w:cs="Times New Roman"/>
      <w:sz w:val="22"/>
    </w:rPr>
  </w:style>
  <w:style w:type="paragraph" w:customStyle="1" w:styleId="-5">
    <w:name w:val="Вестник - Аннотация"/>
    <w:basedOn w:val="a"/>
    <w:link w:val="-6"/>
    <w:rsid w:val="0005720B"/>
    <w:pPr>
      <w:widowControl/>
      <w:autoSpaceDE/>
      <w:autoSpaceDN/>
      <w:adjustRightInd/>
      <w:spacing w:before="240"/>
      <w:ind w:left="284" w:right="284"/>
      <w:jc w:val="both"/>
    </w:pPr>
    <w:rPr>
      <w:rFonts w:eastAsia="Times New Roman" w:cs="Times New Roman"/>
      <w:sz w:val="22"/>
    </w:rPr>
  </w:style>
  <w:style w:type="character" w:customStyle="1" w:styleId="-2">
    <w:name w:val="Вестник - Название статьи Знак Знак"/>
    <w:link w:val="-1"/>
    <w:rsid w:val="0005720B"/>
    <w:rPr>
      <w:rFonts w:ascii="Times New Roman" w:eastAsia="Times New Roman" w:hAnsi="Times New Roman" w:cs="Times New Roman"/>
      <w:b/>
      <w:bCs/>
      <w:caps/>
      <w:kern w:val="32"/>
      <w:sz w:val="24"/>
      <w:szCs w:val="20"/>
      <w:lang w:eastAsia="ru-RU"/>
    </w:rPr>
  </w:style>
  <w:style w:type="character" w:customStyle="1" w:styleId="-6">
    <w:name w:val="Вестник - Аннотация Знак"/>
    <w:link w:val="-5"/>
    <w:rsid w:val="0005720B"/>
    <w:rPr>
      <w:rFonts w:ascii="Times New Roman" w:eastAsia="Times New Roman" w:hAnsi="Times New Roman" w:cs="Times New Roman"/>
      <w:szCs w:val="20"/>
      <w:lang w:eastAsia="ru-RU"/>
    </w:rPr>
  </w:style>
  <w:style w:type="character" w:customStyle="1" w:styleId="-0">
    <w:name w:val="Вестник - УДК Знак"/>
    <w:link w:val="-"/>
    <w:rsid w:val="0005720B"/>
    <w:rPr>
      <w:rFonts w:ascii="Times New Roman" w:eastAsia="Times New Roman" w:hAnsi="Times New Roman" w:cs="Times New Roman"/>
      <w:sz w:val="20"/>
      <w:szCs w:val="20"/>
      <w:lang w:eastAsia="ru-RU"/>
    </w:rPr>
  </w:style>
  <w:style w:type="paragraph" w:customStyle="1" w:styleId="-7">
    <w:name w:val="Вестник - &quot;Список литературы:&quot;"/>
    <w:basedOn w:val="a"/>
    <w:rsid w:val="0005720B"/>
    <w:pPr>
      <w:widowControl/>
      <w:autoSpaceDE/>
      <w:autoSpaceDN/>
      <w:adjustRightInd/>
      <w:spacing w:before="240" w:after="120"/>
      <w:ind w:firstLine="284"/>
      <w:jc w:val="both"/>
    </w:pPr>
    <w:rPr>
      <w:rFonts w:eastAsia="Times New Roman" w:cs="Times New Roman"/>
      <w:b/>
      <w:sz w:val="24"/>
      <w:szCs w:val="22"/>
    </w:rPr>
  </w:style>
  <w:style w:type="paragraph" w:customStyle="1" w:styleId="-8">
    <w:name w:val="Вестник - &quot;Об авторах&quot;"/>
    <w:basedOn w:val="a"/>
    <w:link w:val="-9"/>
    <w:rsid w:val="0005720B"/>
    <w:pPr>
      <w:autoSpaceDE/>
      <w:autoSpaceDN/>
      <w:adjustRightInd/>
      <w:spacing w:after="120"/>
      <w:ind w:firstLine="720"/>
      <w:jc w:val="both"/>
    </w:pPr>
    <w:rPr>
      <w:rFonts w:eastAsia="Times New Roman" w:cs="Times New Roman"/>
      <w:i/>
      <w:sz w:val="22"/>
      <w:szCs w:val="22"/>
    </w:rPr>
  </w:style>
  <w:style w:type="character" w:customStyle="1" w:styleId="-9">
    <w:name w:val="Вестник - &quot;Об авторах&quot; Знак"/>
    <w:link w:val="-8"/>
    <w:rsid w:val="0005720B"/>
    <w:rPr>
      <w:rFonts w:ascii="Times New Roman" w:eastAsia="Times New Roman" w:hAnsi="Times New Roman" w:cs="Times New Roman"/>
      <w:i/>
      <w:lang w:eastAsia="ru-RU"/>
    </w:rPr>
  </w:style>
  <w:style w:type="paragraph" w:customStyle="1" w:styleId="-a">
    <w:name w:val="Вестник - Об авторах"/>
    <w:basedOn w:val="a"/>
    <w:link w:val="-b"/>
    <w:rsid w:val="0005720B"/>
    <w:pPr>
      <w:autoSpaceDE/>
      <w:autoSpaceDN/>
      <w:adjustRightInd/>
      <w:spacing w:before="120"/>
      <w:ind w:firstLine="720"/>
      <w:jc w:val="both"/>
    </w:pPr>
    <w:rPr>
      <w:rFonts w:eastAsia="Times New Roman" w:cs="Times New Roman"/>
      <w:sz w:val="24"/>
      <w:szCs w:val="24"/>
    </w:rPr>
  </w:style>
  <w:style w:type="character" w:customStyle="1" w:styleId="-b">
    <w:name w:val="Вестник - Об авторах Знак"/>
    <w:basedOn w:val="a0"/>
    <w:link w:val="-a"/>
    <w:locked/>
    <w:rsid w:val="0005720B"/>
    <w:rPr>
      <w:rFonts w:ascii="Times New Roman" w:eastAsia="Times New Roman" w:hAnsi="Times New Roman" w:cs="Times New Roman"/>
      <w:sz w:val="24"/>
      <w:szCs w:val="24"/>
      <w:lang w:eastAsia="ru-RU"/>
    </w:rPr>
  </w:style>
  <w:style w:type="paragraph" w:customStyle="1" w:styleId="a5">
    <w:name w:val="курс"/>
    <w:basedOn w:val="a"/>
    <w:qFormat/>
    <w:rsid w:val="005A2A1A"/>
    <w:pPr>
      <w:widowControl/>
      <w:autoSpaceDE/>
      <w:autoSpaceDN/>
      <w:adjustRightInd/>
      <w:spacing w:line="360" w:lineRule="auto"/>
      <w:ind w:firstLine="709"/>
      <w:jc w:val="both"/>
    </w:pPr>
    <w:rPr>
      <w:rFonts w:eastAsia="Times New Roman" w:cs="Times New Roman"/>
      <w:color w:val="000000"/>
      <w:sz w:val="28"/>
      <w:szCs w:val="28"/>
    </w:rPr>
  </w:style>
  <w:style w:type="character" w:styleId="a6">
    <w:name w:val="footnote reference"/>
    <w:uiPriority w:val="99"/>
    <w:semiHidden/>
    <w:unhideWhenUsed/>
    <w:rsid w:val="005A2A1A"/>
    <w:rPr>
      <w:rFonts w:cs="Times New Roman"/>
      <w:vertAlign w:val="superscript"/>
    </w:rPr>
  </w:style>
  <w:style w:type="character" w:customStyle="1" w:styleId="apple-converted-space">
    <w:name w:val="apple-converted-space"/>
    <w:basedOn w:val="a0"/>
    <w:rsid w:val="005A2A1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D5FA9-5F5C-474E-B27A-BBD1CF9A2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1409</Words>
  <Characters>8034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2018-03-12T17:43:00Z</dcterms:created>
  <dcterms:modified xsi:type="dcterms:W3CDTF">2018-03-12T17:43:00Z</dcterms:modified>
</cp:coreProperties>
</file>