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69" w:rsidRDefault="00FD757D" w:rsidP="00FD75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ПСИХОЛОГИЧЕСКИЕ ОСОБЕННОСТИ ГРАЖДАНСКОГО СУДОПРОИЗВОДСТВА</w:t>
      </w:r>
    </w:p>
    <w:p w:rsidR="00CE7013" w:rsidRDefault="00CE7013" w:rsidP="00FD75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013" w:rsidRDefault="00CE7013" w:rsidP="00FD75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М.В. Березина</w:t>
      </w:r>
    </w:p>
    <w:p w:rsidR="00CE7013" w:rsidRPr="00CE7013" w:rsidRDefault="00CE7013" w:rsidP="00CE7013">
      <w:pPr>
        <w:pStyle w:val="-"/>
        <w:rPr>
          <w:sz w:val="28"/>
          <w:szCs w:val="28"/>
        </w:rPr>
      </w:pPr>
      <w:r w:rsidRPr="00CE7013">
        <w:rPr>
          <w:sz w:val="28"/>
          <w:szCs w:val="28"/>
        </w:rPr>
        <w:t xml:space="preserve">ФГБОУ </w:t>
      </w:r>
      <w:proofErr w:type="gramStart"/>
      <w:r w:rsidRPr="00CE7013">
        <w:rPr>
          <w:sz w:val="28"/>
          <w:szCs w:val="28"/>
        </w:rPr>
        <w:t>ВО</w:t>
      </w:r>
      <w:proofErr w:type="gramEnd"/>
      <w:r w:rsidRPr="00CE7013">
        <w:rPr>
          <w:sz w:val="28"/>
          <w:szCs w:val="28"/>
        </w:rPr>
        <w:t xml:space="preserve"> «Тверской государственный университет»</w:t>
      </w:r>
    </w:p>
    <w:p w:rsidR="00FD757D" w:rsidRDefault="00FD757D" w:rsidP="00BE75C4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E75C4" w:rsidRDefault="00BE75C4" w:rsidP="00BE75C4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посвящена психологическим аспектам гражданского судопроизводства. Автор рассматривает роль судьи в гражданском п</w:t>
      </w:r>
      <w:r w:rsidR="003540BE">
        <w:rPr>
          <w:rFonts w:ascii="Times New Roman" w:hAnsi="Times New Roman" w:cs="Times New Roman"/>
          <w:sz w:val="28"/>
          <w:szCs w:val="28"/>
        </w:rPr>
        <w:t>роцессе, важность правильного построения и подачи устной судебной речи в ходе судебного разбирательства.</w:t>
      </w:r>
    </w:p>
    <w:p w:rsidR="003540BE" w:rsidRDefault="003540BE" w:rsidP="00BE75C4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540BE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психология, судебный процесс, гражданский процесс, гражданское судопроизводство.</w:t>
      </w:r>
    </w:p>
    <w:p w:rsidR="003540BE" w:rsidRDefault="003540BE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295C" w:rsidRDefault="00FD757D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судебный процесс </w:t>
      </w:r>
      <w:r w:rsidR="00A23C4F">
        <w:rPr>
          <w:rFonts w:ascii="Times New Roman" w:hAnsi="Times New Roman" w:cs="Times New Roman"/>
          <w:sz w:val="28"/>
          <w:szCs w:val="28"/>
        </w:rPr>
        <w:t>представляет собой совокупность формальных и психологических составляющих, включая в себя строгую процедурность рассмотрения дела</w:t>
      </w:r>
      <w:r w:rsidR="004C757C">
        <w:rPr>
          <w:rFonts w:ascii="Times New Roman" w:hAnsi="Times New Roman" w:cs="Times New Roman"/>
          <w:sz w:val="28"/>
          <w:szCs w:val="28"/>
        </w:rPr>
        <w:t xml:space="preserve"> и выступая</w:t>
      </w:r>
      <w:r>
        <w:rPr>
          <w:rFonts w:ascii="Times New Roman" w:hAnsi="Times New Roman" w:cs="Times New Roman"/>
          <w:sz w:val="28"/>
          <w:szCs w:val="28"/>
        </w:rPr>
        <w:t xml:space="preserve"> в качес</w:t>
      </w:r>
      <w:r w:rsidR="004C757C">
        <w:rPr>
          <w:rFonts w:ascii="Times New Roman" w:hAnsi="Times New Roman" w:cs="Times New Roman"/>
          <w:sz w:val="28"/>
          <w:szCs w:val="28"/>
        </w:rPr>
        <w:t xml:space="preserve">тве сферы общения между людьми.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740001">
        <w:rPr>
          <w:rFonts w:ascii="Times New Roman" w:hAnsi="Times New Roman" w:cs="Times New Roman"/>
          <w:sz w:val="28"/>
          <w:szCs w:val="28"/>
        </w:rPr>
        <w:t>судебный процесс связан с различными социально-психологическими явлениями, так например: восприятие и понимание людьми друг друга, особенности оценочных суждений в группе, внушение, авторитетность, социально-психологическая роль личности и т.п.</w:t>
      </w:r>
      <w:r w:rsidR="004C757C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1C332D">
        <w:rPr>
          <w:rFonts w:ascii="Times New Roman" w:hAnsi="Times New Roman" w:cs="Times New Roman"/>
          <w:sz w:val="28"/>
          <w:szCs w:val="28"/>
        </w:rPr>
        <w:t xml:space="preserve"> </w:t>
      </w:r>
      <w:r w:rsidR="001C332D" w:rsidRPr="001C3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с юридической точки зрения судопроизводство – строгая процедура, регламентируемая законом, то с психологической точки зрения – это познавательная деятельность суда, ведущая к справедливому разрешению дела</w:t>
      </w:r>
      <w:r w:rsidR="001C3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C332D"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 w:rsidR="001C332D" w:rsidRPr="001C3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295C" w:rsidRDefault="0080259B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 о гражданском судопроизводстве, представляется важным отметить тот факт, что процесс познания истины в гражданском процессе происходит несколько сложнее, чем в уголовном. Когда уголовное дело поступает на рассмотрение в суд, то уже существует модель подлежащего исследованию </w:t>
      </w:r>
      <w:r w:rsidR="005D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преступления, тогда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гражданском процессе подобная модель создается самим судьей</w:t>
      </w:r>
      <w:r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295C" w:rsidRDefault="000610B5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E3007">
        <w:rPr>
          <w:rFonts w:ascii="Times New Roman" w:hAnsi="Times New Roman" w:cs="Times New Roman"/>
          <w:sz w:val="28"/>
          <w:szCs w:val="28"/>
        </w:rPr>
        <w:t>мнению</w:t>
      </w:r>
      <w:r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«Гражданское судопроизводство </w:t>
      </w:r>
      <w:r w:rsidRPr="000610B5">
        <w:rPr>
          <w:rFonts w:ascii="Times New Roman" w:hAnsi="Times New Roman" w:cs="Times New Roman"/>
          <w:color w:val="000000"/>
          <w:sz w:val="28"/>
          <w:szCs w:val="28"/>
        </w:rPr>
        <w:t>представляет</w:t>
      </w:r>
      <w:r>
        <w:rPr>
          <w:color w:val="000000"/>
          <w:sz w:val="27"/>
          <w:szCs w:val="27"/>
        </w:rPr>
        <w:t xml:space="preserve"> </w:t>
      </w:r>
      <w:r w:rsidRPr="000610B5">
        <w:rPr>
          <w:rFonts w:ascii="Times New Roman" w:hAnsi="Times New Roman" w:cs="Times New Roman"/>
          <w:color w:val="000000"/>
          <w:sz w:val="28"/>
          <w:szCs w:val="28"/>
        </w:rPr>
        <w:t>собой, по сути, регламентированную форму правового конфликта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"/>
      </w:r>
      <w:r w:rsidRPr="000610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0001">
        <w:rPr>
          <w:rFonts w:ascii="Times New Roman" w:hAnsi="Times New Roman" w:cs="Times New Roman"/>
          <w:sz w:val="28"/>
          <w:szCs w:val="28"/>
        </w:rPr>
        <w:t>В психологическом отношении в гражданском процессе главное место занимает противоборство интересов, и целью гражданского судопроизводства и в частности судьи является урегулирование данного противоборства на законном основании.</w:t>
      </w:r>
    </w:p>
    <w:p w:rsidR="00C1295C" w:rsidRDefault="00740001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Исходя из данного положения, судья должен обладать таким качеством, как мастерство ведения переговоров, так как переговоры – это важнейшая составляющая судебного процесса и цивилизованное средство разрешения конфликта</w:t>
      </w:r>
      <w:r w:rsidR="0046294B">
        <w:rPr>
          <w:rFonts w:ascii="Times New Roman" w:hAnsi="Times New Roman" w:cs="Times New Roman"/>
          <w:sz w:val="28"/>
          <w:szCs w:val="28"/>
        </w:rPr>
        <w:t>.</w:t>
      </w:r>
    </w:p>
    <w:p w:rsidR="00C1295C" w:rsidRDefault="001404F8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Именно судья организует и регулирует взаимодействие сторон, следит за тем, чтобы ни одна из сторон не задавала аморальные вопросы, наводящие, провокационные и вопросы по уже выясненным обстоятельствам. Также судья отличает</w:t>
      </w:r>
      <w:r w:rsidR="0080259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от других участников процесса и тем, что он является носителем властных полномочий. Если в процессе происходят нарушения порядка, суд может выразить обязательную для сторон волю под угрозой применения санкций, например</w:t>
      </w:r>
      <w:r w:rsidR="00B167A5">
        <w:rPr>
          <w:rFonts w:ascii="Times New Roman" w:hAnsi="Times New Roman" w:cs="Times New Roman"/>
          <w:sz w:val="28"/>
          <w:szCs w:val="28"/>
        </w:rPr>
        <w:t>, удаления</w:t>
      </w:r>
      <w:r>
        <w:rPr>
          <w:rFonts w:ascii="Times New Roman" w:hAnsi="Times New Roman" w:cs="Times New Roman"/>
          <w:sz w:val="28"/>
          <w:szCs w:val="28"/>
        </w:rPr>
        <w:t xml:space="preserve"> нарушителя из зала судебных заседаний.</w:t>
      </w:r>
    </w:p>
    <w:p w:rsidR="00C1295C" w:rsidRDefault="0046294B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Роль судьи заключается не только в реализации процессуальных норм судопроизводства, но также председательствующий задает культурный тон судебного заседания, обеспечивает социально-ролевое поведение в соответствии с общепринятыми стандартами.</w:t>
      </w:r>
      <w:r w:rsidR="00992062">
        <w:rPr>
          <w:rFonts w:ascii="Times New Roman" w:hAnsi="Times New Roman" w:cs="Times New Roman"/>
          <w:sz w:val="28"/>
          <w:szCs w:val="28"/>
        </w:rPr>
        <w:t xml:space="preserve"> </w:t>
      </w:r>
      <w:r w:rsidR="00EC358B">
        <w:rPr>
          <w:rFonts w:ascii="Times New Roman" w:hAnsi="Times New Roman" w:cs="Times New Roman"/>
          <w:sz w:val="28"/>
          <w:szCs w:val="28"/>
        </w:rPr>
        <w:t>Если исходить из позиций социальных ролей по Э. Берн</w:t>
      </w:r>
      <w:r w:rsidR="007F356B">
        <w:rPr>
          <w:rFonts w:ascii="Times New Roman" w:hAnsi="Times New Roman" w:cs="Times New Roman"/>
          <w:sz w:val="28"/>
          <w:szCs w:val="28"/>
        </w:rPr>
        <w:t xml:space="preserve">у, которые люди чаще всего </w:t>
      </w:r>
      <w:proofErr w:type="gramStart"/>
      <w:r w:rsidR="007F356B">
        <w:rPr>
          <w:rFonts w:ascii="Times New Roman" w:hAnsi="Times New Roman" w:cs="Times New Roman"/>
          <w:sz w:val="28"/>
          <w:szCs w:val="28"/>
        </w:rPr>
        <w:t xml:space="preserve">берут на себя </w:t>
      </w:r>
      <w:r w:rsidR="00EC358B">
        <w:rPr>
          <w:rFonts w:ascii="Times New Roman" w:hAnsi="Times New Roman" w:cs="Times New Roman"/>
          <w:sz w:val="28"/>
          <w:szCs w:val="28"/>
        </w:rPr>
        <w:t>общаясь</w:t>
      </w:r>
      <w:proofErr w:type="gramEnd"/>
      <w:r w:rsidR="00EC358B">
        <w:rPr>
          <w:rFonts w:ascii="Times New Roman" w:hAnsi="Times New Roman" w:cs="Times New Roman"/>
          <w:sz w:val="28"/>
          <w:szCs w:val="28"/>
        </w:rPr>
        <w:t xml:space="preserve"> друг с другом (взрослый, родитель, ребенок), то личность судьи должна характеризовать качества, присущие «взрослому». Однако и некоторые качества «родителя» могут принести пользу, в частности ответственность</w:t>
      </w:r>
      <w:r w:rsidR="000E3007">
        <w:rPr>
          <w:rFonts w:ascii="Times New Roman" w:hAnsi="Times New Roman" w:cs="Times New Roman"/>
          <w:sz w:val="28"/>
          <w:szCs w:val="28"/>
        </w:rPr>
        <w:t>, поскольку судья должен быть ответственен</w:t>
      </w:r>
      <w:r w:rsidR="00EC358B">
        <w:rPr>
          <w:rFonts w:ascii="Times New Roman" w:hAnsi="Times New Roman" w:cs="Times New Roman"/>
          <w:sz w:val="28"/>
          <w:szCs w:val="28"/>
        </w:rPr>
        <w:t xml:space="preserve"> </w:t>
      </w:r>
      <w:r w:rsidR="00EC358B">
        <w:rPr>
          <w:rFonts w:ascii="Times New Roman" w:hAnsi="Times New Roman" w:cs="Times New Roman"/>
          <w:sz w:val="28"/>
          <w:szCs w:val="28"/>
        </w:rPr>
        <w:lastRenderedPageBreak/>
        <w:t>за результат рассмотрения дела</w:t>
      </w:r>
      <w:r w:rsidR="00837A10">
        <w:rPr>
          <w:rFonts w:ascii="Times New Roman" w:hAnsi="Times New Roman" w:cs="Times New Roman"/>
          <w:sz w:val="28"/>
          <w:szCs w:val="28"/>
        </w:rPr>
        <w:t xml:space="preserve"> и не может проявлять равнодушия и отрешенности</w:t>
      </w:r>
      <w:r w:rsidR="00EC358B">
        <w:rPr>
          <w:rFonts w:ascii="Times New Roman" w:hAnsi="Times New Roman" w:cs="Times New Roman"/>
          <w:sz w:val="28"/>
          <w:szCs w:val="28"/>
        </w:rPr>
        <w:t xml:space="preserve">. </w:t>
      </w:r>
      <w:r w:rsidR="00A23C4F">
        <w:rPr>
          <w:rFonts w:ascii="Times New Roman" w:hAnsi="Times New Roman" w:cs="Times New Roman"/>
          <w:sz w:val="28"/>
          <w:szCs w:val="28"/>
        </w:rPr>
        <w:t xml:space="preserve">По словам В.Л. Васильева: </w:t>
      </w:r>
      <w:r w:rsidR="00A23C4F" w:rsidRPr="00A23C4F">
        <w:rPr>
          <w:rFonts w:ascii="Times New Roman" w:hAnsi="Times New Roman" w:cs="Times New Roman"/>
          <w:sz w:val="28"/>
          <w:szCs w:val="28"/>
        </w:rPr>
        <w:t>«</w:t>
      </w:r>
      <w:r w:rsidR="00A23C4F" w:rsidRPr="00A23C4F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 судьи связана с высоким эмоциональным напряжением и требует от него умения управлять своей и чужой эмоциональной сферой»</w:t>
      </w:r>
      <w:r w:rsidR="00A23C4F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  <w:r w:rsidR="00A23C4F" w:rsidRPr="00A23C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295C" w:rsidRDefault="00895E83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Гражданский процесс – это </w:t>
      </w:r>
      <w:r w:rsidR="006E6C26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познания истины в ходе о</w:t>
      </w:r>
      <w:r w:rsidR="00EC309C">
        <w:rPr>
          <w:rFonts w:ascii="Times New Roman" w:hAnsi="Times New Roman" w:cs="Times New Roman"/>
          <w:sz w:val="28"/>
          <w:szCs w:val="28"/>
          <w:shd w:val="clear" w:color="auto" w:fill="FFFFFF"/>
        </w:rPr>
        <w:t>бщения участников судебного разб</w:t>
      </w:r>
      <w:r w:rsidR="009A1446">
        <w:rPr>
          <w:rFonts w:ascii="Times New Roman" w:hAnsi="Times New Roman" w:cs="Times New Roman"/>
          <w:sz w:val="28"/>
          <w:szCs w:val="28"/>
          <w:shd w:val="clear" w:color="auto" w:fill="FFFFFF"/>
        </w:rPr>
        <w:t>ирательства.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0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судебного разбирательства стороны реализуют свое коммуникативное взаимодействие посредством речи. </w:t>
      </w:r>
      <w:r w:rsidR="009A1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Судебная речь участников процесса должна быть понятной всей аудитории, несмотря на их разное интеллектуальное развитие, разный ритм мыслительной деятельности, разное мышление и память. </w:t>
      </w:r>
    </w:p>
    <w:p w:rsidR="00C1295C" w:rsidRDefault="00EC309C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Особенную роль играет монолог,</w:t>
      </w:r>
      <w:r w:rsidR="00895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стороны обосновывают свои позиции в суде. Важность монолога,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выражающего позицию</w:t>
      </w:r>
      <w:r w:rsidR="00895E83">
        <w:rPr>
          <w:rFonts w:ascii="Times New Roman" w:hAnsi="Times New Roman" w:cs="Times New Roman"/>
          <w:sz w:val="28"/>
          <w:szCs w:val="28"/>
          <w:shd w:val="clear" w:color="auto" w:fill="FFFFFF"/>
        </w:rPr>
        <w:t>, заключается в том, что он происходит в начале рассмотрения дела, а, как известно, хорошее первое впечатление можно произвести только один раз.</w:t>
      </w:r>
      <w:r w:rsidR="009A1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38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в помощь оратору можно предложить строить свою речь таким образом, чтобы </w:t>
      </w:r>
      <w:proofErr w:type="gramStart"/>
      <w:r w:rsidR="0071385D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слушающий</w:t>
      </w:r>
      <w:proofErr w:type="gramEnd"/>
      <w:r w:rsidR="00137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 воспринимать ее, задействовав</w:t>
      </w:r>
      <w:r w:rsidR="007138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 образное мышление, чтобы было легче понимать, запоминать, а главное – оценивать сказанное.</w:t>
      </w:r>
      <w:r w:rsidR="00895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5E83">
        <w:rPr>
          <w:rFonts w:ascii="Times New Roman" w:hAnsi="Times New Roman" w:cs="Times New Roman"/>
          <w:sz w:val="28"/>
          <w:szCs w:val="28"/>
        </w:rPr>
        <w:t>И</w:t>
      </w:r>
      <w:r w:rsidR="00895E83" w:rsidRPr="00895E83">
        <w:rPr>
          <w:rFonts w:ascii="Times New Roman" w:hAnsi="Times New Roman" w:cs="Times New Roman"/>
          <w:sz w:val="28"/>
          <w:szCs w:val="28"/>
        </w:rPr>
        <w:t>звестный английский юрист</w:t>
      </w:r>
      <w:r w:rsidR="00895E83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895E83">
        <w:rPr>
          <w:rFonts w:ascii="Times New Roman" w:hAnsi="Times New Roman" w:cs="Times New Roman"/>
          <w:sz w:val="28"/>
          <w:szCs w:val="28"/>
        </w:rPr>
        <w:t>Гаррис</w:t>
      </w:r>
      <w:proofErr w:type="spellEnd"/>
      <w:r w:rsidR="00895E83">
        <w:rPr>
          <w:rFonts w:ascii="Times New Roman" w:hAnsi="Times New Roman" w:cs="Times New Roman"/>
          <w:sz w:val="28"/>
          <w:szCs w:val="28"/>
        </w:rPr>
        <w:t>, отмечая роль образ</w:t>
      </w:r>
      <w:r w:rsidR="00895E83" w:rsidRPr="00895E83">
        <w:rPr>
          <w:rFonts w:ascii="Times New Roman" w:hAnsi="Times New Roman" w:cs="Times New Roman"/>
          <w:sz w:val="28"/>
          <w:szCs w:val="28"/>
        </w:rPr>
        <w:t>ного мышления в восприятии речи судебного оратора, в 1910 г. писал: «</w:t>
      </w:r>
      <w:r w:rsidR="00D447A9">
        <w:rPr>
          <w:rFonts w:ascii="Times New Roman" w:hAnsi="Times New Roman" w:cs="Times New Roman"/>
          <w:sz w:val="28"/>
          <w:szCs w:val="28"/>
        </w:rPr>
        <w:t>…</w:t>
      </w:r>
      <w:r w:rsidR="00895E83" w:rsidRPr="00895E83">
        <w:rPr>
          <w:rFonts w:ascii="Times New Roman" w:hAnsi="Times New Roman" w:cs="Times New Roman"/>
          <w:sz w:val="28"/>
          <w:szCs w:val="28"/>
        </w:rPr>
        <w:t>люди не столько слушают большую речь, сколько видят и чувствуют ее. Вследствие этого слова, не вы</w:t>
      </w:r>
      <w:r w:rsidR="00895E83">
        <w:rPr>
          <w:rFonts w:ascii="Times New Roman" w:hAnsi="Times New Roman" w:cs="Times New Roman"/>
          <w:sz w:val="28"/>
          <w:szCs w:val="28"/>
        </w:rPr>
        <w:t>зывающие образов, утомляют их»</w:t>
      </w:r>
      <w:r w:rsidR="00895E83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="00895E83">
        <w:rPr>
          <w:rFonts w:ascii="Times New Roman" w:hAnsi="Times New Roman" w:cs="Times New Roman"/>
          <w:sz w:val="28"/>
          <w:szCs w:val="28"/>
        </w:rPr>
        <w:t>.</w:t>
      </w:r>
    </w:p>
    <w:p w:rsidR="00C1295C" w:rsidRDefault="00091AA0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Судебная речь </w:t>
      </w:r>
      <w:r w:rsidR="008673F9">
        <w:rPr>
          <w:rFonts w:ascii="Times New Roman" w:hAnsi="Times New Roman" w:cs="Times New Roman"/>
          <w:sz w:val="28"/>
          <w:szCs w:val="28"/>
        </w:rPr>
        <w:t>не должна повторять полностью иск и исковые требования, в противном случае судья вправе остановить подобную речь, сославшись на исковое заявление. Устная судебная речь должна содержать не только правовую оценку фактических обстоятельств дела, но и их эмоциональную  и  моральную оценку, соответствующих социальным ценностям современного общества.</w:t>
      </w:r>
    </w:p>
    <w:p w:rsidR="00C1295C" w:rsidRDefault="00C23D56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судебном процессе происходит взаимодействие не только отдельных личностей, но и малых социальных групп.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например, сторона и ее представитель относятся к социально сплоченной группе, поскольку представитель как поверенный клиента нацелен всячески отстаивать его интересы, оказывать помощь и защиту. Деятельное объединение стороны и ее представителя выражается в их активном взаимодействии: разработка плана защиты своих интер</w:t>
      </w:r>
      <w:r w:rsidR="00835953">
        <w:rPr>
          <w:rFonts w:ascii="Times New Roman" w:hAnsi="Times New Roman" w:cs="Times New Roman"/>
          <w:sz w:val="28"/>
          <w:szCs w:val="28"/>
        </w:rPr>
        <w:t xml:space="preserve">есов, объема доказательств, возможность привлечения свидетелей и </w:t>
      </w:r>
      <w:proofErr w:type="spellStart"/>
      <w:r w:rsidR="00835953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="004501BB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="00835953">
        <w:rPr>
          <w:rFonts w:ascii="Times New Roman" w:hAnsi="Times New Roman" w:cs="Times New Roman"/>
          <w:sz w:val="28"/>
          <w:szCs w:val="28"/>
        </w:rPr>
        <w:t>.</w:t>
      </w:r>
    </w:p>
    <w:p w:rsidR="00C1295C" w:rsidRDefault="00351930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речи полемической, где стороны уже вступили в диалог между собой и судом, также есть особенности, которые позволяют сделать ее более продуманной и эффективной</w:t>
      </w:r>
      <w:r w:rsidRPr="00351930">
        <w:rPr>
          <w:rFonts w:ascii="Times New Roman" w:hAnsi="Times New Roman" w:cs="Times New Roman"/>
          <w:sz w:val="28"/>
          <w:szCs w:val="28"/>
        </w:rPr>
        <w:t>. Впечатление уси</w:t>
      </w:r>
      <w:r w:rsidR="004501BB" w:rsidRPr="00351930">
        <w:rPr>
          <w:rFonts w:ascii="Times New Roman" w:hAnsi="Times New Roman" w:cs="Times New Roman"/>
          <w:sz w:val="28"/>
          <w:szCs w:val="28"/>
        </w:rPr>
        <w:t xml:space="preserve">лится, если сначала будут приведены </w:t>
      </w:r>
      <w:r w:rsidRPr="00351930">
        <w:rPr>
          <w:rFonts w:ascii="Times New Roman" w:hAnsi="Times New Roman" w:cs="Times New Roman"/>
          <w:sz w:val="28"/>
          <w:szCs w:val="28"/>
        </w:rPr>
        <w:t>менее значимые и весомые доводы</w:t>
      </w:r>
      <w:r w:rsidR="004501BB" w:rsidRPr="00351930">
        <w:rPr>
          <w:rFonts w:ascii="Times New Roman" w:hAnsi="Times New Roman" w:cs="Times New Roman"/>
          <w:sz w:val="28"/>
          <w:szCs w:val="28"/>
        </w:rPr>
        <w:t xml:space="preserve">, а в заключение — </w:t>
      </w:r>
      <w:r w:rsidRPr="00351930">
        <w:rPr>
          <w:rFonts w:ascii="Times New Roman" w:hAnsi="Times New Roman" w:cs="Times New Roman"/>
          <w:sz w:val="28"/>
          <w:szCs w:val="28"/>
        </w:rPr>
        <w:t xml:space="preserve">самые яркие и </w:t>
      </w:r>
      <w:r w:rsidR="005F3AD2">
        <w:rPr>
          <w:rFonts w:ascii="Times New Roman" w:hAnsi="Times New Roman" w:cs="Times New Roman"/>
          <w:sz w:val="28"/>
          <w:szCs w:val="28"/>
        </w:rPr>
        <w:t>решительные:</w:t>
      </w:r>
      <w:r w:rsidR="004501BB" w:rsidRPr="00351930">
        <w:rPr>
          <w:rFonts w:ascii="Times New Roman" w:hAnsi="Times New Roman" w:cs="Times New Roman"/>
          <w:sz w:val="28"/>
          <w:szCs w:val="28"/>
        </w:rPr>
        <w:t xml:space="preserve"> «Если улики сильны, следует приво</w:t>
      </w:r>
      <w:r w:rsidRPr="00351930">
        <w:rPr>
          <w:rFonts w:ascii="Times New Roman" w:hAnsi="Times New Roman" w:cs="Times New Roman"/>
          <w:sz w:val="28"/>
          <w:szCs w:val="28"/>
        </w:rPr>
        <w:t>дить их по</w:t>
      </w:r>
      <w:r w:rsidR="004501BB" w:rsidRPr="00351930">
        <w:rPr>
          <w:rFonts w:ascii="Times New Roman" w:hAnsi="Times New Roman" w:cs="Times New Roman"/>
          <w:sz w:val="28"/>
          <w:szCs w:val="28"/>
        </w:rPr>
        <w:t>рознь, подробно развивая каждую в от</w:t>
      </w:r>
      <w:r w:rsidRPr="00351930">
        <w:rPr>
          <w:rFonts w:ascii="Times New Roman" w:hAnsi="Times New Roman" w:cs="Times New Roman"/>
          <w:sz w:val="28"/>
          <w:szCs w:val="28"/>
        </w:rPr>
        <w:t>дельности; если они слабы, сле</w:t>
      </w:r>
      <w:r w:rsidR="004501BB" w:rsidRPr="00351930">
        <w:rPr>
          <w:rFonts w:ascii="Times New Roman" w:hAnsi="Times New Roman" w:cs="Times New Roman"/>
          <w:sz w:val="28"/>
          <w:szCs w:val="28"/>
        </w:rPr>
        <w:t>д</w:t>
      </w:r>
      <w:r w:rsidR="00F84631">
        <w:rPr>
          <w:rFonts w:ascii="Times New Roman" w:hAnsi="Times New Roman" w:cs="Times New Roman"/>
          <w:sz w:val="28"/>
          <w:szCs w:val="28"/>
        </w:rPr>
        <w:t>ует собрать их в одну горсть»</w:t>
      </w:r>
      <w:r w:rsidR="00F84631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="004501BB" w:rsidRPr="00351930">
        <w:rPr>
          <w:rFonts w:ascii="Times New Roman" w:hAnsi="Times New Roman" w:cs="Times New Roman"/>
          <w:sz w:val="28"/>
          <w:szCs w:val="28"/>
        </w:rPr>
        <w:t>.</w:t>
      </w:r>
    </w:p>
    <w:p w:rsidR="00C1295C" w:rsidRDefault="00391716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Поскольку область гражданского судопроизводства в психологическом аспекте довольно обширна и затрагивает практически все процессы, стадии, события судебного разбирательства, то ее исследование представляет особый интерес для ученых. В статье были рассмотрены лишь некоторые психологические особенности, связанные с гражд</w:t>
      </w:r>
      <w:r w:rsidR="005B4A33">
        <w:rPr>
          <w:rFonts w:ascii="Times New Roman" w:hAnsi="Times New Roman" w:cs="Times New Roman"/>
          <w:sz w:val="28"/>
          <w:szCs w:val="28"/>
        </w:rPr>
        <w:t>анским судопроизводством.</w:t>
      </w:r>
    </w:p>
    <w:p w:rsidR="00C1295C" w:rsidRDefault="005B4A33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Подводя итог, необходимо отметить, что в судебном разбирательстве в психологическом плане крайне велика роль судьи, поскольку на него возлагается ответственность, в первую очередь, по построению модели подлежащего исследованию спора, и во вторую очередь – по ведению переговоров и урегулированию сложившегося конфликта.</w:t>
      </w:r>
    </w:p>
    <w:p w:rsidR="00782795" w:rsidRPr="00C1295C" w:rsidRDefault="005B4A33" w:rsidP="00C1295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научном смысле </w:t>
      </w:r>
      <w:r w:rsidR="00391716">
        <w:rPr>
          <w:rFonts w:ascii="Times New Roman" w:hAnsi="Times New Roman" w:cs="Times New Roman"/>
          <w:sz w:val="28"/>
          <w:szCs w:val="28"/>
        </w:rPr>
        <w:t>психологический анализ судебного процесса и выявление его особенностей дает возможность разработки рекомендаций, направленных на повышение эффективности правосудия.</w:t>
      </w:r>
    </w:p>
    <w:p w:rsidR="005B4A33" w:rsidRDefault="005B4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19F7" w:rsidRDefault="003619F7" w:rsidP="003619F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EC358B" w:rsidRPr="00EC358B" w:rsidRDefault="00EC358B" w:rsidP="00EC358B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58B">
        <w:rPr>
          <w:rFonts w:ascii="Times New Roman" w:hAnsi="Times New Roman" w:cs="Times New Roman"/>
          <w:color w:val="000000"/>
          <w:sz w:val="28"/>
          <w:szCs w:val="28"/>
        </w:rPr>
        <w:t>Берн Э. Игры, в которые играют люди. Люди, которые играют в игры. М.: ЭКСМО, 2010.</w:t>
      </w:r>
    </w:p>
    <w:p w:rsidR="00CF4DFE" w:rsidRPr="00EC358B" w:rsidRDefault="00CF4DFE" w:rsidP="00EC358B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58B">
        <w:rPr>
          <w:rFonts w:ascii="Times New Roman" w:hAnsi="Times New Roman" w:cs="Times New Roman"/>
          <w:sz w:val="28"/>
          <w:szCs w:val="28"/>
        </w:rPr>
        <w:t xml:space="preserve">Васильев В.Л. Юридическая психология. Учебник. </w:t>
      </w:r>
      <w:r w:rsidRPr="00EC3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6-е изд. — СПб</w:t>
      </w:r>
      <w:proofErr w:type="gramStart"/>
      <w:r w:rsidRPr="00EC3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EC3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Питер,</w:t>
      </w:r>
      <w:r w:rsidRPr="00EC358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Pr="00EC3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2010. — 608 с.</w:t>
      </w:r>
    </w:p>
    <w:p w:rsidR="00782795" w:rsidRPr="00CF4DFE" w:rsidRDefault="00782795" w:rsidP="0078279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Еникеев</w:t>
      </w:r>
      <w:proofErr w:type="spellEnd"/>
      <w:r w:rsidRPr="00CF4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И. Юридическая психология. С основами общей и соци</w:t>
      </w:r>
      <w:r w:rsidRPr="00CF4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альной психологии: Учебник для вузов. — М.: Норма, 2005. — 640 с.</w:t>
      </w:r>
    </w:p>
    <w:p w:rsidR="00782795" w:rsidRDefault="00782795" w:rsidP="0078279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95">
        <w:rPr>
          <w:rFonts w:ascii="Times New Roman" w:hAnsi="Times New Roman" w:cs="Times New Roman"/>
          <w:sz w:val="28"/>
          <w:szCs w:val="28"/>
        </w:rPr>
        <w:t xml:space="preserve">Романов В.В. Юридическая психология: </w:t>
      </w:r>
      <w:r w:rsidR="00E5604A">
        <w:rPr>
          <w:rFonts w:ascii="Times New Roman" w:hAnsi="Times New Roman" w:cs="Times New Roman"/>
          <w:sz w:val="28"/>
          <w:szCs w:val="28"/>
        </w:rPr>
        <w:t>Учебное пособие</w:t>
      </w:r>
      <w:r w:rsidRPr="00782795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782795">
        <w:rPr>
          <w:rFonts w:ascii="Times New Roman" w:hAnsi="Times New Roman" w:cs="Times New Roman"/>
          <w:sz w:val="28"/>
          <w:szCs w:val="28"/>
        </w:rPr>
        <w:t>Ю</w:t>
      </w:r>
      <w:r w:rsidR="00E5604A">
        <w:rPr>
          <w:rFonts w:ascii="Times New Roman" w:hAnsi="Times New Roman" w:cs="Times New Roman"/>
          <w:sz w:val="28"/>
          <w:szCs w:val="28"/>
        </w:rPr>
        <w:t>райт</w:t>
      </w:r>
      <w:proofErr w:type="spellEnd"/>
      <w:r w:rsidR="00E5604A">
        <w:rPr>
          <w:rFonts w:ascii="Times New Roman" w:hAnsi="Times New Roman" w:cs="Times New Roman"/>
          <w:sz w:val="28"/>
          <w:szCs w:val="28"/>
        </w:rPr>
        <w:t>, 2015. — 471</w:t>
      </w:r>
      <w:r w:rsidRPr="0078279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4DFE" w:rsidRDefault="007549C9" w:rsidP="007549C9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Жегалов</w:t>
      </w:r>
      <w:proofErr w:type="spellEnd"/>
      <w:r w:rsidRPr="007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</w:t>
      </w:r>
      <w:r w:rsidR="00CF4DFE" w:rsidRPr="007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Психологические основы предупреждения судебных ошибок </w:t>
      </w:r>
      <w:r w:rsidRPr="007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Юридическая психология. -  2006. № 3. – С. 6-9.</w:t>
      </w:r>
    </w:p>
    <w:p w:rsidR="006D0DE9" w:rsidRDefault="007549C9" w:rsidP="006D0DE9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Пашин С.А. Проблема судебной ошибки // Юридическая психология. -  2007. -  № 2. – С.42-47.</w:t>
      </w:r>
    </w:p>
    <w:p w:rsidR="007549C9" w:rsidRPr="00B90908" w:rsidRDefault="006D0DE9" w:rsidP="006D0DE9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Style w:val="ft1"/>
          <w:rFonts w:ascii="Times New Roman" w:hAnsi="Times New Roman" w:cs="Times New Roman"/>
          <w:bCs/>
          <w:iCs/>
          <w:color w:val="000000"/>
          <w:sz w:val="28"/>
          <w:szCs w:val="28"/>
        </w:rPr>
        <w:t>Петруня</w:t>
      </w:r>
      <w:proofErr w:type="spellEnd"/>
      <w:r>
        <w:rPr>
          <w:rStyle w:val="ft1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D0DE9">
        <w:rPr>
          <w:rStyle w:val="ft1"/>
          <w:rFonts w:ascii="Times New Roman" w:hAnsi="Times New Roman" w:cs="Times New Roman"/>
          <w:bCs/>
          <w:iCs/>
          <w:color w:val="000000"/>
          <w:sz w:val="28"/>
          <w:szCs w:val="28"/>
        </w:rPr>
        <w:t>О</w:t>
      </w:r>
      <w:r w:rsidRPr="006D0DE9">
        <w:rPr>
          <w:rStyle w:val="ft0"/>
          <w:rFonts w:ascii="Times New Roman" w:eastAsiaTheme="majorEastAsia" w:hAnsi="Times New Roman" w:cs="Times New Roman"/>
          <w:bCs/>
          <w:iCs/>
          <w:color w:val="000000"/>
          <w:sz w:val="28"/>
          <w:szCs w:val="28"/>
        </w:rPr>
        <w:t>.</w:t>
      </w:r>
      <w:r w:rsidRPr="006D0DE9">
        <w:rPr>
          <w:rStyle w:val="ft1"/>
          <w:rFonts w:ascii="Times New Roman" w:hAnsi="Times New Roman" w:cs="Times New Roman"/>
          <w:bCs/>
          <w:iCs/>
          <w:color w:val="000000"/>
          <w:sz w:val="28"/>
          <w:szCs w:val="28"/>
        </w:rPr>
        <w:t>Э</w:t>
      </w:r>
      <w:r w:rsidRPr="006D0DE9">
        <w:rPr>
          <w:rStyle w:val="ft0"/>
          <w:rFonts w:ascii="Times New Roman" w:eastAsiaTheme="majorEastAsia" w:hAnsi="Times New Roman" w:cs="Times New Roman"/>
          <w:bCs/>
          <w:iCs/>
          <w:color w:val="000000"/>
          <w:sz w:val="28"/>
          <w:szCs w:val="28"/>
        </w:rPr>
        <w:t>.</w:t>
      </w:r>
      <w:r w:rsidRPr="006D0DE9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6D0DE9">
        <w:rPr>
          <w:rFonts w:ascii="Times New Roman" w:hAnsi="Times New Roman" w:cs="Times New Roman"/>
          <w:bCs/>
          <w:color w:val="000000"/>
          <w:sz w:val="28"/>
          <w:szCs w:val="28"/>
        </w:rPr>
        <w:t>Юридическая психология</w:t>
      </w:r>
      <w:r w:rsidRPr="006D0DE9">
        <w:rPr>
          <w:rStyle w:val="ft12"/>
          <w:rFonts w:ascii="Times New Roman" w:hAnsi="Times New Roman" w:cs="Times New Roman"/>
          <w:color w:val="000000"/>
          <w:sz w:val="28"/>
          <w:szCs w:val="28"/>
        </w:rPr>
        <w:t>:</w:t>
      </w:r>
      <w:r w:rsidRPr="006D0D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D0DE9">
        <w:rPr>
          <w:rStyle w:val="ft11"/>
          <w:rFonts w:ascii="Times New Roman" w:hAnsi="Times New Roman" w:cs="Times New Roman"/>
          <w:color w:val="000000"/>
          <w:sz w:val="28"/>
          <w:szCs w:val="28"/>
        </w:rPr>
        <w:t>Учебное пособие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D0DE9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0DE9">
        <w:rPr>
          <w:rStyle w:val="ft11"/>
          <w:rFonts w:ascii="Times New Roman" w:hAnsi="Times New Roman" w:cs="Times New Roman"/>
          <w:color w:val="000000"/>
          <w:sz w:val="28"/>
          <w:szCs w:val="28"/>
        </w:rPr>
        <w:t>М</w:t>
      </w:r>
      <w:r w:rsidRPr="006D0DE9">
        <w:rPr>
          <w:rFonts w:ascii="Times New Roman" w:hAnsi="Times New Roman" w:cs="Times New Roman"/>
          <w:color w:val="000000"/>
          <w:sz w:val="28"/>
          <w:szCs w:val="28"/>
        </w:rPr>
        <w:t>.: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0DE9">
        <w:rPr>
          <w:rStyle w:val="ft11"/>
          <w:rFonts w:ascii="Times New Roman" w:hAnsi="Times New Roman" w:cs="Times New Roman"/>
          <w:color w:val="000000"/>
          <w:sz w:val="28"/>
          <w:szCs w:val="28"/>
        </w:rPr>
        <w:t>Изд</w:t>
      </w:r>
      <w:r w:rsidRPr="006D0DE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0DE9">
        <w:rPr>
          <w:rStyle w:val="ft11"/>
          <w:rFonts w:ascii="Times New Roman" w:hAnsi="Times New Roman" w:cs="Times New Roman"/>
          <w:color w:val="000000"/>
          <w:sz w:val="28"/>
          <w:szCs w:val="28"/>
        </w:rPr>
        <w:t>центр ЕАОИ</w:t>
      </w:r>
      <w:r w:rsidRPr="006D0DE9">
        <w:rPr>
          <w:rFonts w:ascii="Times New Roman" w:hAnsi="Times New Roman" w:cs="Times New Roman"/>
          <w:color w:val="000000"/>
          <w:sz w:val="28"/>
          <w:szCs w:val="28"/>
        </w:rPr>
        <w:t>, 2007. – 171</w:t>
      </w:r>
      <w:r w:rsidRPr="006D0DE9">
        <w:rPr>
          <w:rStyle w:val="ft11"/>
          <w:rFonts w:ascii="Times New Roman" w:hAnsi="Times New Roman" w:cs="Times New Roman"/>
          <w:color w:val="000000"/>
          <w:sz w:val="28"/>
          <w:szCs w:val="28"/>
        </w:rPr>
        <w:t>с</w:t>
      </w:r>
      <w:r w:rsidRPr="006D0D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0908" w:rsidRPr="006D0DE9" w:rsidRDefault="00B90908" w:rsidP="006D0DE9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Шутенко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О.В. Проблемы психологии гражданского процесса // Арбитражный и гражданский процесс.2012. № 5. С. 28-32.</w:t>
      </w:r>
    </w:p>
    <w:p w:rsidR="00782795" w:rsidRPr="00CF4DFE" w:rsidRDefault="00782795" w:rsidP="00CF4DF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82795" w:rsidRPr="00782795" w:rsidRDefault="00782795" w:rsidP="007827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695" w:rsidRDefault="006C4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2795" w:rsidRPr="007F356B" w:rsidRDefault="006C4695" w:rsidP="006C4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469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PSYCHOLOGICAL FEATURES OF CIVIL LEGAL PROCEEDING</w:t>
      </w:r>
    </w:p>
    <w:p w:rsidR="006C4695" w:rsidRDefault="006C4695" w:rsidP="006C4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4695" w:rsidRDefault="006C4695" w:rsidP="006C4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M.V. Berezina</w:t>
      </w:r>
    </w:p>
    <w:p w:rsidR="006C4695" w:rsidRDefault="006C4695" w:rsidP="006C4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Tver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State University</w:t>
      </w:r>
    </w:p>
    <w:p w:rsidR="006C4695" w:rsidRDefault="006C4695" w:rsidP="006C4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4695" w:rsidRPr="006C4695" w:rsidRDefault="006C4695" w:rsidP="006C4695">
      <w:pPr>
        <w:spacing w:after="0" w:line="360" w:lineRule="auto"/>
        <w:ind w:left="708" w:firstLine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695">
        <w:rPr>
          <w:rFonts w:ascii="Times New Roman" w:hAnsi="Times New Roman" w:cs="Times New Roman"/>
          <w:sz w:val="28"/>
          <w:szCs w:val="28"/>
          <w:lang w:val="en-US"/>
        </w:rPr>
        <w:t>Article is devoted to psychological aspects of civil legal proceedings. The author considers a role of the judge in civil process, importance of the correct construction and submission of the oral speech during judicial proceedings.</w:t>
      </w:r>
    </w:p>
    <w:p w:rsidR="006C4695" w:rsidRDefault="006C4695" w:rsidP="006C4695">
      <w:pPr>
        <w:spacing w:after="0" w:line="360" w:lineRule="auto"/>
        <w:ind w:left="708" w:firstLine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5000">
        <w:rPr>
          <w:rFonts w:ascii="Times New Roman" w:hAnsi="Times New Roman" w:cs="Times New Roman"/>
          <w:i/>
          <w:sz w:val="28"/>
          <w:szCs w:val="28"/>
          <w:lang w:val="en-US"/>
        </w:rPr>
        <w:t>Key words: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4695">
        <w:rPr>
          <w:rFonts w:ascii="Times New Roman" w:hAnsi="Times New Roman" w:cs="Times New Roman"/>
          <w:sz w:val="28"/>
          <w:szCs w:val="28"/>
          <w:lang w:val="en-US"/>
        </w:rPr>
        <w:t>psychology, trial, civil process, civil legal proceedings.</w:t>
      </w:r>
    </w:p>
    <w:p w:rsidR="003E5816" w:rsidRDefault="003E5816" w:rsidP="006C4695">
      <w:pPr>
        <w:spacing w:after="0" w:line="360" w:lineRule="auto"/>
        <w:ind w:left="708" w:firstLine="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5816" w:rsidRDefault="003E5816" w:rsidP="006C4695">
      <w:pPr>
        <w:spacing w:after="0" w:line="360" w:lineRule="auto"/>
        <w:ind w:left="708" w:firstLine="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5816" w:rsidRPr="00D656D6" w:rsidRDefault="003E5816" w:rsidP="003E5816">
      <w:pPr>
        <w:spacing w:after="0" w:line="360" w:lineRule="auto"/>
        <w:ind w:left="360"/>
        <w:jc w:val="both"/>
        <w:rPr>
          <w:rStyle w:val="docaccesstitle"/>
          <w:rFonts w:ascii="Times New Roman" w:hAnsi="Times New Roman" w:cs="Times New Roman"/>
          <w:i/>
          <w:sz w:val="28"/>
          <w:szCs w:val="28"/>
        </w:rPr>
      </w:pPr>
      <w:r>
        <w:rPr>
          <w:rStyle w:val="docaccesstitle"/>
          <w:rFonts w:ascii="Times New Roman" w:hAnsi="Times New Roman" w:cs="Times New Roman"/>
          <w:i/>
          <w:sz w:val="28"/>
          <w:szCs w:val="28"/>
        </w:rPr>
        <w:t>Об авторе:</w:t>
      </w:r>
    </w:p>
    <w:p w:rsidR="003E5816" w:rsidRPr="007819A2" w:rsidRDefault="003E5816" w:rsidP="003E5816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7819A2">
        <w:rPr>
          <w:rStyle w:val="docaccesstitle"/>
          <w:rFonts w:ascii="Times New Roman" w:hAnsi="Times New Roman" w:cs="Times New Roman"/>
          <w:sz w:val="28"/>
          <w:szCs w:val="28"/>
        </w:rPr>
        <w:t>БЕРЕЗИНА Мария Викторовна – студентка 1 курса магистратуры Тверского государственного университета (</w:t>
      </w:r>
      <w:r w:rsidRPr="007819A2">
        <w:rPr>
          <w:rFonts w:ascii="Times New Roman" w:hAnsi="Times New Roman" w:cs="Times New Roman"/>
          <w:sz w:val="28"/>
          <w:szCs w:val="28"/>
        </w:rPr>
        <w:t>170100, г. Тверь, ул. Желябова</w:t>
      </w:r>
      <w:r w:rsidRPr="007819A2">
        <w:rPr>
          <w:rFonts w:ascii="Times New Roman" w:hAnsi="Times New Roman" w:cs="Times New Roman"/>
          <w:sz w:val="28"/>
          <w:szCs w:val="28"/>
          <w:lang w:val="en-US"/>
        </w:rPr>
        <w:t>, 33), e-mail: maria.tver@mail.ru</w:t>
      </w:r>
      <w:r w:rsidRPr="007819A2">
        <w:rPr>
          <w:rFonts w:ascii="Times New Roman" w:hAnsi="Times New Roman" w:cs="Times New Roman"/>
          <w:lang w:val="en-US"/>
        </w:rPr>
        <w:t xml:space="preserve"> </w:t>
      </w:r>
    </w:p>
    <w:p w:rsidR="003E5816" w:rsidRPr="007819A2" w:rsidRDefault="003E5816" w:rsidP="003E5816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7819A2">
        <w:rPr>
          <w:rFonts w:ascii="Times New Roman" w:hAnsi="Times New Roman" w:cs="Times New Roman"/>
          <w:sz w:val="28"/>
          <w:szCs w:val="28"/>
          <w:lang w:val="en-US"/>
        </w:rPr>
        <w:t xml:space="preserve">BEREZINA </w:t>
      </w:r>
      <w:proofErr w:type="spellStart"/>
      <w:r w:rsidRPr="007819A2">
        <w:rPr>
          <w:rFonts w:ascii="Times New Roman" w:hAnsi="Times New Roman" w:cs="Times New Roman"/>
          <w:sz w:val="28"/>
          <w:szCs w:val="28"/>
          <w:lang w:val="en-US"/>
        </w:rPr>
        <w:t>Mariia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student of 1st</w:t>
      </w:r>
      <w:r w:rsidRPr="007819A2">
        <w:rPr>
          <w:rFonts w:ascii="Times New Roman" w:hAnsi="Times New Roman" w:cs="Times New Roman"/>
          <w:sz w:val="28"/>
          <w:szCs w:val="28"/>
          <w:lang w:val="en-US"/>
        </w:rPr>
        <w:t xml:space="preserve"> course of the magistracy of the </w:t>
      </w:r>
      <w:proofErr w:type="spellStart"/>
      <w:r w:rsidRPr="007819A2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7819A2">
        <w:rPr>
          <w:rFonts w:ascii="Times New Roman" w:hAnsi="Times New Roman" w:cs="Times New Roman"/>
          <w:sz w:val="28"/>
          <w:szCs w:val="28"/>
          <w:lang w:val="en-US"/>
        </w:rPr>
        <w:t xml:space="preserve"> State University (17010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Zhelyabova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33),</w:t>
      </w:r>
      <w:r w:rsidRPr="007819A2">
        <w:rPr>
          <w:rFonts w:ascii="Times New Roman" w:hAnsi="Times New Roman" w:cs="Times New Roman"/>
          <w:sz w:val="28"/>
          <w:szCs w:val="28"/>
          <w:lang w:val="en-US"/>
        </w:rPr>
        <w:t xml:space="preserve"> e-mail: maria.tver@mail.ru</w:t>
      </w:r>
      <w:r w:rsidRPr="007819A2">
        <w:rPr>
          <w:rFonts w:ascii="Times New Roman" w:hAnsi="Times New Roman" w:cs="Times New Roman"/>
          <w:lang w:val="en-US"/>
        </w:rPr>
        <w:t xml:space="preserve"> </w:t>
      </w:r>
    </w:p>
    <w:p w:rsidR="003E5816" w:rsidRPr="006C4695" w:rsidRDefault="003E5816" w:rsidP="006C4695">
      <w:pPr>
        <w:spacing w:after="0" w:line="360" w:lineRule="auto"/>
        <w:ind w:left="708" w:firstLine="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E5816" w:rsidRPr="006C4695" w:rsidSect="00464059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C8" w:rsidRDefault="00EA38C8" w:rsidP="001C332D">
      <w:pPr>
        <w:spacing w:after="0" w:line="240" w:lineRule="auto"/>
      </w:pPr>
      <w:r>
        <w:separator/>
      </w:r>
    </w:p>
  </w:endnote>
  <w:endnote w:type="continuationSeparator" w:id="0">
    <w:p w:rsidR="00EA38C8" w:rsidRDefault="00EA38C8" w:rsidP="001C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485298"/>
      <w:docPartObj>
        <w:docPartGallery w:val="Page Numbers (Bottom of Page)"/>
        <w:docPartUnique/>
      </w:docPartObj>
    </w:sdtPr>
    <w:sdtEndPr/>
    <w:sdtContent>
      <w:p w:rsidR="006E6C26" w:rsidRDefault="006E6C2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ECD">
          <w:rPr>
            <w:noProof/>
          </w:rPr>
          <w:t>2</w:t>
        </w:r>
        <w:r>
          <w:fldChar w:fldCharType="end"/>
        </w:r>
      </w:p>
    </w:sdtContent>
  </w:sdt>
  <w:p w:rsidR="00837A10" w:rsidRDefault="00837A1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C8" w:rsidRDefault="00EA38C8" w:rsidP="001C332D">
      <w:pPr>
        <w:spacing w:after="0" w:line="240" w:lineRule="auto"/>
      </w:pPr>
      <w:r>
        <w:separator/>
      </w:r>
    </w:p>
  </w:footnote>
  <w:footnote w:type="continuationSeparator" w:id="0">
    <w:p w:rsidR="00EA38C8" w:rsidRDefault="00EA38C8" w:rsidP="001C332D">
      <w:pPr>
        <w:spacing w:after="0" w:line="240" w:lineRule="auto"/>
      </w:pPr>
      <w:r>
        <w:continuationSeparator/>
      </w:r>
    </w:p>
  </w:footnote>
  <w:footnote w:id="1">
    <w:p w:rsidR="004C757C" w:rsidRPr="004C757C" w:rsidRDefault="004C757C" w:rsidP="000610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A23C4F">
        <w:rPr>
          <w:rFonts w:ascii="Times New Roman" w:hAnsi="Times New Roman" w:cs="Times New Roman"/>
          <w:sz w:val="24"/>
          <w:szCs w:val="24"/>
        </w:rPr>
        <w:t xml:space="preserve">Васильев В.Л. Юридическая психология. Учебник.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6-е изд. — СПб</w:t>
      </w:r>
      <w:r w:rsidRPr="00A2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Питер,</w:t>
      </w:r>
      <w:r w:rsidRPr="00A23C4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A2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— С. 478.</w:t>
      </w:r>
    </w:p>
  </w:footnote>
  <w:footnote w:id="2">
    <w:p w:rsidR="001C332D" w:rsidRPr="001C332D" w:rsidRDefault="001C332D" w:rsidP="000610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a"/>
        </w:rPr>
        <w:footnoteRef/>
      </w:r>
      <w:r>
        <w:t xml:space="preserve"> </w:t>
      </w:r>
      <w:proofErr w:type="spellStart"/>
      <w:r w:rsidRPr="001C332D">
        <w:rPr>
          <w:rStyle w:val="ft1"/>
          <w:rFonts w:ascii="Times New Roman" w:hAnsi="Times New Roman" w:cs="Times New Roman"/>
          <w:bCs/>
          <w:iCs/>
          <w:color w:val="000000"/>
          <w:sz w:val="24"/>
          <w:szCs w:val="24"/>
        </w:rPr>
        <w:t>Петруня</w:t>
      </w:r>
      <w:proofErr w:type="spellEnd"/>
      <w:r w:rsidRPr="001C332D">
        <w:rPr>
          <w:rStyle w:val="ft1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</w:t>
      </w:r>
      <w:r w:rsidRPr="001C332D">
        <w:rPr>
          <w:rStyle w:val="ft0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.</w:t>
      </w:r>
      <w:r w:rsidRPr="001C332D">
        <w:rPr>
          <w:rStyle w:val="ft1"/>
          <w:rFonts w:ascii="Times New Roman" w:hAnsi="Times New Roman" w:cs="Times New Roman"/>
          <w:bCs/>
          <w:iCs/>
          <w:color w:val="000000"/>
          <w:sz w:val="24"/>
          <w:szCs w:val="24"/>
        </w:rPr>
        <w:t>Э</w:t>
      </w:r>
      <w:r w:rsidRPr="001C332D">
        <w:rPr>
          <w:rStyle w:val="ft0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.</w:t>
      </w:r>
      <w:r w:rsidRPr="001C332D">
        <w:rPr>
          <w:rStyle w:val="apple-converted-space"/>
          <w:rFonts w:ascii="Times New Roman" w:hAnsi="Times New Roman" w:cs="Times New Roman"/>
          <w:bCs/>
          <w:iCs/>
          <w:color w:val="000000"/>
          <w:sz w:val="24"/>
          <w:szCs w:val="24"/>
        </w:rPr>
        <w:t> </w:t>
      </w:r>
      <w:r w:rsidRPr="001C332D">
        <w:rPr>
          <w:rFonts w:ascii="Times New Roman" w:hAnsi="Times New Roman" w:cs="Times New Roman"/>
          <w:bCs/>
          <w:color w:val="000000"/>
          <w:sz w:val="24"/>
          <w:szCs w:val="24"/>
        </w:rPr>
        <w:t>Юридическая психология</w:t>
      </w:r>
      <w:r w:rsidRPr="001C332D">
        <w:rPr>
          <w:rStyle w:val="ft12"/>
          <w:rFonts w:ascii="Times New Roman" w:hAnsi="Times New Roman" w:cs="Times New Roman"/>
          <w:color w:val="000000"/>
          <w:sz w:val="24"/>
          <w:szCs w:val="24"/>
        </w:rPr>
        <w:t>:</w:t>
      </w:r>
      <w:r w:rsidRPr="001C332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C332D">
        <w:rPr>
          <w:rStyle w:val="ft11"/>
          <w:rFonts w:ascii="Times New Roman" w:hAnsi="Times New Roman" w:cs="Times New Roman"/>
          <w:color w:val="000000"/>
          <w:sz w:val="24"/>
          <w:szCs w:val="24"/>
        </w:rPr>
        <w:t>Учебное пособие</w:t>
      </w:r>
      <w:r w:rsidRPr="001C332D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r w:rsidRPr="001C332D">
        <w:rPr>
          <w:rStyle w:val="ft11"/>
          <w:rFonts w:ascii="Times New Roman" w:hAnsi="Times New Roman" w:cs="Times New Roman"/>
          <w:color w:val="000000"/>
          <w:sz w:val="24"/>
          <w:szCs w:val="24"/>
        </w:rPr>
        <w:t>М</w:t>
      </w:r>
      <w:r w:rsidRPr="001C332D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r w:rsidRPr="001C332D">
        <w:rPr>
          <w:rStyle w:val="ft11"/>
          <w:rFonts w:ascii="Times New Roman" w:hAnsi="Times New Roman" w:cs="Times New Roman"/>
          <w:color w:val="000000"/>
          <w:sz w:val="24"/>
          <w:szCs w:val="24"/>
        </w:rPr>
        <w:t>Изд</w:t>
      </w:r>
      <w:r w:rsidRPr="001C33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C332D">
        <w:rPr>
          <w:rStyle w:val="ft11"/>
          <w:rFonts w:ascii="Times New Roman" w:hAnsi="Times New Roman" w:cs="Times New Roman"/>
          <w:color w:val="000000"/>
          <w:sz w:val="24"/>
          <w:szCs w:val="24"/>
        </w:rPr>
        <w:t>центр ЕАОИ</w:t>
      </w:r>
      <w:r>
        <w:rPr>
          <w:rFonts w:ascii="Times New Roman" w:hAnsi="Times New Roman" w:cs="Times New Roman"/>
          <w:color w:val="000000"/>
          <w:sz w:val="24"/>
          <w:szCs w:val="24"/>
        </w:rPr>
        <w:t>, 2007. – С.149.</w:t>
      </w:r>
    </w:p>
  </w:footnote>
  <w:footnote w:id="3">
    <w:p w:rsidR="0080259B" w:rsidRPr="0080259B" w:rsidRDefault="0080259B" w:rsidP="000610B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же, 478.</w:t>
      </w:r>
    </w:p>
  </w:footnote>
  <w:footnote w:id="4">
    <w:p w:rsidR="000610B5" w:rsidRPr="000610B5" w:rsidRDefault="000610B5" w:rsidP="000610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a"/>
        </w:rPr>
        <w:footnoteRef/>
      </w:r>
      <w:r>
        <w:t xml:space="preserve"> </w:t>
      </w:r>
      <w:proofErr w:type="spellStart"/>
      <w:r w:rsidRPr="000610B5">
        <w:rPr>
          <w:rFonts w:ascii="Times New Roman" w:hAnsi="Times New Roman" w:cs="Times New Roman"/>
          <w:color w:val="000000"/>
          <w:sz w:val="24"/>
          <w:szCs w:val="24"/>
        </w:rPr>
        <w:t>Шутенко</w:t>
      </w:r>
      <w:proofErr w:type="spellEnd"/>
      <w:r w:rsidRPr="000610B5">
        <w:rPr>
          <w:rFonts w:ascii="Times New Roman" w:hAnsi="Times New Roman" w:cs="Times New Roman"/>
          <w:color w:val="000000"/>
          <w:sz w:val="24"/>
          <w:szCs w:val="24"/>
        </w:rPr>
        <w:t xml:space="preserve"> О.В. Проблемы психологии гражданского процесса // Арбитражный и гражданс</w:t>
      </w:r>
      <w:r>
        <w:rPr>
          <w:rFonts w:ascii="Times New Roman" w:hAnsi="Times New Roman" w:cs="Times New Roman"/>
          <w:color w:val="000000"/>
          <w:sz w:val="24"/>
          <w:szCs w:val="24"/>
        </w:rPr>
        <w:t>кий процесс.2012. № 5. С. 29.</w:t>
      </w:r>
    </w:p>
  </w:footnote>
  <w:footnote w:id="5">
    <w:p w:rsidR="00A23C4F" w:rsidRPr="00A23C4F" w:rsidRDefault="00A23C4F" w:rsidP="00A23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A23C4F">
        <w:rPr>
          <w:rFonts w:ascii="Times New Roman" w:hAnsi="Times New Roman" w:cs="Times New Roman"/>
          <w:sz w:val="24"/>
          <w:szCs w:val="24"/>
        </w:rPr>
        <w:t xml:space="preserve">Васильев В.Л. Юридическая психология. Учебник.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6-е изд. — СПб</w:t>
      </w:r>
      <w:r w:rsidRPr="00A2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Питер,</w:t>
      </w:r>
      <w:r w:rsidRPr="00A23C4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A2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— С. 478.</w:t>
      </w:r>
    </w:p>
  </w:footnote>
  <w:footnote w:id="6">
    <w:p w:rsidR="00895E83" w:rsidRPr="00895E83" w:rsidRDefault="00895E83" w:rsidP="0089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A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447A9">
        <w:rPr>
          <w:rFonts w:ascii="Times New Roman" w:hAnsi="Times New Roman" w:cs="Times New Roman"/>
          <w:sz w:val="24"/>
          <w:szCs w:val="24"/>
        </w:rPr>
        <w:t xml:space="preserve"> </w:t>
      </w:r>
      <w:r w:rsidR="00D447A9" w:rsidRPr="00D447A9">
        <w:rPr>
          <w:rFonts w:ascii="Times New Roman" w:hAnsi="Times New Roman" w:cs="Times New Roman"/>
          <w:sz w:val="24"/>
          <w:szCs w:val="24"/>
        </w:rPr>
        <w:t>Цит. по:</w:t>
      </w:r>
      <w:r w:rsidR="00D447A9">
        <w:t xml:space="preserve"> </w:t>
      </w:r>
      <w:r w:rsidRPr="00895E83">
        <w:rPr>
          <w:rFonts w:ascii="Times New Roman" w:hAnsi="Times New Roman" w:cs="Times New Roman"/>
          <w:sz w:val="24"/>
          <w:szCs w:val="24"/>
        </w:rPr>
        <w:t xml:space="preserve">Романов В.В. Юридическая психология: Учебное пособие. — М.: </w:t>
      </w:r>
      <w:proofErr w:type="spellStart"/>
      <w:r w:rsidRPr="00895E83">
        <w:rPr>
          <w:rFonts w:ascii="Times New Roman" w:hAnsi="Times New Roman" w:cs="Times New Roman"/>
          <w:sz w:val="24"/>
          <w:szCs w:val="24"/>
        </w:rPr>
        <w:t>Ю</w:t>
      </w:r>
      <w:r w:rsidR="00D447A9">
        <w:rPr>
          <w:rFonts w:ascii="Times New Roman" w:hAnsi="Times New Roman" w:cs="Times New Roman"/>
          <w:sz w:val="24"/>
          <w:szCs w:val="24"/>
        </w:rPr>
        <w:t>райт</w:t>
      </w:r>
      <w:proofErr w:type="spellEnd"/>
      <w:r w:rsidR="00D447A9">
        <w:rPr>
          <w:rFonts w:ascii="Times New Roman" w:hAnsi="Times New Roman" w:cs="Times New Roman"/>
          <w:sz w:val="24"/>
          <w:szCs w:val="24"/>
        </w:rPr>
        <w:t>, 2015. — С. 446</w:t>
      </w:r>
      <w:r w:rsidRPr="00895E83"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:rsidR="004501BB" w:rsidRPr="004501BB" w:rsidRDefault="004501BB" w:rsidP="00450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B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4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Еникеев</w:t>
      </w:r>
      <w:proofErr w:type="spellEnd"/>
      <w:r w:rsidRPr="00450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И. Юридическая психология. С основами общей и соци</w:t>
      </w:r>
      <w:r w:rsidRPr="00450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психологии: Учебник для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узов. — М.: Норма, 2005. — С. 535</w:t>
      </w:r>
      <w:r w:rsidRPr="00450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</w:footnote>
  <w:footnote w:id="8">
    <w:p w:rsidR="00F84631" w:rsidRPr="00F84631" w:rsidRDefault="00F84631" w:rsidP="00F846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63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EE25DB">
        <w:rPr>
          <w:rFonts w:ascii="Times New Roman" w:hAnsi="Times New Roman" w:cs="Times New Roman"/>
          <w:sz w:val="24"/>
          <w:szCs w:val="24"/>
        </w:rPr>
        <w:t xml:space="preserve"> Цит. по: </w:t>
      </w:r>
      <w:r w:rsidRPr="00F84631">
        <w:rPr>
          <w:rFonts w:ascii="Times New Roman" w:hAnsi="Times New Roman" w:cs="Times New Roman"/>
          <w:sz w:val="24"/>
          <w:szCs w:val="24"/>
        </w:rPr>
        <w:t xml:space="preserve">Романов В.В. Юридическая психология: Учебное пособие. — М.: </w:t>
      </w:r>
      <w:proofErr w:type="spellStart"/>
      <w:r w:rsidRPr="00F8463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2015. —  С.451</w:t>
      </w:r>
      <w:r w:rsidRPr="00F84631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121E"/>
    <w:multiLevelType w:val="multilevel"/>
    <w:tmpl w:val="7D46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31272"/>
    <w:multiLevelType w:val="multilevel"/>
    <w:tmpl w:val="A03C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D4A35"/>
    <w:multiLevelType w:val="multilevel"/>
    <w:tmpl w:val="15C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36F45"/>
    <w:multiLevelType w:val="multilevel"/>
    <w:tmpl w:val="0960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320DF"/>
    <w:multiLevelType w:val="multilevel"/>
    <w:tmpl w:val="851A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10B04"/>
    <w:multiLevelType w:val="multilevel"/>
    <w:tmpl w:val="755C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295161"/>
    <w:multiLevelType w:val="multilevel"/>
    <w:tmpl w:val="5940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76AA4"/>
    <w:multiLevelType w:val="multilevel"/>
    <w:tmpl w:val="B668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A23A1"/>
    <w:multiLevelType w:val="hybridMultilevel"/>
    <w:tmpl w:val="BC7A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24"/>
    <w:rsid w:val="000610B5"/>
    <w:rsid w:val="00071E5F"/>
    <w:rsid w:val="00091AA0"/>
    <w:rsid w:val="000E3007"/>
    <w:rsid w:val="00137C9C"/>
    <w:rsid w:val="001404F8"/>
    <w:rsid w:val="0015425C"/>
    <w:rsid w:val="001C0E4E"/>
    <w:rsid w:val="001C332D"/>
    <w:rsid w:val="00321BB6"/>
    <w:rsid w:val="00351930"/>
    <w:rsid w:val="003540BE"/>
    <w:rsid w:val="003619F7"/>
    <w:rsid w:val="00391716"/>
    <w:rsid w:val="003B7519"/>
    <w:rsid w:val="003E5816"/>
    <w:rsid w:val="004501BB"/>
    <w:rsid w:val="0046294B"/>
    <w:rsid w:val="00464059"/>
    <w:rsid w:val="004827DE"/>
    <w:rsid w:val="004A084C"/>
    <w:rsid w:val="004C757C"/>
    <w:rsid w:val="00576C8A"/>
    <w:rsid w:val="005B4A33"/>
    <w:rsid w:val="005D5ECD"/>
    <w:rsid w:val="005F3AD2"/>
    <w:rsid w:val="00672BE1"/>
    <w:rsid w:val="00694624"/>
    <w:rsid w:val="006C1B52"/>
    <w:rsid w:val="006C4695"/>
    <w:rsid w:val="006D0DE9"/>
    <w:rsid w:val="006E6C26"/>
    <w:rsid w:val="00704C69"/>
    <w:rsid w:val="0071385D"/>
    <w:rsid w:val="00740001"/>
    <w:rsid w:val="007549C9"/>
    <w:rsid w:val="00775592"/>
    <w:rsid w:val="00782795"/>
    <w:rsid w:val="007F356B"/>
    <w:rsid w:val="007F5B4A"/>
    <w:rsid w:val="0080259B"/>
    <w:rsid w:val="00835953"/>
    <w:rsid w:val="00837863"/>
    <w:rsid w:val="00837A10"/>
    <w:rsid w:val="00842E29"/>
    <w:rsid w:val="008554CB"/>
    <w:rsid w:val="008673F9"/>
    <w:rsid w:val="00895E83"/>
    <w:rsid w:val="00911121"/>
    <w:rsid w:val="00992062"/>
    <w:rsid w:val="009A1446"/>
    <w:rsid w:val="00A23C4F"/>
    <w:rsid w:val="00A7774C"/>
    <w:rsid w:val="00B167A5"/>
    <w:rsid w:val="00B56C9C"/>
    <w:rsid w:val="00B90908"/>
    <w:rsid w:val="00BC5000"/>
    <w:rsid w:val="00BE75C4"/>
    <w:rsid w:val="00C1295C"/>
    <w:rsid w:val="00C23D56"/>
    <w:rsid w:val="00C427BE"/>
    <w:rsid w:val="00CE7013"/>
    <w:rsid w:val="00CF4DFE"/>
    <w:rsid w:val="00D447A9"/>
    <w:rsid w:val="00D577BC"/>
    <w:rsid w:val="00E5604A"/>
    <w:rsid w:val="00E65BB7"/>
    <w:rsid w:val="00EA38C8"/>
    <w:rsid w:val="00EC309C"/>
    <w:rsid w:val="00EC358B"/>
    <w:rsid w:val="00EE25DB"/>
    <w:rsid w:val="00EE2D66"/>
    <w:rsid w:val="00EE7F95"/>
    <w:rsid w:val="00F35C04"/>
    <w:rsid w:val="00F74805"/>
    <w:rsid w:val="00F84631"/>
    <w:rsid w:val="00FD757D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27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F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2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2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C427BE"/>
    <w:rPr>
      <w:b/>
      <w:bCs/>
    </w:rPr>
  </w:style>
  <w:style w:type="character" w:styleId="a5">
    <w:name w:val="Hyperlink"/>
    <w:basedOn w:val="a0"/>
    <w:uiPriority w:val="99"/>
    <w:unhideWhenUsed/>
    <w:rsid w:val="00C427BE"/>
    <w:rPr>
      <w:color w:val="0000FF"/>
      <w:u w:val="single"/>
    </w:rPr>
  </w:style>
  <w:style w:type="character" w:styleId="a6">
    <w:name w:val="Emphasis"/>
    <w:basedOn w:val="a0"/>
    <w:uiPriority w:val="20"/>
    <w:qFormat/>
    <w:rsid w:val="00C427BE"/>
    <w:rPr>
      <w:i/>
      <w:iCs/>
    </w:rPr>
  </w:style>
  <w:style w:type="character" w:customStyle="1" w:styleId="w">
    <w:name w:val="w"/>
    <w:basedOn w:val="a0"/>
    <w:rsid w:val="004827DE"/>
  </w:style>
  <w:style w:type="character" w:customStyle="1" w:styleId="30">
    <w:name w:val="Заголовок 3 Знак"/>
    <w:basedOn w:val="a0"/>
    <w:link w:val="3"/>
    <w:uiPriority w:val="9"/>
    <w:semiHidden/>
    <w:rsid w:val="00EE7F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782795"/>
    <w:pPr>
      <w:ind w:left="720"/>
      <w:contextualSpacing/>
    </w:pPr>
  </w:style>
  <w:style w:type="character" w:customStyle="1" w:styleId="blk">
    <w:name w:val="blk"/>
    <w:basedOn w:val="a0"/>
    <w:rsid w:val="00CF4DFE"/>
  </w:style>
  <w:style w:type="paragraph" w:customStyle="1" w:styleId="p12">
    <w:name w:val="p12"/>
    <w:basedOn w:val="a"/>
    <w:rsid w:val="006D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">
    <w:name w:val="ft1"/>
    <w:basedOn w:val="a0"/>
    <w:rsid w:val="006D0DE9"/>
  </w:style>
  <w:style w:type="character" w:customStyle="1" w:styleId="ft0">
    <w:name w:val="ft0"/>
    <w:basedOn w:val="a0"/>
    <w:rsid w:val="006D0DE9"/>
  </w:style>
  <w:style w:type="character" w:customStyle="1" w:styleId="apple-converted-space">
    <w:name w:val="apple-converted-space"/>
    <w:basedOn w:val="a0"/>
    <w:rsid w:val="006D0DE9"/>
  </w:style>
  <w:style w:type="character" w:customStyle="1" w:styleId="ft12">
    <w:name w:val="ft12"/>
    <w:basedOn w:val="a0"/>
    <w:rsid w:val="006D0DE9"/>
  </w:style>
  <w:style w:type="character" w:customStyle="1" w:styleId="ft11">
    <w:name w:val="ft11"/>
    <w:basedOn w:val="a0"/>
    <w:rsid w:val="006D0DE9"/>
  </w:style>
  <w:style w:type="paragraph" w:customStyle="1" w:styleId="p13">
    <w:name w:val="p13"/>
    <w:basedOn w:val="a"/>
    <w:rsid w:val="006D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6D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1C332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32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32D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3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7A10"/>
  </w:style>
  <w:style w:type="paragraph" w:styleId="ad">
    <w:name w:val="footer"/>
    <w:basedOn w:val="a"/>
    <w:link w:val="ae"/>
    <w:uiPriority w:val="99"/>
    <w:unhideWhenUsed/>
    <w:rsid w:val="0083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7A10"/>
  </w:style>
  <w:style w:type="paragraph" w:customStyle="1" w:styleId="-">
    <w:name w:val="Вестник - Организация"/>
    <w:basedOn w:val="a"/>
    <w:rsid w:val="00CE701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docaccesstitle">
    <w:name w:val="docaccess_title"/>
    <w:basedOn w:val="a0"/>
    <w:rsid w:val="003E5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27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F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2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2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C427BE"/>
    <w:rPr>
      <w:b/>
      <w:bCs/>
    </w:rPr>
  </w:style>
  <w:style w:type="character" w:styleId="a5">
    <w:name w:val="Hyperlink"/>
    <w:basedOn w:val="a0"/>
    <w:uiPriority w:val="99"/>
    <w:unhideWhenUsed/>
    <w:rsid w:val="00C427BE"/>
    <w:rPr>
      <w:color w:val="0000FF"/>
      <w:u w:val="single"/>
    </w:rPr>
  </w:style>
  <w:style w:type="character" w:styleId="a6">
    <w:name w:val="Emphasis"/>
    <w:basedOn w:val="a0"/>
    <w:uiPriority w:val="20"/>
    <w:qFormat/>
    <w:rsid w:val="00C427BE"/>
    <w:rPr>
      <w:i/>
      <w:iCs/>
    </w:rPr>
  </w:style>
  <w:style w:type="character" w:customStyle="1" w:styleId="w">
    <w:name w:val="w"/>
    <w:basedOn w:val="a0"/>
    <w:rsid w:val="004827DE"/>
  </w:style>
  <w:style w:type="character" w:customStyle="1" w:styleId="30">
    <w:name w:val="Заголовок 3 Знак"/>
    <w:basedOn w:val="a0"/>
    <w:link w:val="3"/>
    <w:uiPriority w:val="9"/>
    <w:semiHidden/>
    <w:rsid w:val="00EE7F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782795"/>
    <w:pPr>
      <w:ind w:left="720"/>
      <w:contextualSpacing/>
    </w:pPr>
  </w:style>
  <w:style w:type="character" w:customStyle="1" w:styleId="blk">
    <w:name w:val="blk"/>
    <w:basedOn w:val="a0"/>
    <w:rsid w:val="00CF4DFE"/>
  </w:style>
  <w:style w:type="paragraph" w:customStyle="1" w:styleId="p12">
    <w:name w:val="p12"/>
    <w:basedOn w:val="a"/>
    <w:rsid w:val="006D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">
    <w:name w:val="ft1"/>
    <w:basedOn w:val="a0"/>
    <w:rsid w:val="006D0DE9"/>
  </w:style>
  <w:style w:type="character" w:customStyle="1" w:styleId="ft0">
    <w:name w:val="ft0"/>
    <w:basedOn w:val="a0"/>
    <w:rsid w:val="006D0DE9"/>
  </w:style>
  <w:style w:type="character" w:customStyle="1" w:styleId="apple-converted-space">
    <w:name w:val="apple-converted-space"/>
    <w:basedOn w:val="a0"/>
    <w:rsid w:val="006D0DE9"/>
  </w:style>
  <w:style w:type="character" w:customStyle="1" w:styleId="ft12">
    <w:name w:val="ft12"/>
    <w:basedOn w:val="a0"/>
    <w:rsid w:val="006D0DE9"/>
  </w:style>
  <w:style w:type="character" w:customStyle="1" w:styleId="ft11">
    <w:name w:val="ft11"/>
    <w:basedOn w:val="a0"/>
    <w:rsid w:val="006D0DE9"/>
  </w:style>
  <w:style w:type="paragraph" w:customStyle="1" w:styleId="p13">
    <w:name w:val="p13"/>
    <w:basedOn w:val="a"/>
    <w:rsid w:val="006D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6D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1C332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32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32D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3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7A10"/>
  </w:style>
  <w:style w:type="paragraph" w:styleId="ad">
    <w:name w:val="footer"/>
    <w:basedOn w:val="a"/>
    <w:link w:val="ae"/>
    <w:uiPriority w:val="99"/>
    <w:unhideWhenUsed/>
    <w:rsid w:val="0083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7A10"/>
  </w:style>
  <w:style w:type="paragraph" w:customStyle="1" w:styleId="-">
    <w:name w:val="Вестник - Организация"/>
    <w:basedOn w:val="a"/>
    <w:rsid w:val="00CE701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docaccesstitle">
    <w:name w:val="docaccess_title"/>
    <w:basedOn w:val="a0"/>
    <w:rsid w:val="003E5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9814">
              <w:marLeft w:val="-1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F001D-E532-4E80-BDD6-FE3127FB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Следствие</dc:creator>
  <cp:keywords/>
  <dc:description/>
  <cp:lastModifiedBy>Следствие</cp:lastModifiedBy>
  <cp:revision>63</cp:revision>
  <dcterms:created xsi:type="dcterms:W3CDTF">2017-03-31T12:11:00Z</dcterms:created>
  <dcterms:modified xsi:type="dcterms:W3CDTF">2017-05-03T19:55:00Z</dcterms:modified>
</cp:coreProperties>
</file>